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4AB" w:rsidRPr="00602FC1" w:rsidRDefault="00602FC1" w:rsidP="00602FC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02FC1">
        <w:rPr>
          <w:rFonts w:ascii="Times New Roman" w:hAnsi="Times New Roman" w:cs="Times New Roman"/>
          <w:b/>
          <w:sz w:val="24"/>
          <w:szCs w:val="24"/>
        </w:rPr>
        <w:t>UZASADNIENIE</w:t>
      </w:r>
    </w:p>
    <w:p w:rsidR="00602FC1" w:rsidRPr="00602FC1" w:rsidRDefault="00602FC1" w:rsidP="00602FC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2FC1" w:rsidRPr="00602FC1" w:rsidRDefault="00602FC1" w:rsidP="00602FC1">
      <w:pPr>
        <w:jc w:val="both"/>
        <w:rPr>
          <w:rFonts w:ascii="Times New Roman" w:hAnsi="Times New Roman" w:cs="Times New Roman"/>
          <w:sz w:val="24"/>
          <w:szCs w:val="24"/>
        </w:rPr>
      </w:pPr>
      <w:r w:rsidRPr="00602FC1">
        <w:rPr>
          <w:rFonts w:ascii="Times New Roman" w:hAnsi="Times New Roman" w:cs="Times New Roman"/>
          <w:sz w:val="24"/>
          <w:szCs w:val="24"/>
        </w:rPr>
        <w:t xml:space="preserve">Krajowy Program Rozwoju Ekonomii Społecznej. Ekonomia Solidarności Społecznej </w:t>
      </w:r>
      <w:r w:rsidR="000658D4">
        <w:rPr>
          <w:rFonts w:ascii="Times New Roman" w:hAnsi="Times New Roman" w:cs="Times New Roman"/>
          <w:sz w:val="24"/>
          <w:szCs w:val="24"/>
        </w:rPr>
        <w:t>(</w:t>
      </w:r>
      <w:r w:rsidR="000658D4" w:rsidRPr="00602FC1">
        <w:rPr>
          <w:rFonts w:ascii="Times New Roman" w:hAnsi="Times New Roman" w:cs="Times New Roman"/>
          <w:sz w:val="24"/>
          <w:szCs w:val="24"/>
        </w:rPr>
        <w:t>KPRES</w:t>
      </w:r>
      <w:r w:rsidR="000658D4">
        <w:rPr>
          <w:rFonts w:ascii="Times New Roman" w:hAnsi="Times New Roman" w:cs="Times New Roman"/>
          <w:sz w:val="24"/>
          <w:szCs w:val="24"/>
        </w:rPr>
        <w:t xml:space="preserve">) </w:t>
      </w:r>
      <w:r w:rsidRPr="00602FC1">
        <w:rPr>
          <w:rFonts w:ascii="Times New Roman" w:hAnsi="Times New Roman" w:cs="Times New Roman"/>
          <w:sz w:val="24"/>
          <w:szCs w:val="24"/>
        </w:rPr>
        <w:t>stanowi program rozwoju w rozumieniu art. 15 ust. 4 pkt 2 ustawy z dnia 6 grudnia 2006 r. o zasadach prowadzenia polityki rozwoju (Dz. U</w:t>
      </w:r>
      <w:r w:rsidR="007E3DE2">
        <w:rPr>
          <w:rFonts w:ascii="Times New Roman" w:hAnsi="Times New Roman" w:cs="Times New Roman"/>
          <w:sz w:val="24"/>
          <w:szCs w:val="24"/>
        </w:rPr>
        <w:t>.</w:t>
      </w:r>
      <w:r w:rsidRPr="00602FC1">
        <w:rPr>
          <w:rFonts w:ascii="Times New Roman" w:hAnsi="Times New Roman" w:cs="Times New Roman"/>
          <w:sz w:val="24"/>
          <w:szCs w:val="24"/>
        </w:rPr>
        <w:t xml:space="preserve"> z 2021 r. poz. 1057, z późn. zm.) </w:t>
      </w:r>
      <w:r w:rsidR="00367106">
        <w:rPr>
          <w:rFonts w:ascii="Times New Roman" w:hAnsi="Times New Roman" w:cs="Times New Roman"/>
          <w:sz w:val="24"/>
          <w:szCs w:val="24"/>
        </w:rPr>
        <w:br/>
      </w:r>
      <w:r w:rsidRPr="00602FC1">
        <w:rPr>
          <w:rFonts w:ascii="Times New Roman" w:hAnsi="Times New Roman" w:cs="Times New Roman"/>
          <w:sz w:val="24"/>
          <w:szCs w:val="24"/>
        </w:rPr>
        <w:t>i jest dokumentem o charakterze operacyjno-wdrożeniowym, ustanowionym w celu realizacji średniookresowej strategii rozwoju kraju – Strategii na rzecz Odpowiedzialnego Rozwoju, przyjętej uchwałą nr 8 Rady Min</w:t>
      </w:r>
      <w:r w:rsidR="0098565C">
        <w:rPr>
          <w:rFonts w:ascii="Times New Roman" w:hAnsi="Times New Roman" w:cs="Times New Roman"/>
          <w:sz w:val="24"/>
          <w:szCs w:val="24"/>
        </w:rPr>
        <w:t>istrów z dnia 14 lutego 2017 r.</w:t>
      </w:r>
      <w:r w:rsidRPr="00602FC1">
        <w:rPr>
          <w:rFonts w:ascii="Times New Roman" w:hAnsi="Times New Roman" w:cs="Times New Roman"/>
          <w:sz w:val="24"/>
          <w:szCs w:val="24"/>
        </w:rPr>
        <w:t xml:space="preserve">, a także innych strategii rozwoju. </w:t>
      </w:r>
    </w:p>
    <w:p w:rsidR="00602FC1" w:rsidRPr="00602FC1" w:rsidRDefault="00602FC1" w:rsidP="00602FC1">
      <w:pPr>
        <w:jc w:val="both"/>
        <w:rPr>
          <w:rFonts w:ascii="Times New Roman" w:hAnsi="Times New Roman" w:cs="Times New Roman"/>
          <w:sz w:val="24"/>
          <w:szCs w:val="24"/>
        </w:rPr>
      </w:pPr>
      <w:r w:rsidRPr="00602FC1">
        <w:rPr>
          <w:rFonts w:ascii="Times New Roman" w:hAnsi="Times New Roman" w:cs="Times New Roman"/>
          <w:sz w:val="24"/>
          <w:szCs w:val="24"/>
        </w:rPr>
        <w:t>Kształt Krajowego Programu Rozwoju Ekonomii Społecznej przyjęty został w 2014 r.  Zgodnie z Umową Partnerstwa Rządu RP i Komisji Europejskiej dotyczącą perspektywy finansowej 2014-2020 jest to kluczowy dokument operacyjno-wdrożeniowy w zakresie Celu Tematycznego 9 „Promowanie włączenia społecznego, walka z ubóstwem i wszelką dyskryminacją”, stanowiący warunek ex</w:t>
      </w:r>
      <w:r w:rsidR="007E3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FC1">
        <w:rPr>
          <w:rFonts w:ascii="Times New Roman" w:hAnsi="Times New Roman" w:cs="Times New Roman"/>
          <w:sz w:val="24"/>
          <w:szCs w:val="24"/>
        </w:rPr>
        <w:t>ante</w:t>
      </w:r>
      <w:proofErr w:type="spellEnd"/>
      <w:r w:rsidRPr="00602FC1">
        <w:rPr>
          <w:rFonts w:ascii="Times New Roman" w:hAnsi="Times New Roman" w:cs="Times New Roman"/>
          <w:sz w:val="24"/>
          <w:szCs w:val="24"/>
        </w:rPr>
        <w:t xml:space="preserve"> realizacji działań w Polsce w tym obszarze, współfinansowanych w ramach środków europejskich. Zasadniczą modyfikację dokumentu, obejmującą m.in. zmianę w zakresie celów i działań oraz wydłużenie perspektywy programu do 2023 r. przeprowadzono w 2019 r.  Program określa również najistotniejsze założenia i ramy interwencji współfinansowanej w unijnej perspektywie finansowej 2021-2027, współtworząc wraz z innymi dokumentami o charakterze strategicznym i programowym ramy polityki państwa w zakresie włączenia społecznego.</w:t>
      </w:r>
    </w:p>
    <w:p w:rsidR="00602FC1" w:rsidRPr="00602FC1" w:rsidRDefault="00602FC1" w:rsidP="00602FC1">
      <w:pPr>
        <w:jc w:val="both"/>
        <w:rPr>
          <w:rFonts w:ascii="Times New Roman" w:hAnsi="Times New Roman" w:cs="Times New Roman"/>
          <w:sz w:val="24"/>
          <w:szCs w:val="24"/>
        </w:rPr>
      </w:pPr>
      <w:r w:rsidRPr="00602FC1">
        <w:rPr>
          <w:rFonts w:ascii="Times New Roman" w:hAnsi="Times New Roman" w:cs="Times New Roman"/>
          <w:sz w:val="24"/>
          <w:szCs w:val="24"/>
        </w:rPr>
        <w:t xml:space="preserve">Zmieniająca się sytuacja społeczno-gospodarcza oraz poprawa sytuacji na rynku pracy tworzy jednocześnie nowe wyzwania i wymaga nowego otwarcia w polityce publicznej. Stała się ona asumptem do istotnej zmiany programowej – przyjęcia zmienionej strategii średniookresowej – Strategii na rzecz Odpowiedzialnego Rozwoju do roku 2020  (z perspektywą do 2030 r.) oraz zmiany innych strategii średniookresowych. Dała również impuls do zmian w Umowie Partnerstwa w lipcu 2017 r. </w:t>
      </w:r>
    </w:p>
    <w:p w:rsidR="00602FC1" w:rsidRPr="00602FC1" w:rsidRDefault="00602FC1" w:rsidP="00602FC1">
      <w:pPr>
        <w:jc w:val="both"/>
        <w:rPr>
          <w:rFonts w:ascii="Times New Roman" w:hAnsi="Times New Roman" w:cs="Times New Roman"/>
          <w:sz w:val="24"/>
          <w:szCs w:val="24"/>
        </w:rPr>
      </w:pPr>
      <w:r w:rsidRPr="00602FC1">
        <w:rPr>
          <w:rFonts w:ascii="Times New Roman" w:hAnsi="Times New Roman" w:cs="Times New Roman"/>
          <w:sz w:val="24"/>
          <w:szCs w:val="24"/>
        </w:rPr>
        <w:t xml:space="preserve">Zgodnie ze Strategią na rzecz Odpowiedzialnego Rozwoju </w:t>
      </w:r>
      <w:r w:rsidR="00F12299">
        <w:rPr>
          <w:rFonts w:ascii="Times New Roman" w:hAnsi="Times New Roman" w:cs="Times New Roman"/>
          <w:sz w:val="24"/>
          <w:szCs w:val="24"/>
        </w:rPr>
        <w:t xml:space="preserve">(SOR) </w:t>
      </w:r>
      <w:r w:rsidRPr="00602FC1">
        <w:rPr>
          <w:rFonts w:ascii="Times New Roman" w:hAnsi="Times New Roman" w:cs="Times New Roman"/>
          <w:sz w:val="24"/>
          <w:szCs w:val="24"/>
        </w:rPr>
        <w:t>rola ekonomii społecznej została podkreślona w:</w:t>
      </w:r>
    </w:p>
    <w:p w:rsidR="00602FC1" w:rsidRPr="00602FC1" w:rsidRDefault="00602FC1" w:rsidP="00602FC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2FC1">
        <w:rPr>
          <w:rFonts w:ascii="Times New Roman" w:hAnsi="Times New Roman" w:cs="Times New Roman"/>
          <w:sz w:val="24"/>
          <w:szCs w:val="24"/>
        </w:rPr>
        <w:t xml:space="preserve">celu szczegółowym I Trwały wzrost gospodarczy oparty coraz silniej o wiedzę, dane </w:t>
      </w:r>
      <w:r w:rsidR="00C412BE">
        <w:rPr>
          <w:rFonts w:ascii="Times New Roman" w:hAnsi="Times New Roman" w:cs="Times New Roman"/>
          <w:sz w:val="24"/>
          <w:szCs w:val="24"/>
        </w:rPr>
        <w:br/>
      </w:r>
      <w:r w:rsidRPr="00602FC1">
        <w:rPr>
          <w:rFonts w:ascii="Times New Roman" w:hAnsi="Times New Roman" w:cs="Times New Roman"/>
          <w:sz w:val="24"/>
          <w:szCs w:val="24"/>
        </w:rPr>
        <w:t xml:space="preserve">i doskonałość organizacyjną, w obszarze: Małe i średnie przedsiębiorstwa, Nowe modele działania: wskazano na potrzebę wsparcia dla podmiotów ekonomii społecznej i solidarnej (spółdzielczej). Zapowiedziano tam w szczególności: „przygotowanie rozwiązań prawnych ułatwiających ich bieżącą działalność, a także premiowanie tych form działania w przypadku realizacji usług zlecanych przez administrację rządową </w:t>
      </w:r>
      <w:r w:rsidR="00C412BE">
        <w:rPr>
          <w:rFonts w:ascii="Times New Roman" w:hAnsi="Times New Roman" w:cs="Times New Roman"/>
          <w:sz w:val="24"/>
          <w:szCs w:val="24"/>
        </w:rPr>
        <w:br/>
      </w:r>
      <w:r w:rsidRPr="00602FC1">
        <w:rPr>
          <w:rFonts w:ascii="Times New Roman" w:hAnsi="Times New Roman" w:cs="Times New Roman"/>
          <w:sz w:val="24"/>
          <w:szCs w:val="24"/>
        </w:rPr>
        <w:t>i samorządową. Przygotowany zostanie mechanizm zachęt podatkowych dla ich rozwoju oraz zwiększenia skali działalności”;</w:t>
      </w:r>
    </w:p>
    <w:p w:rsidR="00602FC1" w:rsidRPr="00602FC1" w:rsidRDefault="00602FC1" w:rsidP="00602FC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2FC1">
        <w:rPr>
          <w:rFonts w:ascii="Times New Roman" w:hAnsi="Times New Roman" w:cs="Times New Roman"/>
          <w:sz w:val="24"/>
          <w:szCs w:val="24"/>
        </w:rPr>
        <w:t xml:space="preserve">celu szczegółowym II Rozwój społecznie wrażliwy i terytorialnie zrównoważony, </w:t>
      </w:r>
      <w:r w:rsidR="00C412BE">
        <w:rPr>
          <w:rFonts w:ascii="Times New Roman" w:hAnsi="Times New Roman" w:cs="Times New Roman"/>
          <w:sz w:val="24"/>
          <w:szCs w:val="24"/>
        </w:rPr>
        <w:br/>
      </w:r>
      <w:r w:rsidRPr="00602FC1">
        <w:rPr>
          <w:rFonts w:ascii="Times New Roman" w:hAnsi="Times New Roman" w:cs="Times New Roman"/>
          <w:sz w:val="24"/>
          <w:szCs w:val="24"/>
        </w:rPr>
        <w:t xml:space="preserve">w obszarze: Spójność społeczna, Aktywna polityka prorodzinna, Poprawa dostępności do usług, w tym społecznych i zdrowotnych, Wsparcie grup zagrożonych ubóstwem </w:t>
      </w:r>
      <w:r w:rsidR="00C412BE">
        <w:rPr>
          <w:rFonts w:ascii="Times New Roman" w:hAnsi="Times New Roman" w:cs="Times New Roman"/>
          <w:sz w:val="24"/>
          <w:szCs w:val="24"/>
        </w:rPr>
        <w:br/>
      </w:r>
      <w:r w:rsidRPr="00602FC1">
        <w:rPr>
          <w:rFonts w:ascii="Times New Roman" w:hAnsi="Times New Roman" w:cs="Times New Roman"/>
          <w:sz w:val="24"/>
          <w:szCs w:val="24"/>
        </w:rPr>
        <w:t>i wykluczeniem oraz zapewnienie spójności działań na rzecz integracji społecznej, Rynek pracy wykorzystujący potencjał zasobów ludzkich dla rozwoju Polski. Zwrócono tam uwagę w szczególności na „poprawę dostępności do usług, w tym społecznych i zdrowotnych; wsparcie grup zagrożonych ubóstwem i wykluczeniem oraz zapewnienie spójności działań na rzecz integracji społecznej”.</w:t>
      </w:r>
    </w:p>
    <w:p w:rsidR="00602FC1" w:rsidRPr="00602FC1" w:rsidRDefault="00602FC1" w:rsidP="00602FC1">
      <w:pPr>
        <w:jc w:val="both"/>
        <w:rPr>
          <w:rFonts w:ascii="Times New Roman" w:hAnsi="Times New Roman" w:cs="Times New Roman"/>
          <w:sz w:val="24"/>
          <w:szCs w:val="24"/>
        </w:rPr>
      </w:pPr>
      <w:r w:rsidRPr="00602FC1">
        <w:rPr>
          <w:rFonts w:ascii="Times New Roman" w:hAnsi="Times New Roman" w:cs="Times New Roman"/>
          <w:sz w:val="24"/>
          <w:szCs w:val="24"/>
        </w:rPr>
        <w:lastRenderedPageBreak/>
        <w:t xml:space="preserve">W </w:t>
      </w:r>
      <w:r w:rsidR="00F12299">
        <w:rPr>
          <w:rFonts w:ascii="Times New Roman" w:hAnsi="Times New Roman" w:cs="Times New Roman"/>
          <w:sz w:val="24"/>
          <w:szCs w:val="24"/>
        </w:rPr>
        <w:t>SOR</w:t>
      </w:r>
      <w:r w:rsidRPr="00602FC1">
        <w:rPr>
          <w:rFonts w:ascii="Times New Roman" w:hAnsi="Times New Roman" w:cs="Times New Roman"/>
          <w:sz w:val="24"/>
          <w:szCs w:val="24"/>
        </w:rPr>
        <w:t xml:space="preserve"> wskazano na potrzebę przygotowania i realizacji projektu strategicznego pod nazwą Ekonomia Solidarności Społecznej. Ekonomia społeczna jest sferą życia społeczno-gospodarczego, która pozostaje na pograniczu sektora przedsiębiorczości oraz sektora organizacji pozarządowych, niedziałających w celu maksymalizacji zysku. Solidarnościowy wymiar ekonomii społecznej (ekonomia solidarna) realizowany jest przez te podmioty ekonomii społecznej, w szczególności przedsiębiorstwa społeczne, które w ramach swojej działalności przyjmują funkcje tworzenia miejsc pracy w celu aktywizacji oraz reintegracji zawodowej i społecznej osób zagrożonych wykluczeniem społecznym oraz świadczenia usług społecznych.</w:t>
      </w:r>
    </w:p>
    <w:p w:rsidR="00602FC1" w:rsidRPr="00602FC1" w:rsidRDefault="00602FC1" w:rsidP="00602FC1">
      <w:pPr>
        <w:jc w:val="both"/>
        <w:rPr>
          <w:rFonts w:ascii="Times New Roman" w:hAnsi="Times New Roman" w:cs="Times New Roman"/>
          <w:sz w:val="24"/>
          <w:szCs w:val="24"/>
        </w:rPr>
      </w:pPr>
      <w:r w:rsidRPr="00602FC1">
        <w:rPr>
          <w:rFonts w:ascii="Times New Roman" w:hAnsi="Times New Roman" w:cs="Times New Roman"/>
          <w:sz w:val="24"/>
          <w:szCs w:val="24"/>
        </w:rPr>
        <w:t xml:space="preserve">SOR określa także wyzwania i kierunki działań w zakresie rozwoju kapitału społecznego (obszar Kapitał ludzki i społeczny, kierunek interwencji Rozwój kapitału społecznego), </w:t>
      </w:r>
      <w:r w:rsidR="00C412BE">
        <w:rPr>
          <w:rFonts w:ascii="Times New Roman" w:hAnsi="Times New Roman" w:cs="Times New Roman"/>
          <w:sz w:val="24"/>
          <w:szCs w:val="24"/>
        </w:rPr>
        <w:br/>
      </w:r>
      <w:r w:rsidRPr="00602FC1">
        <w:rPr>
          <w:rFonts w:ascii="Times New Roman" w:hAnsi="Times New Roman" w:cs="Times New Roman"/>
          <w:sz w:val="24"/>
          <w:szCs w:val="24"/>
        </w:rPr>
        <w:t xml:space="preserve">w których realizację angażują się podmioty ekonomii społecznej. Jednocześnie zaplanowane </w:t>
      </w:r>
      <w:r w:rsidR="00C412BE">
        <w:rPr>
          <w:rFonts w:ascii="Times New Roman" w:hAnsi="Times New Roman" w:cs="Times New Roman"/>
          <w:sz w:val="24"/>
          <w:szCs w:val="24"/>
        </w:rPr>
        <w:br/>
      </w:r>
      <w:r w:rsidRPr="00602FC1">
        <w:rPr>
          <w:rFonts w:ascii="Times New Roman" w:hAnsi="Times New Roman" w:cs="Times New Roman"/>
          <w:sz w:val="24"/>
          <w:szCs w:val="24"/>
        </w:rPr>
        <w:t xml:space="preserve">w strategii zmiany w tym obszarze mają zasadniczy wpływ na postrzeganie i potencjał rozwoju sektora ekonomii społecznej. Do najważniejszych działań do realizacji w perspektywie do 2030 r. należy zaliczyć kształtowanie postaw, wartości i </w:t>
      </w:r>
      <w:proofErr w:type="spellStart"/>
      <w:r w:rsidRPr="00602FC1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Pr="00602FC1">
        <w:rPr>
          <w:rFonts w:ascii="Times New Roman" w:hAnsi="Times New Roman" w:cs="Times New Roman"/>
          <w:sz w:val="24"/>
          <w:szCs w:val="24"/>
        </w:rPr>
        <w:t xml:space="preserve"> sprzyjających budowaniu wspólnoty, kooperacji, kreatywności, otwartości oraz komunikacji, jak również wzmacnianie postaw prospołecznych w procesie nauczania.</w:t>
      </w:r>
    </w:p>
    <w:p w:rsidR="00602FC1" w:rsidRPr="00602FC1" w:rsidRDefault="00602FC1" w:rsidP="00602FC1">
      <w:pPr>
        <w:jc w:val="both"/>
        <w:rPr>
          <w:rFonts w:ascii="Times New Roman" w:hAnsi="Times New Roman" w:cs="Times New Roman"/>
          <w:sz w:val="24"/>
          <w:szCs w:val="24"/>
        </w:rPr>
      </w:pPr>
      <w:r w:rsidRPr="00602FC1">
        <w:rPr>
          <w:rFonts w:ascii="Times New Roman" w:hAnsi="Times New Roman" w:cs="Times New Roman"/>
          <w:sz w:val="24"/>
          <w:szCs w:val="24"/>
        </w:rPr>
        <w:t xml:space="preserve">Niezależnie od krajowego kontekstu strategicznego, KPRES wpisuje się również w kierunek wytyczany na forum Unii Europejskiej w zakresie tworzenia warunków do promowania dobrobytu narodów państw członkowskich oraz przeciwdziałania wykluczeniu społecznemu. W szczególności zbieżność ta widoczna jest między rozwiązaniami zaproponowanymi </w:t>
      </w:r>
      <w:r w:rsidR="00C412BE">
        <w:rPr>
          <w:rFonts w:ascii="Times New Roman" w:hAnsi="Times New Roman" w:cs="Times New Roman"/>
          <w:sz w:val="24"/>
          <w:szCs w:val="24"/>
        </w:rPr>
        <w:br/>
      </w:r>
      <w:r w:rsidRPr="00602FC1">
        <w:rPr>
          <w:rFonts w:ascii="Times New Roman" w:hAnsi="Times New Roman" w:cs="Times New Roman"/>
          <w:sz w:val="24"/>
          <w:szCs w:val="24"/>
        </w:rPr>
        <w:t>w programie</w:t>
      </w:r>
      <w:r w:rsidR="00F12299">
        <w:rPr>
          <w:rFonts w:ascii="Times New Roman" w:hAnsi="Times New Roman" w:cs="Times New Roman"/>
          <w:sz w:val="24"/>
          <w:szCs w:val="24"/>
        </w:rPr>
        <w:t>,</w:t>
      </w:r>
      <w:r w:rsidRPr="00602FC1">
        <w:rPr>
          <w:rFonts w:ascii="Times New Roman" w:hAnsi="Times New Roman" w:cs="Times New Roman"/>
          <w:sz w:val="24"/>
          <w:szCs w:val="24"/>
        </w:rPr>
        <w:t xml:space="preserve"> a zasadami Europejskiego Filaru Praw Socjalnych. Rola ekonomii społecznej związana jest w szczególności z zasadami dotyczącymi aktywnego wsparcia na rzecz zatrudnienia, integracji osób niepełnosprawnych oraz dostępu do podstawowych usług.</w:t>
      </w:r>
    </w:p>
    <w:p w:rsidR="00602FC1" w:rsidRPr="00602FC1" w:rsidRDefault="00602FC1" w:rsidP="00602FC1">
      <w:pPr>
        <w:jc w:val="both"/>
        <w:rPr>
          <w:rFonts w:ascii="Times New Roman" w:hAnsi="Times New Roman" w:cs="Times New Roman"/>
          <w:sz w:val="24"/>
          <w:szCs w:val="24"/>
        </w:rPr>
      </w:pPr>
      <w:r w:rsidRPr="00602FC1">
        <w:rPr>
          <w:rFonts w:ascii="Times New Roman" w:hAnsi="Times New Roman" w:cs="Times New Roman"/>
          <w:sz w:val="24"/>
          <w:szCs w:val="24"/>
        </w:rPr>
        <w:t>Powyższe założenia zdeterminowały kształt zmian wprowadzonych do programu w styczniu 2019 r. Celem tych modyfikacji było nadanie nowego impulsu dla polityki publicznej w tym obszarze, prowadzącego do znaczącego zwiększenia efektywność działań na rzecz tworzenia miejsc pracy, reintegracji zawodowej i społecznej osób zagrożonych wykluczeniem społecznym, jak również rozwoju usług społecznych. Zmiany dotyczyły w szczególności zredefiniowania pojęcia ekonomii społecznej oraz wyodrębnienia pojęcia ekonomii solidarnej. Ponadto dokonano przeglądu obszarów, priorytetów i działań ujętych w programie.</w:t>
      </w:r>
    </w:p>
    <w:p w:rsidR="00602FC1" w:rsidRPr="00602FC1" w:rsidRDefault="00602FC1" w:rsidP="00602FC1">
      <w:pPr>
        <w:jc w:val="both"/>
        <w:rPr>
          <w:rFonts w:ascii="Times New Roman" w:hAnsi="Times New Roman" w:cs="Times New Roman"/>
          <w:sz w:val="24"/>
          <w:szCs w:val="24"/>
        </w:rPr>
      </w:pPr>
      <w:r w:rsidRPr="00602FC1">
        <w:rPr>
          <w:rFonts w:ascii="Times New Roman" w:hAnsi="Times New Roman" w:cs="Times New Roman"/>
          <w:sz w:val="24"/>
          <w:szCs w:val="24"/>
        </w:rPr>
        <w:t xml:space="preserve">Potrzeba kolejnych modyfikacji programu wynika przede wszystkim ze zmiany warunków legislacyjnych dotyczących obszarów bezpośrednio powiązanych z ekonomią społeczną. </w:t>
      </w:r>
    </w:p>
    <w:p w:rsidR="00602FC1" w:rsidRPr="00602FC1" w:rsidRDefault="00602FC1" w:rsidP="00602FC1">
      <w:pPr>
        <w:jc w:val="both"/>
        <w:rPr>
          <w:rFonts w:ascii="Times New Roman" w:hAnsi="Times New Roman" w:cs="Times New Roman"/>
          <w:sz w:val="24"/>
          <w:szCs w:val="24"/>
        </w:rPr>
      </w:pPr>
      <w:r w:rsidRPr="00602FC1">
        <w:rPr>
          <w:rFonts w:ascii="Times New Roman" w:hAnsi="Times New Roman" w:cs="Times New Roman"/>
          <w:sz w:val="24"/>
          <w:szCs w:val="24"/>
        </w:rPr>
        <w:t>W szczególności dotyczy to wejścia w życie ustawy z dnia 19 lipca 2019 r. o realizowaniu usług społecznych przez centrum usług społecznych</w:t>
      </w:r>
      <w:r w:rsidR="00F12299">
        <w:rPr>
          <w:rFonts w:ascii="Times New Roman" w:hAnsi="Times New Roman" w:cs="Times New Roman"/>
          <w:sz w:val="24"/>
          <w:szCs w:val="24"/>
        </w:rPr>
        <w:t xml:space="preserve"> (Dz. U. poz. 1818)</w:t>
      </w:r>
      <w:r w:rsidRPr="00602FC1">
        <w:rPr>
          <w:rFonts w:ascii="Times New Roman" w:hAnsi="Times New Roman" w:cs="Times New Roman"/>
          <w:sz w:val="24"/>
          <w:szCs w:val="24"/>
        </w:rPr>
        <w:t xml:space="preserve">. Niektóre z zaplanowanych instrumentów i działań muszą także zostać przeformułowane tak, aby możliwe było optymalne wykorzystanie narzędzi współfinansowanych ze środków europejskich w perspektywie finansowej na lata 2021-2027. Ważną przesłanką do wprowadzenia zmian, zasygnalizowaną przy aktualizacji programu z 2019 r., jest wynik przeglądu śródokresowego Regionalnych Programów Operacyjnych – w szczególności w zakresie przewidzianych w tych programach rezultatów dotyczących tworzenia nowych miejsc pracy w przedsiębiorstwach społecznych dla osób zagrożonych wykluczeniem społecznym. Wprowadzane do programu zmiany pozwalają także uwzględnić modyfikacje wynikające z aktualizacji lub przyjęcia nowych dokumentów </w:t>
      </w:r>
      <w:r w:rsidR="00C412BE">
        <w:rPr>
          <w:rFonts w:ascii="Times New Roman" w:hAnsi="Times New Roman" w:cs="Times New Roman"/>
          <w:sz w:val="24"/>
          <w:szCs w:val="24"/>
        </w:rPr>
        <w:br/>
      </w:r>
      <w:r w:rsidRPr="00602FC1">
        <w:rPr>
          <w:rFonts w:ascii="Times New Roman" w:hAnsi="Times New Roman" w:cs="Times New Roman"/>
          <w:sz w:val="24"/>
          <w:szCs w:val="24"/>
        </w:rPr>
        <w:lastRenderedPageBreak/>
        <w:t>o charakterze programowym lub strategicznym, takich jak Krajowa Strategia Rozwoju Regionalnego 2030.</w:t>
      </w:r>
    </w:p>
    <w:p w:rsidR="00602FC1" w:rsidRPr="00602FC1" w:rsidRDefault="00602FC1" w:rsidP="00602FC1">
      <w:pPr>
        <w:jc w:val="both"/>
        <w:rPr>
          <w:rFonts w:ascii="Times New Roman" w:hAnsi="Times New Roman" w:cs="Times New Roman"/>
          <w:sz w:val="24"/>
          <w:szCs w:val="24"/>
        </w:rPr>
      </w:pPr>
      <w:r w:rsidRPr="00602FC1">
        <w:rPr>
          <w:rFonts w:ascii="Times New Roman" w:hAnsi="Times New Roman" w:cs="Times New Roman"/>
          <w:sz w:val="24"/>
          <w:szCs w:val="24"/>
        </w:rPr>
        <w:t xml:space="preserve">Dokument, zgodnie z wymogami ustawy </w:t>
      </w:r>
      <w:r w:rsidR="000658D4" w:rsidRPr="00602FC1">
        <w:rPr>
          <w:rFonts w:ascii="Times New Roman" w:hAnsi="Times New Roman" w:cs="Times New Roman"/>
          <w:sz w:val="24"/>
          <w:szCs w:val="24"/>
        </w:rPr>
        <w:t>z dnia 6 grudnia 2006 r.</w:t>
      </w:r>
      <w:r w:rsidR="000658D4">
        <w:rPr>
          <w:rFonts w:ascii="Times New Roman" w:hAnsi="Times New Roman" w:cs="Times New Roman"/>
          <w:sz w:val="24"/>
          <w:szCs w:val="24"/>
        </w:rPr>
        <w:t xml:space="preserve"> </w:t>
      </w:r>
      <w:r w:rsidRPr="00602FC1">
        <w:rPr>
          <w:rFonts w:ascii="Times New Roman" w:hAnsi="Times New Roman" w:cs="Times New Roman"/>
          <w:sz w:val="24"/>
          <w:szCs w:val="24"/>
        </w:rPr>
        <w:t xml:space="preserve">o zasadach prowadzenia polityki rozwoju, składa się z sześciu rozdziałów. W pierwszym rozdziale poruszone są zagadnienia definicyjne i diagnostyczne. W rozdziale drugim określono cel główny i cele szczegółowe programu, w szczególności w kontekście SOR. Rozdział trzeci zawiera kierunki interwencji pogrupowane w obszary i priorytety. W rozdziale czwartym określone zostały podstawowe założenia systemu realizacji programu. W rozdziale piątym wskazano sposób monitorowania realizacji programu oraz zestawienie wskaźników programu. Z uwagi na fakt, iż jest to aktualizacja i korekta dotychczasowego KPRES, nie przewidziano ponownego przeprowadzenia ewaluacji ex </w:t>
      </w:r>
      <w:proofErr w:type="spellStart"/>
      <w:r w:rsidRPr="00602FC1">
        <w:rPr>
          <w:rFonts w:ascii="Times New Roman" w:hAnsi="Times New Roman" w:cs="Times New Roman"/>
          <w:sz w:val="24"/>
          <w:szCs w:val="24"/>
        </w:rPr>
        <w:t>ante</w:t>
      </w:r>
      <w:proofErr w:type="spellEnd"/>
      <w:r w:rsidRPr="00602FC1">
        <w:rPr>
          <w:rFonts w:ascii="Times New Roman" w:hAnsi="Times New Roman" w:cs="Times New Roman"/>
          <w:sz w:val="24"/>
          <w:szCs w:val="24"/>
        </w:rPr>
        <w:t>.</w:t>
      </w:r>
    </w:p>
    <w:p w:rsidR="00602FC1" w:rsidRPr="00602FC1" w:rsidRDefault="00602FC1" w:rsidP="00602FC1">
      <w:pPr>
        <w:jc w:val="both"/>
        <w:rPr>
          <w:rFonts w:ascii="Times New Roman" w:hAnsi="Times New Roman" w:cs="Times New Roman"/>
          <w:sz w:val="24"/>
          <w:szCs w:val="24"/>
        </w:rPr>
      </w:pPr>
      <w:r w:rsidRPr="00602FC1">
        <w:rPr>
          <w:rFonts w:ascii="Times New Roman" w:hAnsi="Times New Roman" w:cs="Times New Roman"/>
          <w:sz w:val="24"/>
          <w:szCs w:val="24"/>
        </w:rPr>
        <w:t xml:space="preserve">Program został przygotowany przez Departament Ekonomii Społecznej i Solidarnej </w:t>
      </w:r>
      <w:r w:rsidR="00C412BE">
        <w:rPr>
          <w:rFonts w:ascii="Times New Roman" w:hAnsi="Times New Roman" w:cs="Times New Roman"/>
          <w:sz w:val="24"/>
          <w:szCs w:val="24"/>
        </w:rPr>
        <w:br/>
      </w:r>
      <w:r w:rsidRPr="00602FC1">
        <w:rPr>
          <w:rFonts w:ascii="Times New Roman" w:hAnsi="Times New Roman" w:cs="Times New Roman"/>
          <w:sz w:val="24"/>
          <w:szCs w:val="24"/>
        </w:rPr>
        <w:t xml:space="preserve">w Ministerstwie Rodziny i Polityki Społecznej, przy udziale członków Krajowego Komitetu Rozwoju Ekonomii Społecznej (w skład którego wchodzą przedstawiciele: organów administracji rządowej i samorządowej; podmiotów ekonomii społecznej; związków zawodowych; organizacji pracodawców; sektora bankowego i szkół wyższych). Ważnym źródłem nowych koncepcji, wskazującym na potrzebę korekty programu jest dyskusja, która toczyła się między innymi na forum Komitetu, dotycząca kształtu interwencji współfinansowanej ze środków europejskich w ramach perspektywy finansowej na lata 2021-2027. </w:t>
      </w:r>
    </w:p>
    <w:p w:rsidR="00602FC1" w:rsidRPr="00602FC1" w:rsidRDefault="00602FC1" w:rsidP="00602FC1">
      <w:pPr>
        <w:jc w:val="both"/>
        <w:rPr>
          <w:rFonts w:ascii="Times New Roman" w:hAnsi="Times New Roman" w:cs="Times New Roman"/>
          <w:sz w:val="24"/>
          <w:szCs w:val="24"/>
        </w:rPr>
      </w:pPr>
      <w:r w:rsidRPr="00602FC1">
        <w:rPr>
          <w:rFonts w:ascii="Times New Roman" w:hAnsi="Times New Roman" w:cs="Times New Roman"/>
          <w:sz w:val="24"/>
          <w:szCs w:val="24"/>
        </w:rPr>
        <w:t xml:space="preserve">KPRES jest dokumentem, w którym przedstawiono przede wszystkim plany i działania realizowane przez administrację rządową na szczeblu krajowym oraz kompleksową strukturę systemu wsparcia ekonomii społecznej na poziomie regionalnym, z uwzględnieniem roli innych przedstawicieli sektora administracji rządowej, a także jednostek samorządu terytorialnego i sektora ekonomii społecznej. </w:t>
      </w:r>
    </w:p>
    <w:p w:rsidR="00602FC1" w:rsidRPr="00602FC1" w:rsidRDefault="00602FC1" w:rsidP="00602FC1">
      <w:pPr>
        <w:jc w:val="both"/>
        <w:rPr>
          <w:rFonts w:ascii="Times New Roman" w:hAnsi="Times New Roman" w:cs="Times New Roman"/>
          <w:sz w:val="24"/>
          <w:szCs w:val="24"/>
        </w:rPr>
      </w:pPr>
      <w:r w:rsidRPr="00602FC1">
        <w:rPr>
          <w:rFonts w:ascii="Times New Roman" w:hAnsi="Times New Roman" w:cs="Times New Roman"/>
          <w:sz w:val="24"/>
          <w:szCs w:val="24"/>
        </w:rPr>
        <w:t xml:space="preserve">Pośrednio podstawą dla zaproponowanych zmian były również doświadczenia wynikające </w:t>
      </w:r>
      <w:r w:rsidR="00C412BE">
        <w:rPr>
          <w:rFonts w:ascii="Times New Roman" w:hAnsi="Times New Roman" w:cs="Times New Roman"/>
          <w:sz w:val="24"/>
          <w:szCs w:val="24"/>
        </w:rPr>
        <w:br/>
      </w:r>
      <w:r w:rsidRPr="00602FC1">
        <w:rPr>
          <w:rFonts w:ascii="Times New Roman" w:hAnsi="Times New Roman" w:cs="Times New Roman"/>
          <w:sz w:val="24"/>
          <w:szCs w:val="24"/>
        </w:rPr>
        <w:t>z wdrażania i realizacji dotychczasowej wersji KPRES, szczególnie cenne okazały się te przywoływane przez podmioty ekonomii społecznej oraz organizacje i instytucje zajmujące się ich bezpośrednim wsparciem. Jednocześnie charakter uwag wskazywał często na percepcję ekonomii społecznej jako instrumentu mogącego realnie wpłynąć na rozwiązywanie różnorodnych problemów społecznych. </w:t>
      </w:r>
    </w:p>
    <w:sectPr w:rsidR="00602FC1" w:rsidRPr="00602F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D91735"/>
    <w:multiLevelType w:val="hybridMultilevel"/>
    <w:tmpl w:val="4888EB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FC1"/>
    <w:rsid w:val="0001723C"/>
    <w:rsid w:val="000658D4"/>
    <w:rsid w:val="00263F0C"/>
    <w:rsid w:val="00367106"/>
    <w:rsid w:val="003F7B23"/>
    <w:rsid w:val="00476389"/>
    <w:rsid w:val="004D3564"/>
    <w:rsid w:val="00602FC1"/>
    <w:rsid w:val="007E3DE2"/>
    <w:rsid w:val="0092333B"/>
    <w:rsid w:val="0098565C"/>
    <w:rsid w:val="00A8055E"/>
    <w:rsid w:val="00AD4477"/>
    <w:rsid w:val="00B13903"/>
    <w:rsid w:val="00BE7E09"/>
    <w:rsid w:val="00C412BE"/>
    <w:rsid w:val="00DE1A8A"/>
    <w:rsid w:val="00F0637D"/>
    <w:rsid w:val="00F1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96BDD9-5799-48BF-9306-16DE59A2D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2F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1312</Words>
  <Characters>7872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Izabela Wasiak</cp:lastModifiedBy>
  <cp:revision>2</cp:revision>
  <dcterms:created xsi:type="dcterms:W3CDTF">2021-09-07T09:29:00Z</dcterms:created>
  <dcterms:modified xsi:type="dcterms:W3CDTF">2021-09-07T09:29:00Z</dcterms:modified>
</cp:coreProperties>
</file>