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090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06F01">
        <w:rPr>
          <w:rFonts w:asciiTheme="minorHAnsi" w:hAnsiTheme="minorHAnsi" w:cstheme="minorHAnsi"/>
          <w:bCs/>
          <w:sz w:val="24"/>
          <w:szCs w:val="24"/>
        </w:rPr>
        <w:t>19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06F01" w:rsidRDefault="00906F0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06F01">
        <w:rPr>
          <w:rFonts w:asciiTheme="minorHAnsi" w:hAnsiTheme="minorHAnsi" w:cstheme="minorHAnsi"/>
          <w:bCs/>
          <w:sz w:val="24"/>
          <w:szCs w:val="24"/>
          <w:lang w:eastAsia="pl-PL"/>
        </w:rPr>
        <w:t>DOOŚ-WDŚZ00.420.6.2022.PCh.3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06F01" w:rsidRPr="00906F01" w:rsidRDefault="00906F01" w:rsidP="00906F0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06F0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61 § 4 w związku 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dnia 14 kwietnia 2022 r., znak: DOOŚ-WDŚZ00.420.6.2022.PCh.2, wszczął z urzędu postępowanie w sprawie stwierdzenia nieważności decyzji Regionalnego Dyrektora Ochrony Środowiska w Białymstoku z dnia 9 listopada 2016 r., znak: WOOŚ-II.4230.1.2016.DK, o środowiskowych uwarunkowaniach dla przedsięwzięcia pod nazwą: Budowa pola wylotów wraz niezbędną infrastrukturą techniczną na lotnisku Białystok — Krywlany na nieruchomości położonej w Białymstoku, nr ewid. gr. 1/26, 1/27 obręb 0022.</w:t>
      </w:r>
    </w:p>
    <w:p w:rsidR="00906F01" w:rsidRPr="00906F01" w:rsidRDefault="00906F01" w:rsidP="00906F0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06F01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906F01" w:rsidRPr="00906F01" w:rsidRDefault="00906F01" w:rsidP="00906F0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06F01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Białymstoku.</w:t>
      </w:r>
    </w:p>
    <w:p w:rsidR="00457259" w:rsidRDefault="00906F01" w:rsidP="00906F0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06F01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— zgodnie z art. 10 § 1 Kpa —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906F01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06F01" w:rsidRPr="00906F01" w:rsidRDefault="00906F01" w:rsidP="00906F0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06F01">
        <w:rPr>
          <w:rFonts w:asciiTheme="minorHAnsi" w:hAnsiTheme="minorHAnsi" w:cstheme="minorHAnsi"/>
          <w:bCs/>
        </w:rPr>
        <w:t>Art. 61 § 4 Kpa O wszczęciu postępowania z urzędu lub na żądanie jednej ze stron należy zawiadomić wszystkie osoby będące stronami w sprawie.</w:t>
      </w:r>
    </w:p>
    <w:p w:rsidR="00906F01" w:rsidRPr="00906F01" w:rsidRDefault="00906F01" w:rsidP="00906F0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06F01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906F01" w:rsidRPr="00906F01" w:rsidRDefault="00906F01" w:rsidP="00906F0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06F01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906F01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906F01" w:rsidP="00906F0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06F01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5E" w:rsidRDefault="00F6095E">
      <w:pPr>
        <w:spacing w:after="0" w:line="240" w:lineRule="auto"/>
      </w:pPr>
      <w:r>
        <w:separator/>
      </w:r>
    </w:p>
  </w:endnote>
  <w:endnote w:type="continuationSeparator" w:id="0">
    <w:p w:rsidR="00F6095E" w:rsidRDefault="00F6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06F0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6095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5E" w:rsidRDefault="00F6095E">
      <w:pPr>
        <w:spacing w:after="0" w:line="240" w:lineRule="auto"/>
      </w:pPr>
      <w:r>
        <w:separator/>
      </w:r>
    </w:p>
  </w:footnote>
  <w:footnote w:type="continuationSeparator" w:id="0">
    <w:p w:rsidR="00F6095E" w:rsidRDefault="00F6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6095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6095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6095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06F01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  <w:rsid w:val="00F6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6F9B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B3D8-F59B-49D9-BE80-959AC335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2023-07-07T11:15:00Z</dcterms:created>
  <dcterms:modified xsi:type="dcterms:W3CDTF">2023-07-07T11:15:00Z</dcterms:modified>
</cp:coreProperties>
</file>