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883B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 xml:space="preserve">Kielce, dnia </w:t>
      </w:r>
      <w:proofErr w:type="gramStart"/>
      <w:r w:rsidRPr="00833526">
        <w:rPr>
          <w:rFonts w:asciiTheme="minorHAnsi" w:eastAsia="Calibri" w:hAnsiTheme="minorHAnsi" w:cstheme="minorHAnsi"/>
          <w:color w:val="000000"/>
        </w:rPr>
        <w:t>30  kwietnia</w:t>
      </w:r>
      <w:proofErr w:type="gramEnd"/>
      <w:r w:rsidRPr="00833526">
        <w:rPr>
          <w:rFonts w:asciiTheme="minorHAnsi" w:eastAsia="Calibri" w:hAnsiTheme="minorHAnsi" w:cstheme="minorHAnsi"/>
          <w:color w:val="000000"/>
        </w:rPr>
        <w:t xml:space="preserve"> 2026 r. </w:t>
      </w:r>
    </w:p>
    <w:p w14:paraId="36330CD6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>WPN-II.070.8.2026.AŁ.1</w:t>
      </w:r>
    </w:p>
    <w:p w14:paraId="5F803991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>WPN-I.070.82.2026.AT</w:t>
      </w:r>
    </w:p>
    <w:p w14:paraId="65367209" w14:textId="74FB13A2" w:rsidR="001917AE" w:rsidRPr="001375E2" w:rsidRDefault="003F4914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b/>
          <w:bCs/>
          <w:color w:val="000000"/>
        </w:rPr>
        <w:t>OBWIESZCZENIE</w:t>
      </w:r>
    </w:p>
    <w:p w14:paraId="6B3CD290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1766D7ED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>Na podstawie art. 160h ust. 1, 3, 4 ustawy z dnia 20 lutego 2015 r. o odnawialnych źródłach energii (Dz. U. z 2026 r. poz. 68) udostępnia się zaktualizowane mapy wrażliwości przyrody dla województwa świętokrzyskiego. </w:t>
      </w:r>
    </w:p>
    <w:p w14:paraId="66E07616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5FF0B0DF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Obecnie są gotowe dwie mapy wrażliwości: </w:t>
      </w:r>
    </w:p>
    <w:p w14:paraId="336AEDEA" w14:textId="7B9D0A17" w:rsidR="001917AE" w:rsidRPr="001375E2" w:rsidRDefault="001917AE" w:rsidP="001375E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Mapa wrażliwości przyrody w odniesieniu do potencjału energii wiatru na lądzie. </w:t>
      </w:r>
    </w:p>
    <w:p w14:paraId="395003C0" w14:textId="4CB3BA88" w:rsidR="001917AE" w:rsidRPr="00833526" w:rsidRDefault="001917AE" w:rsidP="0083352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Mapa wrażliwości przyrody w odniesieniu do potencjału energii promieniowania słonecznego</w:t>
      </w:r>
      <w:r w:rsidR="00833526">
        <w:rPr>
          <w:rFonts w:asciiTheme="minorHAnsi" w:eastAsia="Calibri" w:hAnsiTheme="minorHAnsi" w:cstheme="minorHAnsi"/>
          <w:color w:val="000000"/>
        </w:rPr>
        <w:t xml:space="preserve">, </w:t>
      </w:r>
      <w:r w:rsidR="00833526" w:rsidRPr="00833526">
        <w:rPr>
          <w:rFonts w:asciiTheme="minorHAnsi" w:eastAsia="Calibri" w:hAnsiTheme="minorHAnsi" w:cstheme="minorHAnsi"/>
          <w:color w:val="000000"/>
        </w:rPr>
        <w:t>biogazowni, hydroelektrowni i geotermii głębokiej.</w:t>
      </w:r>
    </w:p>
    <w:p w14:paraId="72D1F3F6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5D1A2D79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>Korespondują one z mapami potencjału odnawialnych źródeł energii, które Ministerstwo Klimatu i Środowiska udostępniło dla tych rodzajów odnawialnych źródeł energii. </w:t>
      </w:r>
    </w:p>
    <w:p w14:paraId="504F6E59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12491BAF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>Mapy wrażliwości przyrody opublikowane na stronie Regionalnej Dyrekcji Ochrony Środowiska w Kielcach w dniu 27.02.2026 r., zostały uzupełnione w odniesieniu do biogazowni, hydroelektrowni i geotermii głębokiej oraz poddano je kompleksowej korekcie pod względem technicznym oraz merytorycznym.</w:t>
      </w:r>
    </w:p>
    <w:p w14:paraId="19B7C9C4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3AC418BA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>Mapy wrażliwości przyrody powstały w oparciu o aktualnie dostępne dane przyrodnicze oraz w oparciu o najlepszą wiedzę ekspercką i objęły m.in. istniejące oraz projektowane obszary chronione, o których mowa w art. 6 ust. 1 pkt. 1-9 ustawy z dnia 16 kwietnia 2004 r. o ochronie przyrody (Dz. U. z 2026 r. poz. 13), korytarze ekologiczne, obszary ochrony ostoi gatunków, obszary leśne, obszary podmokłe, wody śródlądowe, łąki i pastwiska, obszary istnienia ryzyka powodziowego o prawdopodobieństwie wystąpienia 1%, inne obszary występowania szczególnie narażonych gatunków. </w:t>
      </w:r>
    </w:p>
    <w:p w14:paraId="0FF57E13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57F264F6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>Kierując się potrzebą zachowania zasady zapobiegania i przezorności, mapy wrażliwości zawierają również obszary, które stanowią bufory od wyżej wymienionych obszarów o wysokich walorach przyrodniczych. </w:t>
      </w:r>
    </w:p>
    <w:p w14:paraId="091804D7" w14:textId="77777777" w:rsidR="00833526" w:rsidRPr="00833526" w:rsidRDefault="00833526" w:rsidP="008335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4A50258E" w14:textId="77777777" w:rsidR="009928E2" w:rsidRDefault="00833526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833526">
        <w:rPr>
          <w:rFonts w:asciiTheme="minorHAnsi" w:eastAsia="Calibri" w:hAnsiTheme="minorHAnsi" w:cstheme="minorHAnsi"/>
          <w:color w:val="000000"/>
        </w:rPr>
        <w:t xml:space="preserve">Wykonane mapy udostępnione zostały także jako dane wektorowe w formacie o otwartym standardzie wymiany danych </w:t>
      </w:r>
      <w:proofErr w:type="spellStart"/>
      <w:r w:rsidRPr="00833526">
        <w:rPr>
          <w:rFonts w:asciiTheme="minorHAnsi" w:eastAsia="Calibri" w:hAnsiTheme="minorHAnsi" w:cstheme="minorHAnsi"/>
          <w:color w:val="000000"/>
        </w:rPr>
        <w:t>geoprzestrzennych</w:t>
      </w:r>
      <w:proofErr w:type="spellEnd"/>
      <w:r w:rsidRPr="00833526">
        <w:rPr>
          <w:rFonts w:asciiTheme="minorHAnsi" w:eastAsia="Calibri" w:hAnsiTheme="minorHAnsi" w:cstheme="minorHAnsi"/>
          <w:color w:val="000000"/>
        </w:rPr>
        <w:t xml:space="preserve"> – </w:t>
      </w:r>
      <w:proofErr w:type="spellStart"/>
      <w:r w:rsidRPr="00833526">
        <w:rPr>
          <w:rFonts w:asciiTheme="minorHAnsi" w:eastAsia="Calibri" w:hAnsiTheme="minorHAnsi" w:cstheme="minorHAnsi"/>
          <w:color w:val="000000"/>
        </w:rPr>
        <w:t>GeoPackage</w:t>
      </w:r>
      <w:proofErr w:type="spellEnd"/>
      <w:r w:rsidRPr="00833526">
        <w:rPr>
          <w:rFonts w:asciiTheme="minorHAnsi" w:eastAsia="Calibri" w:hAnsiTheme="minorHAnsi" w:cstheme="minorHAnsi"/>
          <w:color w:val="000000"/>
        </w:rPr>
        <w:t>, w układzie współrzędnych EPSG:2180. </w:t>
      </w:r>
    </w:p>
    <w:p w14:paraId="27032D22" w14:textId="77777777" w:rsidR="00833526" w:rsidRDefault="00833526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2543040A" w14:textId="7B2C5A25" w:rsidR="00833526" w:rsidRPr="001375E2" w:rsidRDefault="00833526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  <w:sectPr w:rsidR="00833526" w:rsidRPr="001375E2" w:rsidSect="00DF6C10">
          <w:footerReference w:type="default" r:id="rId7"/>
          <w:headerReference w:type="first" r:id="rId8"/>
          <w:footerReference w:type="first" r:id="rId9"/>
          <w:pgSz w:w="11906" w:h="16838"/>
          <w:pgMar w:top="624" w:right="1418" w:bottom="567" w:left="1418" w:header="284" w:footer="771" w:gutter="0"/>
          <w:cols w:space="708"/>
          <w:titlePg/>
          <w:docGrid w:linePitch="360"/>
        </w:sectPr>
      </w:pPr>
    </w:p>
    <w:p w14:paraId="45126FAD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</w:p>
    <w:p w14:paraId="53DFF708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</w:p>
    <w:p w14:paraId="241D3041" w14:textId="6131F063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lastRenderedPageBreak/>
        <w:t>Iwona Kędzierska - Gębska</w:t>
      </w:r>
    </w:p>
    <w:p w14:paraId="0ED0F0FA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t>Regionalny Dyrektor Ochrony Środowiska</w:t>
      </w:r>
    </w:p>
    <w:p w14:paraId="00B9659D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t>w Kielcach</w:t>
      </w:r>
    </w:p>
    <w:p w14:paraId="220268D2" w14:textId="637BF3C0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t>/-podpisany cyfrowo/</w:t>
      </w:r>
    </w:p>
    <w:sectPr w:rsidR="009928E2" w:rsidRPr="001375E2" w:rsidSect="009928E2">
      <w:type w:val="continuous"/>
      <w:pgSz w:w="11906" w:h="16838"/>
      <w:pgMar w:top="624" w:right="1418" w:bottom="567" w:left="1418" w:header="284" w:footer="771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5147B" w14:textId="77777777" w:rsidR="00307775" w:rsidRDefault="00307775">
      <w:r>
        <w:separator/>
      </w:r>
    </w:p>
  </w:endnote>
  <w:endnote w:type="continuationSeparator" w:id="0">
    <w:p w14:paraId="15725BC4" w14:textId="77777777" w:rsidR="00307775" w:rsidRDefault="0030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14:paraId="1EBB0F5A" w14:textId="77777777" w:rsidR="00B95C65" w:rsidRPr="00687F02" w:rsidRDefault="00DF6C10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C80A9B" w:rsidRPr="00C80A9B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9316" w14:textId="77777777" w:rsidR="00B95C65" w:rsidRPr="00687F02" w:rsidRDefault="00B95C65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DE871" w14:textId="77777777" w:rsidR="00307775" w:rsidRDefault="00307775">
      <w:r>
        <w:separator/>
      </w:r>
    </w:p>
  </w:footnote>
  <w:footnote w:type="continuationSeparator" w:id="0">
    <w:p w14:paraId="774086F4" w14:textId="77777777" w:rsidR="00307775" w:rsidRDefault="0030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2447" w14:textId="77777777" w:rsidR="00B95C65" w:rsidRDefault="00DF6C10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122FB116" wp14:editId="4AA946FF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A74917B" w14:textId="77777777" w:rsidR="00B95C65" w:rsidRDefault="00DF6C10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74FE05C7" w14:textId="77777777" w:rsidR="00B95C65" w:rsidRPr="007F297D" w:rsidRDefault="00DF6C10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030AB4A" w14:textId="77777777" w:rsidR="00B95C65" w:rsidRPr="00944845" w:rsidRDefault="00DF6C10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3113"/>
    <w:multiLevelType w:val="hybridMultilevel"/>
    <w:tmpl w:val="B7DC22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5DF8"/>
    <w:multiLevelType w:val="hybridMultilevel"/>
    <w:tmpl w:val="FE3AA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3A1D"/>
    <w:multiLevelType w:val="hybridMultilevel"/>
    <w:tmpl w:val="49E07600"/>
    <w:lvl w:ilvl="0" w:tplc="3D880D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92C30E7"/>
    <w:multiLevelType w:val="hybridMultilevel"/>
    <w:tmpl w:val="86CA7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F34A47"/>
    <w:multiLevelType w:val="hybridMultilevel"/>
    <w:tmpl w:val="86C229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4D534F"/>
    <w:multiLevelType w:val="hybridMultilevel"/>
    <w:tmpl w:val="A7A4E4F6"/>
    <w:lvl w:ilvl="0" w:tplc="00000007">
      <w:numFmt w:val="bullet"/>
      <w:lvlText w:val="-"/>
      <w:lvlJc w:val="left"/>
      <w:pPr>
        <w:ind w:left="360" w:hanging="360"/>
      </w:pPr>
      <w:rPr>
        <w:rFonts w:ascii="OpenSymbol" w:hAnsi="Open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7619837">
    <w:abstractNumId w:val="4"/>
  </w:num>
  <w:num w:numId="2" w16cid:durableId="2112121403">
    <w:abstractNumId w:val="3"/>
  </w:num>
  <w:num w:numId="3" w16cid:durableId="1663729131">
    <w:abstractNumId w:val="2"/>
  </w:num>
  <w:num w:numId="4" w16cid:durableId="660814522">
    <w:abstractNumId w:val="5"/>
  </w:num>
  <w:num w:numId="5" w16cid:durableId="602416046">
    <w:abstractNumId w:val="0"/>
  </w:num>
  <w:num w:numId="6" w16cid:durableId="949236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8F"/>
    <w:rsid w:val="00041E0F"/>
    <w:rsid w:val="000E258F"/>
    <w:rsid w:val="001375E2"/>
    <w:rsid w:val="00160FA6"/>
    <w:rsid w:val="001917AE"/>
    <w:rsid w:val="002F115A"/>
    <w:rsid w:val="00307775"/>
    <w:rsid w:val="003D39DE"/>
    <w:rsid w:val="003F4914"/>
    <w:rsid w:val="004B1B2F"/>
    <w:rsid w:val="00537260"/>
    <w:rsid w:val="005F1BA0"/>
    <w:rsid w:val="005F5205"/>
    <w:rsid w:val="00664BB3"/>
    <w:rsid w:val="00666D13"/>
    <w:rsid w:val="00716692"/>
    <w:rsid w:val="007520BE"/>
    <w:rsid w:val="0076329A"/>
    <w:rsid w:val="00831DF2"/>
    <w:rsid w:val="00833526"/>
    <w:rsid w:val="00983184"/>
    <w:rsid w:val="009928E2"/>
    <w:rsid w:val="00A7469B"/>
    <w:rsid w:val="00B95C65"/>
    <w:rsid w:val="00BC325A"/>
    <w:rsid w:val="00C377D9"/>
    <w:rsid w:val="00C43E35"/>
    <w:rsid w:val="00C645DE"/>
    <w:rsid w:val="00C80A9B"/>
    <w:rsid w:val="00CC6FD0"/>
    <w:rsid w:val="00CF4C22"/>
    <w:rsid w:val="00D062C6"/>
    <w:rsid w:val="00DE1D74"/>
    <w:rsid w:val="00DF6C10"/>
    <w:rsid w:val="00ED28EF"/>
    <w:rsid w:val="00F7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8D10"/>
  <w15:docId w15:val="{7F4AA4EA-8DBD-4DA2-9DFC-7363568F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6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4B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BB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Anna Tetela</cp:lastModifiedBy>
  <cp:revision>2</cp:revision>
  <dcterms:created xsi:type="dcterms:W3CDTF">2026-04-30T11:50:00Z</dcterms:created>
  <dcterms:modified xsi:type="dcterms:W3CDTF">2026-04-30T11:50:00Z</dcterms:modified>
</cp:coreProperties>
</file>