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27EB4" w14:textId="77777777" w:rsidR="00421A56" w:rsidRPr="003E77F8" w:rsidRDefault="00821803" w:rsidP="00915919">
      <w:pPr>
        <w:spacing w:after="120" w:line="288" w:lineRule="auto"/>
        <w:jc w:val="center"/>
        <w:rPr>
          <w:b/>
          <w:color w:val="000000"/>
        </w:rPr>
      </w:pPr>
      <w:bookmarkStart w:id="0" w:name="_Hlk89609991"/>
      <w:bookmarkEnd w:id="0"/>
      <w:r w:rsidRPr="003E77F8">
        <w:rPr>
          <w:b/>
          <w:color w:val="000000"/>
        </w:rPr>
        <w:t>ZARZĄDZENIE</w:t>
      </w:r>
    </w:p>
    <w:p w14:paraId="333392F0" w14:textId="403CADE0" w:rsidR="009F0484" w:rsidRPr="003E77F8" w:rsidRDefault="00821803" w:rsidP="00915919">
      <w:pPr>
        <w:spacing w:after="120" w:line="288" w:lineRule="auto"/>
        <w:jc w:val="center"/>
        <w:rPr>
          <w:b/>
          <w:color w:val="000000"/>
        </w:rPr>
      </w:pPr>
      <w:r w:rsidRPr="003E77F8">
        <w:rPr>
          <w:b/>
          <w:color w:val="000000"/>
        </w:rPr>
        <w:t xml:space="preserve">REGIONALNEGO </w:t>
      </w:r>
      <w:r w:rsidR="009F0484" w:rsidRPr="003E77F8">
        <w:rPr>
          <w:b/>
          <w:color w:val="000000"/>
        </w:rPr>
        <w:t>D</w:t>
      </w:r>
      <w:r w:rsidRPr="003E77F8">
        <w:rPr>
          <w:b/>
          <w:color w:val="000000"/>
        </w:rPr>
        <w:t>YREKTORA</w:t>
      </w:r>
      <w:r w:rsidR="009F0484" w:rsidRPr="003E77F8">
        <w:rPr>
          <w:b/>
          <w:color w:val="000000"/>
        </w:rPr>
        <w:t xml:space="preserve"> Ś</w:t>
      </w:r>
      <w:r w:rsidRPr="003E77F8">
        <w:rPr>
          <w:b/>
          <w:color w:val="000000"/>
        </w:rPr>
        <w:t>RODOWISKA</w:t>
      </w:r>
      <w:r w:rsidR="000B4EB5" w:rsidRPr="003E77F8">
        <w:rPr>
          <w:b/>
          <w:color w:val="000000"/>
        </w:rPr>
        <w:t xml:space="preserve"> </w:t>
      </w:r>
      <w:r w:rsidR="0020621C" w:rsidRPr="003E77F8">
        <w:rPr>
          <w:b/>
          <w:color w:val="000000"/>
        </w:rPr>
        <w:t>W KRAKOWIE</w:t>
      </w:r>
    </w:p>
    <w:p w14:paraId="5C98C8F8" w14:textId="1F525B08" w:rsidR="009F0484" w:rsidRPr="003E77F8" w:rsidRDefault="009A3231" w:rsidP="00915919">
      <w:pPr>
        <w:spacing w:line="288" w:lineRule="auto"/>
        <w:jc w:val="center"/>
        <w:rPr>
          <w:b/>
          <w:color w:val="000000"/>
        </w:rPr>
      </w:pPr>
      <w:r w:rsidRPr="003E77F8">
        <w:rPr>
          <w:b/>
          <w:color w:val="000000"/>
        </w:rPr>
        <w:t>z dnia</w:t>
      </w:r>
      <w:r w:rsidR="00B06D9E" w:rsidRPr="003E77F8">
        <w:rPr>
          <w:b/>
          <w:color w:val="000000"/>
        </w:rPr>
        <w:t xml:space="preserve"> ……………………………….. </w:t>
      </w:r>
    </w:p>
    <w:p w14:paraId="21A626B0" w14:textId="77777777" w:rsidR="002C320F" w:rsidRPr="002C320F" w:rsidRDefault="002C320F" w:rsidP="002C320F">
      <w:pPr>
        <w:spacing w:line="288" w:lineRule="auto"/>
        <w:jc w:val="center"/>
        <w:rPr>
          <w:b/>
          <w:color w:val="000000"/>
        </w:rPr>
      </w:pPr>
      <w:r w:rsidRPr="002C320F">
        <w:rPr>
          <w:b/>
          <w:color w:val="000000"/>
        </w:rPr>
        <w:t xml:space="preserve">zmieniające zarządzenie w sprawie ustanowienia planu zadań ochronnych </w:t>
      </w:r>
    </w:p>
    <w:p w14:paraId="6E16EA2E" w14:textId="5812D7D1" w:rsidR="00DB2E93" w:rsidRDefault="002C320F" w:rsidP="002C320F">
      <w:pPr>
        <w:spacing w:line="288" w:lineRule="auto"/>
        <w:jc w:val="center"/>
        <w:rPr>
          <w:b/>
          <w:color w:val="000000"/>
        </w:rPr>
      </w:pPr>
      <w:r w:rsidRPr="002C320F">
        <w:rPr>
          <w:b/>
          <w:color w:val="000000"/>
        </w:rPr>
        <w:t>dla obszaru Natura 200</w:t>
      </w:r>
      <w:r>
        <w:rPr>
          <w:b/>
          <w:color w:val="000000"/>
        </w:rPr>
        <w:t xml:space="preserve">0 </w:t>
      </w:r>
      <w:r w:rsidR="005E2B52" w:rsidRPr="005E2B52">
        <w:rPr>
          <w:b/>
          <w:color w:val="000000"/>
        </w:rPr>
        <w:t>Dolny Dunajec PLH120085</w:t>
      </w:r>
    </w:p>
    <w:p w14:paraId="544C8469" w14:textId="77777777" w:rsidR="002C320F" w:rsidRDefault="002C320F" w:rsidP="002C320F">
      <w:pPr>
        <w:spacing w:line="288" w:lineRule="auto"/>
        <w:jc w:val="center"/>
        <w:rPr>
          <w:b/>
          <w:color w:val="000000"/>
        </w:rPr>
      </w:pPr>
    </w:p>
    <w:p w14:paraId="5F1767A0" w14:textId="77777777" w:rsidR="002C320F" w:rsidRDefault="002C320F" w:rsidP="002C320F">
      <w:pPr>
        <w:spacing w:line="288" w:lineRule="auto"/>
        <w:jc w:val="center"/>
        <w:rPr>
          <w:b/>
          <w:color w:val="000000"/>
        </w:rPr>
      </w:pPr>
    </w:p>
    <w:p w14:paraId="3B041C3C" w14:textId="77777777" w:rsidR="002C320F" w:rsidRDefault="002C320F" w:rsidP="002C320F">
      <w:pPr>
        <w:spacing w:line="288" w:lineRule="auto"/>
        <w:jc w:val="center"/>
        <w:rPr>
          <w:b/>
          <w:color w:val="000000"/>
        </w:rPr>
      </w:pPr>
    </w:p>
    <w:p w14:paraId="2752D92F" w14:textId="0F732D4A" w:rsidR="00E31B6F" w:rsidRPr="00E31B6F" w:rsidRDefault="002C320F" w:rsidP="00E31B6F">
      <w:pPr>
        <w:spacing w:line="288" w:lineRule="auto"/>
        <w:jc w:val="both"/>
        <w:rPr>
          <w:color w:val="000000"/>
        </w:rPr>
      </w:pPr>
      <w:r w:rsidRPr="002C320F">
        <w:rPr>
          <w:color w:val="000000"/>
        </w:rPr>
        <w:t xml:space="preserve">Na podstawie art. 28 ust. 5 ustawy z dnia 16 kwietnia 2004 r. o ochronie przyrody </w:t>
      </w:r>
      <w:r w:rsidR="00E31B6F" w:rsidRPr="00E31B6F">
        <w:rPr>
          <w:color w:val="000000"/>
        </w:rPr>
        <w:t>(</w:t>
      </w:r>
      <w:proofErr w:type="spellStart"/>
      <w:r w:rsidR="00E31B6F" w:rsidRPr="00E31B6F">
        <w:rPr>
          <w:color w:val="000000"/>
        </w:rPr>
        <w:t>t.j</w:t>
      </w:r>
      <w:proofErr w:type="spellEnd"/>
      <w:r w:rsidR="00E31B6F" w:rsidRPr="00E31B6F">
        <w:rPr>
          <w:color w:val="000000"/>
        </w:rPr>
        <w:t xml:space="preserve">. Dz. U. z 2021 r. </w:t>
      </w:r>
    </w:p>
    <w:p w14:paraId="07DD7B97" w14:textId="509D356A" w:rsidR="002C320F" w:rsidRDefault="00E31B6F" w:rsidP="00E31B6F">
      <w:pPr>
        <w:spacing w:line="288" w:lineRule="auto"/>
        <w:jc w:val="both"/>
        <w:rPr>
          <w:color w:val="000000"/>
        </w:rPr>
      </w:pPr>
      <w:r w:rsidRPr="00E31B6F">
        <w:rPr>
          <w:color w:val="000000"/>
        </w:rPr>
        <w:t>poz. 1098 i 1718</w:t>
      </w:r>
      <w:r w:rsidR="002C320F" w:rsidRPr="002C320F">
        <w:rPr>
          <w:color w:val="000000"/>
        </w:rPr>
        <w:t>)</w:t>
      </w:r>
      <w:r w:rsidR="002C320F">
        <w:rPr>
          <w:color w:val="000000"/>
        </w:rPr>
        <w:t xml:space="preserve"> </w:t>
      </w:r>
      <w:r w:rsidR="002C320F" w:rsidRPr="002C320F">
        <w:rPr>
          <w:color w:val="000000"/>
        </w:rPr>
        <w:t>zarządza się, co następuje:</w:t>
      </w:r>
    </w:p>
    <w:p w14:paraId="3D800CF9" w14:textId="77777777" w:rsidR="002C320F" w:rsidRPr="002C320F" w:rsidRDefault="002C320F" w:rsidP="002C320F">
      <w:pPr>
        <w:spacing w:line="288" w:lineRule="auto"/>
        <w:rPr>
          <w:color w:val="000000"/>
        </w:rPr>
      </w:pPr>
    </w:p>
    <w:p w14:paraId="45974CDD" w14:textId="2CABBCA8" w:rsidR="0021397F" w:rsidRPr="0021397F" w:rsidRDefault="002C320F" w:rsidP="002C320F">
      <w:pPr>
        <w:spacing w:line="288" w:lineRule="auto"/>
        <w:jc w:val="both"/>
        <w:rPr>
          <w:color w:val="000000"/>
        </w:rPr>
      </w:pPr>
      <w:r w:rsidRPr="002C320F">
        <w:rPr>
          <w:color w:val="000000"/>
        </w:rPr>
        <w:t xml:space="preserve">§ 1. </w:t>
      </w:r>
      <w:r w:rsidRPr="0021397F">
        <w:rPr>
          <w:color w:val="000000"/>
        </w:rPr>
        <w:t xml:space="preserve">W </w:t>
      </w:r>
      <w:bookmarkStart w:id="1" w:name="_Hlk89622510"/>
      <w:r w:rsidRPr="0021397F">
        <w:rPr>
          <w:color w:val="000000"/>
        </w:rPr>
        <w:t xml:space="preserve">zarządzeniu Regionalnego Dyrektora Ochrony Środowiska w Krakowie z dnia </w:t>
      </w:r>
      <w:r w:rsidR="005E2B52">
        <w:rPr>
          <w:color w:val="000000"/>
        </w:rPr>
        <w:t>4 września</w:t>
      </w:r>
      <w:r w:rsidRPr="0021397F">
        <w:rPr>
          <w:color w:val="000000"/>
        </w:rPr>
        <w:t xml:space="preserve"> 2</w:t>
      </w:r>
      <w:r w:rsidR="005E2B52">
        <w:rPr>
          <w:color w:val="000000"/>
        </w:rPr>
        <w:t>014</w:t>
      </w:r>
      <w:r w:rsidRPr="0021397F">
        <w:rPr>
          <w:color w:val="000000"/>
        </w:rPr>
        <w:t xml:space="preserve"> r. w sprawie ustanowienia planu zadań ochronnych dla obszaru Natura 2000 </w:t>
      </w:r>
      <w:r w:rsidR="005E2B52" w:rsidRPr="005E2B52">
        <w:rPr>
          <w:color w:val="000000"/>
        </w:rPr>
        <w:t xml:space="preserve">Dolny Dunajec PLH120085 </w:t>
      </w:r>
      <w:r w:rsidRPr="0021397F">
        <w:rPr>
          <w:color w:val="000000"/>
        </w:rPr>
        <w:t xml:space="preserve">(Dz. Urz. Woj. </w:t>
      </w:r>
      <w:proofErr w:type="spellStart"/>
      <w:r w:rsidRPr="0021397F">
        <w:rPr>
          <w:color w:val="000000"/>
        </w:rPr>
        <w:t>Małop</w:t>
      </w:r>
      <w:proofErr w:type="spellEnd"/>
      <w:r w:rsidRPr="0021397F">
        <w:rPr>
          <w:color w:val="000000"/>
        </w:rPr>
        <w:t xml:space="preserve"> z 20</w:t>
      </w:r>
      <w:r w:rsidR="005E2B52">
        <w:rPr>
          <w:color w:val="000000"/>
        </w:rPr>
        <w:t>14</w:t>
      </w:r>
      <w:r w:rsidRPr="0021397F">
        <w:rPr>
          <w:color w:val="000000"/>
        </w:rPr>
        <w:t xml:space="preserve"> r. poz. </w:t>
      </w:r>
      <w:r w:rsidR="005E2B52">
        <w:rPr>
          <w:color w:val="000000"/>
        </w:rPr>
        <w:t>4920</w:t>
      </w:r>
      <w:r w:rsidR="005A73C9">
        <w:rPr>
          <w:color w:val="000000"/>
        </w:rPr>
        <w:t xml:space="preserve">; </w:t>
      </w:r>
      <w:r w:rsidR="005A73C9" w:rsidRPr="0021397F">
        <w:rPr>
          <w:color w:val="000000"/>
        </w:rPr>
        <w:t xml:space="preserve">Dz. Urz. Woj. </w:t>
      </w:r>
      <w:proofErr w:type="spellStart"/>
      <w:r w:rsidR="005A73C9" w:rsidRPr="0021397F">
        <w:rPr>
          <w:color w:val="000000"/>
        </w:rPr>
        <w:t>Małop</w:t>
      </w:r>
      <w:proofErr w:type="spellEnd"/>
      <w:r w:rsidR="005A73C9" w:rsidRPr="0021397F">
        <w:rPr>
          <w:color w:val="000000"/>
        </w:rPr>
        <w:t xml:space="preserve"> z 20</w:t>
      </w:r>
      <w:r w:rsidR="005A73C9">
        <w:rPr>
          <w:color w:val="000000"/>
        </w:rPr>
        <w:t>17</w:t>
      </w:r>
      <w:r w:rsidR="005A73C9" w:rsidRPr="0021397F">
        <w:rPr>
          <w:color w:val="000000"/>
        </w:rPr>
        <w:t xml:space="preserve"> r. poz. </w:t>
      </w:r>
      <w:r w:rsidR="005A73C9">
        <w:rPr>
          <w:color w:val="000000"/>
        </w:rPr>
        <w:t>1366</w:t>
      </w:r>
      <w:r w:rsidRPr="0021397F">
        <w:rPr>
          <w:color w:val="000000"/>
        </w:rPr>
        <w:t>)</w:t>
      </w:r>
      <w:bookmarkEnd w:id="1"/>
      <w:r w:rsidR="005D63CB">
        <w:rPr>
          <w:rStyle w:val="Odwoaniedokomentarza"/>
        </w:rPr>
        <w:t>.</w:t>
      </w:r>
    </w:p>
    <w:p w14:paraId="301C8A16" w14:textId="57D56E99" w:rsidR="002C320F" w:rsidRDefault="002C320F" w:rsidP="0021397F">
      <w:pPr>
        <w:pStyle w:val="Akapitzlist"/>
        <w:numPr>
          <w:ilvl w:val="0"/>
          <w:numId w:val="36"/>
        </w:numPr>
        <w:spacing w:line="288" w:lineRule="auto"/>
        <w:jc w:val="both"/>
        <w:rPr>
          <w:rFonts w:ascii="Times New Roman" w:hAnsi="Times New Roman"/>
          <w:color w:val="000000"/>
          <w:sz w:val="24"/>
          <w:szCs w:val="24"/>
        </w:rPr>
      </w:pPr>
      <w:bookmarkStart w:id="2" w:name="_Hlk90549298"/>
      <w:r w:rsidRPr="0021397F">
        <w:rPr>
          <w:rFonts w:ascii="Times New Roman" w:hAnsi="Times New Roman"/>
          <w:color w:val="000000"/>
          <w:sz w:val="24"/>
          <w:szCs w:val="24"/>
        </w:rPr>
        <w:t xml:space="preserve">załącznik nr </w:t>
      </w:r>
      <w:r w:rsidR="000A2337" w:rsidRPr="0021397F">
        <w:rPr>
          <w:rFonts w:ascii="Times New Roman" w:hAnsi="Times New Roman"/>
          <w:color w:val="000000"/>
          <w:sz w:val="24"/>
          <w:szCs w:val="24"/>
        </w:rPr>
        <w:t>4</w:t>
      </w:r>
      <w:r w:rsidRPr="0021397F">
        <w:rPr>
          <w:rFonts w:ascii="Times New Roman" w:hAnsi="Times New Roman"/>
          <w:color w:val="000000"/>
          <w:sz w:val="24"/>
          <w:szCs w:val="24"/>
        </w:rPr>
        <w:t xml:space="preserve"> otrzymuje brzmienie określone w załączniku nr 1 do niniejszego zarządzenia</w:t>
      </w:r>
      <w:bookmarkEnd w:id="2"/>
      <w:r w:rsidR="0021397F">
        <w:rPr>
          <w:rFonts w:ascii="Times New Roman" w:hAnsi="Times New Roman"/>
          <w:color w:val="000000"/>
          <w:sz w:val="24"/>
          <w:szCs w:val="24"/>
        </w:rPr>
        <w:t>;</w:t>
      </w:r>
    </w:p>
    <w:p w14:paraId="3200B807" w14:textId="32DEE79C" w:rsidR="00910DF3" w:rsidRDefault="00910DF3" w:rsidP="0021397F">
      <w:pPr>
        <w:pStyle w:val="Akapitzlist"/>
        <w:numPr>
          <w:ilvl w:val="0"/>
          <w:numId w:val="36"/>
        </w:numPr>
        <w:spacing w:line="288" w:lineRule="auto"/>
        <w:jc w:val="both"/>
        <w:rPr>
          <w:rFonts w:ascii="Times New Roman" w:hAnsi="Times New Roman"/>
          <w:color w:val="000000"/>
          <w:sz w:val="24"/>
          <w:szCs w:val="24"/>
        </w:rPr>
      </w:pPr>
      <w:r w:rsidRPr="00910DF3">
        <w:rPr>
          <w:rFonts w:ascii="Times New Roman" w:hAnsi="Times New Roman"/>
          <w:color w:val="000000"/>
          <w:sz w:val="24"/>
          <w:szCs w:val="24"/>
        </w:rPr>
        <w:t xml:space="preserve">załącznik nr </w:t>
      </w:r>
      <w:r>
        <w:rPr>
          <w:rFonts w:ascii="Times New Roman" w:hAnsi="Times New Roman"/>
          <w:color w:val="000000"/>
          <w:sz w:val="24"/>
          <w:szCs w:val="24"/>
        </w:rPr>
        <w:t>5</w:t>
      </w:r>
      <w:r w:rsidRPr="00910DF3">
        <w:rPr>
          <w:rFonts w:ascii="Times New Roman" w:hAnsi="Times New Roman"/>
          <w:color w:val="000000"/>
          <w:sz w:val="24"/>
          <w:szCs w:val="24"/>
        </w:rPr>
        <w:t xml:space="preserve"> otrzymuje brzmienie określone w załączniku nr </w:t>
      </w:r>
      <w:r>
        <w:rPr>
          <w:rFonts w:ascii="Times New Roman" w:hAnsi="Times New Roman"/>
          <w:color w:val="000000"/>
          <w:sz w:val="24"/>
          <w:szCs w:val="24"/>
        </w:rPr>
        <w:t>2</w:t>
      </w:r>
      <w:r w:rsidRPr="00910DF3">
        <w:rPr>
          <w:rFonts w:ascii="Times New Roman" w:hAnsi="Times New Roman"/>
          <w:color w:val="000000"/>
          <w:sz w:val="24"/>
          <w:szCs w:val="24"/>
        </w:rPr>
        <w:t xml:space="preserve"> do niniejszego zarządzenia</w:t>
      </w:r>
    </w:p>
    <w:p w14:paraId="1E176628" w14:textId="77777777" w:rsidR="002C320F" w:rsidRPr="002C320F" w:rsidRDefault="002C320F" w:rsidP="002C320F">
      <w:pPr>
        <w:spacing w:line="288" w:lineRule="auto"/>
        <w:jc w:val="both"/>
        <w:rPr>
          <w:color w:val="000000"/>
        </w:rPr>
      </w:pPr>
      <w:r w:rsidRPr="002C320F">
        <w:rPr>
          <w:color w:val="000000"/>
        </w:rPr>
        <w:t>§ 2. Zarządzenie wchodzi w życie po upływie 14 dni od dnia ogłoszenia</w:t>
      </w:r>
    </w:p>
    <w:p w14:paraId="5FA96288" w14:textId="0572BF09" w:rsidR="002C320F" w:rsidRDefault="002C320F" w:rsidP="002C320F">
      <w:pPr>
        <w:spacing w:line="288" w:lineRule="auto"/>
        <w:jc w:val="both"/>
        <w:rPr>
          <w:b/>
          <w:bCs/>
          <w:color w:val="000000"/>
        </w:rPr>
        <w:sectPr w:rsidR="002C320F" w:rsidSect="00DB2E93">
          <w:headerReference w:type="even" r:id="rId8"/>
          <w:headerReference w:type="default" r:id="rId9"/>
          <w:footerReference w:type="default" r:id="rId10"/>
          <w:headerReference w:type="first" r:id="rId11"/>
          <w:pgSz w:w="11906" w:h="16838" w:code="9"/>
          <w:pgMar w:top="1418" w:right="992" w:bottom="1418" w:left="992" w:header="709" w:footer="709" w:gutter="0"/>
          <w:cols w:space="708"/>
          <w:docGrid w:linePitch="360"/>
        </w:sectPr>
      </w:pPr>
    </w:p>
    <w:p w14:paraId="4DA71838" w14:textId="4B454BDC" w:rsidR="00490704" w:rsidRPr="003E77F8" w:rsidRDefault="00490704" w:rsidP="00490704">
      <w:pPr>
        <w:ind w:left="3402"/>
        <w:jc w:val="right"/>
        <w:rPr>
          <w:color w:val="000000"/>
          <w:sz w:val="22"/>
          <w:szCs w:val="22"/>
        </w:rPr>
      </w:pPr>
      <w:r w:rsidRPr="003E77F8">
        <w:rPr>
          <w:color w:val="000000"/>
          <w:sz w:val="22"/>
          <w:szCs w:val="22"/>
        </w:rPr>
        <w:lastRenderedPageBreak/>
        <w:t xml:space="preserve">Załącznik Nr </w:t>
      </w:r>
      <w:r w:rsidR="002C320F">
        <w:rPr>
          <w:color w:val="000000"/>
          <w:sz w:val="22"/>
          <w:szCs w:val="22"/>
        </w:rPr>
        <w:t>1</w:t>
      </w:r>
      <w:r w:rsidRPr="003E77F8">
        <w:rPr>
          <w:color w:val="000000"/>
          <w:sz w:val="22"/>
          <w:szCs w:val="22"/>
        </w:rPr>
        <w:t xml:space="preserve"> do zarządzenia</w:t>
      </w:r>
    </w:p>
    <w:p w14:paraId="1E58F24A" w14:textId="77777777" w:rsidR="00490704" w:rsidRPr="003E77F8" w:rsidRDefault="00490704" w:rsidP="00490704">
      <w:pPr>
        <w:ind w:left="3402" w:hanging="141"/>
        <w:jc w:val="right"/>
        <w:rPr>
          <w:color w:val="000000"/>
          <w:sz w:val="22"/>
          <w:szCs w:val="22"/>
        </w:rPr>
      </w:pPr>
      <w:r w:rsidRPr="003E77F8">
        <w:rPr>
          <w:color w:val="000000"/>
          <w:sz w:val="22"/>
          <w:szCs w:val="22"/>
        </w:rPr>
        <w:t>Regionalnego Dyrektora Ochrony Środowiska w Krakowie</w:t>
      </w:r>
    </w:p>
    <w:p w14:paraId="5553C178" w14:textId="79A4EA2E" w:rsidR="00490704" w:rsidRPr="003E77F8" w:rsidRDefault="00C031DD" w:rsidP="00490704">
      <w:pPr>
        <w:spacing w:after="120"/>
        <w:ind w:left="3969"/>
        <w:jc w:val="right"/>
        <w:rPr>
          <w:color w:val="000000"/>
          <w:sz w:val="22"/>
          <w:szCs w:val="22"/>
        </w:rPr>
      </w:pPr>
      <w:r w:rsidRPr="003E77F8">
        <w:rPr>
          <w:color w:val="000000"/>
          <w:sz w:val="22"/>
          <w:szCs w:val="22"/>
        </w:rPr>
        <w:t xml:space="preserve">z dnia …………. </w:t>
      </w:r>
    </w:p>
    <w:p w14:paraId="09320877" w14:textId="77777777" w:rsidR="007019D5" w:rsidRPr="003F1000" w:rsidRDefault="007019D5" w:rsidP="00E96B78">
      <w:pPr>
        <w:pStyle w:val="Standard"/>
        <w:widowControl w:val="0"/>
        <w:autoSpaceDE w:val="0"/>
        <w:jc w:val="center"/>
        <w:rPr>
          <w:b/>
          <w:color w:val="000000"/>
          <w:lang w:val="pl-PL"/>
        </w:rPr>
      </w:pPr>
      <w:r w:rsidRPr="003F1000">
        <w:rPr>
          <w:b/>
          <w:color w:val="000000"/>
          <w:lang w:val="pl-PL"/>
        </w:rPr>
        <w:t>Cele działań ochronnych</w:t>
      </w:r>
    </w:p>
    <w:p w14:paraId="5F7B77F9" w14:textId="77777777" w:rsidR="006E788F" w:rsidRPr="006937C8" w:rsidRDefault="006E788F" w:rsidP="00E96B78">
      <w:pPr>
        <w:pStyle w:val="Standard"/>
        <w:widowControl w:val="0"/>
        <w:autoSpaceDE w:val="0"/>
        <w:jc w:val="center"/>
        <w:rPr>
          <w:sz w:val="22"/>
          <w:szCs w:val="22"/>
          <w:lang w:val="pl-PL"/>
        </w:rPr>
      </w:pPr>
    </w:p>
    <w:tbl>
      <w:tblPr>
        <w:tblW w:w="14024" w:type="dxa"/>
        <w:tblCellMar>
          <w:left w:w="70" w:type="dxa"/>
          <w:right w:w="70" w:type="dxa"/>
        </w:tblCellMar>
        <w:tblLook w:val="04A0" w:firstRow="1" w:lastRow="0" w:firstColumn="1" w:lastColumn="0" w:noHBand="0" w:noVBand="1"/>
      </w:tblPr>
      <w:tblGrid>
        <w:gridCol w:w="910"/>
        <w:gridCol w:w="2775"/>
        <w:gridCol w:w="3262"/>
        <w:gridCol w:w="7077"/>
      </w:tblGrid>
      <w:tr w:rsidR="00910DF3" w:rsidRPr="00F45B5C" w14:paraId="1A27D4EE" w14:textId="77777777" w:rsidTr="00A22DE2">
        <w:trPr>
          <w:trHeight w:val="315"/>
        </w:trPr>
        <w:tc>
          <w:tcPr>
            <w:tcW w:w="910" w:type="dxa"/>
            <w:tcBorders>
              <w:top w:val="single" w:sz="8" w:space="0" w:color="auto"/>
              <w:left w:val="single" w:sz="8" w:space="0" w:color="auto"/>
              <w:bottom w:val="single" w:sz="8" w:space="0" w:color="auto"/>
              <w:right w:val="single" w:sz="8" w:space="0" w:color="auto"/>
            </w:tcBorders>
            <w:shd w:val="clear" w:color="000000" w:fill="B6DDE8"/>
            <w:vAlign w:val="center"/>
            <w:hideMark/>
          </w:tcPr>
          <w:p w14:paraId="4D1AB625" w14:textId="77777777" w:rsidR="00910DF3" w:rsidRPr="00F45B5C" w:rsidRDefault="00910DF3" w:rsidP="004A2994">
            <w:pPr>
              <w:jc w:val="center"/>
              <w:rPr>
                <w:b/>
                <w:bCs/>
                <w:color w:val="000000"/>
              </w:rPr>
            </w:pPr>
            <w:r w:rsidRPr="00F45B5C">
              <w:rPr>
                <w:b/>
                <w:bCs/>
                <w:color w:val="000000"/>
              </w:rPr>
              <w:t>L.p.</w:t>
            </w:r>
          </w:p>
        </w:tc>
        <w:tc>
          <w:tcPr>
            <w:tcW w:w="2775" w:type="dxa"/>
            <w:tcBorders>
              <w:top w:val="single" w:sz="8" w:space="0" w:color="auto"/>
              <w:left w:val="nil"/>
              <w:bottom w:val="single" w:sz="4" w:space="0" w:color="auto"/>
              <w:right w:val="single" w:sz="8" w:space="0" w:color="auto"/>
            </w:tcBorders>
            <w:shd w:val="clear" w:color="000000" w:fill="B6DDE8"/>
            <w:vAlign w:val="center"/>
            <w:hideMark/>
          </w:tcPr>
          <w:p w14:paraId="14CA8695" w14:textId="77777777" w:rsidR="00910DF3" w:rsidRPr="00F45B5C" w:rsidRDefault="00910DF3" w:rsidP="004A2994">
            <w:pPr>
              <w:jc w:val="center"/>
              <w:rPr>
                <w:b/>
                <w:bCs/>
                <w:color w:val="000000"/>
              </w:rPr>
            </w:pPr>
            <w:r w:rsidRPr="00F45B5C">
              <w:rPr>
                <w:b/>
                <w:bCs/>
              </w:rPr>
              <w:t>Przedmiot ochrony</w:t>
            </w:r>
          </w:p>
        </w:tc>
        <w:tc>
          <w:tcPr>
            <w:tcW w:w="3262" w:type="dxa"/>
            <w:tcBorders>
              <w:top w:val="single" w:sz="8" w:space="0" w:color="auto"/>
              <w:left w:val="nil"/>
              <w:bottom w:val="single" w:sz="8" w:space="0" w:color="auto"/>
              <w:right w:val="single" w:sz="8" w:space="0" w:color="auto"/>
            </w:tcBorders>
            <w:shd w:val="clear" w:color="000000" w:fill="B6DDE8"/>
            <w:vAlign w:val="center"/>
            <w:hideMark/>
          </w:tcPr>
          <w:p w14:paraId="3899AD23" w14:textId="77777777" w:rsidR="00910DF3" w:rsidRPr="00F45B5C" w:rsidRDefault="00910DF3" w:rsidP="004A2994">
            <w:pPr>
              <w:jc w:val="center"/>
              <w:rPr>
                <w:b/>
                <w:bCs/>
                <w:color w:val="000000"/>
              </w:rPr>
            </w:pPr>
            <w:r w:rsidRPr="00F45B5C">
              <w:rPr>
                <w:b/>
                <w:bCs/>
              </w:rPr>
              <w:t>Parametr / Wskaźnik</w:t>
            </w:r>
          </w:p>
        </w:tc>
        <w:tc>
          <w:tcPr>
            <w:tcW w:w="7077" w:type="dxa"/>
            <w:tcBorders>
              <w:top w:val="single" w:sz="8" w:space="0" w:color="auto"/>
              <w:left w:val="nil"/>
              <w:bottom w:val="single" w:sz="8" w:space="0" w:color="auto"/>
              <w:right w:val="single" w:sz="8" w:space="0" w:color="auto"/>
            </w:tcBorders>
            <w:shd w:val="clear" w:color="000000" w:fill="B6DDE8"/>
            <w:vAlign w:val="center"/>
            <w:hideMark/>
          </w:tcPr>
          <w:p w14:paraId="7A93FB97" w14:textId="77777777" w:rsidR="00910DF3" w:rsidRPr="00F45B5C" w:rsidRDefault="00910DF3" w:rsidP="004A2994">
            <w:pPr>
              <w:jc w:val="center"/>
              <w:rPr>
                <w:b/>
                <w:bCs/>
                <w:color w:val="000000"/>
              </w:rPr>
            </w:pPr>
            <w:r w:rsidRPr="00F45B5C">
              <w:rPr>
                <w:b/>
                <w:bCs/>
              </w:rPr>
              <w:t>Cel działań ochronnych</w:t>
            </w:r>
          </w:p>
        </w:tc>
      </w:tr>
      <w:tr w:rsidR="00436217" w:rsidRPr="00F45B5C" w14:paraId="5ED253C0" w14:textId="77777777" w:rsidTr="00FC5006">
        <w:trPr>
          <w:trHeight w:val="1497"/>
        </w:trPr>
        <w:tc>
          <w:tcPr>
            <w:tcW w:w="910" w:type="dxa"/>
            <w:vMerge w:val="restart"/>
            <w:tcBorders>
              <w:top w:val="nil"/>
              <w:left w:val="single" w:sz="8" w:space="0" w:color="auto"/>
              <w:right w:val="single" w:sz="4" w:space="0" w:color="auto"/>
            </w:tcBorders>
            <w:shd w:val="clear" w:color="auto" w:fill="auto"/>
            <w:vAlign w:val="center"/>
            <w:hideMark/>
          </w:tcPr>
          <w:p w14:paraId="052078B8" w14:textId="37DBE84A" w:rsidR="00436217" w:rsidRPr="00F45B5C" w:rsidRDefault="000937F8" w:rsidP="004A2994">
            <w:pPr>
              <w:jc w:val="both"/>
              <w:rPr>
                <w:color w:val="000000"/>
              </w:rPr>
            </w:pPr>
            <w:r>
              <w:rPr>
                <w:iCs/>
                <w:color w:val="000000"/>
              </w:rPr>
              <w:t>1.</w:t>
            </w:r>
          </w:p>
        </w:tc>
        <w:tc>
          <w:tcPr>
            <w:tcW w:w="2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C3DE8B" w14:textId="77777777" w:rsidR="00436217" w:rsidRPr="00F45B5C" w:rsidRDefault="00436217" w:rsidP="004A2994">
            <w:pPr>
              <w:jc w:val="both"/>
              <w:rPr>
                <w:color w:val="000000"/>
              </w:rPr>
            </w:pPr>
            <w:r w:rsidRPr="00F45B5C">
              <w:rPr>
                <w:color w:val="000000"/>
              </w:rPr>
              <w:t>3220 Pionierska</w:t>
            </w:r>
            <w:r w:rsidRPr="00BB5CE2">
              <w:rPr>
                <w:color w:val="000000"/>
              </w:rPr>
              <w:t xml:space="preserve"> </w:t>
            </w:r>
            <w:r w:rsidRPr="00F45B5C">
              <w:rPr>
                <w:color w:val="000000"/>
              </w:rPr>
              <w:t>roślinność</w:t>
            </w:r>
            <w:r w:rsidRPr="00BB5CE2">
              <w:rPr>
                <w:color w:val="000000"/>
              </w:rPr>
              <w:t xml:space="preserve"> </w:t>
            </w:r>
            <w:r w:rsidRPr="00F45B5C">
              <w:rPr>
                <w:color w:val="000000"/>
              </w:rPr>
              <w:t>na kamieńcach</w:t>
            </w:r>
            <w:r w:rsidRPr="00BB5CE2">
              <w:rPr>
                <w:color w:val="000000"/>
              </w:rPr>
              <w:t xml:space="preserve"> </w:t>
            </w:r>
            <w:r w:rsidRPr="00F45B5C">
              <w:rPr>
                <w:color w:val="000000"/>
              </w:rPr>
              <w:t>górskich potoków</w:t>
            </w:r>
            <w:r w:rsidRPr="00F45B5C">
              <w:rPr>
                <w:rFonts w:ascii="Calibri" w:hAnsi="Calibri" w:cs="Calibri"/>
                <w:color w:val="000000"/>
              </w:rPr>
              <w:t> </w:t>
            </w:r>
          </w:p>
        </w:tc>
        <w:tc>
          <w:tcPr>
            <w:tcW w:w="3262" w:type="dxa"/>
            <w:vMerge w:val="restart"/>
            <w:tcBorders>
              <w:top w:val="nil"/>
              <w:left w:val="single" w:sz="4" w:space="0" w:color="auto"/>
              <w:right w:val="single" w:sz="8" w:space="0" w:color="auto"/>
            </w:tcBorders>
            <w:shd w:val="clear" w:color="auto" w:fill="auto"/>
            <w:vAlign w:val="center"/>
            <w:hideMark/>
          </w:tcPr>
          <w:p w14:paraId="7A3D6112" w14:textId="77777777" w:rsidR="00436217" w:rsidRPr="00F45B5C" w:rsidRDefault="00436217" w:rsidP="004A2994">
            <w:pPr>
              <w:rPr>
                <w:color w:val="000000"/>
              </w:rPr>
            </w:pPr>
            <w:r w:rsidRPr="00F45B5C">
              <w:rPr>
                <w:iCs/>
                <w:color w:val="000000"/>
              </w:rPr>
              <w:t xml:space="preserve">Powierzchnia kamieńców na </w:t>
            </w:r>
            <w:proofErr w:type="spellStart"/>
            <w:r w:rsidRPr="00F45B5C">
              <w:rPr>
                <w:iCs/>
                <w:color w:val="000000"/>
              </w:rPr>
              <w:t>transekcie</w:t>
            </w:r>
            <w:proofErr w:type="spellEnd"/>
          </w:p>
        </w:tc>
        <w:tc>
          <w:tcPr>
            <w:tcW w:w="7077" w:type="dxa"/>
            <w:tcBorders>
              <w:top w:val="nil"/>
              <w:left w:val="single" w:sz="8" w:space="0" w:color="auto"/>
              <w:bottom w:val="single" w:sz="8" w:space="0" w:color="000000"/>
              <w:right w:val="single" w:sz="8" w:space="0" w:color="auto"/>
            </w:tcBorders>
            <w:shd w:val="clear" w:color="auto" w:fill="auto"/>
            <w:vAlign w:val="center"/>
            <w:hideMark/>
          </w:tcPr>
          <w:p w14:paraId="1FC1E2EE" w14:textId="77777777" w:rsidR="00436217" w:rsidRDefault="00436217" w:rsidP="004A2994">
            <w:pPr>
              <w:rPr>
                <w:rFonts w:ascii="TimesNewRoman" w:hAnsi="TimesNewRoman"/>
                <w:color w:val="000000" w:themeColor="text1"/>
              </w:rPr>
            </w:pPr>
            <w:r w:rsidRPr="00F45B5C">
              <w:rPr>
                <w:iCs/>
                <w:color w:val="000000" w:themeColor="text1"/>
              </w:rPr>
              <w:t xml:space="preserve">Utrzymanie powierzchni kamieńców na obecnym poziomie – FV - poprzez </w:t>
            </w:r>
            <w:r w:rsidRPr="00F45B5C">
              <w:rPr>
                <w:rFonts w:ascii="TimesNewRoman" w:hAnsi="TimesNewRoman"/>
                <w:color w:val="000000" w:themeColor="text1"/>
              </w:rPr>
              <w:t>zachowanie naturalnego charakteru koryta w miejscach występowania siedliska i na obszarach do nich przyległych</w:t>
            </w:r>
            <w:r>
              <w:rPr>
                <w:rFonts w:ascii="TimesNewRoman" w:hAnsi="TimesNewRoman"/>
                <w:color w:val="000000" w:themeColor="text1"/>
              </w:rPr>
              <w:t xml:space="preserve"> we w</w:t>
            </w:r>
            <w:r>
              <w:rPr>
                <w:color w:val="000000"/>
              </w:rPr>
              <w:t>szystkich płatach z wyjątkiem: b042 i 28ea</w:t>
            </w:r>
          </w:p>
          <w:p w14:paraId="6C2B93CF" w14:textId="77777777" w:rsidR="00436217" w:rsidRPr="003E40E5" w:rsidRDefault="00436217" w:rsidP="004A2994">
            <w:pPr>
              <w:rPr>
                <w:rFonts w:ascii="TimesNewRoman" w:hAnsi="TimesNewRoman"/>
                <w:color w:val="000000" w:themeColor="text1"/>
              </w:rPr>
            </w:pPr>
            <w:r>
              <w:rPr>
                <w:color w:val="000000"/>
              </w:rPr>
              <w:t xml:space="preserve">Powierzchnia płatów – 85 ha </w:t>
            </w:r>
          </w:p>
        </w:tc>
      </w:tr>
      <w:tr w:rsidR="00436217" w:rsidRPr="00F45B5C" w14:paraId="049DA6E2" w14:textId="77777777" w:rsidTr="00FC5006">
        <w:trPr>
          <w:trHeight w:val="978"/>
        </w:trPr>
        <w:tc>
          <w:tcPr>
            <w:tcW w:w="910" w:type="dxa"/>
            <w:vMerge/>
            <w:tcBorders>
              <w:left w:val="single" w:sz="8" w:space="0" w:color="auto"/>
              <w:right w:val="single" w:sz="4" w:space="0" w:color="auto"/>
            </w:tcBorders>
            <w:shd w:val="clear" w:color="auto" w:fill="auto"/>
            <w:vAlign w:val="center"/>
          </w:tcPr>
          <w:p w14:paraId="45E3C7CA" w14:textId="085E8CFC" w:rsidR="00436217" w:rsidRPr="00F45B5C" w:rsidRDefault="00436217" w:rsidP="004A2994">
            <w:pPr>
              <w:jc w:val="both"/>
              <w:rPr>
                <w:iCs/>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E745E75" w14:textId="77777777" w:rsidR="00436217" w:rsidRPr="00F45B5C" w:rsidRDefault="00436217" w:rsidP="004A2994">
            <w:pPr>
              <w:jc w:val="both"/>
              <w:rPr>
                <w:i/>
                <w:iCs/>
                <w:color w:val="000000"/>
              </w:rPr>
            </w:pPr>
          </w:p>
        </w:tc>
        <w:tc>
          <w:tcPr>
            <w:tcW w:w="3262" w:type="dxa"/>
            <w:vMerge/>
            <w:tcBorders>
              <w:left w:val="single" w:sz="4" w:space="0" w:color="auto"/>
              <w:bottom w:val="single" w:sz="8" w:space="0" w:color="000000"/>
              <w:right w:val="single" w:sz="8" w:space="0" w:color="auto"/>
            </w:tcBorders>
            <w:shd w:val="clear" w:color="auto" w:fill="auto"/>
            <w:vAlign w:val="center"/>
          </w:tcPr>
          <w:p w14:paraId="615892AE" w14:textId="77777777" w:rsidR="00436217" w:rsidRPr="00F45B5C" w:rsidRDefault="00436217" w:rsidP="004A2994">
            <w:pPr>
              <w:rPr>
                <w:iCs/>
                <w:color w:val="000000"/>
              </w:rPr>
            </w:pPr>
          </w:p>
        </w:tc>
        <w:tc>
          <w:tcPr>
            <w:tcW w:w="7077" w:type="dxa"/>
            <w:tcBorders>
              <w:top w:val="nil"/>
              <w:left w:val="single" w:sz="8" w:space="0" w:color="auto"/>
              <w:bottom w:val="single" w:sz="8" w:space="0" w:color="000000"/>
              <w:right w:val="single" w:sz="8" w:space="0" w:color="auto"/>
            </w:tcBorders>
            <w:shd w:val="clear" w:color="auto" w:fill="auto"/>
            <w:vAlign w:val="center"/>
          </w:tcPr>
          <w:p w14:paraId="1E0017CC" w14:textId="77777777" w:rsidR="00436217" w:rsidRPr="000D786B" w:rsidRDefault="00436217" w:rsidP="004A2994">
            <w:pPr>
              <w:rPr>
                <w:iCs/>
                <w:color w:val="000000" w:themeColor="text1"/>
              </w:rPr>
            </w:pPr>
            <w:r w:rsidRPr="00F45B5C">
              <w:rPr>
                <w:iCs/>
                <w:color w:val="000000" w:themeColor="text1"/>
              </w:rPr>
              <w:t>Utrzymanie powierzchni kamieńców na obecnym poziomie</w:t>
            </w:r>
            <w:r>
              <w:rPr>
                <w:iCs/>
                <w:color w:val="000000" w:themeColor="text1"/>
              </w:rPr>
              <w:t xml:space="preserve"> dla płatów b042 i 28ea</w:t>
            </w:r>
            <w:r w:rsidRPr="00F45B5C">
              <w:rPr>
                <w:iCs/>
                <w:color w:val="000000" w:themeColor="text1"/>
              </w:rPr>
              <w:t xml:space="preserve"> – </w:t>
            </w:r>
            <w:r w:rsidRPr="000D786B">
              <w:rPr>
                <w:iCs/>
                <w:color w:val="000000" w:themeColor="text1"/>
              </w:rPr>
              <w:t>U1</w:t>
            </w:r>
            <w:r w:rsidRPr="00F45B5C">
              <w:rPr>
                <w:iCs/>
                <w:color w:val="000000" w:themeColor="text1"/>
              </w:rPr>
              <w:t xml:space="preserve"> </w:t>
            </w:r>
            <w:r w:rsidRPr="000D786B">
              <w:rPr>
                <w:iCs/>
                <w:color w:val="000000" w:themeColor="text1"/>
              </w:rPr>
              <w:t>- rzeka na przedmiotowym odcinku nie stwarza optymalnych warunków do rozwoju siedliska</w:t>
            </w:r>
            <w:r>
              <w:rPr>
                <w:color w:val="000000"/>
              </w:rPr>
              <w:t xml:space="preserve"> Powierzchnia płatów – 0,7 ha</w:t>
            </w:r>
          </w:p>
        </w:tc>
      </w:tr>
      <w:tr w:rsidR="00436217" w:rsidRPr="00F45B5C" w14:paraId="62B9BC03" w14:textId="77777777" w:rsidTr="00FC5006">
        <w:trPr>
          <w:trHeight w:val="828"/>
        </w:trPr>
        <w:tc>
          <w:tcPr>
            <w:tcW w:w="910" w:type="dxa"/>
            <w:vMerge/>
            <w:tcBorders>
              <w:left w:val="single" w:sz="8" w:space="0" w:color="auto"/>
              <w:right w:val="single" w:sz="4" w:space="0" w:color="auto"/>
            </w:tcBorders>
            <w:shd w:val="clear" w:color="auto" w:fill="auto"/>
            <w:vAlign w:val="center"/>
            <w:hideMark/>
          </w:tcPr>
          <w:p w14:paraId="2F17E14D" w14:textId="744756C6"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422B1F77" w14:textId="77777777" w:rsidR="00436217" w:rsidRPr="00F45B5C" w:rsidRDefault="00436217" w:rsidP="004A2994">
            <w:pPr>
              <w:rPr>
                <w:rFonts w:ascii="Calibri" w:hAnsi="Calibri" w:cs="Calibri"/>
                <w:color w:val="000000"/>
              </w:rPr>
            </w:pPr>
          </w:p>
        </w:tc>
        <w:tc>
          <w:tcPr>
            <w:tcW w:w="3262" w:type="dxa"/>
            <w:vMerge w:val="restart"/>
            <w:tcBorders>
              <w:top w:val="nil"/>
              <w:left w:val="single" w:sz="4" w:space="0" w:color="auto"/>
              <w:right w:val="single" w:sz="8" w:space="0" w:color="auto"/>
            </w:tcBorders>
            <w:shd w:val="clear" w:color="auto" w:fill="auto"/>
            <w:vAlign w:val="center"/>
            <w:hideMark/>
          </w:tcPr>
          <w:p w14:paraId="0B62DF91" w14:textId="77777777" w:rsidR="00436217" w:rsidRPr="00F45B5C" w:rsidRDefault="00436217" w:rsidP="004A2994">
            <w:pPr>
              <w:jc w:val="both"/>
              <w:rPr>
                <w:color w:val="000000"/>
              </w:rPr>
            </w:pPr>
            <w:r w:rsidRPr="00F45B5C">
              <w:rPr>
                <w:iCs/>
                <w:color w:val="000000"/>
              </w:rPr>
              <w:t>Szerokość kamieńców</w:t>
            </w:r>
          </w:p>
        </w:tc>
        <w:tc>
          <w:tcPr>
            <w:tcW w:w="7077" w:type="dxa"/>
            <w:tcBorders>
              <w:top w:val="nil"/>
              <w:left w:val="nil"/>
              <w:bottom w:val="single" w:sz="8" w:space="0" w:color="auto"/>
              <w:right w:val="single" w:sz="4" w:space="0" w:color="auto"/>
            </w:tcBorders>
            <w:shd w:val="clear" w:color="auto" w:fill="auto"/>
            <w:vAlign w:val="center"/>
            <w:hideMark/>
          </w:tcPr>
          <w:p w14:paraId="6B276E27" w14:textId="77777777" w:rsidR="00436217" w:rsidRPr="00F45B5C" w:rsidRDefault="00436217" w:rsidP="004A2994">
            <w:pPr>
              <w:jc w:val="both"/>
              <w:rPr>
                <w:color w:val="000000" w:themeColor="text1"/>
              </w:rPr>
            </w:pPr>
            <w:r w:rsidRPr="00F45B5C">
              <w:rPr>
                <w:iCs/>
                <w:color w:val="000000" w:themeColor="text1"/>
              </w:rPr>
              <w:t>Utrzymanie oceny wskaźnika na poziomie FV – szerokość kamieńców powyżej 7 m</w:t>
            </w:r>
            <w:r>
              <w:rPr>
                <w:iCs/>
                <w:color w:val="000000" w:themeColor="text1"/>
              </w:rPr>
              <w:t>.</w:t>
            </w:r>
            <w:r w:rsidRPr="00F45B5C">
              <w:rPr>
                <w:iCs/>
                <w:color w:val="000000" w:themeColor="text1"/>
              </w:rPr>
              <w:t xml:space="preserve"> </w:t>
            </w:r>
            <w:r>
              <w:rPr>
                <w:color w:val="000000"/>
              </w:rPr>
              <w:t>Obejmuje ⅘ powierzchni siedliska na rzece Dunajec</w:t>
            </w:r>
          </w:p>
        </w:tc>
      </w:tr>
      <w:tr w:rsidR="00436217" w:rsidRPr="00F45B5C" w14:paraId="5DE36D9D" w14:textId="77777777" w:rsidTr="00FC5006">
        <w:trPr>
          <w:trHeight w:val="723"/>
        </w:trPr>
        <w:tc>
          <w:tcPr>
            <w:tcW w:w="910" w:type="dxa"/>
            <w:vMerge/>
            <w:tcBorders>
              <w:left w:val="single" w:sz="8" w:space="0" w:color="auto"/>
              <w:right w:val="single" w:sz="4" w:space="0" w:color="auto"/>
            </w:tcBorders>
            <w:shd w:val="clear" w:color="auto" w:fill="auto"/>
            <w:vAlign w:val="center"/>
            <w:hideMark/>
          </w:tcPr>
          <w:p w14:paraId="0A6EA406" w14:textId="265FFB21"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519720FE" w14:textId="77777777" w:rsidR="00436217" w:rsidRPr="00F45B5C" w:rsidRDefault="00436217" w:rsidP="004A2994">
            <w:pPr>
              <w:rPr>
                <w:rFonts w:ascii="Calibri" w:hAnsi="Calibri" w:cs="Calibri"/>
                <w:color w:val="000000"/>
              </w:rPr>
            </w:pPr>
          </w:p>
        </w:tc>
        <w:tc>
          <w:tcPr>
            <w:tcW w:w="3262" w:type="dxa"/>
            <w:vMerge/>
            <w:tcBorders>
              <w:left w:val="single" w:sz="4" w:space="0" w:color="auto"/>
              <w:right w:val="single" w:sz="8" w:space="0" w:color="auto"/>
            </w:tcBorders>
            <w:vAlign w:val="center"/>
            <w:hideMark/>
          </w:tcPr>
          <w:p w14:paraId="2DD98D90" w14:textId="77777777" w:rsidR="00436217" w:rsidRPr="00F45B5C" w:rsidRDefault="00436217" w:rsidP="004A2994">
            <w:pPr>
              <w:rPr>
                <w:color w:val="000000"/>
              </w:rPr>
            </w:pPr>
          </w:p>
        </w:tc>
        <w:tc>
          <w:tcPr>
            <w:tcW w:w="7077" w:type="dxa"/>
            <w:tcBorders>
              <w:top w:val="nil"/>
              <w:left w:val="single" w:sz="8" w:space="0" w:color="auto"/>
              <w:bottom w:val="single" w:sz="8" w:space="0" w:color="000000"/>
              <w:right w:val="single" w:sz="4" w:space="0" w:color="auto"/>
            </w:tcBorders>
            <w:shd w:val="clear" w:color="auto" w:fill="auto"/>
            <w:vAlign w:val="center"/>
            <w:hideMark/>
          </w:tcPr>
          <w:p w14:paraId="0E188643" w14:textId="77777777" w:rsidR="00436217" w:rsidRPr="00F45B5C" w:rsidRDefault="00436217" w:rsidP="004A2994">
            <w:pPr>
              <w:jc w:val="both"/>
              <w:rPr>
                <w:color w:val="000000" w:themeColor="text1"/>
              </w:rPr>
            </w:pPr>
            <w:r w:rsidRPr="00F45B5C">
              <w:rPr>
                <w:iCs/>
                <w:color w:val="000000" w:themeColor="text1"/>
              </w:rPr>
              <w:t>Utrzymanie oceny wskaźnika na poziomie U1 – szerokość kamieńców na poziomie 2 - 7 m</w:t>
            </w:r>
            <w:r>
              <w:rPr>
                <w:iCs/>
                <w:color w:val="000000" w:themeColor="text1"/>
              </w:rPr>
              <w:t>.</w:t>
            </w:r>
            <w:r>
              <w:rPr>
                <w:color w:val="000000"/>
              </w:rPr>
              <w:t xml:space="preserve"> Obejmuje 15% powierzchni siedliska na rzece Dunajec</w:t>
            </w:r>
          </w:p>
        </w:tc>
      </w:tr>
      <w:tr w:rsidR="00436217" w:rsidRPr="00F45B5C" w14:paraId="5CFEF123" w14:textId="77777777" w:rsidTr="00FC5006">
        <w:trPr>
          <w:trHeight w:val="723"/>
        </w:trPr>
        <w:tc>
          <w:tcPr>
            <w:tcW w:w="910" w:type="dxa"/>
            <w:vMerge/>
            <w:tcBorders>
              <w:left w:val="single" w:sz="8" w:space="0" w:color="auto"/>
              <w:right w:val="single" w:sz="4" w:space="0" w:color="auto"/>
            </w:tcBorders>
            <w:shd w:val="clear" w:color="auto" w:fill="auto"/>
            <w:vAlign w:val="center"/>
          </w:tcPr>
          <w:p w14:paraId="78F0FF7E" w14:textId="60A9C598"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tcPr>
          <w:p w14:paraId="50866E59" w14:textId="77777777" w:rsidR="00436217" w:rsidRPr="00F45B5C" w:rsidRDefault="00436217" w:rsidP="004A2994">
            <w:pPr>
              <w:rPr>
                <w:rFonts w:ascii="Calibri" w:hAnsi="Calibri" w:cs="Calibri"/>
                <w:color w:val="000000"/>
              </w:rPr>
            </w:pPr>
          </w:p>
        </w:tc>
        <w:tc>
          <w:tcPr>
            <w:tcW w:w="3262" w:type="dxa"/>
            <w:vMerge/>
            <w:tcBorders>
              <w:left w:val="single" w:sz="4" w:space="0" w:color="auto"/>
              <w:bottom w:val="single" w:sz="8" w:space="0" w:color="000000"/>
              <w:right w:val="single" w:sz="8" w:space="0" w:color="auto"/>
            </w:tcBorders>
            <w:vAlign w:val="center"/>
          </w:tcPr>
          <w:p w14:paraId="5044239F" w14:textId="77777777" w:rsidR="00436217" w:rsidRPr="00F45B5C" w:rsidRDefault="00436217" w:rsidP="004A2994">
            <w:pPr>
              <w:rPr>
                <w:color w:val="000000"/>
              </w:rPr>
            </w:pPr>
          </w:p>
        </w:tc>
        <w:tc>
          <w:tcPr>
            <w:tcW w:w="7077" w:type="dxa"/>
            <w:tcBorders>
              <w:top w:val="nil"/>
              <w:left w:val="single" w:sz="8" w:space="0" w:color="auto"/>
              <w:bottom w:val="single" w:sz="8" w:space="0" w:color="000000"/>
              <w:right w:val="single" w:sz="4" w:space="0" w:color="auto"/>
            </w:tcBorders>
            <w:shd w:val="clear" w:color="auto" w:fill="auto"/>
            <w:vAlign w:val="center"/>
          </w:tcPr>
          <w:p w14:paraId="61177C0D" w14:textId="71F78001" w:rsidR="00436217" w:rsidRPr="00F45B5C" w:rsidRDefault="00436217" w:rsidP="004A2994">
            <w:pPr>
              <w:jc w:val="both"/>
              <w:rPr>
                <w:iCs/>
                <w:color w:val="000000" w:themeColor="text1"/>
              </w:rPr>
            </w:pPr>
            <w:r w:rsidRPr="002233F3">
              <w:rPr>
                <w:iCs/>
                <w:color w:val="000000" w:themeColor="text1"/>
              </w:rPr>
              <w:t xml:space="preserve">Ocena U2 - szerokość kamieńców poniżej 2 m – w km </w:t>
            </w:r>
            <w:r>
              <w:rPr>
                <w:iCs/>
                <w:color w:val="000000" w:themeColor="text1"/>
              </w:rPr>
              <w:t>3</w:t>
            </w:r>
            <w:r w:rsidRPr="002233F3">
              <w:rPr>
                <w:iCs/>
                <w:color w:val="000000" w:themeColor="text1"/>
              </w:rPr>
              <w:t xml:space="preserve">5+000 – </w:t>
            </w:r>
            <w:r>
              <w:rPr>
                <w:iCs/>
                <w:color w:val="000000" w:themeColor="text1"/>
              </w:rPr>
              <w:t>3</w:t>
            </w:r>
            <w:r w:rsidRPr="002233F3">
              <w:rPr>
                <w:iCs/>
                <w:color w:val="000000" w:themeColor="text1"/>
              </w:rPr>
              <w:t xml:space="preserve">6+000 rzeki Dunajec. </w:t>
            </w:r>
            <w:r>
              <w:rPr>
                <w:iCs/>
                <w:color w:val="000000" w:themeColor="text1"/>
              </w:rPr>
              <w:t>Na wynik średniej szerokości płatu miał wpływ jego długi wąski dolny odcinek. Górna część płatu ma szerokość min. 10 m, a sam płat jest duży i dobrze wykształcony</w:t>
            </w:r>
          </w:p>
        </w:tc>
      </w:tr>
      <w:tr w:rsidR="00436217" w:rsidRPr="00F45B5C" w14:paraId="2139EBA2" w14:textId="77777777" w:rsidTr="00FC5006">
        <w:trPr>
          <w:trHeight w:val="893"/>
        </w:trPr>
        <w:tc>
          <w:tcPr>
            <w:tcW w:w="910" w:type="dxa"/>
            <w:vMerge/>
            <w:tcBorders>
              <w:left w:val="single" w:sz="8" w:space="0" w:color="auto"/>
              <w:right w:val="single" w:sz="4" w:space="0" w:color="auto"/>
            </w:tcBorders>
            <w:shd w:val="clear" w:color="auto" w:fill="auto"/>
            <w:vAlign w:val="center"/>
            <w:hideMark/>
          </w:tcPr>
          <w:p w14:paraId="3B75B391" w14:textId="037AEB9A"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2D769213" w14:textId="77777777" w:rsidR="00436217" w:rsidRPr="00F45B5C" w:rsidRDefault="00436217" w:rsidP="004A2994">
            <w:pPr>
              <w:rPr>
                <w:rFonts w:ascii="Calibri" w:hAnsi="Calibri" w:cs="Calibri"/>
                <w:color w:val="000000"/>
              </w:rPr>
            </w:pPr>
          </w:p>
        </w:tc>
        <w:tc>
          <w:tcPr>
            <w:tcW w:w="3262" w:type="dxa"/>
            <w:tcBorders>
              <w:top w:val="nil"/>
              <w:left w:val="single" w:sz="4" w:space="0" w:color="auto"/>
              <w:bottom w:val="single" w:sz="8" w:space="0" w:color="000000"/>
              <w:right w:val="single" w:sz="8" w:space="0" w:color="auto"/>
            </w:tcBorders>
            <w:shd w:val="clear" w:color="auto" w:fill="auto"/>
            <w:vAlign w:val="center"/>
            <w:hideMark/>
          </w:tcPr>
          <w:p w14:paraId="38CEB8EC" w14:textId="77777777" w:rsidR="00436217" w:rsidRPr="00F45B5C" w:rsidRDefault="00436217" w:rsidP="004A2994">
            <w:pPr>
              <w:jc w:val="both"/>
              <w:rPr>
                <w:color w:val="000000"/>
              </w:rPr>
            </w:pPr>
            <w:r w:rsidRPr="00F45B5C">
              <w:rPr>
                <w:iCs/>
                <w:color w:val="000000"/>
              </w:rPr>
              <w:t>Pokrycie kamieńców przez roślinność zielną</w:t>
            </w:r>
          </w:p>
        </w:tc>
        <w:tc>
          <w:tcPr>
            <w:tcW w:w="7077" w:type="dxa"/>
            <w:tcBorders>
              <w:top w:val="nil"/>
              <w:left w:val="single" w:sz="8" w:space="0" w:color="auto"/>
              <w:bottom w:val="single" w:sz="8" w:space="0" w:color="000000"/>
              <w:right w:val="single" w:sz="4" w:space="0" w:color="auto"/>
            </w:tcBorders>
            <w:shd w:val="clear" w:color="auto" w:fill="auto"/>
            <w:vAlign w:val="center"/>
            <w:hideMark/>
          </w:tcPr>
          <w:p w14:paraId="6D98FD4A" w14:textId="77777777" w:rsidR="00436217" w:rsidRPr="00F45B5C" w:rsidRDefault="00436217" w:rsidP="004A2994">
            <w:pPr>
              <w:jc w:val="both"/>
              <w:rPr>
                <w:color w:val="000000" w:themeColor="text1"/>
              </w:rPr>
            </w:pPr>
            <w:r w:rsidRPr="00F45B5C">
              <w:rPr>
                <w:iCs/>
                <w:color w:val="000000" w:themeColor="text1"/>
              </w:rPr>
              <w:t xml:space="preserve">Utrzymanie oceny wskaźnika na poziomie FV – pokrycie roślinnością mniejsze niż 30% </w:t>
            </w:r>
            <w:r>
              <w:rPr>
                <w:iCs/>
                <w:color w:val="000000" w:themeColor="text1"/>
              </w:rPr>
              <w:t>- na</w:t>
            </w:r>
            <w:r>
              <w:rPr>
                <w:color w:val="000000"/>
              </w:rPr>
              <w:t xml:space="preserve"> całym siedlisku w obrębie obszaru </w:t>
            </w:r>
            <w:r w:rsidRPr="00F45B5C">
              <w:rPr>
                <w:color w:val="000000"/>
              </w:rPr>
              <w:t> </w:t>
            </w:r>
          </w:p>
        </w:tc>
      </w:tr>
      <w:tr w:rsidR="00436217" w:rsidRPr="00F45B5C" w14:paraId="354686A7" w14:textId="77777777" w:rsidTr="005C2F69">
        <w:trPr>
          <w:trHeight w:val="915"/>
        </w:trPr>
        <w:tc>
          <w:tcPr>
            <w:tcW w:w="910" w:type="dxa"/>
            <w:vMerge/>
            <w:tcBorders>
              <w:left w:val="single" w:sz="8" w:space="0" w:color="auto"/>
              <w:right w:val="single" w:sz="4" w:space="0" w:color="auto"/>
            </w:tcBorders>
            <w:shd w:val="clear" w:color="auto" w:fill="auto"/>
            <w:vAlign w:val="center"/>
            <w:hideMark/>
          </w:tcPr>
          <w:p w14:paraId="4611611F" w14:textId="066289D1"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23C7AFBD" w14:textId="77777777" w:rsidR="00436217" w:rsidRPr="00F45B5C" w:rsidRDefault="00436217" w:rsidP="004A2994">
            <w:pPr>
              <w:rPr>
                <w:rFonts w:ascii="Calibri" w:hAnsi="Calibri" w:cs="Calibri"/>
                <w:color w:val="000000"/>
              </w:rPr>
            </w:pPr>
          </w:p>
        </w:tc>
        <w:tc>
          <w:tcPr>
            <w:tcW w:w="3262" w:type="dxa"/>
            <w:tcBorders>
              <w:top w:val="nil"/>
              <w:left w:val="single" w:sz="4" w:space="0" w:color="auto"/>
              <w:bottom w:val="single" w:sz="8" w:space="0" w:color="auto"/>
              <w:right w:val="single" w:sz="8" w:space="0" w:color="auto"/>
            </w:tcBorders>
            <w:shd w:val="clear" w:color="auto" w:fill="auto"/>
            <w:vAlign w:val="center"/>
            <w:hideMark/>
          </w:tcPr>
          <w:p w14:paraId="3EADB875" w14:textId="77777777" w:rsidR="00436217" w:rsidRPr="00F45B5C" w:rsidRDefault="00436217" w:rsidP="004A2994">
            <w:pPr>
              <w:rPr>
                <w:color w:val="000000"/>
              </w:rPr>
            </w:pPr>
            <w:r w:rsidRPr="00F45B5C">
              <w:rPr>
                <w:iCs/>
                <w:color w:val="000000"/>
              </w:rPr>
              <w:t>Wysokość warstwy zielnej</w:t>
            </w:r>
          </w:p>
        </w:tc>
        <w:tc>
          <w:tcPr>
            <w:tcW w:w="7077" w:type="dxa"/>
            <w:tcBorders>
              <w:top w:val="nil"/>
              <w:left w:val="nil"/>
              <w:bottom w:val="single" w:sz="8" w:space="0" w:color="auto"/>
              <w:right w:val="single" w:sz="4" w:space="0" w:color="auto"/>
            </w:tcBorders>
            <w:shd w:val="clear" w:color="auto" w:fill="auto"/>
            <w:vAlign w:val="center"/>
            <w:hideMark/>
          </w:tcPr>
          <w:p w14:paraId="298A2F55" w14:textId="77777777" w:rsidR="00436217" w:rsidRPr="00F45B5C" w:rsidRDefault="00436217" w:rsidP="004A2994">
            <w:pPr>
              <w:jc w:val="both"/>
              <w:rPr>
                <w:color w:val="000000" w:themeColor="text1"/>
              </w:rPr>
            </w:pPr>
            <w:r w:rsidRPr="00F45B5C">
              <w:rPr>
                <w:iCs/>
                <w:color w:val="000000" w:themeColor="text1"/>
              </w:rPr>
              <w:t xml:space="preserve">Utrzymanie oceny wskaźnika na poziomie FV – wysokość warstwy zielnej nie większa niż 30 cm </w:t>
            </w:r>
            <w:r>
              <w:rPr>
                <w:iCs/>
                <w:color w:val="000000" w:themeColor="text1"/>
              </w:rPr>
              <w:t>- na</w:t>
            </w:r>
            <w:r>
              <w:rPr>
                <w:color w:val="000000"/>
              </w:rPr>
              <w:t xml:space="preserve"> całym siedlisku w obrębie obszaru </w:t>
            </w:r>
            <w:r w:rsidRPr="00F45B5C">
              <w:rPr>
                <w:color w:val="000000"/>
              </w:rPr>
              <w:t> </w:t>
            </w:r>
          </w:p>
        </w:tc>
      </w:tr>
      <w:tr w:rsidR="00436217" w:rsidRPr="00F45B5C" w14:paraId="3AD12DE5" w14:textId="77777777" w:rsidTr="005C2F69">
        <w:trPr>
          <w:trHeight w:val="878"/>
        </w:trPr>
        <w:tc>
          <w:tcPr>
            <w:tcW w:w="910" w:type="dxa"/>
            <w:vMerge/>
            <w:tcBorders>
              <w:left w:val="single" w:sz="8" w:space="0" w:color="auto"/>
              <w:right w:val="single" w:sz="4" w:space="0" w:color="auto"/>
            </w:tcBorders>
            <w:shd w:val="clear" w:color="auto" w:fill="auto"/>
            <w:vAlign w:val="center"/>
            <w:hideMark/>
          </w:tcPr>
          <w:p w14:paraId="6DA8860A" w14:textId="1D269828"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752B1182" w14:textId="77777777" w:rsidR="00436217" w:rsidRPr="00F45B5C" w:rsidRDefault="00436217" w:rsidP="004A2994">
            <w:pPr>
              <w:rPr>
                <w:rFonts w:ascii="Calibri" w:hAnsi="Calibri" w:cs="Calibri"/>
                <w:color w:val="000000"/>
              </w:rPr>
            </w:pPr>
          </w:p>
        </w:tc>
        <w:tc>
          <w:tcPr>
            <w:tcW w:w="3262" w:type="dxa"/>
            <w:tcBorders>
              <w:top w:val="nil"/>
              <w:left w:val="single" w:sz="4" w:space="0" w:color="auto"/>
              <w:bottom w:val="single" w:sz="8" w:space="0" w:color="000000"/>
              <w:right w:val="single" w:sz="8" w:space="0" w:color="auto"/>
            </w:tcBorders>
            <w:shd w:val="clear" w:color="auto" w:fill="auto"/>
            <w:vAlign w:val="center"/>
            <w:hideMark/>
          </w:tcPr>
          <w:p w14:paraId="104BAD61" w14:textId="77777777" w:rsidR="00436217" w:rsidRPr="00F45B5C" w:rsidRDefault="00436217" w:rsidP="004A2994">
            <w:pPr>
              <w:rPr>
                <w:color w:val="000000"/>
              </w:rPr>
            </w:pPr>
            <w:r w:rsidRPr="00F45B5C">
              <w:rPr>
                <w:iCs/>
                <w:color w:val="000000"/>
              </w:rPr>
              <w:t>Gatunki ekspansywnych roślin zielnych</w:t>
            </w:r>
          </w:p>
        </w:tc>
        <w:tc>
          <w:tcPr>
            <w:tcW w:w="7077" w:type="dxa"/>
            <w:tcBorders>
              <w:top w:val="nil"/>
              <w:left w:val="nil"/>
              <w:bottom w:val="single" w:sz="4" w:space="0" w:color="auto"/>
              <w:right w:val="single" w:sz="4" w:space="0" w:color="auto"/>
            </w:tcBorders>
            <w:shd w:val="clear" w:color="auto" w:fill="auto"/>
            <w:vAlign w:val="center"/>
            <w:hideMark/>
          </w:tcPr>
          <w:p w14:paraId="42470D2C" w14:textId="77777777" w:rsidR="00436217" w:rsidRPr="00F45B5C" w:rsidRDefault="00436217" w:rsidP="004A2994">
            <w:pPr>
              <w:jc w:val="both"/>
              <w:rPr>
                <w:color w:val="000000" w:themeColor="text1"/>
              </w:rPr>
            </w:pPr>
            <w:r w:rsidRPr="00F45B5C">
              <w:rPr>
                <w:iCs/>
                <w:color w:val="000000" w:themeColor="text1"/>
              </w:rPr>
              <w:t xml:space="preserve">Utrzymanie oceny wskaźnika na poziomie FV – brak lub pojedyncze osobniki </w:t>
            </w:r>
            <w:r>
              <w:rPr>
                <w:iCs/>
                <w:color w:val="000000" w:themeColor="text1"/>
              </w:rPr>
              <w:t>- na</w:t>
            </w:r>
            <w:r>
              <w:rPr>
                <w:color w:val="000000"/>
              </w:rPr>
              <w:t xml:space="preserve"> całym siedlisku w obrębie obszaru </w:t>
            </w:r>
            <w:r w:rsidRPr="00F45B5C">
              <w:rPr>
                <w:color w:val="000000"/>
              </w:rPr>
              <w:t> </w:t>
            </w:r>
          </w:p>
        </w:tc>
      </w:tr>
      <w:tr w:rsidR="00436217" w:rsidRPr="00F45B5C" w14:paraId="333E4582" w14:textId="77777777" w:rsidTr="005C2F69">
        <w:trPr>
          <w:trHeight w:val="698"/>
        </w:trPr>
        <w:tc>
          <w:tcPr>
            <w:tcW w:w="910" w:type="dxa"/>
            <w:vMerge/>
            <w:tcBorders>
              <w:left w:val="single" w:sz="8" w:space="0" w:color="auto"/>
              <w:right w:val="single" w:sz="4" w:space="0" w:color="auto"/>
            </w:tcBorders>
            <w:shd w:val="clear" w:color="auto" w:fill="auto"/>
            <w:vAlign w:val="center"/>
            <w:hideMark/>
          </w:tcPr>
          <w:p w14:paraId="05DA8D07" w14:textId="0BE08926"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2C60E90F" w14:textId="77777777" w:rsidR="00436217" w:rsidRPr="00F45B5C" w:rsidRDefault="00436217" w:rsidP="004A2994">
            <w:pPr>
              <w:rPr>
                <w:rFonts w:ascii="Calibri" w:hAnsi="Calibri" w:cs="Calibri"/>
                <w:color w:val="000000"/>
              </w:rPr>
            </w:pPr>
          </w:p>
        </w:tc>
        <w:tc>
          <w:tcPr>
            <w:tcW w:w="3262" w:type="dxa"/>
            <w:tcBorders>
              <w:top w:val="nil"/>
              <w:left w:val="single" w:sz="4" w:space="0" w:color="auto"/>
              <w:bottom w:val="single" w:sz="8" w:space="0" w:color="000000"/>
              <w:right w:val="single" w:sz="4" w:space="0" w:color="auto"/>
            </w:tcBorders>
            <w:shd w:val="clear" w:color="auto" w:fill="auto"/>
            <w:vAlign w:val="center"/>
            <w:hideMark/>
          </w:tcPr>
          <w:p w14:paraId="1CD9C20A" w14:textId="77777777" w:rsidR="00436217" w:rsidRPr="00F45B5C" w:rsidRDefault="00436217" w:rsidP="004A2994">
            <w:pPr>
              <w:rPr>
                <w:color w:val="000000"/>
              </w:rPr>
            </w:pPr>
            <w:r w:rsidRPr="00F45B5C">
              <w:rPr>
                <w:iCs/>
                <w:color w:val="000000"/>
              </w:rPr>
              <w:t>Obce gatunki inwazyjne</w:t>
            </w:r>
          </w:p>
        </w:tc>
        <w:tc>
          <w:tcPr>
            <w:tcW w:w="7077" w:type="dxa"/>
            <w:tcBorders>
              <w:top w:val="single" w:sz="4" w:space="0" w:color="auto"/>
              <w:left w:val="single" w:sz="4" w:space="0" w:color="auto"/>
              <w:bottom w:val="single" w:sz="4" w:space="0" w:color="auto"/>
              <w:right w:val="single" w:sz="4" w:space="0" w:color="auto"/>
            </w:tcBorders>
            <w:shd w:val="clear" w:color="auto" w:fill="auto"/>
            <w:hideMark/>
          </w:tcPr>
          <w:p w14:paraId="68F5A816" w14:textId="77777777" w:rsidR="00436217" w:rsidRPr="00F45B5C" w:rsidRDefault="00436217" w:rsidP="004A2994">
            <w:pPr>
              <w:rPr>
                <w:color w:val="BF8F00"/>
              </w:rPr>
            </w:pPr>
            <w:r w:rsidRPr="00F45B5C">
              <w:rPr>
                <w:iCs/>
                <w:color w:val="000000" w:themeColor="text1"/>
              </w:rPr>
              <w:t>Utrzymanie oceny wskaźnika na poziomie U1 – jeden gatunek rośliny inwazyjnej, pojedyncze okazy lub niewielkie kępy</w:t>
            </w:r>
            <w:r>
              <w:rPr>
                <w:color w:val="000000"/>
              </w:rPr>
              <w:t xml:space="preserve"> </w:t>
            </w:r>
            <w:proofErr w:type="spellStart"/>
            <w:r w:rsidRPr="00D72D4C">
              <w:rPr>
                <w:i/>
                <w:iCs/>
              </w:rPr>
              <w:t>Solidago</w:t>
            </w:r>
            <w:proofErr w:type="spellEnd"/>
            <w:r w:rsidRPr="00D72D4C">
              <w:rPr>
                <w:i/>
                <w:iCs/>
              </w:rPr>
              <w:t xml:space="preserve"> </w:t>
            </w:r>
            <w:r w:rsidRPr="00D72D4C">
              <w:t>sp.</w:t>
            </w:r>
          </w:p>
        </w:tc>
      </w:tr>
      <w:tr w:rsidR="00436217" w:rsidRPr="00F45B5C" w14:paraId="7FDEAF64" w14:textId="77777777" w:rsidTr="005C2F69">
        <w:trPr>
          <w:trHeight w:val="846"/>
        </w:trPr>
        <w:tc>
          <w:tcPr>
            <w:tcW w:w="910" w:type="dxa"/>
            <w:vMerge/>
            <w:tcBorders>
              <w:left w:val="single" w:sz="8" w:space="0" w:color="auto"/>
              <w:bottom w:val="nil"/>
              <w:right w:val="single" w:sz="4" w:space="0" w:color="auto"/>
            </w:tcBorders>
            <w:shd w:val="clear" w:color="auto" w:fill="auto"/>
            <w:vAlign w:val="center"/>
            <w:hideMark/>
          </w:tcPr>
          <w:p w14:paraId="76FD6D2E" w14:textId="56215158"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73527F8F" w14:textId="77777777" w:rsidR="00436217" w:rsidRPr="00F45B5C" w:rsidRDefault="00436217" w:rsidP="004A2994">
            <w:pPr>
              <w:rPr>
                <w:rFonts w:ascii="Calibri" w:hAnsi="Calibri" w:cs="Calibri"/>
                <w:color w:val="000000"/>
              </w:rPr>
            </w:pPr>
          </w:p>
        </w:tc>
        <w:tc>
          <w:tcPr>
            <w:tcW w:w="3262" w:type="dxa"/>
            <w:tcBorders>
              <w:top w:val="nil"/>
              <w:left w:val="single" w:sz="4" w:space="0" w:color="auto"/>
              <w:bottom w:val="single" w:sz="8" w:space="0" w:color="000000"/>
              <w:right w:val="single" w:sz="8" w:space="0" w:color="auto"/>
            </w:tcBorders>
            <w:shd w:val="clear" w:color="auto" w:fill="auto"/>
            <w:vAlign w:val="center"/>
            <w:hideMark/>
          </w:tcPr>
          <w:p w14:paraId="3EF488E9" w14:textId="77777777" w:rsidR="00436217" w:rsidRPr="00F45B5C" w:rsidRDefault="00436217" w:rsidP="004A2994">
            <w:pPr>
              <w:rPr>
                <w:color w:val="000000"/>
              </w:rPr>
            </w:pPr>
            <w:r w:rsidRPr="00F45B5C">
              <w:rPr>
                <w:iCs/>
                <w:color w:val="000000"/>
              </w:rPr>
              <w:t>Gatunki krzewów</w:t>
            </w:r>
          </w:p>
        </w:tc>
        <w:tc>
          <w:tcPr>
            <w:tcW w:w="7077"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6352524" w14:textId="77777777" w:rsidR="00436217" w:rsidRPr="00F45B5C" w:rsidRDefault="00436217" w:rsidP="004A2994">
            <w:pPr>
              <w:jc w:val="both"/>
              <w:rPr>
                <w:iCs/>
                <w:color w:val="BF8F00"/>
              </w:rPr>
            </w:pPr>
            <w:r w:rsidRPr="00F45B5C">
              <w:rPr>
                <w:iCs/>
                <w:color w:val="000000" w:themeColor="text1"/>
              </w:rPr>
              <w:t xml:space="preserve">Utrzymanie oceny wskaźnika na poziomie FV – występowanie gatunków rodzimych wierzb charakterystycznych dla </w:t>
            </w:r>
            <w:r w:rsidRPr="008A1907">
              <w:rPr>
                <w:iCs/>
                <w:color w:val="000000" w:themeColor="text1"/>
              </w:rPr>
              <w:t>łęgów</w:t>
            </w:r>
            <w:r w:rsidRPr="00F45B5C">
              <w:rPr>
                <w:iCs/>
                <w:color w:val="000000" w:themeColor="text1"/>
              </w:rPr>
              <w:t xml:space="preserve"> i olsza szara </w:t>
            </w:r>
            <w:r>
              <w:rPr>
                <w:iCs/>
                <w:color w:val="000000" w:themeColor="text1"/>
              </w:rPr>
              <w:t>- na</w:t>
            </w:r>
            <w:r>
              <w:rPr>
                <w:color w:val="000000"/>
              </w:rPr>
              <w:t xml:space="preserve"> całym siedlisku w obrębie obszaru </w:t>
            </w:r>
            <w:r w:rsidRPr="00F45B5C">
              <w:rPr>
                <w:color w:val="000000"/>
              </w:rPr>
              <w:t> </w:t>
            </w:r>
          </w:p>
        </w:tc>
      </w:tr>
      <w:tr w:rsidR="00436217" w:rsidRPr="00F45B5C" w14:paraId="1C9C7A4A" w14:textId="77777777" w:rsidTr="005C2F69">
        <w:trPr>
          <w:trHeight w:val="615"/>
        </w:trPr>
        <w:tc>
          <w:tcPr>
            <w:tcW w:w="910" w:type="dxa"/>
            <w:vMerge/>
            <w:tcBorders>
              <w:left w:val="single" w:sz="8" w:space="0" w:color="auto"/>
              <w:right w:val="single" w:sz="4" w:space="0" w:color="auto"/>
            </w:tcBorders>
            <w:shd w:val="clear" w:color="auto" w:fill="auto"/>
            <w:vAlign w:val="center"/>
            <w:hideMark/>
          </w:tcPr>
          <w:p w14:paraId="46349044" w14:textId="1D3040DA"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698F4988" w14:textId="77777777" w:rsidR="00436217" w:rsidRPr="00F45B5C" w:rsidRDefault="00436217" w:rsidP="004A2994">
            <w:pPr>
              <w:rPr>
                <w:rFonts w:ascii="Calibri" w:hAnsi="Calibri" w:cs="Calibri"/>
                <w:color w:val="000000"/>
              </w:rPr>
            </w:pPr>
          </w:p>
        </w:tc>
        <w:tc>
          <w:tcPr>
            <w:tcW w:w="3262" w:type="dxa"/>
            <w:tcBorders>
              <w:top w:val="nil"/>
              <w:left w:val="single" w:sz="4" w:space="0" w:color="auto"/>
              <w:bottom w:val="single" w:sz="8" w:space="0" w:color="auto"/>
              <w:right w:val="single" w:sz="8" w:space="0" w:color="auto"/>
            </w:tcBorders>
            <w:shd w:val="clear" w:color="auto" w:fill="auto"/>
            <w:vAlign w:val="center"/>
            <w:hideMark/>
          </w:tcPr>
          <w:p w14:paraId="3904D587" w14:textId="77777777" w:rsidR="00436217" w:rsidRPr="00F45B5C" w:rsidRDefault="00436217" w:rsidP="004A2994">
            <w:pPr>
              <w:rPr>
                <w:color w:val="000000"/>
              </w:rPr>
            </w:pPr>
            <w:r w:rsidRPr="00F45B5C">
              <w:rPr>
                <w:iCs/>
                <w:color w:val="000000"/>
              </w:rPr>
              <w:t xml:space="preserve">Zwarcie krzewów na </w:t>
            </w:r>
            <w:proofErr w:type="spellStart"/>
            <w:r w:rsidRPr="00F45B5C">
              <w:rPr>
                <w:iCs/>
                <w:color w:val="000000"/>
              </w:rPr>
              <w:t>transekcie</w:t>
            </w:r>
            <w:proofErr w:type="spellEnd"/>
          </w:p>
        </w:tc>
        <w:tc>
          <w:tcPr>
            <w:tcW w:w="7077" w:type="dxa"/>
            <w:tcBorders>
              <w:top w:val="nil"/>
              <w:left w:val="nil"/>
              <w:bottom w:val="single" w:sz="8" w:space="0" w:color="auto"/>
              <w:right w:val="single" w:sz="4" w:space="0" w:color="auto"/>
            </w:tcBorders>
            <w:shd w:val="clear" w:color="auto" w:fill="auto"/>
            <w:vAlign w:val="center"/>
            <w:hideMark/>
          </w:tcPr>
          <w:p w14:paraId="09805DD5" w14:textId="77777777" w:rsidR="00436217" w:rsidRPr="00F45B5C" w:rsidRDefault="00436217" w:rsidP="004A2994">
            <w:pPr>
              <w:jc w:val="both"/>
              <w:rPr>
                <w:color w:val="BF8F00"/>
              </w:rPr>
            </w:pPr>
            <w:r w:rsidRPr="00F45B5C">
              <w:rPr>
                <w:iCs/>
                <w:color w:val="000000" w:themeColor="text1"/>
              </w:rPr>
              <w:t xml:space="preserve">Utrzymanie oceny wskaźnika na poziomie FV – brak lub młode, pojedyncze osobniki </w:t>
            </w:r>
            <w:r>
              <w:rPr>
                <w:iCs/>
                <w:color w:val="000000" w:themeColor="text1"/>
              </w:rPr>
              <w:t>- na</w:t>
            </w:r>
            <w:r>
              <w:rPr>
                <w:color w:val="000000"/>
              </w:rPr>
              <w:t xml:space="preserve"> całym siedlisku w obrębie obszaru </w:t>
            </w:r>
            <w:r w:rsidRPr="00F45B5C">
              <w:rPr>
                <w:color w:val="000000"/>
              </w:rPr>
              <w:t> </w:t>
            </w:r>
          </w:p>
        </w:tc>
      </w:tr>
      <w:tr w:rsidR="00436217" w:rsidRPr="00F45B5C" w14:paraId="7A8B481E" w14:textId="77777777" w:rsidTr="005C2F69">
        <w:trPr>
          <w:trHeight w:val="615"/>
        </w:trPr>
        <w:tc>
          <w:tcPr>
            <w:tcW w:w="910" w:type="dxa"/>
            <w:vMerge/>
            <w:tcBorders>
              <w:left w:val="single" w:sz="8" w:space="0" w:color="auto"/>
              <w:right w:val="single" w:sz="4" w:space="0" w:color="auto"/>
            </w:tcBorders>
            <w:shd w:val="clear" w:color="auto" w:fill="auto"/>
            <w:vAlign w:val="center"/>
            <w:hideMark/>
          </w:tcPr>
          <w:p w14:paraId="3A0C2E6B" w14:textId="20A31064"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005D87EE" w14:textId="77777777" w:rsidR="00436217" w:rsidRPr="00F45B5C" w:rsidRDefault="00436217" w:rsidP="004A2994">
            <w:pPr>
              <w:rPr>
                <w:rFonts w:ascii="Calibri" w:hAnsi="Calibri" w:cs="Calibri"/>
                <w:color w:val="000000"/>
              </w:rPr>
            </w:pPr>
          </w:p>
        </w:tc>
        <w:tc>
          <w:tcPr>
            <w:tcW w:w="3262" w:type="dxa"/>
            <w:tcBorders>
              <w:top w:val="nil"/>
              <w:left w:val="single" w:sz="4" w:space="0" w:color="auto"/>
              <w:bottom w:val="single" w:sz="8" w:space="0" w:color="auto"/>
              <w:right w:val="single" w:sz="8" w:space="0" w:color="auto"/>
            </w:tcBorders>
            <w:shd w:val="clear" w:color="auto" w:fill="auto"/>
            <w:vAlign w:val="center"/>
            <w:hideMark/>
          </w:tcPr>
          <w:p w14:paraId="1F346CC3" w14:textId="77777777" w:rsidR="00436217" w:rsidRPr="00F45B5C" w:rsidRDefault="00436217" w:rsidP="004A2994">
            <w:pPr>
              <w:rPr>
                <w:color w:val="000000"/>
              </w:rPr>
            </w:pPr>
            <w:r w:rsidRPr="00F45B5C">
              <w:rPr>
                <w:iCs/>
                <w:color w:val="000000"/>
              </w:rPr>
              <w:t>Udział gatunków drzewiastych</w:t>
            </w:r>
          </w:p>
        </w:tc>
        <w:tc>
          <w:tcPr>
            <w:tcW w:w="7077" w:type="dxa"/>
            <w:tcBorders>
              <w:top w:val="nil"/>
              <w:left w:val="nil"/>
              <w:bottom w:val="single" w:sz="8" w:space="0" w:color="auto"/>
              <w:right w:val="single" w:sz="4" w:space="0" w:color="auto"/>
            </w:tcBorders>
            <w:shd w:val="clear" w:color="auto" w:fill="auto"/>
            <w:vAlign w:val="center"/>
            <w:hideMark/>
          </w:tcPr>
          <w:p w14:paraId="393D2A44" w14:textId="77777777" w:rsidR="00436217" w:rsidRPr="00F45B5C" w:rsidRDefault="00436217" w:rsidP="004A2994">
            <w:pPr>
              <w:jc w:val="both"/>
              <w:rPr>
                <w:color w:val="000000" w:themeColor="text1"/>
              </w:rPr>
            </w:pPr>
            <w:r w:rsidRPr="00F45B5C">
              <w:rPr>
                <w:iCs/>
                <w:color w:val="000000" w:themeColor="text1"/>
              </w:rPr>
              <w:t xml:space="preserve">Utrzymanie oceny wskaźnika na poziomie FV – brak lub młode, pojedyncze osobniki </w:t>
            </w:r>
            <w:r>
              <w:rPr>
                <w:iCs/>
                <w:color w:val="000000" w:themeColor="text1"/>
              </w:rPr>
              <w:t>- na</w:t>
            </w:r>
            <w:r>
              <w:rPr>
                <w:color w:val="000000"/>
              </w:rPr>
              <w:t xml:space="preserve"> całym siedlisku w obrębie obszaru </w:t>
            </w:r>
            <w:r w:rsidRPr="00F45B5C">
              <w:rPr>
                <w:color w:val="000000"/>
              </w:rPr>
              <w:t> </w:t>
            </w:r>
            <w:r w:rsidRPr="00F45B5C">
              <w:rPr>
                <w:iCs/>
                <w:color w:val="000000" w:themeColor="text1"/>
              </w:rPr>
              <w:t xml:space="preserve"> </w:t>
            </w:r>
          </w:p>
        </w:tc>
      </w:tr>
      <w:tr w:rsidR="00436217" w:rsidRPr="00F45B5C" w14:paraId="41BCCA69" w14:textId="77777777" w:rsidTr="005C2F69">
        <w:trPr>
          <w:trHeight w:val="1230"/>
        </w:trPr>
        <w:tc>
          <w:tcPr>
            <w:tcW w:w="910" w:type="dxa"/>
            <w:vMerge/>
            <w:tcBorders>
              <w:left w:val="single" w:sz="8" w:space="0" w:color="auto"/>
              <w:bottom w:val="single" w:sz="4" w:space="0" w:color="auto"/>
              <w:right w:val="single" w:sz="4" w:space="0" w:color="auto"/>
            </w:tcBorders>
            <w:shd w:val="clear" w:color="auto" w:fill="auto"/>
            <w:vAlign w:val="center"/>
            <w:hideMark/>
          </w:tcPr>
          <w:p w14:paraId="4C5AA9CC" w14:textId="5DF4B3CF" w:rsidR="00436217" w:rsidRPr="00F45B5C" w:rsidRDefault="00436217"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4D30DD89" w14:textId="77777777" w:rsidR="00436217" w:rsidRPr="00F45B5C" w:rsidRDefault="00436217" w:rsidP="004A2994">
            <w:pPr>
              <w:rPr>
                <w:rFonts w:ascii="Calibri" w:hAnsi="Calibri" w:cs="Calibri"/>
                <w:color w:val="000000"/>
              </w:rPr>
            </w:pPr>
          </w:p>
        </w:tc>
        <w:tc>
          <w:tcPr>
            <w:tcW w:w="3262" w:type="dxa"/>
            <w:tcBorders>
              <w:top w:val="nil"/>
              <w:left w:val="single" w:sz="4" w:space="0" w:color="auto"/>
              <w:bottom w:val="single" w:sz="8" w:space="0" w:color="000000"/>
              <w:right w:val="single" w:sz="8" w:space="0" w:color="auto"/>
            </w:tcBorders>
            <w:shd w:val="clear" w:color="auto" w:fill="auto"/>
            <w:vAlign w:val="center"/>
            <w:hideMark/>
          </w:tcPr>
          <w:p w14:paraId="66AFB638" w14:textId="77777777" w:rsidR="00436217" w:rsidRPr="00F45B5C" w:rsidRDefault="00436217" w:rsidP="004A2994">
            <w:pPr>
              <w:rPr>
                <w:color w:val="000000"/>
              </w:rPr>
            </w:pPr>
            <w:r w:rsidRPr="00B35C6D">
              <w:rPr>
                <w:iCs/>
              </w:rPr>
              <w:t>Obecność kompleksu siedlisk nadrzecznych: 3220, 3230, 3240, 91E0</w:t>
            </w:r>
          </w:p>
        </w:tc>
        <w:tc>
          <w:tcPr>
            <w:tcW w:w="7077" w:type="dxa"/>
            <w:tcBorders>
              <w:top w:val="nil"/>
              <w:left w:val="nil"/>
              <w:bottom w:val="single" w:sz="4" w:space="0" w:color="auto"/>
              <w:right w:val="single" w:sz="4" w:space="0" w:color="auto"/>
            </w:tcBorders>
            <w:shd w:val="clear" w:color="auto" w:fill="auto"/>
            <w:vAlign w:val="center"/>
            <w:hideMark/>
          </w:tcPr>
          <w:p w14:paraId="7DEE804B" w14:textId="10072D11" w:rsidR="00436217" w:rsidRPr="00763354" w:rsidRDefault="00436217" w:rsidP="004A2994">
            <w:pPr>
              <w:jc w:val="both"/>
              <w:rPr>
                <w:color w:val="000000"/>
              </w:rPr>
            </w:pPr>
            <w:r>
              <w:rPr>
                <w:iCs/>
                <w:color w:val="000000" w:themeColor="text1"/>
              </w:rPr>
              <w:t>Ocena U2.</w:t>
            </w:r>
            <w:r w:rsidRPr="00763354">
              <w:rPr>
                <w:sz w:val="20"/>
                <w:szCs w:val="20"/>
              </w:rPr>
              <w:t xml:space="preserve"> </w:t>
            </w:r>
          </w:p>
        </w:tc>
      </w:tr>
      <w:tr w:rsidR="000937F8" w:rsidRPr="00F45B5C" w14:paraId="6D64CFA1" w14:textId="77777777" w:rsidTr="003D3442">
        <w:trPr>
          <w:trHeight w:val="946"/>
        </w:trPr>
        <w:tc>
          <w:tcPr>
            <w:tcW w:w="910" w:type="dxa"/>
            <w:vMerge w:val="restart"/>
            <w:tcBorders>
              <w:top w:val="single" w:sz="4" w:space="0" w:color="auto"/>
              <w:left w:val="single" w:sz="4" w:space="0" w:color="auto"/>
              <w:right w:val="single" w:sz="4" w:space="0" w:color="auto"/>
            </w:tcBorders>
            <w:shd w:val="clear" w:color="auto" w:fill="auto"/>
            <w:vAlign w:val="center"/>
            <w:hideMark/>
          </w:tcPr>
          <w:p w14:paraId="02AE0014" w14:textId="7EBA814A" w:rsidR="000937F8" w:rsidRPr="00F45B5C" w:rsidRDefault="000937F8" w:rsidP="004A2994">
            <w:pPr>
              <w:jc w:val="both"/>
              <w:rPr>
                <w:color w:val="000000"/>
              </w:rPr>
            </w:pPr>
            <w:r>
              <w:rPr>
                <w:iCs/>
                <w:color w:val="000000"/>
              </w:rPr>
              <w:t>2.</w:t>
            </w:r>
          </w:p>
        </w:tc>
        <w:tc>
          <w:tcPr>
            <w:tcW w:w="2775" w:type="dxa"/>
            <w:vMerge w:val="restart"/>
            <w:tcBorders>
              <w:top w:val="single" w:sz="4" w:space="0" w:color="auto"/>
              <w:left w:val="single" w:sz="4" w:space="0" w:color="auto"/>
              <w:right w:val="single" w:sz="8" w:space="0" w:color="auto"/>
            </w:tcBorders>
            <w:shd w:val="clear" w:color="auto" w:fill="auto"/>
            <w:vAlign w:val="center"/>
            <w:hideMark/>
          </w:tcPr>
          <w:p w14:paraId="6845C240" w14:textId="77777777" w:rsidR="000937F8" w:rsidRPr="00F45B5C" w:rsidRDefault="000937F8" w:rsidP="004A2994">
            <w:pPr>
              <w:rPr>
                <w:rFonts w:ascii="TimesNewRoman" w:hAnsi="TimesNewRoman" w:cs="Calibri"/>
                <w:color w:val="000000"/>
              </w:rPr>
            </w:pPr>
            <w:r w:rsidRPr="00F45B5C">
              <w:rPr>
                <w:rFonts w:ascii="TimesNewRoman" w:hAnsi="TimesNewRoman" w:cs="Calibri"/>
                <w:color w:val="000000"/>
              </w:rPr>
              <w:t>brzanka (</w:t>
            </w:r>
            <w:proofErr w:type="spellStart"/>
            <w:r w:rsidRPr="00F45B5C">
              <w:rPr>
                <w:rFonts w:ascii="TimesNewRoman" w:hAnsi="TimesNewRoman" w:cs="Calibri"/>
                <w:i/>
                <w:iCs/>
                <w:color w:val="000000"/>
              </w:rPr>
              <w:t>Barbus</w:t>
            </w:r>
            <w:proofErr w:type="spellEnd"/>
            <w:r>
              <w:rPr>
                <w:rFonts w:ascii="TimesNewRoman" w:hAnsi="TimesNewRoman" w:cs="Calibri"/>
                <w:i/>
                <w:iCs/>
                <w:color w:val="000000"/>
              </w:rPr>
              <w:t xml:space="preserve"> </w:t>
            </w:r>
            <w:proofErr w:type="spellStart"/>
            <w:r w:rsidRPr="00F45B5C">
              <w:rPr>
                <w:rFonts w:ascii="TimesNewRoman" w:hAnsi="TimesNewRoman" w:cs="Calibri"/>
                <w:i/>
                <w:iCs/>
                <w:color w:val="000000"/>
              </w:rPr>
              <w:t>meridionalis</w:t>
            </w:r>
            <w:proofErr w:type="spellEnd"/>
            <w:r w:rsidRPr="00F45B5C">
              <w:rPr>
                <w:rFonts w:ascii="TimesNewRoman" w:hAnsi="TimesNewRoman" w:cs="Calibri"/>
                <w:color w:val="000000"/>
              </w:rPr>
              <w:t>) [</w:t>
            </w:r>
            <w:proofErr w:type="spellStart"/>
            <w:r w:rsidRPr="00F45B5C">
              <w:rPr>
                <w:rFonts w:ascii="TimesNewRoman" w:hAnsi="TimesNewRoman" w:cs="Calibri"/>
                <w:i/>
                <w:iCs/>
                <w:color w:val="000000"/>
              </w:rPr>
              <w:t>Barbus</w:t>
            </w:r>
            <w:proofErr w:type="spellEnd"/>
            <w:r>
              <w:rPr>
                <w:rFonts w:ascii="TimesNewRoman" w:hAnsi="TimesNewRoman" w:cs="Calibri"/>
                <w:i/>
                <w:iCs/>
                <w:color w:val="000000"/>
              </w:rPr>
              <w:t xml:space="preserve"> </w:t>
            </w:r>
            <w:proofErr w:type="spellStart"/>
            <w:r w:rsidRPr="00F45B5C">
              <w:rPr>
                <w:rFonts w:ascii="TimesNewRoman" w:hAnsi="TimesNewRoman" w:cs="Calibri"/>
                <w:i/>
                <w:iCs/>
                <w:color w:val="000000"/>
              </w:rPr>
              <w:t>carpathicus</w:t>
            </w:r>
            <w:proofErr w:type="spellEnd"/>
            <w:r w:rsidRPr="00F45B5C">
              <w:rPr>
                <w:rFonts w:ascii="TimesNewRoman" w:hAnsi="TimesNewRoman" w:cs="Calibri"/>
                <w:color w:val="000000"/>
              </w:rPr>
              <w:t>]</w:t>
            </w:r>
            <w:r w:rsidRPr="00F45B5C">
              <w:rPr>
                <w:rFonts w:ascii="Calibri" w:hAnsi="Calibri" w:cs="Calibri"/>
                <w:color w:val="000000"/>
              </w:rPr>
              <w:t> </w:t>
            </w:r>
          </w:p>
          <w:p w14:paraId="5739F9ED" w14:textId="77777777" w:rsidR="000937F8" w:rsidRPr="00F45B5C" w:rsidRDefault="000937F8" w:rsidP="004A2994">
            <w:pPr>
              <w:rPr>
                <w:rFonts w:ascii="TimesNewRoman" w:hAnsi="TimesNewRoman" w:cs="Calibri"/>
                <w:color w:val="000000"/>
              </w:rPr>
            </w:pPr>
            <w:r w:rsidRPr="00F45B5C">
              <w:rPr>
                <w:rFonts w:ascii="Calibri" w:hAnsi="Calibri" w:cs="Calibri"/>
                <w:color w:val="000000"/>
              </w:rPr>
              <w:t> </w:t>
            </w:r>
          </w:p>
        </w:tc>
        <w:tc>
          <w:tcPr>
            <w:tcW w:w="3262" w:type="dxa"/>
            <w:vMerge w:val="restart"/>
            <w:tcBorders>
              <w:top w:val="nil"/>
              <w:left w:val="nil"/>
              <w:right w:val="single" w:sz="4" w:space="0" w:color="auto"/>
            </w:tcBorders>
            <w:shd w:val="clear" w:color="auto" w:fill="auto"/>
            <w:vAlign w:val="center"/>
            <w:hideMark/>
          </w:tcPr>
          <w:p w14:paraId="6635E06C" w14:textId="77777777" w:rsidR="000937F8" w:rsidRPr="00F45B5C" w:rsidRDefault="000937F8" w:rsidP="004A2994">
            <w:pPr>
              <w:rPr>
                <w:color w:val="000000"/>
              </w:rPr>
            </w:pPr>
            <w:r w:rsidRPr="00F45B5C">
              <w:rPr>
                <w:iCs/>
                <w:color w:val="000000"/>
              </w:rPr>
              <w:t>Względna liczebność</w:t>
            </w: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F7B95" w14:textId="6D57C1F9" w:rsidR="000937F8" w:rsidRPr="00F45B5C" w:rsidRDefault="000937F8" w:rsidP="004A2994">
            <w:pPr>
              <w:jc w:val="both"/>
              <w:rPr>
                <w:color w:val="BF8F00"/>
              </w:rPr>
            </w:pPr>
            <w:r w:rsidRPr="00F45B5C">
              <w:rPr>
                <w:iCs/>
                <w:color w:val="000000" w:themeColor="text1"/>
              </w:rPr>
              <w:t>Poprawa wskaźnika na poziom U1- liczb</w:t>
            </w:r>
            <w:r w:rsidRPr="00197F53">
              <w:rPr>
                <w:iCs/>
                <w:color w:val="000000" w:themeColor="text1"/>
              </w:rPr>
              <w:t>a</w:t>
            </w:r>
            <w:r w:rsidRPr="00F45B5C">
              <w:rPr>
                <w:iCs/>
                <w:color w:val="000000" w:themeColor="text1"/>
              </w:rPr>
              <w:t xml:space="preserve"> odłowionych osobników brzanki w przeliczeniu na 1 m</w:t>
            </w:r>
            <w:r w:rsidRPr="00F45B5C">
              <w:rPr>
                <w:color w:val="000000" w:themeColor="text1"/>
                <w:vertAlign w:val="superscript"/>
              </w:rPr>
              <w:t>2</w:t>
            </w:r>
            <w:r w:rsidRPr="00F45B5C">
              <w:rPr>
                <w:color w:val="000000" w:themeColor="text1"/>
              </w:rPr>
              <w:t xml:space="preserve"> powierzchni </w:t>
            </w:r>
            <w:r w:rsidRPr="00197F53">
              <w:rPr>
                <w:color w:val="000000" w:themeColor="text1"/>
              </w:rPr>
              <w:t xml:space="preserve">w zakresie </w:t>
            </w:r>
            <w:r w:rsidRPr="00F45B5C">
              <w:rPr>
                <w:color w:val="000000" w:themeColor="text1"/>
              </w:rPr>
              <w:t>0,01 – 0,1</w:t>
            </w:r>
            <w:r>
              <w:rPr>
                <w:color w:val="000000" w:themeColor="text1"/>
              </w:rPr>
              <w:t>.</w:t>
            </w:r>
          </w:p>
        </w:tc>
      </w:tr>
      <w:tr w:rsidR="000937F8" w:rsidRPr="00F45B5C" w14:paraId="07782141" w14:textId="77777777" w:rsidTr="003D3442">
        <w:trPr>
          <w:trHeight w:val="813"/>
        </w:trPr>
        <w:tc>
          <w:tcPr>
            <w:tcW w:w="910" w:type="dxa"/>
            <w:vMerge/>
            <w:tcBorders>
              <w:left w:val="single" w:sz="4" w:space="0" w:color="auto"/>
              <w:right w:val="single" w:sz="4" w:space="0" w:color="auto"/>
            </w:tcBorders>
            <w:shd w:val="clear" w:color="auto" w:fill="auto"/>
            <w:vAlign w:val="center"/>
          </w:tcPr>
          <w:p w14:paraId="4F7E3EC9" w14:textId="66C0D246" w:rsidR="000937F8" w:rsidRPr="00F45B5C" w:rsidRDefault="000937F8" w:rsidP="004A2994">
            <w:pPr>
              <w:jc w:val="both"/>
              <w:rPr>
                <w:iCs/>
                <w:color w:val="000000"/>
              </w:rPr>
            </w:pPr>
          </w:p>
        </w:tc>
        <w:tc>
          <w:tcPr>
            <w:tcW w:w="2775" w:type="dxa"/>
            <w:vMerge/>
            <w:tcBorders>
              <w:top w:val="single" w:sz="4" w:space="0" w:color="auto"/>
              <w:left w:val="single" w:sz="4" w:space="0" w:color="auto"/>
              <w:bottom w:val="single" w:sz="4" w:space="0" w:color="auto"/>
              <w:right w:val="single" w:sz="8" w:space="0" w:color="auto"/>
            </w:tcBorders>
            <w:shd w:val="clear" w:color="auto" w:fill="auto"/>
            <w:vAlign w:val="center"/>
          </w:tcPr>
          <w:p w14:paraId="393B830E" w14:textId="77777777" w:rsidR="000937F8" w:rsidRPr="00F45B5C" w:rsidRDefault="000937F8" w:rsidP="004A2994">
            <w:pPr>
              <w:rPr>
                <w:rFonts w:ascii="TimesNewRoman" w:hAnsi="TimesNewRoman" w:cs="Calibri"/>
                <w:color w:val="000000"/>
              </w:rPr>
            </w:pPr>
          </w:p>
        </w:tc>
        <w:tc>
          <w:tcPr>
            <w:tcW w:w="3262" w:type="dxa"/>
            <w:vMerge/>
            <w:tcBorders>
              <w:left w:val="nil"/>
              <w:bottom w:val="single" w:sz="4" w:space="0" w:color="auto"/>
              <w:right w:val="single" w:sz="4" w:space="0" w:color="auto"/>
            </w:tcBorders>
            <w:shd w:val="clear" w:color="auto" w:fill="auto"/>
            <w:vAlign w:val="center"/>
          </w:tcPr>
          <w:p w14:paraId="3B1F885A" w14:textId="77777777" w:rsidR="000937F8" w:rsidRPr="00F45B5C" w:rsidRDefault="000937F8" w:rsidP="004A2994">
            <w:pPr>
              <w:rPr>
                <w:iCs/>
                <w:color w:val="000000"/>
              </w:rPr>
            </w:pP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tcPr>
          <w:p w14:paraId="43BEBD7C" w14:textId="77777777" w:rsidR="000937F8" w:rsidRPr="00F45B5C" w:rsidRDefault="000937F8" w:rsidP="004A2994">
            <w:pPr>
              <w:jc w:val="both"/>
              <w:rPr>
                <w:iCs/>
                <w:color w:val="000000" w:themeColor="text1"/>
              </w:rPr>
            </w:pPr>
            <w:r>
              <w:rPr>
                <w:iCs/>
                <w:color w:val="000000" w:themeColor="text1"/>
              </w:rPr>
              <w:t>Utrzymanie</w:t>
            </w:r>
            <w:r w:rsidRPr="00F45B5C">
              <w:rPr>
                <w:iCs/>
                <w:color w:val="000000" w:themeColor="text1"/>
              </w:rPr>
              <w:t xml:space="preserve"> wskaźnika na poziom</w:t>
            </w:r>
            <w:r>
              <w:rPr>
                <w:iCs/>
                <w:color w:val="000000" w:themeColor="text1"/>
              </w:rPr>
              <w:t>ie</w:t>
            </w:r>
            <w:r w:rsidRPr="00F45B5C">
              <w:rPr>
                <w:iCs/>
                <w:color w:val="000000" w:themeColor="text1"/>
              </w:rPr>
              <w:t xml:space="preserve"> U1- liczb</w:t>
            </w:r>
            <w:r w:rsidRPr="00197F53">
              <w:rPr>
                <w:iCs/>
                <w:color w:val="000000" w:themeColor="text1"/>
              </w:rPr>
              <w:t>a</w:t>
            </w:r>
            <w:r w:rsidRPr="00F45B5C">
              <w:rPr>
                <w:iCs/>
                <w:color w:val="000000" w:themeColor="text1"/>
              </w:rPr>
              <w:t xml:space="preserve"> odłowionych osobników brzanki w przeliczeniu na 1 m</w:t>
            </w:r>
            <w:r w:rsidRPr="00F45B5C">
              <w:rPr>
                <w:color w:val="000000" w:themeColor="text1"/>
                <w:vertAlign w:val="superscript"/>
              </w:rPr>
              <w:t>2</w:t>
            </w:r>
            <w:r w:rsidRPr="00F45B5C">
              <w:rPr>
                <w:color w:val="000000" w:themeColor="text1"/>
              </w:rPr>
              <w:t xml:space="preserve"> powierzchni </w:t>
            </w:r>
            <w:r w:rsidRPr="00197F53">
              <w:rPr>
                <w:color w:val="000000" w:themeColor="text1"/>
              </w:rPr>
              <w:t xml:space="preserve">w zakresie </w:t>
            </w:r>
            <w:r w:rsidRPr="00F45B5C">
              <w:rPr>
                <w:color w:val="000000" w:themeColor="text1"/>
              </w:rPr>
              <w:t>0,01 – 0,1</w:t>
            </w:r>
            <w:r>
              <w:rPr>
                <w:color w:val="000000" w:themeColor="text1"/>
              </w:rPr>
              <w:t xml:space="preserve"> –</w:t>
            </w:r>
            <w:r>
              <w:rPr>
                <w:color w:val="000000"/>
              </w:rPr>
              <w:t xml:space="preserve"> na dopływach Dunajca: </w:t>
            </w:r>
            <w:proofErr w:type="spellStart"/>
            <w:r w:rsidRPr="00197F53">
              <w:rPr>
                <w:color w:val="000000"/>
              </w:rPr>
              <w:t>Siemiechówka</w:t>
            </w:r>
            <w:proofErr w:type="spellEnd"/>
            <w:r>
              <w:rPr>
                <w:color w:val="000000"/>
              </w:rPr>
              <w:t xml:space="preserve"> i </w:t>
            </w:r>
            <w:proofErr w:type="spellStart"/>
            <w:r w:rsidRPr="00197F53">
              <w:rPr>
                <w:color w:val="000000"/>
              </w:rPr>
              <w:t>Paleśnianka</w:t>
            </w:r>
            <w:proofErr w:type="spellEnd"/>
          </w:p>
        </w:tc>
      </w:tr>
      <w:tr w:rsidR="000937F8" w:rsidRPr="00F45B5C" w14:paraId="32505155" w14:textId="77777777" w:rsidTr="003D3442">
        <w:trPr>
          <w:trHeight w:val="615"/>
        </w:trPr>
        <w:tc>
          <w:tcPr>
            <w:tcW w:w="910" w:type="dxa"/>
            <w:vMerge/>
            <w:tcBorders>
              <w:left w:val="single" w:sz="4" w:space="0" w:color="auto"/>
              <w:right w:val="single" w:sz="4" w:space="0" w:color="auto"/>
            </w:tcBorders>
            <w:shd w:val="clear" w:color="auto" w:fill="auto"/>
            <w:vAlign w:val="center"/>
            <w:hideMark/>
          </w:tcPr>
          <w:p w14:paraId="26A080F9" w14:textId="7CA23949" w:rsidR="000937F8" w:rsidRPr="00F45B5C" w:rsidRDefault="000937F8"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0996F" w14:textId="77777777" w:rsidR="000937F8" w:rsidRPr="00F45B5C" w:rsidRDefault="000937F8" w:rsidP="004A2994">
            <w:pPr>
              <w:rPr>
                <w:rFonts w:ascii="TimesNewRoman" w:hAnsi="TimesNewRoman" w:cs="Calibri"/>
                <w:i/>
                <w:iCs/>
                <w:color w:val="000000"/>
              </w:rPr>
            </w:pPr>
          </w:p>
        </w:tc>
        <w:tc>
          <w:tcPr>
            <w:tcW w:w="3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8B3461" w14:textId="77777777" w:rsidR="000937F8" w:rsidRPr="00F45B5C" w:rsidRDefault="000937F8" w:rsidP="004A2994">
            <w:pPr>
              <w:rPr>
                <w:color w:val="000000"/>
              </w:rPr>
            </w:pPr>
            <w:r w:rsidRPr="00F45B5C">
              <w:rPr>
                <w:iCs/>
                <w:color w:val="000000"/>
              </w:rPr>
              <w:t>Struktura wiekowa</w:t>
            </w:r>
          </w:p>
        </w:tc>
        <w:tc>
          <w:tcPr>
            <w:tcW w:w="7077" w:type="dxa"/>
            <w:tcBorders>
              <w:top w:val="single" w:sz="4" w:space="0" w:color="auto"/>
              <w:left w:val="single" w:sz="4" w:space="0" w:color="auto"/>
              <w:bottom w:val="single" w:sz="8" w:space="0" w:color="auto"/>
              <w:right w:val="single" w:sz="8" w:space="0" w:color="auto"/>
            </w:tcBorders>
            <w:shd w:val="clear" w:color="auto" w:fill="auto"/>
            <w:vAlign w:val="center"/>
            <w:hideMark/>
          </w:tcPr>
          <w:p w14:paraId="7D654D38" w14:textId="77777777" w:rsidR="000937F8" w:rsidRPr="00F45B5C" w:rsidRDefault="000937F8" w:rsidP="004A2994">
            <w:pPr>
              <w:jc w:val="both"/>
              <w:rPr>
                <w:color w:val="BF8F00"/>
              </w:rPr>
            </w:pPr>
            <w:r>
              <w:rPr>
                <w:iCs/>
                <w:color w:val="000000" w:themeColor="text1"/>
              </w:rPr>
              <w:t>Utrzymanie</w:t>
            </w:r>
            <w:r w:rsidRPr="00F45B5C">
              <w:rPr>
                <w:iCs/>
                <w:color w:val="000000" w:themeColor="text1"/>
              </w:rPr>
              <w:t xml:space="preserve"> wskaźnika na poziom</w:t>
            </w:r>
            <w:r>
              <w:rPr>
                <w:iCs/>
                <w:color w:val="000000" w:themeColor="text1"/>
              </w:rPr>
              <w:t>ie</w:t>
            </w:r>
            <w:r w:rsidRPr="00F45B5C">
              <w:rPr>
                <w:iCs/>
                <w:color w:val="000000" w:themeColor="text1"/>
              </w:rPr>
              <w:t xml:space="preserve"> </w:t>
            </w:r>
            <w:r>
              <w:rPr>
                <w:iCs/>
                <w:color w:val="000000" w:themeColor="text1"/>
              </w:rPr>
              <w:t>FV –</w:t>
            </w:r>
            <w:r w:rsidRPr="00F45B5C">
              <w:rPr>
                <w:iCs/>
                <w:color w:val="000000" w:themeColor="text1"/>
              </w:rPr>
              <w:t xml:space="preserve"> </w:t>
            </w:r>
            <w:r>
              <w:rPr>
                <w:iCs/>
                <w:color w:val="000000" w:themeColor="text1"/>
              </w:rPr>
              <w:t xml:space="preserve">obecność wszystkich kategorii wiekowych </w:t>
            </w:r>
            <w:r>
              <w:rPr>
                <w:color w:val="000000" w:themeColor="text1"/>
              </w:rPr>
              <w:t>–</w:t>
            </w:r>
            <w:r>
              <w:rPr>
                <w:color w:val="000000"/>
              </w:rPr>
              <w:t xml:space="preserve"> na dopływach Dunajca: </w:t>
            </w:r>
            <w:proofErr w:type="spellStart"/>
            <w:r w:rsidRPr="00197F53">
              <w:rPr>
                <w:color w:val="000000"/>
              </w:rPr>
              <w:t>Siemiechówka</w:t>
            </w:r>
            <w:proofErr w:type="spellEnd"/>
            <w:r>
              <w:rPr>
                <w:color w:val="000000"/>
              </w:rPr>
              <w:t xml:space="preserve"> i </w:t>
            </w:r>
            <w:proofErr w:type="spellStart"/>
            <w:r w:rsidRPr="00197F53">
              <w:rPr>
                <w:color w:val="000000"/>
              </w:rPr>
              <w:t>Paleśnianka</w:t>
            </w:r>
            <w:proofErr w:type="spellEnd"/>
          </w:p>
        </w:tc>
      </w:tr>
      <w:tr w:rsidR="000937F8" w:rsidRPr="00F45B5C" w14:paraId="7E83A5BB" w14:textId="77777777" w:rsidTr="003D3442">
        <w:trPr>
          <w:trHeight w:val="767"/>
        </w:trPr>
        <w:tc>
          <w:tcPr>
            <w:tcW w:w="910" w:type="dxa"/>
            <w:vMerge/>
            <w:tcBorders>
              <w:left w:val="single" w:sz="4" w:space="0" w:color="auto"/>
              <w:right w:val="single" w:sz="4" w:space="0" w:color="auto"/>
            </w:tcBorders>
            <w:shd w:val="clear" w:color="auto" w:fill="auto"/>
            <w:vAlign w:val="center"/>
            <w:hideMark/>
          </w:tcPr>
          <w:p w14:paraId="4E4D0A9C" w14:textId="7DA80B0F" w:rsidR="000937F8" w:rsidRPr="00F45B5C" w:rsidRDefault="000937F8"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9CEF9D" w14:textId="77777777" w:rsidR="000937F8" w:rsidRPr="00F45B5C" w:rsidRDefault="000937F8" w:rsidP="004A2994">
            <w:pPr>
              <w:rPr>
                <w:rFonts w:ascii="TimesNewRoman" w:hAnsi="TimesNewRoman" w:cs="Calibri"/>
                <w:i/>
                <w:iCs/>
                <w:color w:val="000000"/>
              </w:rPr>
            </w:pPr>
          </w:p>
        </w:tc>
        <w:tc>
          <w:tcPr>
            <w:tcW w:w="3262" w:type="dxa"/>
            <w:vMerge/>
            <w:tcBorders>
              <w:top w:val="single" w:sz="4" w:space="0" w:color="auto"/>
              <w:left w:val="single" w:sz="4" w:space="0" w:color="auto"/>
              <w:bottom w:val="single" w:sz="4" w:space="0" w:color="auto"/>
              <w:right w:val="single" w:sz="4" w:space="0" w:color="auto"/>
            </w:tcBorders>
            <w:vAlign w:val="center"/>
            <w:hideMark/>
          </w:tcPr>
          <w:p w14:paraId="2BA15E49" w14:textId="77777777" w:rsidR="000937F8" w:rsidRPr="00F45B5C" w:rsidRDefault="000937F8" w:rsidP="004A2994">
            <w:pPr>
              <w:rPr>
                <w:color w:val="000000"/>
              </w:rPr>
            </w:pPr>
          </w:p>
        </w:tc>
        <w:tc>
          <w:tcPr>
            <w:tcW w:w="7077" w:type="dxa"/>
            <w:tcBorders>
              <w:top w:val="nil"/>
              <w:left w:val="single" w:sz="4" w:space="0" w:color="auto"/>
              <w:bottom w:val="single" w:sz="8" w:space="0" w:color="auto"/>
              <w:right w:val="single" w:sz="8" w:space="0" w:color="auto"/>
            </w:tcBorders>
            <w:shd w:val="clear" w:color="auto" w:fill="auto"/>
            <w:vAlign w:val="center"/>
            <w:hideMark/>
          </w:tcPr>
          <w:p w14:paraId="68AAE0EC" w14:textId="77777777" w:rsidR="000937F8" w:rsidRPr="00F45B5C" w:rsidRDefault="000937F8" w:rsidP="004A2994">
            <w:pPr>
              <w:jc w:val="both"/>
              <w:rPr>
                <w:color w:val="BF8F00"/>
              </w:rPr>
            </w:pPr>
            <w:r>
              <w:rPr>
                <w:iCs/>
                <w:color w:val="000000" w:themeColor="text1"/>
              </w:rPr>
              <w:t>Utrzymanie</w:t>
            </w:r>
            <w:r w:rsidRPr="00F45B5C">
              <w:rPr>
                <w:iCs/>
                <w:color w:val="000000" w:themeColor="text1"/>
              </w:rPr>
              <w:t xml:space="preserve"> wskaźnika na poziom</w:t>
            </w:r>
            <w:r>
              <w:rPr>
                <w:iCs/>
                <w:color w:val="000000" w:themeColor="text1"/>
              </w:rPr>
              <w:t>ie</w:t>
            </w:r>
            <w:r w:rsidRPr="00F45B5C">
              <w:rPr>
                <w:iCs/>
                <w:color w:val="000000" w:themeColor="text1"/>
              </w:rPr>
              <w:t xml:space="preserve"> </w:t>
            </w:r>
            <w:r>
              <w:rPr>
                <w:iCs/>
                <w:color w:val="000000" w:themeColor="text1"/>
              </w:rPr>
              <w:t>U1 –</w:t>
            </w:r>
            <w:r w:rsidRPr="00F45B5C">
              <w:rPr>
                <w:iCs/>
                <w:color w:val="000000" w:themeColor="text1"/>
              </w:rPr>
              <w:t xml:space="preserve"> </w:t>
            </w:r>
            <w:r>
              <w:rPr>
                <w:iCs/>
                <w:color w:val="000000" w:themeColor="text1"/>
              </w:rPr>
              <w:t>obecność dwóch kategorii wiekowych -</w:t>
            </w:r>
            <w:r>
              <w:rPr>
                <w:color w:val="000000"/>
              </w:rPr>
              <w:t xml:space="preserve"> na całym siedlisku występowania w rzece Dunajec</w:t>
            </w:r>
          </w:p>
        </w:tc>
      </w:tr>
      <w:tr w:rsidR="000937F8" w:rsidRPr="00F45B5C" w14:paraId="7034F19D" w14:textId="77777777" w:rsidTr="00032F23">
        <w:trPr>
          <w:trHeight w:val="974"/>
        </w:trPr>
        <w:tc>
          <w:tcPr>
            <w:tcW w:w="910" w:type="dxa"/>
            <w:vMerge/>
            <w:tcBorders>
              <w:left w:val="single" w:sz="4" w:space="0" w:color="auto"/>
              <w:right w:val="single" w:sz="4" w:space="0" w:color="auto"/>
            </w:tcBorders>
            <w:shd w:val="clear" w:color="auto" w:fill="auto"/>
            <w:vAlign w:val="center"/>
            <w:hideMark/>
          </w:tcPr>
          <w:p w14:paraId="1B79FBA2" w14:textId="7E60F7E8" w:rsidR="000937F8" w:rsidRPr="00F45B5C" w:rsidRDefault="000937F8" w:rsidP="004A2994">
            <w:pPr>
              <w:jc w:val="both"/>
              <w:rPr>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hideMark/>
          </w:tcPr>
          <w:p w14:paraId="31B743B4" w14:textId="77777777" w:rsidR="000937F8" w:rsidRPr="00F45B5C" w:rsidRDefault="000937F8" w:rsidP="004A2994">
            <w:pPr>
              <w:rPr>
                <w:rFonts w:ascii="Calibri" w:hAnsi="Calibri" w:cs="Calibri"/>
                <w:color w:val="000000"/>
              </w:rPr>
            </w:pPr>
          </w:p>
        </w:tc>
        <w:tc>
          <w:tcPr>
            <w:tcW w:w="32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AD1FAA" w14:textId="77777777" w:rsidR="000937F8" w:rsidRPr="00F45B5C" w:rsidRDefault="000937F8" w:rsidP="004A2994">
            <w:pPr>
              <w:rPr>
                <w:color w:val="000000"/>
              </w:rPr>
            </w:pPr>
            <w:r w:rsidRPr="00F45B5C">
              <w:rPr>
                <w:iCs/>
                <w:color w:val="000000"/>
              </w:rPr>
              <w:t>Udział gatunku w zespole ryb</w:t>
            </w:r>
          </w:p>
        </w:tc>
        <w:tc>
          <w:tcPr>
            <w:tcW w:w="7077" w:type="dxa"/>
            <w:tcBorders>
              <w:top w:val="nil"/>
              <w:left w:val="single" w:sz="4" w:space="0" w:color="auto"/>
              <w:bottom w:val="single" w:sz="8" w:space="0" w:color="auto"/>
              <w:right w:val="single" w:sz="8" w:space="0" w:color="auto"/>
            </w:tcBorders>
            <w:shd w:val="clear" w:color="auto" w:fill="auto"/>
            <w:vAlign w:val="center"/>
            <w:hideMark/>
          </w:tcPr>
          <w:p w14:paraId="32A49D57" w14:textId="77777777" w:rsidR="000937F8" w:rsidRPr="00F45B5C" w:rsidRDefault="000937F8" w:rsidP="004A2994">
            <w:pPr>
              <w:jc w:val="both"/>
              <w:rPr>
                <w:color w:val="000000" w:themeColor="text1"/>
              </w:rPr>
            </w:pPr>
            <w:r w:rsidRPr="00F45B5C">
              <w:rPr>
                <w:iCs/>
                <w:color w:val="000000" w:themeColor="text1"/>
              </w:rPr>
              <w:t xml:space="preserve">Utrzymanie wskaźnika na poziomie min. </w:t>
            </w:r>
            <w:r w:rsidRPr="00060F23">
              <w:rPr>
                <w:iCs/>
                <w:color w:val="000000" w:themeColor="text1"/>
              </w:rPr>
              <w:t>FV</w:t>
            </w:r>
            <w:r w:rsidRPr="00F45B5C">
              <w:rPr>
                <w:iCs/>
                <w:color w:val="000000" w:themeColor="text1"/>
              </w:rPr>
              <w:t xml:space="preserve"> – udział osobników w stosunku do wszystkich odłowionych ryb na poziomie </w:t>
            </w:r>
            <w:r w:rsidRPr="00060F23">
              <w:rPr>
                <w:iCs/>
                <w:color w:val="000000" w:themeColor="text1"/>
              </w:rPr>
              <w:t>powyżej</w:t>
            </w:r>
            <w:r w:rsidRPr="00F45B5C">
              <w:rPr>
                <w:iCs/>
                <w:color w:val="000000" w:themeColor="text1"/>
              </w:rPr>
              <w:t xml:space="preserve"> </w:t>
            </w:r>
            <w:r w:rsidRPr="00060F23">
              <w:rPr>
                <w:iCs/>
                <w:color w:val="000000" w:themeColor="text1"/>
              </w:rPr>
              <w:t>5</w:t>
            </w:r>
            <w:r w:rsidRPr="00F45B5C">
              <w:rPr>
                <w:iCs/>
                <w:color w:val="000000" w:themeColor="text1"/>
              </w:rPr>
              <w:t>%</w:t>
            </w:r>
            <w:r>
              <w:rPr>
                <w:iCs/>
                <w:color w:val="000000" w:themeColor="text1"/>
              </w:rPr>
              <w:t xml:space="preserve"> </w:t>
            </w:r>
            <w:r>
              <w:rPr>
                <w:color w:val="000000" w:themeColor="text1"/>
              </w:rPr>
              <w:t>–</w:t>
            </w:r>
            <w:r>
              <w:rPr>
                <w:color w:val="000000"/>
              </w:rPr>
              <w:t xml:space="preserve"> na dopływach Dunajca: </w:t>
            </w:r>
            <w:proofErr w:type="spellStart"/>
            <w:r w:rsidRPr="00197F53">
              <w:rPr>
                <w:color w:val="000000"/>
              </w:rPr>
              <w:t>Siemiechówka</w:t>
            </w:r>
            <w:proofErr w:type="spellEnd"/>
            <w:r>
              <w:rPr>
                <w:color w:val="000000"/>
              </w:rPr>
              <w:t xml:space="preserve"> i </w:t>
            </w:r>
            <w:proofErr w:type="spellStart"/>
            <w:r w:rsidRPr="00197F53">
              <w:rPr>
                <w:color w:val="000000"/>
              </w:rPr>
              <w:t>Paleśnianka</w:t>
            </w:r>
            <w:proofErr w:type="spellEnd"/>
          </w:p>
        </w:tc>
      </w:tr>
      <w:tr w:rsidR="000937F8" w:rsidRPr="00F45B5C" w14:paraId="4A56EB5E" w14:textId="77777777" w:rsidTr="00032F23">
        <w:trPr>
          <w:trHeight w:val="1215"/>
        </w:trPr>
        <w:tc>
          <w:tcPr>
            <w:tcW w:w="910" w:type="dxa"/>
            <w:vMerge/>
            <w:tcBorders>
              <w:left w:val="single" w:sz="4" w:space="0" w:color="auto"/>
              <w:bottom w:val="single" w:sz="8" w:space="0" w:color="auto"/>
              <w:right w:val="single" w:sz="4" w:space="0" w:color="auto"/>
            </w:tcBorders>
            <w:shd w:val="clear" w:color="auto" w:fill="auto"/>
            <w:vAlign w:val="center"/>
          </w:tcPr>
          <w:p w14:paraId="3A25FA2A" w14:textId="1C62E279" w:rsidR="000937F8" w:rsidRPr="00F45B5C" w:rsidRDefault="000937F8" w:rsidP="004A2994">
            <w:pPr>
              <w:jc w:val="both"/>
              <w:rPr>
                <w:iCs/>
                <w:color w:val="000000"/>
              </w:rPr>
            </w:pPr>
          </w:p>
        </w:tc>
        <w:tc>
          <w:tcPr>
            <w:tcW w:w="2775" w:type="dxa"/>
            <w:vMerge/>
            <w:tcBorders>
              <w:top w:val="single" w:sz="4" w:space="0" w:color="auto"/>
              <w:left w:val="single" w:sz="4" w:space="0" w:color="auto"/>
              <w:bottom w:val="single" w:sz="4" w:space="0" w:color="auto"/>
              <w:right w:val="single" w:sz="4" w:space="0" w:color="auto"/>
            </w:tcBorders>
            <w:shd w:val="clear" w:color="auto" w:fill="auto"/>
          </w:tcPr>
          <w:p w14:paraId="5DFAE6E9" w14:textId="77777777" w:rsidR="000937F8" w:rsidRPr="00F45B5C" w:rsidRDefault="000937F8" w:rsidP="004A2994">
            <w:pPr>
              <w:rPr>
                <w:rFonts w:ascii="Calibri" w:hAnsi="Calibri" w:cs="Calibri"/>
                <w:color w:val="000000"/>
              </w:rPr>
            </w:pPr>
          </w:p>
        </w:tc>
        <w:tc>
          <w:tcPr>
            <w:tcW w:w="32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7967AF" w14:textId="77777777" w:rsidR="000937F8" w:rsidRPr="00F45B5C" w:rsidRDefault="000937F8" w:rsidP="004A2994">
            <w:pPr>
              <w:rPr>
                <w:iCs/>
                <w:color w:val="000000"/>
              </w:rPr>
            </w:pPr>
          </w:p>
        </w:tc>
        <w:tc>
          <w:tcPr>
            <w:tcW w:w="7077" w:type="dxa"/>
            <w:tcBorders>
              <w:top w:val="nil"/>
              <w:left w:val="single" w:sz="4" w:space="0" w:color="auto"/>
              <w:bottom w:val="single" w:sz="4" w:space="0" w:color="auto"/>
              <w:right w:val="single" w:sz="8" w:space="0" w:color="auto"/>
            </w:tcBorders>
            <w:shd w:val="clear" w:color="auto" w:fill="auto"/>
            <w:vAlign w:val="center"/>
          </w:tcPr>
          <w:p w14:paraId="358BAC1F" w14:textId="77777777" w:rsidR="000937F8" w:rsidRPr="00060F23" w:rsidRDefault="000937F8" w:rsidP="004A2994">
            <w:pPr>
              <w:jc w:val="both"/>
              <w:rPr>
                <w:iCs/>
                <w:color w:val="000000" w:themeColor="text1"/>
              </w:rPr>
            </w:pPr>
            <w:r w:rsidRPr="00F45B5C">
              <w:rPr>
                <w:iCs/>
                <w:color w:val="000000" w:themeColor="text1"/>
              </w:rPr>
              <w:t>Utrzymanie wskaźnika na poziomie min. U1 – udział osobników w stosunku do wszystkich odłowionych ryb na poziomie min. 1%</w:t>
            </w:r>
            <w:r>
              <w:rPr>
                <w:iCs/>
                <w:color w:val="000000" w:themeColor="text1"/>
              </w:rPr>
              <w:t xml:space="preserve"> -</w:t>
            </w:r>
            <w:r>
              <w:rPr>
                <w:color w:val="000000"/>
              </w:rPr>
              <w:t xml:space="preserve"> na całym siedlisku występowania w rzece Dunajec</w:t>
            </w:r>
          </w:p>
        </w:tc>
      </w:tr>
      <w:tr w:rsidR="000937F8" w:rsidRPr="00F45B5C" w14:paraId="7212A1B8" w14:textId="77777777" w:rsidTr="00561AF7">
        <w:trPr>
          <w:trHeight w:val="1536"/>
        </w:trPr>
        <w:tc>
          <w:tcPr>
            <w:tcW w:w="910" w:type="dxa"/>
            <w:vMerge w:val="restart"/>
            <w:tcBorders>
              <w:top w:val="single" w:sz="4" w:space="0" w:color="auto"/>
              <w:left w:val="single" w:sz="8" w:space="0" w:color="auto"/>
              <w:right w:val="single" w:sz="4" w:space="0" w:color="auto"/>
            </w:tcBorders>
            <w:shd w:val="clear" w:color="auto" w:fill="auto"/>
            <w:vAlign w:val="center"/>
            <w:hideMark/>
          </w:tcPr>
          <w:p w14:paraId="03904148" w14:textId="1B188B6B" w:rsidR="000937F8" w:rsidRPr="00F45B5C" w:rsidRDefault="000937F8" w:rsidP="004A2994">
            <w:pPr>
              <w:jc w:val="both"/>
              <w:rPr>
                <w:color w:val="000000"/>
              </w:rPr>
            </w:pPr>
            <w:r>
              <w:rPr>
                <w:iCs/>
                <w:color w:val="000000"/>
              </w:rPr>
              <w:t>3.</w:t>
            </w:r>
          </w:p>
        </w:tc>
        <w:tc>
          <w:tcPr>
            <w:tcW w:w="2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25093F" w14:textId="77777777" w:rsidR="000937F8" w:rsidRPr="00F45B5C" w:rsidRDefault="000937F8" w:rsidP="004A2994">
            <w:pPr>
              <w:rPr>
                <w:rFonts w:ascii="TimesNewRoman" w:hAnsi="TimesNewRoman" w:cs="Calibri"/>
                <w:color w:val="000000"/>
              </w:rPr>
            </w:pPr>
            <w:r w:rsidRPr="00F45B5C">
              <w:rPr>
                <w:rFonts w:ascii="TimesNewRoman" w:hAnsi="TimesNewRoman" w:cs="Calibri"/>
                <w:color w:val="000000"/>
              </w:rPr>
              <w:t xml:space="preserve">Głowacz białopłetwy </w:t>
            </w:r>
            <w:r w:rsidRPr="00F45B5C">
              <w:rPr>
                <w:rFonts w:ascii="TimesNewRoman" w:hAnsi="TimesNewRoman" w:cs="Calibri"/>
                <w:i/>
                <w:iCs/>
                <w:color w:val="000000"/>
              </w:rPr>
              <w:t>(</w:t>
            </w:r>
            <w:proofErr w:type="spellStart"/>
            <w:r w:rsidRPr="00F45B5C">
              <w:rPr>
                <w:rFonts w:ascii="TimesNewRoman" w:hAnsi="TimesNewRoman" w:cs="Calibri"/>
                <w:i/>
                <w:iCs/>
                <w:color w:val="000000"/>
              </w:rPr>
              <w:t>Cottus</w:t>
            </w:r>
            <w:proofErr w:type="spellEnd"/>
            <w:r w:rsidRPr="00F45B5C">
              <w:rPr>
                <w:rFonts w:ascii="TimesNewRoman" w:hAnsi="TimesNewRoman" w:cs="Calibri"/>
                <w:i/>
                <w:iCs/>
                <w:color w:val="000000"/>
              </w:rPr>
              <w:t xml:space="preserve"> </w:t>
            </w:r>
            <w:proofErr w:type="spellStart"/>
            <w:r w:rsidRPr="00F45B5C">
              <w:rPr>
                <w:rFonts w:ascii="TimesNewRoman" w:hAnsi="TimesNewRoman" w:cs="Calibri"/>
                <w:i/>
                <w:iCs/>
                <w:color w:val="000000"/>
              </w:rPr>
              <w:t>gobio</w:t>
            </w:r>
            <w:proofErr w:type="spellEnd"/>
            <w:r w:rsidRPr="00F45B5C">
              <w:rPr>
                <w:rFonts w:ascii="TimesNewRoman" w:hAnsi="TimesNewRoman" w:cs="Calibri"/>
                <w:i/>
                <w:iCs/>
                <w:color w:val="000000"/>
              </w:rPr>
              <w:t>)</w:t>
            </w: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A887" w14:textId="77777777" w:rsidR="000937F8" w:rsidRPr="002B7433" w:rsidRDefault="000937F8" w:rsidP="004A2994">
            <w:r w:rsidRPr="002B7433">
              <w:rPr>
                <w:iCs/>
              </w:rPr>
              <w:t>Względna liczebność</w:t>
            </w:r>
          </w:p>
        </w:tc>
        <w:tc>
          <w:tcPr>
            <w:tcW w:w="7077" w:type="dxa"/>
            <w:tcBorders>
              <w:top w:val="nil"/>
              <w:left w:val="single" w:sz="4" w:space="0" w:color="auto"/>
              <w:bottom w:val="single" w:sz="8" w:space="0" w:color="auto"/>
              <w:right w:val="single" w:sz="8" w:space="0" w:color="auto"/>
            </w:tcBorders>
            <w:shd w:val="clear" w:color="auto" w:fill="auto"/>
            <w:vAlign w:val="center"/>
            <w:hideMark/>
          </w:tcPr>
          <w:p w14:paraId="40AE1970" w14:textId="63FBF661" w:rsidR="000937F8" w:rsidRPr="002B7433" w:rsidRDefault="000937F8" w:rsidP="004A2994">
            <w:pPr>
              <w:jc w:val="both"/>
            </w:pPr>
            <w:r w:rsidRPr="002B7433">
              <w:rPr>
                <w:iCs/>
              </w:rPr>
              <w:t>Zapewnienie odpowiednik warunków migracyjnych i siedliskowych, tak by wskaźnik liczby odłowionych osobników głowacza w przeliczeniu na 1</w:t>
            </w:r>
            <w:r>
              <w:rPr>
                <w:iCs/>
              </w:rPr>
              <w:t> </w:t>
            </w:r>
            <w:r w:rsidRPr="002B7433">
              <w:rPr>
                <w:iCs/>
              </w:rPr>
              <w:t>m</w:t>
            </w:r>
            <w:r w:rsidRPr="002B7433">
              <w:rPr>
                <w:vertAlign w:val="superscript"/>
              </w:rPr>
              <w:t>2</w:t>
            </w:r>
            <w:r w:rsidRPr="002B7433">
              <w:t xml:space="preserve"> powierzchni nie był niższy niż 0,003 (U1 0,003 – 0,01; FV &gt;0,01). W związku z faktem, że skuteczność elektropołowu zależy od umiejętności wykonującego go eksperta należy do przeprowadzenia monitoringu wybrać </w:t>
            </w:r>
            <w:r>
              <w:t>doświadczoną</w:t>
            </w:r>
            <w:r w:rsidRPr="002B7433">
              <w:t xml:space="preserve"> osobę, a ekspertyza powinna zostać wykonana w odpowiednim terminie </w:t>
            </w:r>
            <w:r>
              <w:t>–</w:t>
            </w:r>
            <w:r w:rsidRPr="002B7433">
              <w:t xml:space="preserve"> wrzesień</w:t>
            </w:r>
            <w:r>
              <w:t xml:space="preserve">. </w:t>
            </w:r>
            <w:r w:rsidRPr="00063140">
              <w:t xml:space="preserve">Konieczna jest </w:t>
            </w:r>
            <w:r>
              <w:t xml:space="preserve">także </w:t>
            </w:r>
            <w:r w:rsidRPr="00063140">
              <w:t>weryfikacja lokalizacji punktów elek</w:t>
            </w:r>
            <w:r>
              <w:t>t</w:t>
            </w:r>
            <w:r w:rsidRPr="00063140">
              <w:t>ropołowów</w:t>
            </w:r>
            <w:r>
              <w:t>.</w:t>
            </w:r>
          </w:p>
        </w:tc>
      </w:tr>
      <w:tr w:rsidR="000937F8" w:rsidRPr="00F45B5C" w14:paraId="734D0327" w14:textId="77777777" w:rsidTr="00561AF7">
        <w:trPr>
          <w:trHeight w:val="751"/>
        </w:trPr>
        <w:tc>
          <w:tcPr>
            <w:tcW w:w="910" w:type="dxa"/>
            <w:vMerge/>
            <w:tcBorders>
              <w:left w:val="single" w:sz="8" w:space="0" w:color="auto"/>
              <w:right w:val="single" w:sz="4" w:space="0" w:color="auto"/>
            </w:tcBorders>
            <w:shd w:val="clear" w:color="auto" w:fill="auto"/>
            <w:vAlign w:val="center"/>
            <w:hideMark/>
          </w:tcPr>
          <w:p w14:paraId="4FD30D59" w14:textId="1388583C" w:rsidR="000937F8" w:rsidRPr="00F45B5C" w:rsidRDefault="000937F8" w:rsidP="004A2994">
            <w:pPr>
              <w:jc w:val="both"/>
              <w:rPr>
                <w:color w:val="000000"/>
              </w:rPr>
            </w:pPr>
          </w:p>
        </w:tc>
        <w:tc>
          <w:tcPr>
            <w:tcW w:w="2775" w:type="dxa"/>
            <w:vMerge/>
            <w:tcBorders>
              <w:top w:val="single" w:sz="4" w:space="0" w:color="auto"/>
              <w:left w:val="single" w:sz="4" w:space="0" w:color="auto"/>
              <w:bottom w:val="single" w:sz="8" w:space="0" w:color="000000"/>
              <w:right w:val="single" w:sz="8" w:space="0" w:color="auto"/>
            </w:tcBorders>
            <w:vAlign w:val="center"/>
            <w:hideMark/>
          </w:tcPr>
          <w:p w14:paraId="6EB3F2C2" w14:textId="77777777" w:rsidR="000937F8" w:rsidRPr="00F45B5C" w:rsidRDefault="000937F8" w:rsidP="004A2994">
            <w:pPr>
              <w:rPr>
                <w:rFonts w:ascii="TimesNewRoman" w:hAnsi="TimesNewRoman" w:cs="Calibri"/>
                <w:color w:val="000000"/>
              </w:rPr>
            </w:pPr>
          </w:p>
        </w:tc>
        <w:tc>
          <w:tcPr>
            <w:tcW w:w="3262" w:type="dxa"/>
            <w:tcBorders>
              <w:top w:val="single" w:sz="4" w:space="0" w:color="auto"/>
              <w:left w:val="nil"/>
              <w:bottom w:val="single" w:sz="8" w:space="0" w:color="auto"/>
              <w:right w:val="single" w:sz="8" w:space="0" w:color="auto"/>
            </w:tcBorders>
            <w:shd w:val="clear" w:color="auto" w:fill="auto"/>
            <w:vAlign w:val="center"/>
            <w:hideMark/>
          </w:tcPr>
          <w:p w14:paraId="0874FE1B" w14:textId="77777777" w:rsidR="000937F8" w:rsidRPr="00F45B5C" w:rsidRDefault="000937F8" w:rsidP="004A2994">
            <w:pPr>
              <w:rPr>
                <w:color w:val="000000"/>
              </w:rPr>
            </w:pPr>
            <w:r w:rsidRPr="00F45B5C">
              <w:rPr>
                <w:iCs/>
                <w:color w:val="000000"/>
              </w:rPr>
              <w:t>Struktura wiekowa</w:t>
            </w:r>
          </w:p>
        </w:tc>
        <w:tc>
          <w:tcPr>
            <w:tcW w:w="7077" w:type="dxa"/>
            <w:tcBorders>
              <w:top w:val="nil"/>
              <w:left w:val="nil"/>
              <w:bottom w:val="single" w:sz="8" w:space="0" w:color="auto"/>
              <w:right w:val="single" w:sz="8" w:space="0" w:color="auto"/>
            </w:tcBorders>
            <w:shd w:val="clear" w:color="auto" w:fill="auto"/>
            <w:vAlign w:val="center"/>
            <w:hideMark/>
          </w:tcPr>
          <w:p w14:paraId="0B450E94" w14:textId="2D773E9A" w:rsidR="000937F8" w:rsidRPr="00F45B5C" w:rsidRDefault="000937F8" w:rsidP="004A2994">
            <w:pPr>
              <w:jc w:val="both"/>
              <w:rPr>
                <w:color w:val="BF8F00"/>
              </w:rPr>
            </w:pPr>
            <w:r>
              <w:rPr>
                <w:iCs/>
              </w:rPr>
              <w:t>U</w:t>
            </w:r>
            <w:r w:rsidRPr="00063140">
              <w:rPr>
                <w:iCs/>
              </w:rPr>
              <w:t>trzymanie wskaźnika na poziomie U1</w:t>
            </w:r>
            <w:r>
              <w:rPr>
                <w:iCs/>
              </w:rPr>
              <w:t xml:space="preserve"> – obecne dwie klasy wieku</w:t>
            </w:r>
          </w:p>
        </w:tc>
      </w:tr>
      <w:tr w:rsidR="000937F8" w:rsidRPr="00F45B5C" w14:paraId="5468A99F" w14:textId="77777777" w:rsidTr="00561AF7">
        <w:trPr>
          <w:trHeight w:val="1865"/>
        </w:trPr>
        <w:tc>
          <w:tcPr>
            <w:tcW w:w="910" w:type="dxa"/>
            <w:vMerge/>
            <w:tcBorders>
              <w:left w:val="single" w:sz="8" w:space="0" w:color="auto"/>
              <w:bottom w:val="nil"/>
              <w:right w:val="single" w:sz="4" w:space="0" w:color="auto"/>
            </w:tcBorders>
            <w:shd w:val="clear" w:color="auto" w:fill="auto"/>
            <w:vAlign w:val="center"/>
            <w:hideMark/>
          </w:tcPr>
          <w:p w14:paraId="6C7EE2A1" w14:textId="417FC57A" w:rsidR="000937F8" w:rsidRPr="00F45B5C" w:rsidRDefault="000937F8" w:rsidP="004A2994">
            <w:pPr>
              <w:jc w:val="both"/>
              <w:rPr>
                <w:color w:val="000000"/>
              </w:rPr>
            </w:pPr>
          </w:p>
        </w:tc>
        <w:tc>
          <w:tcPr>
            <w:tcW w:w="2775" w:type="dxa"/>
            <w:vMerge/>
            <w:tcBorders>
              <w:top w:val="nil"/>
              <w:left w:val="single" w:sz="4" w:space="0" w:color="auto"/>
              <w:bottom w:val="single" w:sz="8" w:space="0" w:color="000000"/>
              <w:right w:val="single" w:sz="8" w:space="0" w:color="auto"/>
            </w:tcBorders>
            <w:vAlign w:val="center"/>
            <w:hideMark/>
          </w:tcPr>
          <w:p w14:paraId="5AC9373E" w14:textId="77777777" w:rsidR="000937F8" w:rsidRPr="00F45B5C" w:rsidRDefault="000937F8" w:rsidP="004A2994">
            <w:pPr>
              <w:rPr>
                <w:rFonts w:ascii="TimesNewRoman" w:hAnsi="TimesNewRoman" w:cs="Calibri"/>
                <w:color w:val="000000"/>
              </w:rPr>
            </w:pPr>
          </w:p>
        </w:tc>
        <w:tc>
          <w:tcPr>
            <w:tcW w:w="3262" w:type="dxa"/>
            <w:tcBorders>
              <w:top w:val="nil"/>
              <w:left w:val="nil"/>
              <w:bottom w:val="nil"/>
              <w:right w:val="single" w:sz="8" w:space="0" w:color="auto"/>
            </w:tcBorders>
            <w:shd w:val="clear" w:color="auto" w:fill="auto"/>
            <w:vAlign w:val="center"/>
            <w:hideMark/>
          </w:tcPr>
          <w:p w14:paraId="74592FFE" w14:textId="77777777" w:rsidR="000937F8" w:rsidRPr="00F45B5C" w:rsidRDefault="000937F8" w:rsidP="004A2994">
            <w:pPr>
              <w:rPr>
                <w:color w:val="000000"/>
              </w:rPr>
            </w:pPr>
            <w:r w:rsidRPr="00F45B5C">
              <w:rPr>
                <w:iCs/>
                <w:color w:val="000000"/>
              </w:rPr>
              <w:t>Udział gatunku w zespole ryb</w:t>
            </w:r>
          </w:p>
        </w:tc>
        <w:tc>
          <w:tcPr>
            <w:tcW w:w="7077" w:type="dxa"/>
            <w:tcBorders>
              <w:top w:val="nil"/>
              <w:left w:val="nil"/>
              <w:bottom w:val="nil"/>
              <w:right w:val="single" w:sz="8" w:space="0" w:color="auto"/>
            </w:tcBorders>
            <w:shd w:val="clear" w:color="auto" w:fill="auto"/>
            <w:vAlign w:val="center"/>
            <w:hideMark/>
          </w:tcPr>
          <w:p w14:paraId="1C9327C0" w14:textId="423F626F" w:rsidR="000937F8" w:rsidRPr="00063140" w:rsidRDefault="000937F8" w:rsidP="004A2994">
            <w:pPr>
              <w:jc w:val="both"/>
              <w:rPr>
                <w:i/>
                <w:color w:val="FF0000"/>
              </w:rPr>
            </w:pPr>
            <w:r>
              <w:rPr>
                <w:iCs/>
              </w:rPr>
              <w:t>U</w:t>
            </w:r>
            <w:r w:rsidRPr="00063140">
              <w:rPr>
                <w:iCs/>
              </w:rPr>
              <w:t>trzymanie wskaźnika na poziomie U1 – udział osobników w stosunku do wszystkich odłowionych ryb na poziomie min. 1 - 10%  - na wszystkich dogodnych siedliskach pod względem mozaiki mikrosiedlisk w obrębie obszaru występowania</w:t>
            </w:r>
            <w:r>
              <w:rPr>
                <w:iCs/>
              </w:rPr>
              <w:t xml:space="preserve">. </w:t>
            </w:r>
          </w:p>
        </w:tc>
      </w:tr>
      <w:tr w:rsidR="000937F8" w:rsidRPr="00F45B5C" w14:paraId="778F72C0" w14:textId="77777777" w:rsidTr="00561AF7">
        <w:trPr>
          <w:trHeight w:val="668"/>
        </w:trPr>
        <w:tc>
          <w:tcPr>
            <w:tcW w:w="910" w:type="dxa"/>
            <w:vMerge/>
            <w:tcBorders>
              <w:left w:val="single" w:sz="8" w:space="0" w:color="auto"/>
              <w:right w:val="single" w:sz="4" w:space="0" w:color="auto"/>
            </w:tcBorders>
            <w:shd w:val="clear" w:color="auto" w:fill="auto"/>
            <w:vAlign w:val="center"/>
            <w:hideMark/>
          </w:tcPr>
          <w:p w14:paraId="572C1C93" w14:textId="53C6896A" w:rsidR="000937F8" w:rsidRPr="00F45B5C" w:rsidRDefault="000937F8" w:rsidP="004A2994">
            <w:pPr>
              <w:jc w:val="both"/>
              <w:rPr>
                <w:color w:val="000000"/>
              </w:rPr>
            </w:pPr>
          </w:p>
        </w:tc>
        <w:tc>
          <w:tcPr>
            <w:tcW w:w="2775" w:type="dxa"/>
            <w:vMerge/>
            <w:tcBorders>
              <w:top w:val="nil"/>
              <w:left w:val="single" w:sz="4" w:space="0" w:color="auto"/>
              <w:bottom w:val="single" w:sz="8" w:space="0" w:color="000000"/>
              <w:right w:val="single" w:sz="8" w:space="0" w:color="auto"/>
            </w:tcBorders>
            <w:vAlign w:val="center"/>
            <w:hideMark/>
          </w:tcPr>
          <w:p w14:paraId="525126B7" w14:textId="77777777" w:rsidR="000937F8" w:rsidRPr="00F45B5C" w:rsidRDefault="000937F8" w:rsidP="004A2994">
            <w:pPr>
              <w:rPr>
                <w:rFonts w:ascii="TimesNewRoman" w:hAnsi="TimesNewRoman" w:cs="Calibri"/>
                <w:color w:val="000000"/>
              </w:rPr>
            </w:pPr>
          </w:p>
        </w:tc>
        <w:tc>
          <w:tcPr>
            <w:tcW w:w="3262" w:type="dxa"/>
            <w:tcBorders>
              <w:top w:val="nil"/>
              <w:left w:val="nil"/>
              <w:bottom w:val="single" w:sz="8" w:space="0" w:color="auto"/>
              <w:right w:val="single" w:sz="8" w:space="0" w:color="auto"/>
            </w:tcBorders>
            <w:shd w:val="clear" w:color="auto" w:fill="auto"/>
            <w:vAlign w:val="center"/>
            <w:hideMark/>
          </w:tcPr>
          <w:p w14:paraId="0E47293A" w14:textId="77777777" w:rsidR="000937F8" w:rsidRPr="00F45B5C" w:rsidRDefault="000937F8" w:rsidP="004A2994">
            <w:pPr>
              <w:rPr>
                <w:color w:val="000000"/>
              </w:rPr>
            </w:pPr>
            <w:r w:rsidRPr="00F45B5C">
              <w:rPr>
                <w:iCs/>
                <w:color w:val="000000"/>
              </w:rPr>
              <w:t>Stan ekologiczny wody (klasa jakości wody)</w:t>
            </w:r>
          </w:p>
        </w:tc>
        <w:tc>
          <w:tcPr>
            <w:tcW w:w="7077" w:type="dxa"/>
            <w:tcBorders>
              <w:top w:val="nil"/>
              <w:left w:val="nil"/>
              <w:bottom w:val="single" w:sz="4" w:space="0" w:color="auto"/>
              <w:right w:val="single" w:sz="8" w:space="0" w:color="auto"/>
            </w:tcBorders>
            <w:shd w:val="clear" w:color="auto" w:fill="auto"/>
            <w:vAlign w:val="center"/>
            <w:hideMark/>
          </w:tcPr>
          <w:p w14:paraId="5B055B61" w14:textId="77777777" w:rsidR="000937F8" w:rsidRPr="00F45B5C" w:rsidRDefault="000937F8" w:rsidP="004A2994">
            <w:pPr>
              <w:jc w:val="both"/>
              <w:rPr>
                <w:color w:val="BF8F00"/>
              </w:rPr>
            </w:pPr>
            <w:r w:rsidRPr="00F45B5C">
              <w:rPr>
                <w:iCs/>
              </w:rPr>
              <w:t>Utrzymanie wskaźnika na poziomie FV – klasa jakości wody na poziomie 1-3</w:t>
            </w:r>
          </w:p>
        </w:tc>
      </w:tr>
      <w:tr w:rsidR="000937F8" w:rsidRPr="00F45B5C" w14:paraId="1171ABA0" w14:textId="77777777" w:rsidTr="00561AF7">
        <w:trPr>
          <w:trHeight w:val="692"/>
        </w:trPr>
        <w:tc>
          <w:tcPr>
            <w:tcW w:w="910" w:type="dxa"/>
            <w:vMerge/>
            <w:tcBorders>
              <w:left w:val="single" w:sz="8" w:space="0" w:color="auto"/>
              <w:bottom w:val="single" w:sz="4" w:space="0" w:color="auto"/>
              <w:right w:val="single" w:sz="4" w:space="0" w:color="auto"/>
            </w:tcBorders>
            <w:shd w:val="clear" w:color="auto" w:fill="auto"/>
            <w:vAlign w:val="center"/>
            <w:hideMark/>
          </w:tcPr>
          <w:p w14:paraId="553219C6" w14:textId="7DA76C4F" w:rsidR="000937F8" w:rsidRPr="00F45B5C" w:rsidRDefault="000937F8" w:rsidP="004A2994">
            <w:pPr>
              <w:jc w:val="both"/>
              <w:rPr>
                <w:color w:val="000000"/>
              </w:rPr>
            </w:pPr>
          </w:p>
        </w:tc>
        <w:tc>
          <w:tcPr>
            <w:tcW w:w="2775" w:type="dxa"/>
            <w:vMerge/>
            <w:tcBorders>
              <w:top w:val="nil"/>
              <w:left w:val="single" w:sz="4" w:space="0" w:color="auto"/>
              <w:bottom w:val="single" w:sz="4" w:space="0" w:color="auto"/>
              <w:right w:val="single" w:sz="8" w:space="0" w:color="auto"/>
            </w:tcBorders>
            <w:vAlign w:val="center"/>
            <w:hideMark/>
          </w:tcPr>
          <w:p w14:paraId="7E139BAA" w14:textId="77777777" w:rsidR="000937F8" w:rsidRPr="00F45B5C" w:rsidRDefault="000937F8" w:rsidP="004A2994">
            <w:pPr>
              <w:rPr>
                <w:rFonts w:ascii="TimesNewRoman" w:hAnsi="TimesNewRoman" w:cs="Calibri"/>
                <w:color w:val="000000"/>
              </w:rPr>
            </w:pPr>
          </w:p>
        </w:tc>
        <w:tc>
          <w:tcPr>
            <w:tcW w:w="3262" w:type="dxa"/>
            <w:tcBorders>
              <w:top w:val="nil"/>
              <w:left w:val="single" w:sz="8" w:space="0" w:color="auto"/>
              <w:bottom w:val="single" w:sz="4" w:space="0" w:color="auto"/>
              <w:right w:val="single" w:sz="4" w:space="0" w:color="auto"/>
            </w:tcBorders>
            <w:shd w:val="clear" w:color="auto" w:fill="auto"/>
            <w:vAlign w:val="center"/>
            <w:hideMark/>
          </w:tcPr>
          <w:p w14:paraId="5147C7B0" w14:textId="77777777" w:rsidR="000937F8" w:rsidRPr="00F45B5C" w:rsidRDefault="000937F8" w:rsidP="004A2994">
            <w:pPr>
              <w:rPr>
                <w:color w:val="000000"/>
              </w:rPr>
            </w:pPr>
            <w:r w:rsidRPr="00F45B5C">
              <w:rPr>
                <w:iCs/>
                <w:color w:val="000000"/>
              </w:rPr>
              <w:t>Mozaika mikrosiedlisk</w:t>
            </w: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47963" w14:textId="77777777" w:rsidR="000937F8" w:rsidRPr="00F45B5C" w:rsidRDefault="000937F8" w:rsidP="004A2994">
            <w:pPr>
              <w:jc w:val="both"/>
              <w:rPr>
                <w:color w:val="BF8F00"/>
              </w:rPr>
            </w:pPr>
            <w:r w:rsidRPr="00F45B5C">
              <w:rPr>
                <w:iCs/>
              </w:rPr>
              <w:t xml:space="preserve">Utrzymanie </w:t>
            </w:r>
            <w:r w:rsidRPr="00BB5CE2">
              <w:rPr>
                <w:iCs/>
              </w:rPr>
              <w:t>wskaźnika</w:t>
            </w:r>
            <w:r w:rsidRPr="00F45B5C">
              <w:rPr>
                <w:iCs/>
              </w:rPr>
              <w:t xml:space="preserve"> na poziomie FV – liczne występowanie trzech elementów struktury dna</w:t>
            </w:r>
          </w:p>
        </w:tc>
      </w:tr>
      <w:tr w:rsidR="000937F8" w:rsidRPr="00F45B5C" w14:paraId="6F45D0A0" w14:textId="77777777" w:rsidTr="00861B70">
        <w:trPr>
          <w:trHeight w:val="1084"/>
        </w:trPr>
        <w:tc>
          <w:tcPr>
            <w:tcW w:w="910" w:type="dxa"/>
            <w:vMerge w:val="restart"/>
            <w:tcBorders>
              <w:top w:val="single" w:sz="4" w:space="0" w:color="auto"/>
              <w:left w:val="single" w:sz="4" w:space="0" w:color="auto"/>
              <w:right w:val="single" w:sz="4" w:space="0" w:color="auto"/>
            </w:tcBorders>
            <w:shd w:val="clear" w:color="auto" w:fill="auto"/>
            <w:vAlign w:val="center"/>
          </w:tcPr>
          <w:p w14:paraId="3D39CE6B" w14:textId="6DB3A1CB" w:rsidR="000937F8" w:rsidRPr="00F45B5C" w:rsidRDefault="000937F8" w:rsidP="004A2994">
            <w:pPr>
              <w:jc w:val="both"/>
              <w:rPr>
                <w:iCs/>
                <w:color w:val="000000"/>
              </w:rPr>
            </w:pPr>
            <w:r>
              <w:rPr>
                <w:iCs/>
                <w:color w:val="000000"/>
              </w:rPr>
              <w:t>4.</w:t>
            </w:r>
          </w:p>
        </w:tc>
        <w:tc>
          <w:tcPr>
            <w:tcW w:w="2775" w:type="dxa"/>
            <w:vMerge w:val="restart"/>
            <w:tcBorders>
              <w:top w:val="single" w:sz="4" w:space="0" w:color="auto"/>
              <w:left w:val="single" w:sz="4" w:space="0" w:color="auto"/>
              <w:bottom w:val="single" w:sz="4" w:space="0" w:color="auto"/>
              <w:right w:val="single" w:sz="4" w:space="0" w:color="auto"/>
            </w:tcBorders>
            <w:vAlign w:val="center"/>
          </w:tcPr>
          <w:p w14:paraId="6DB0BC4E" w14:textId="77777777" w:rsidR="000937F8" w:rsidRPr="00F45B5C" w:rsidRDefault="000937F8" w:rsidP="004A2994">
            <w:pPr>
              <w:rPr>
                <w:rFonts w:ascii="TimesNewRoman" w:hAnsi="TimesNewRoman" w:cs="Calibri"/>
                <w:color w:val="000000"/>
              </w:rPr>
            </w:pPr>
            <w:proofErr w:type="spellStart"/>
            <w:r>
              <w:rPr>
                <w:rFonts w:ascii="TimesNewRoman" w:hAnsi="TimesNewRoman" w:cs="TimesNewRoman"/>
              </w:rPr>
              <w:t>boleń</w:t>
            </w:r>
            <w:proofErr w:type="spellEnd"/>
            <w:r>
              <w:rPr>
                <w:rFonts w:ascii="TimesNewRoman" w:hAnsi="TimesNewRoman" w:cs="TimesNewRoman"/>
              </w:rPr>
              <w:t xml:space="preserve"> </w:t>
            </w:r>
            <w:proofErr w:type="spellStart"/>
            <w:r>
              <w:rPr>
                <w:rFonts w:ascii="TimesNewRoman,Italic" w:hAnsi="TimesNewRoman,Italic" w:cs="TimesNewRoman,Italic"/>
                <w:i/>
                <w:iCs/>
              </w:rPr>
              <w:t>Aspius</w:t>
            </w:r>
            <w:proofErr w:type="spellEnd"/>
            <w:r>
              <w:rPr>
                <w:rFonts w:ascii="TimesNewRoman,Italic" w:hAnsi="TimesNewRoman,Italic" w:cs="TimesNewRoman,Italic"/>
                <w:i/>
                <w:iCs/>
              </w:rPr>
              <w:t xml:space="preserve"> </w:t>
            </w:r>
            <w:proofErr w:type="spellStart"/>
            <w:r>
              <w:rPr>
                <w:rFonts w:ascii="TimesNewRoman,Italic" w:hAnsi="TimesNewRoman,Italic" w:cs="TimesNewRoman,Italic"/>
                <w:i/>
                <w:iCs/>
              </w:rPr>
              <w:t>aspius</w:t>
            </w:r>
            <w:proofErr w:type="spellEnd"/>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3034E995" w14:textId="77777777" w:rsidR="000937F8" w:rsidRPr="00E2445A" w:rsidRDefault="000937F8" w:rsidP="004A2994">
            <w:pPr>
              <w:rPr>
                <w:iCs/>
              </w:rPr>
            </w:pPr>
            <w:r w:rsidRPr="00E2445A">
              <w:rPr>
                <w:iCs/>
              </w:rPr>
              <w:t>Względna liczebność</w:t>
            </w: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tcPr>
          <w:p w14:paraId="78F1CCAC" w14:textId="7E58AB9B" w:rsidR="000937F8" w:rsidRPr="00722BB6" w:rsidRDefault="000937F8" w:rsidP="004A2994">
            <w:pPr>
              <w:jc w:val="both"/>
            </w:pPr>
            <w:r w:rsidRPr="00E2445A">
              <w:t>Ocena U2 – liczba odłowionych osobników bolenia w przeliczeniu na 1 m</w:t>
            </w:r>
            <w:r w:rsidRPr="00E2445A">
              <w:rPr>
                <w:vertAlign w:val="superscript"/>
              </w:rPr>
              <w:t>2</w:t>
            </w:r>
            <w:r w:rsidRPr="00E2445A">
              <w:t xml:space="preserve"> powierzchni mniejsza niż 0,00</w:t>
            </w:r>
            <w:r>
              <w:t>2</w:t>
            </w:r>
            <w:r w:rsidRPr="00E2445A">
              <w:t xml:space="preserve">. </w:t>
            </w:r>
          </w:p>
        </w:tc>
      </w:tr>
      <w:tr w:rsidR="000937F8" w:rsidRPr="00F45B5C" w14:paraId="5F711481" w14:textId="77777777" w:rsidTr="00861B70">
        <w:trPr>
          <w:trHeight w:val="1084"/>
        </w:trPr>
        <w:tc>
          <w:tcPr>
            <w:tcW w:w="910" w:type="dxa"/>
            <w:vMerge/>
            <w:tcBorders>
              <w:left w:val="single" w:sz="4" w:space="0" w:color="auto"/>
              <w:right w:val="single" w:sz="4" w:space="0" w:color="auto"/>
            </w:tcBorders>
            <w:shd w:val="clear" w:color="auto" w:fill="auto"/>
            <w:vAlign w:val="center"/>
          </w:tcPr>
          <w:p w14:paraId="64618AED" w14:textId="6B898598" w:rsidR="000937F8" w:rsidRPr="00F45B5C" w:rsidRDefault="000937F8" w:rsidP="004A2994">
            <w:pPr>
              <w:jc w:val="both"/>
              <w:rPr>
                <w:iCs/>
                <w:color w:val="000000"/>
              </w:rPr>
            </w:pPr>
          </w:p>
        </w:tc>
        <w:tc>
          <w:tcPr>
            <w:tcW w:w="2775" w:type="dxa"/>
            <w:vMerge/>
            <w:tcBorders>
              <w:top w:val="single" w:sz="4" w:space="0" w:color="auto"/>
              <w:left w:val="single" w:sz="4" w:space="0" w:color="auto"/>
              <w:bottom w:val="single" w:sz="4" w:space="0" w:color="auto"/>
              <w:right w:val="single" w:sz="4" w:space="0" w:color="auto"/>
            </w:tcBorders>
            <w:vAlign w:val="center"/>
          </w:tcPr>
          <w:p w14:paraId="0D1B893B" w14:textId="77777777" w:rsidR="000937F8" w:rsidRPr="00F45B5C" w:rsidRDefault="000937F8" w:rsidP="004A2994">
            <w:pPr>
              <w:rPr>
                <w:rFonts w:ascii="TimesNewRoman" w:hAnsi="TimesNewRoman" w:cs="Calibri"/>
                <w:color w:val="000000"/>
              </w:rPr>
            </w:pPr>
          </w:p>
        </w:tc>
        <w:tc>
          <w:tcPr>
            <w:tcW w:w="326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46C5BD2" w14:textId="77777777" w:rsidR="000937F8" w:rsidRPr="00F45B5C" w:rsidRDefault="000937F8" w:rsidP="004A2994">
            <w:pPr>
              <w:rPr>
                <w:iCs/>
                <w:color w:val="FF0000"/>
              </w:rPr>
            </w:pPr>
            <w:r w:rsidRPr="00F45B5C">
              <w:rPr>
                <w:iCs/>
                <w:color w:val="000000"/>
              </w:rPr>
              <w:t>Struktura wiekowa</w:t>
            </w: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tcPr>
          <w:p w14:paraId="7C0B7AC0" w14:textId="01B5F3F4" w:rsidR="000937F8" w:rsidRPr="00F45B5C" w:rsidRDefault="000937F8" w:rsidP="004A2994">
            <w:pPr>
              <w:jc w:val="both"/>
              <w:rPr>
                <w:color w:val="FF0000"/>
              </w:rPr>
            </w:pPr>
            <w:r>
              <w:rPr>
                <w:iCs/>
              </w:rPr>
              <w:t>U</w:t>
            </w:r>
            <w:r w:rsidRPr="00F3159F">
              <w:rPr>
                <w:iCs/>
              </w:rPr>
              <w:t xml:space="preserve">trzymanie </w:t>
            </w:r>
            <w:r w:rsidRPr="00F45B5C">
              <w:rPr>
                <w:iCs/>
              </w:rPr>
              <w:t>wskaźnika na</w:t>
            </w:r>
            <w:r>
              <w:rPr>
                <w:iCs/>
              </w:rPr>
              <w:t xml:space="preserve"> poziomie </w:t>
            </w:r>
            <w:r w:rsidRPr="00F45B5C">
              <w:rPr>
                <w:iCs/>
              </w:rPr>
              <w:t>U1 – obecność 2 klas wiekowych</w:t>
            </w:r>
            <w:r>
              <w:rPr>
                <w:iCs/>
              </w:rPr>
              <w:t xml:space="preserve"> – </w:t>
            </w:r>
            <w:r>
              <w:t>na całym siedlisku występowania poza o</w:t>
            </w:r>
            <w:r w:rsidRPr="00FE6B6A">
              <w:rPr>
                <w:iCs/>
              </w:rPr>
              <w:t>dcin</w:t>
            </w:r>
            <w:r>
              <w:rPr>
                <w:iCs/>
              </w:rPr>
              <w:t>kiem</w:t>
            </w:r>
            <w:r w:rsidRPr="00FE6B6A">
              <w:rPr>
                <w:iCs/>
              </w:rPr>
              <w:t xml:space="preserve"> rzeki Dunajec:</w:t>
            </w:r>
            <w:r>
              <w:rPr>
                <w:iCs/>
              </w:rPr>
              <w:t xml:space="preserve"> </w:t>
            </w:r>
            <w:r w:rsidRPr="00FE6B6A">
              <w:rPr>
                <w:iCs/>
              </w:rPr>
              <w:t>Wielka Wieś - Zgłobice</w:t>
            </w:r>
            <w:r>
              <w:rPr>
                <w:iCs/>
              </w:rPr>
              <w:t xml:space="preserve">. </w:t>
            </w:r>
          </w:p>
        </w:tc>
      </w:tr>
      <w:tr w:rsidR="000937F8" w:rsidRPr="00F45B5C" w14:paraId="4C8F9C2A" w14:textId="77777777" w:rsidTr="00861B70">
        <w:trPr>
          <w:trHeight w:val="1084"/>
        </w:trPr>
        <w:tc>
          <w:tcPr>
            <w:tcW w:w="910" w:type="dxa"/>
            <w:vMerge/>
            <w:tcBorders>
              <w:left w:val="single" w:sz="4" w:space="0" w:color="auto"/>
              <w:right w:val="single" w:sz="4" w:space="0" w:color="auto"/>
            </w:tcBorders>
            <w:shd w:val="clear" w:color="auto" w:fill="auto"/>
            <w:vAlign w:val="center"/>
          </w:tcPr>
          <w:p w14:paraId="0C50D028" w14:textId="69785AF5" w:rsidR="000937F8" w:rsidRPr="00F45B5C" w:rsidRDefault="000937F8" w:rsidP="004A2994">
            <w:pPr>
              <w:jc w:val="both"/>
              <w:rPr>
                <w:iCs/>
                <w:color w:val="000000"/>
              </w:rPr>
            </w:pPr>
          </w:p>
        </w:tc>
        <w:tc>
          <w:tcPr>
            <w:tcW w:w="2775" w:type="dxa"/>
            <w:vMerge/>
            <w:tcBorders>
              <w:top w:val="single" w:sz="4" w:space="0" w:color="auto"/>
              <w:left w:val="single" w:sz="4" w:space="0" w:color="auto"/>
              <w:right w:val="single" w:sz="4" w:space="0" w:color="auto"/>
            </w:tcBorders>
            <w:vAlign w:val="center"/>
          </w:tcPr>
          <w:p w14:paraId="134E503F" w14:textId="77777777" w:rsidR="000937F8" w:rsidRPr="00F45B5C" w:rsidRDefault="000937F8" w:rsidP="004A2994">
            <w:pPr>
              <w:rPr>
                <w:rFonts w:ascii="TimesNewRoman" w:hAnsi="TimesNewRoman" w:cs="Calibri"/>
                <w:color w:val="000000"/>
              </w:rPr>
            </w:pPr>
          </w:p>
        </w:tc>
        <w:tc>
          <w:tcPr>
            <w:tcW w:w="326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693FD4" w14:textId="77777777" w:rsidR="000937F8" w:rsidRPr="00F45B5C" w:rsidRDefault="000937F8" w:rsidP="004A2994">
            <w:pPr>
              <w:rPr>
                <w:iCs/>
                <w:color w:val="000000"/>
              </w:rPr>
            </w:pP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tcPr>
          <w:p w14:paraId="66C271AB" w14:textId="30F39FD6" w:rsidR="000937F8" w:rsidRPr="00F45B5C" w:rsidRDefault="000937F8" w:rsidP="004A2994">
            <w:pPr>
              <w:jc w:val="both"/>
              <w:rPr>
                <w:iCs/>
              </w:rPr>
            </w:pPr>
            <w:r>
              <w:rPr>
                <w:iCs/>
              </w:rPr>
              <w:t>Poprawa</w:t>
            </w:r>
            <w:r w:rsidRPr="00F3159F">
              <w:rPr>
                <w:iCs/>
              </w:rPr>
              <w:t xml:space="preserve"> </w:t>
            </w:r>
            <w:r w:rsidRPr="00F45B5C">
              <w:rPr>
                <w:iCs/>
              </w:rPr>
              <w:t>wskaźnika na</w:t>
            </w:r>
            <w:r>
              <w:rPr>
                <w:iCs/>
              </w:rPr>
              <w:t xml:space="preserve"> poziom </w:t>
            </w:r>
            <w:r w:rsidRPr="00F45B5C">
              <w:rPr>
                <w:iCs/>
              </w:rPr>
              <w:t>U1 – obecność 2 klas wiekowych</w:t>
            </w:r>
            <w:r>
              <w:t xml:space="preserve"> - na o</w:t>
            </w:r>
            <w:r w:rsidRPr="00FE6B6A">
              <w:rPr>
                <w:iCs/>
              </w:rPr>
              <w:t>dcin</w:t>
            </w:r>
            <w:r>
              <w:rPr>
                <w:iCs/>
              </w:rPr>
              <w:t>ku</w:t>
            </w:r>
            <w:r w:rsidRPr="00FE6B6A">
              <w:rPr>
                <w:iCs/>
              </w:rPr>
              <w:t xml:space="preserve"> rzeki Dunajec:</w:t>
            </w:r>
            <w:r>
              <w:rPr>
                <w:iCs/>
              </w:rPr>
              <w:t xml:space="preserve"> </w:t>
            </w:r>
            <w:r w:rsidRPr="00FE6B6A">
              <w:rPr>
                <w:iCs/>
              </w:rPr>
              <w:t>Wielka Wieś - Zgłobice</w:t>
            </w:r>
            <w:r>
              <w:rPr>
                <w:iCs/>
              </w:rPr>
              <w:t xml:space="preserve"> . </w:t>
            </w:r>
          </w:p>
        </w:tc>
      </w:tr>
      <w:tr w:rsidR="000937F8" w:rsidRPr="00F45B5C" w14:paraId="6DC45ADF" w14:textId="77777777" w:rsidTr="00861B70">
        <w:trPr>
          <w:trHeight w:val="1084"/>
        </w:trPr>
        <w:tc>
          <w:tcPr>
            <w:tcW w:w="910" w:type="dxa"/>
            <w:vMerge/>
            <w:tcBorders>
              <w:left w:val="single" w:sz="4" w:space="0" w:color="auto"/>
              <w:bottom w:val="single" w:sz="4" w:space="0" w:color="auto"/>
              <w:right w:val="single" w:sz="4" w:space="0" w:color="auto"/>
            </w:tcBorders>
            <w:shd w:val="clear" w:color="auto" w:fill="auto"/>
            <w:vAlign w:val="center"/>
          </w:tcPr>
          <w:p w14:paraId="102C8357" w14:textId="52A61A0B" w:rsidR="000937F8" w:rsidRPr="00F45B5C" w:rsidRDefault="000937F8" w:rsidP="004A2994">
            <w:pPr>
              <w:jc w:val="both"/>
              <w:rPr>
                <w:iCs/>
                <w:color w:val="000000"/>
              </w:rPr>
            </w:pPr>
          </w:p>
        </w:tc>
        <w:tc>
          <w:tcPr>
            <w:tcW w:w="2775" w:type="dxa"/>
            <w:vMerge/>
            <w:tcBorders>
              <w:left w:val="single" w:sz="4" w:space="0" w:color="auto"/>
              <w:bottom w:val="single" w:sz="4" w:space="0" w:color="auto"/>
              <w:right w:val="single" w:sz="4" w:space="0" w:color="auto"/>
            </w:tcBorders>
            <w:vAlign w:val="center"/>
          </w:tcPr>
          <w:p w14:paraId="16B7585B" w14:textId="77777777" w:rsidR="000937F8" w:rsidRPr="00F45B5C" w:rsidRDefault="000937F8" w:rsidP="004A2994">
            <w:pPr>
              <w:rPr>
                <w:rFonts w:ascii="TimesNewRoman" w:hAnsi="TimesNewRoman" w:cs="Calibri"/>
                <w:color w:val="000000"/>
              </w:rPr>
            </w:pP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12C553EF" w14:textId="77777777" w:rsidR="000937F8" w:rsidRPr="00F45B5C" w:rsidRDefault="000937F8" w:rsidP="004A2994">
            <w:pPr>
              <w:rPr>
                <w:iCs/>
                <w:color w:val="FF0000"/>
              </w:rPr>
            </w:pPr>
            <w:r w:rsidRPr="00F45B5C">
              <w:rPr>
                <w:iCs/>
                <w:color w:val="000000"/>
              </w:rPr>
              <w:t>Udział gatunku w zespole ryb</w:t>
            </w: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tcPr>
          <w:p w14:paraId="3731A621" w14:textId="2CF0BF6F" w:rsidR="000937F8" w:rsidRDefault="000937F8" w:rsidP="004A2994">
            <w:pPr>
              <w:jc w:val="both"/>
            </w:pPr>
            <w:r>
              <w:t xml:space="preserve">Utrzymanie </w:t>
            </w:r>
            <w:r w:rsidRPr="00F45B5C">
              <w:rPr>
                <w:iCs/>
              </w:rPr>
              <w:t>wskaźnika na</w:t>
            </w:r>
            <w:r>
              <w:rPr>
                <w:iCs/>
              </w:rPr>
              <w:t xml:space="preserve"> poziomie </w:t>
            </w:r>
            <w:r w:rsidRPr="00F45B5C">
              <w:rPr>
                <w:iCs/>
              </w:rPr>
              <w:t xml:space="preserve">U1 – </w:t>
            </w:r>
            <w:r w:rsidRPr="000F259D">
              <w:rPr>
                <w:iCs/>
              </w:rPr>
              <w:t>udział osobników w stosunku do</w:t>
            </w:r>
            <w:r>
              <w:rPr>
                <w:iCs/>
              </w:rPr>
              <w:t> </w:t>
            </w:r>
            <w:r w:rsidRPr="000F259D">
              <w:rPr>
                <w:iCs/>
              </w:rPr>
              <w:t xml:space="preserve">wszystkich odłowionych ryb </w:t>
            </w:r>
            <w:r>
              <w:rPr>
                <w:iCs/>
              </w:rPr>
              <w:t>większy niż 0,5</w:t>
            </w:r>
            <w:r w:rsidRPr="000F259D">
              <w:rPr>
                <w:iCs/>
              </w:rPr>
              <w:t>%</w:t>
            </w:r>
            <w:r>
              <w:rPr>
                <w:iCs/>
              </w:rPr>
              <w:t xml:space="preserve"> dla większości stanowisk w obszarze.</w:t>
            </w:r>
          </w:p>
          <w:p w14:paraId="06BF2392" w14:textId="22DA2847" w:rsidR="000937F8" w:rsidRPr="002B2CE4" w:rsidRDefault="000937F8" w:rsidP="004A2994">
            <w:pPr>
              <w:jc w:val="both"/>
              <w:rPr>
                <w:iCs/>
                <w:color w:val="FF0000"/>
              </w:rPr>
            </w:pPr>
          </w:p>
        </w:tc>
      </w:tr>
      <w:tr w:rsidR="000937F8" w:rsidRPr="00F45B5C" w14:paraId="50954705" w14:textId="77777777" w:rsidTr="00ED4D4F">
        <w:trPr>
          <w:trHeight w:val="565"/>
        </w:trPr>
        <w:tc>
          <w:tcPr>
            <w:tcW w:w="910" w:type="dxa"/>
            <w:vMerge w:val="restart"/>
            <w:tcBorders>
              <w:top w:val="single" w:sz="4" w:space="0" w:color="auto"/>
              <w:left w:val="single" w:sz="4" w:space="0" w:color="auto"/>
              <w:right w:val="single" w:sz="4" w:space="0" w:color="auto"/>
            </w:tcBorders>
            <w:shd w:val="clear" w:color="auto" w:fill="auto"/>
            <w:vAlign w:val="center"/>
          </w:tcPr>
          <w:p w14:paraId="20DF1E1E" w14:textId="3C9AFBC7" w:rsidR="000937F8" w:rsidRPr="00F45B5C" w:rsidRDefault="000937F8" w:rsidP="004A2994">
            <w:pPr>
              <w:jc w:val="both"/>
              <w:rPr>
                <w:iCs/>
                <w:color w:val="000000"/>
              </w:rPr>
            </w:pPr>
            <w:r>
              <w:rPr>
                <w:iCs/>
                <w:color w:val="000000"/>
              </w:rPr>
              <w:t>5.</w:t>
            </w:r>
          </w:p>
        </w:tc>
        <w:tc>
          <w:tcPr>
            <w:tcW w:w="2775" w:type="dxa"/>
            <w:vMerge w:val="restart"/>
            <w:tcBorders>
              <w:top w:val="single" w:sz="4" w:space="0" w:color="auto"/>
              <w:left w:val="single" w:sz="4" w:space="0" w:color="auto"/>
              <w:right w:val="single" w:sz="4" w:space="0" w:color="auto"/>
            </w:tcBorders>
            <w:vAlign w:val="center"/>
          </w:tcPr>
          <w:p w14:paraId="2A93172D" w14:textId="77777777" w:rsidR="000937F8" w:rsidRPr="009E0DC5" w:rsidRDefault="000937F8" w:rsidP="004A2994">
            <w:pPr>
              <w:rPr>
                <w:rFonts w:ascii="TimesNewRoman" w:hAnsi="TimesNewRoman" w:cs="Calibri"/>
                <w:color w:val="000000"/>
              </w:rPr>
            </w:pPr>
            <w:r w:rsidRPr="009E0DC5">
              <w:rPr>
                <w:rFonts w:ascii="TimesNewRoman" w:hAnsi="TimesNewRoman" w:cs="Calibri"/>
                <w:color w:val="000000"/>
              </w:rPr>
              <w:t>Minóg</w:t>
            </w:r>
            <w:r>
              <w:rPr>
                <w:rFonts w:ascii="TimesNewRoman" w:hAnsi="TimesNewRoman" w:cs="Calibri"/>
                <w:color w:val="000000"/>
              </w:rPr>
              <w:t xml:space="preserve"> </w:t>
            </w:r>
            <w:r w:rsidRPr="009E0DC5">
              <w:rPr>
                <w:rFonts w:ascii="TimesNewRoman" w:hAnsi="TimesNewRoman" w:cs="Calibri"/>
                <w:color w:val="000000"/>
              </w:rPr>
              <w:t>strumieniowy</w:t>
            </w:r>
          </w:p>
          <w:p w14:paraId="67ECEE9D" w14:textId="77777777" w:rsidR="000937F8" w:rsidRPr="009E0DC5" w:rsidRDefault="000937F8" w:rsidP="004A2994">
            <w:pPr>
              <w:rPr>
                <w:rFonts w:ascii="TimesNewRoman" w:hAnsi="TimesNewRoman" w:cs="Calibri"/>
                <w:i/>
                <w:iCs/>
                <w:color w:val="000000"/>
              </w:rPr>
            </w:pPr>
            <w:proofErr w:type="spellStart"/>
            <w:r w:rsidRPr="009E0DC5">
              <w:rPr>
                <w:rFonts w:ascii="TimesNewRoman" w:hAnsi="TimesNewRoman" w:cs="Calibri"/>
                <w:i/>
                <w:iCs/>
                <w:color w:val="000000"/>
              </w:rPr>
              <w:t>Lampetra</w:t>
            </w:r>
            <w:proofErr w:type="spellEnd"/>
            <w:r w:rsidRPr="009E0DC5">
              <w:rPr>
                <w:rFonts w:ascii="TimesNewRoman" w:hAnsi="TimesNewRoman" w:cs="Calibri"/>
                <w:i/>
                <w:iCs/>
                <w:color w:val="000000"/>
              </w:rPr>
              <w:t xml:space="preserve"> </w:t>
            </w:r>
            <w:proofErr w:type="spellStart"/>
            <w:r w:rsidRPr="009E0DC5">
              <w:rPr>
                <w:rFonts w:ascii="TimesNewRoman" w:hAnsi="TimesNewRoman" w:cs="Calibri"/>
                <w:i/>
                <w:iCs/>
                <w:color w:val="000000"/>
              </w:rPr>
              <w:t>planeri</w:t>
            </w:r>
            <w:proofErr w:type="spellEnd"/>
          </w:p>
        </w:tc>
        <w:tc>
          <w:tcPr>
            <w:tcW w:w="3262" w:type="dxa"/>
            <w:tcBorders>
              <w:top w:val="single" w:sz="4" w:space="0" w:color="auto"/>
              <w:left w:val="single" w:sz="4" w:space="0" w:color="auto"/>
              <w:right w:val="single" w:sz="4" w:space="0" w:color="auto"/>
            </w:tcBorders>
            <w:shd w:val="clear" w:color="auto" w:fill="auto"/>
            <w:vAlign w:val="center"/>
          </w:tcPr>
          <w:p w14:paraId="078AF201" w14:textId="77777777" w:rsidR="000937F8" w:rsidRPr="00F45B5C" w:rsidRDefault="000937F8" w:rsidP="004A2994">
            <w:pPr>
              <w:rPr>
                <w:iCs/>
                <w:color w:val="FF0000"/>
              </w:rPr>
            </w:pPr>
            <w:r w:rsidRPr="00E2445A">
              <w:rPr>
                <w:iCs/>
              </w:rPr>
              <w:t>Względna liczebność</w:t>
            </w:r>
          </w:p>
          <w:p w14:paraId="7872B23A" w14:textId="77777777" w:rsidR="000937F8" w:rsidRPr="00F45B5C" w:rsidRDefault="000937F8" w:rsidP="004A2994">
            <w:pPr>
              <w:rPr>
                <w:iCs/>
                <w:color w:val="FF0000"/>
              </w:rPr>
            </w:pPr>
            <w:r w:rsidRPr="00F45B5C">
              <w:rPr>
                <w:iCs/>
                <w:color w:val="000000"/>
              </w:rPr>
              <w:t>Struktura wiekowa</w:t>
            </w:r>
          </w:p>
          <w:p w14:paraId="632C5F2B" w14:textId="77777777" w:rsidR="000937F8" w:rsidRPr="00F45B5C" w:rsidRDefault="000937F8" w:rsidP="004A2994">
            <w:pPr>
              <w:rPr>
                <w:iCs/>
                <w:color w:val="FF0000"/>
              </w:rPr>
            </w:pPr>
            <w:r w:rsidRPr="00F45B5C">
              <w:rPr>
                <w:iCs/>
                <w:color w:val="000000"/>
              </w:rPr>
              <w:t>Udział gatunku w zespole ryb</w:t>
            </w: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tcPr>
          <w:p w14:paraId="384BD774" w14:textId="6AAC218F" w:rsidR="000937F8" w:rsidRPr="00F45B5C" w:rsidRDefault="000937F8" w:rsidP="004A2994">
            <w:pPr>
              <w:jc w:val="both"/>
              <w:rPr>
                <w:color w:val="FF0000"/>
              </w:rPr>
            </w:pPr>
            <w:r>
              <w:t xml:space="preserve">Uzupełnienie stanu wiedzy </w:t>
            </w:r>
            <w:r w:rsidRPr="00536B67">
              <w:t>na temat stanu populacji gatunku</w:t>
            </w:r>
            <w:r>
              <w:t xml:space="preserve"> </w:t>
            </w:r>
            <w:r w:rsidRPr="00536B67">
              <w:t>w obszarze</w:t>
            </w:r>
            <w:r>
              <w:t xml:space="preserve"> występowania. </w:t>
            </w:r>
          </w:p>
        </w:tc>
      </w:tr>
      <w:tr w:rsidR="000937F8" w:rsidRPr="00F45B5C" w14:paraId="2D3795DC" w14:textId="77777777" w:rsidTr="00ED4D4F">
        <w:trPr>
          <w:trHeight w:val="1084"/>
        </w:trPr>
        <w:tc>
          <w:tcPr>
            <w:tcW w:w="910" w:type="dxa"/>
            <w:vMerge/>
            <w:tcBorders>
              <w:left w:val="single" w:sz="4" w:space="0" w:color="auto"/>
              <w:right w:val="single" w:sz="4" w:space="0" w:color="auto"/>
            </w:tcBorders>
            <w:shd w:val="clear" w:color="auto" w:fill="auto"/>
            <w:vAlign w:val="center"/>
          </w:tcPr>
          <w:p w14:paraId="09D26868" w14:textId="7DAF1CC0" w:rsidR="000937F8" w:rsidRPr="00F45B5C" w:rsidRDefault="000937F8" w:rsidP="004A2994">
            <w:pPr>
              <w:jc w:val="both"/>
              <w:rPr>
                <w:iCs/>
                <w:color w:val="000000"/>
              </w:rPr>
            </w:pPr>
          </w:p>
        </w:tc>
        <w:tc>
          <w:tcPr>
            <w:tcW w:w="2775" w:type="dxa"/>
            <w:vMerge/>
            <w:tcBorders>
              <w:left w:val="single" w:sz="4" w:space="0" w:color="auto"/>
              <w:right w:val="single" w:sz="4" w:space="0" w:color="auto"/>
            </w:tcBorders>
            <w:vAlign w:val="center"/>
          </w:tcPr>
          <w:p w14:paraId="67FC0C3C" w14:textId="77777777" w:rsidR="000937F8" w:rsidRPr="009E0DC5" w:rsidRDefault="000937F8" w:rsidP="004A2994">
            <w:pPr>
              <w:rPr>
                <w:rFonts w:ascii="TimesNewRoman" w:hAnsi="TimesNewRoman" w:cs="Calibri"/>
                <w:color w:val="000000"/>
              </w:rPr>
            </w:pP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4B6E4B50" w14:textId="77777777" w:rsidR="000937F8" w:rsidRPr="00E7019D" w:rsidRDefault="000937F8" w:rsidP="004A2994">
            <w:pPr>
              <w:rPr>
                <w:iCs/>
              </w:rPr>
            </w:pPr>
            <w:r w:rsidRPr="00E7019D">
              <w:rPr>
                <w:iCs/>
              </w:rPr>
              <w:t>Stan ekologiczny wody (klasa jakości wody)</w:t>
            </w: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tcPr>
          <w:p w14:paraId="4002244E" w14:textId="443EC9C3" w:rsidR="000937F8" w:rsidRPr="00E7019D" w:rsidRDefault="000937F8" w:rsidP="004A2994">
            <w:pPr>
              <w:jc w:val="both"/>
            </w:pPr>
            <w:r w:rsidRPr="00E7019D">
              <w:rPr>
                <w:iCs/>
              </w:rPr>
              <w:t>Utrzymanie wskaźnika na poziomie FV –  klasa jakości wody w zakresie I-III</w:t>
            </w:r>
          </w:p>
        </w:tc>
      </w:tr>
      <w:tr w:rsidR="000937F8" w:rsidRPr="00F45B5C" w14:paraId="1D444DEC" w14:textId="77777777" w:rsidTr="00ED4D4F">
        <w:trPr>
          <w:trHeight w:val="850"/>
        </w:trPr>
        <w:tc>
          <w:tcPr>
            <w:tcW w:w="910" w:type="dxa"/>
            <w:vMerge/>
            <w:tcBorders>
              <w:left w:val="single" w:sz="4" w:space="0" w:color="auto"/>
              <w:bottom w:val="single" w:sz="4" w:space="0" w:color="auto"/>
              <w:right w:val="single" w:sz="4" w:space="0" w:color="auto"/>
            </w:tcBorders>
            <w:shd w:val="clear" w:color="auto" w:fill="auto"/>
            <w:vAlign w:val="center"/>
          </w:tcPr>
          <w:p w14:paraId="487CE460" w14:textId="4A2B31C8" w:rsidR="000937F8" w:rsidRPr="00F45B5C" w:rsidRDefault="000937F8" w:rsidP="004A2994">
            <w:pPr>
              <w:jc w:val="both"/>
              <w:rPr>
                <w:iCs/>
                <w:color w:val="000000"/>
              </w:rPr>
            </w:pPr>
          </w:p>
        </w:tc>
        <w:tc>
          <w:tcPr>
            <w:tcW w:w="2775" w:type="dxa"/>
            <w:vMerge/>
            <w:tcBorders>
              <w:left w:val="single" w:sz="4" w:space="0" w:color="auto"/>
              <w:bottom w:val="single" w:sz="4" w:space="0" w:color="auto"/>
              <w:right w:val="single" w:sz="4" w:space="0" w:color="auto"/>
            </w:tcBorders>
            <w:vAlign w:val="center"/>
          </w:tcPr>
          <w:p w14:paraId="7A520D57" w14:textId="77777777" w:rsidR="000937F8" w:rsidRPr="009E0DC5" w:rsidRDefault="000937F8" w:rsidP="004A2994">
            <w:pPr>
              <w:rPr>
                <w:rFonts w:ascii="TimesNewRoman" w:hAnsi="TimesNewRoman" w:cs="Calibri"/>
                <w:color w:val="000000"/>
              </w:rPr>
            </w:pPr>
          </w:p>
        </w:tc>
        <w:tc>
          <w:tcPr>
            <w:tcW w:w="3262" w:type="dxa"/>
            <w:tcBorders>
              <w:top w:val="single" w:sz="4" w:space="0" w:color="auto"/>
              <w:left w:val="single" w:sz="4" w:space="0" w:color="auto"/>
              <w:bottom w:val="single" w:sz="4" w:space="0" w:color="auto"/>
              <w:right w:val="single" w:sz="4" w:space="0" w:color="auto"/>
            </w:tcBorders>
            <w:shd w:val="clear" w:color="auto" w:fill="auto"/>
            <w:vAlign w:val="center"/>
          </w:tcPr>
          <w:p w14:paraId="38D6B3F9" w14:textId="77777777" w:rsidR="000937F8" w:rsidRPr="00F45B5C" w:rsidRDefault="000937F8" w:rsidP="004A2994">
            <w:pPr>
              <w:rPr>
                <w:iCs/>
                <w:color w:val="000000"/>
              </w:rPr>
            </w:pPr>
            <w:r w:rsidRPr="00F45B5C">
              <w:rPr>
                <w:iCs/>
                <w:color w:val="000000"/>
              </w:rPr>
              <w:t>Mozaika mikrosiedlisk</w:t>
            </w: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tcPr>
          <w:p w14:paraId="1FC32A8E" w14:textId="77777777" w:rsidR="000937F8" w:rsidRDefault="000937F8" w:rsidP="004A2994">
            <w:pPr>
              <w:jc w:val="both"/>
              <w:rPr>
                <w:color w:val="FF0000"/>
              </w:rPr>
            </w:pPr>
            <w:r w:rsidRPr="00F45B5C">
              <w:rPr>
                <w:iCs/>
              </w:rPr>
              <w:t xml:space="preserve">Utrzymanie </w:t>
            </w:r>
            <w:r w:rsidRPr="00BB5CE2">
              <w:rPr>
                <w:iCs/>
              </w:rPr>
              <w:t>wskaźnika</w:t>
            </w:r>
            <w:r w:rsidRPr="00F45B5C">
              <w:rPr>
                <w:iCs/>
              </w:rPr>
              <w:t xml:space="preserve"> na poziomie FV – liczne występowanie </w:t>
            </w:r>
            <w:r>
              <w:rPr>
                <w:iCs/>
              </w:rPr>
              <w:t>obu mikrosiedlisk</w:t>
            </w:r>
          </w:p>
        </w:tc>
      </w:tr>
      <w:tr w:rsidR="000937F8" w:rsidRPr="00F45B5C" w14:paraId="4523EAA3" w14:textId="77777777" w:rsidTr="004A1D9B">
        <w:trPr>
          <w:trHeight w:val="850"/>
        </w:trPr>
        <w:tc>
          <w:tcPr>
            <w:tcW w:w="910" w:type="dxa"/>
            <w:vMerge w:val="restart"/>
            <w:tcBorders>
              <w:top w:val="single" w:sz="4" w:space="0" w:color="auto"/>
              <w:left w:val="single" w:sz="4" w:space="0" w:color="auto"/>
              <w:right w:val="single" w:sz="4" w:space="0" w:color="auto"/>
            </w:tcBorders>
            <w:shd w:val="clear" w:color="auto" w:fill="auto"/>
            <w:vAlign w:val="center"/>
          </w:tcPr>
          <w:p w14:paraId="606E2362" w14:textId="12EAD21E" w:rsidR="000937F8" w:rsidRPr="00F45B5C" w:rsidRDefault="000937F8" w:rsidP="004A2994">
            <w:pPr>
              <w:jc w:val="both"/>
              <w:rPr>
                <w:iCs/>
                <w:color w:val="000000"/>
              </w:rPr>
            </w:pPr>
            <w:r>
              <w:rPr>
                <w:iCs/>
                <w:color w:val="000000"/>
              </w:rPr>
              <w:t>6.</w:t>
            </w:r>
          </w:p>
        </w:tc>
        <w:tc>
          <w:tcPr>
            <w:tcW w:w="2775" w:type="dxa"/>
            <w:vMerge w:val="restart"/>
            <w:tcBorders>
              <w:top w:val="single" w:sz="4" w:space="0" w:color="auto"/>
              <w:left w:val="single" w:sz="4" w:space="0" w:color="auto"/>
              <w:bottom w:val="single" w:sz="4" w:space="0" w:color="auto"/>
              <w:right w:val="single" w:sz="4" w:space="0" w:color="auto"/>
            </w:tcBorders>
            <w:vAlign w:val="center"/>
          </w:tcPr>
          <w:p w14:paraId="7C505FD5" w14:textId="77777777" w:rsidR="000937F8" w:rsidRPr="009E0DC5" w:rsidRDefault="000937F8" w:rsidP="004A2994">
            <w:pPr>
              <w:rPr>
                <w:rFonts w:ascii="TimesNewRoman" w:hAnsi="TimesNewRoman" w:cs="Calibri"/>
                <w:color w:val="000000"/>
              </w:rPr>
            </w:pPr>
            <w:r>
              <w:rPr>
                <w:rFonts w:ascii="TimesNewRoman" w:hAnsi="TimesNewRoman" w:cs="Calibri"/>
                <w:color w:val="000000"/>
              </w:rPr>
              <w:t>Wszystkie gatunki ryb i minogów</w:t>
            </w:r>
          </w:p>
        </w:tc>
        <w:tc>
          <w:tcPr>
            <w:tcW w:w="3262" w:type="dxa"/>
            <w:vMerge w:val="restart"/>
            <w:tcBorders>
              <w:top w:val="single" w:sz="4" w:space="0" w:color="auto"/>
              <w:left w:val="single" w:sz="4" w:space="0" w:color="auto"/>
              <w:right w:val="single" w:sz="4" w:space="0" w:color="auto"/>
            </w:tcBorders>
            <w:shd w:val="clear" w:color="auto" w:fill="auto"/>
            <w:vAlign w:val="center"/>
          </w:tcPr>
          <w:p w14:paraId="32796A89" w14:textId="77777777" w:rsidR="000937F8" w:rsidRPr="00F45B5C" w:rsidRDefault="000937F8" w:rsidP="004A2994">
            <w:pPr>
              <w:rPr>
                <w:iCs/>
                <w:color w:val="FF0000"/>
              </w:rPr>
            </w:pPr>
            <w:proofErr w:type="spellStart"/>
            <w:r w:rsidRPr="00B507CE">
              <w:rPr>
                <w:iCs/>
              </w:rPr>
              <w:t>Hydromorfologia</w:t>
            </w:r>
            <w:proofErr w:type="spellEnd"/>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tcPr>
          <w:p w14:paraId="76F8E2DB" w14:textId="77777777" w:rsidR="000937F8" w:rsidRPr="00B507CE" w:rsidRDefault="000937F8" w:rsidP="004A2994">
            <w:pPr>
              <w:jc w:val="both"/>
              <w:rPr>
                <w:iCs/>
                <w:color w:val="FF0000"/>
              </w:rPr>
            </w:pPr>
            <w:r w:rsidRPr="00F45B5C">
              <w:rPr>
                <w:iCs/>
                <w:color w:val="BF8F00"/>
              </w:rPr>
              <w:t> </w:t>
            </w:r>
            <w:r w:rsidRPr="00B507CE">
              <w:rPr>
                <w:iCs/>
              </w:rPr>
              <w:t>Utrzymanie oceny U1</w:t>
            </w:r>
            <w:r>
              <w:rPr>
                <w:iCs/>
              </w:rPr>
              <w:t xml:space="preserve"> uzyskanej podczas</w:t>
            </w:r>
            <w:r w:rsidRPr="00B507CE">
              <w:rPr>
                <w:iCs/>
              </w:rPr>
              <w:t xml:space="preserve"> monitoringu GIOŚ </w:t>
            </w:r>
            <w:r>
              <w:rPr>
                <w:iCs/>
              </w:rPr>
              <w:t>w</w:t>
            </w:r>
            <w:r w:rsidRPr="00B507CE">
              <w:rPr>
                <w:iCs/>
              </w:rPr>
              <w:t xml:space="preserve"> lat</w:t>
            </w:r>
            <w:r>
              <w:rPr>
                <w:iCs/>
              </w:rPr>
              <w:t>ach</w:t>
            </w:r>
            <w:r w:rsidRPr="00B507CE">
              <w:rPr>
                <w:iCs/>
              </w:rPr>
              <w:t xml:space="preserve"> 2015-2016</w:t>
            </w:r>
            <w:r>
              <w:rPr>
                <w:iCs/>
              </w:rPr>
              <w:t> </w:t>
            </w:r>
            <w:r w:rsidRPr="00B507CE">
              <w:rPr>
                <w:iCs/>
              </w:rPr>
              <w:t>r.</w:t>
            </w:r>
          </w:p>
        </w:tc>
      </w:tr>
      <w:tr w:rsidR="000937F8" w:rsidRPr="00F45B5C" w14:paraId="0E851B6B" w14:textId="77777777" w:rsidTr="004A1D9B">
        <w:trPr>
          <w:trHeight w:val="850"/>
        </w:trPr>
        <w:tc>
          <w:tcPr>
            <w:tcW w:w="910" w:type="dxa"/>
            <w:vMerge/>
            <w:tcBorders>
              <w:left w:val="single" w:sz="4" w:space="0" w:color="auto"/>
              <w:bottom w:val="single" w:sz="4" w:space="0" w:color="auto"/>
              <w:right w:val="single" w:sz="4" w:space="0" w:color="auto"/>
            </w:tcBorders>
            <w:shd w:val="clear" w:color="auto" w:fill="auto"/>
            <w:vAlign w:val="center"/>
          </w:tcPr>
          <w:p w14:paraId="612AED5A" w14:textId="33FEFF9A" w:rsidR="000937F8" w:rsidRPr="00F45B5C" w:rsidRDefault="000937F8" w:rsidP="004A2994">
            <w:pPr>
              <w:jc w:val="both"/>
              <w:rPr>
                <w:iCs/>
                <w:color w:val="000000"/>
              </w:rPr>
            </w:pPr>
          </w:p>
        </w:tc>
        <w:tc>
          <w:tcPr>
            <w:tcW w:w="2775" w:type="dxa"/>
            <w:vMerge/>
            <w:tcBorders>
              <w:top w:val="single" w:sz="4" w:space="0" w:color="auto"/>
              <w:left w:val="single" w:sz="4" w:space="0" w:color="auto"/>
              <w:bottom w:val="single" w:sz="4" w:space="0" w:color="auto"/>
              <w:right w:val="single" w:sz="4" w:space="0" w:color="auto"/>
            </w:tcBorders>
            <w:vAlign w:val="center"/>
          </w:tcPr>
          <w:p w14:paraId="46E07348" w14:textId="77777777" w:rsidR="000937F8" w:rsidRDefault="000937F8" w:rsidP="004A2994">
            <w:pPr>
              <w:rPr>
                <w:rFonts w:ascii="TimesNewRoman" w:hAnsi="TimesNewRoman" w:cs="Calibri"/>
                <w:color w:val="000000"/>
              </w:rPr>
            </w:pPr>
          </w:p>
        </w:tc>
        <w:tc>
          <w:tcPr>
            <w:tcW w:w="3262" w:type="dxa"/>
            <w:vMerge/>
            <w:tcBorders>
              <w:left w:val="single" w:sz="4" w:space="0" w:color="auto"/>
              <w:bottom w:val="single" w:sz="4" w:space="0" w:color="auto"/>
              <w:right w:val="single" w:sz="4" w:space="0" w:color="auto"/>
            </w:tcBorders>
            <w:shd w:val="clear" w:color="auto" w:fill="auto"/>
            <w:vAlign w:val="center"/>
          </w:tcPr>
          <w:p w14:paraId="2BB365FA" w14:textId="77777777" w:rsidR="000937F8" w:rsidRPr="00B507CE" w:rsidRDefault="000937F8" w:rsidP="004A2994">
            <w:pPr>
              <w:rPr>
                <w:iCs/>
              </w:rPr>
            </w:pPr>
          </w:p>
        </w:tc>
        <w:tc>
          <w:tcPr>
            <w:tcW w:w="7077" w:type="dxa"/>
            <w:tcBorders>
              <w:top w:val="single" w:sz="4" w:space="0" w:color="auto"/>
              <w:left w:val="single" w:sz="4" w:space="0" w:color="auto"/>
              <w:bottom w:val="single" w:sz="4" w:space="0" w:color="auto"/>
              <w:right w:val="single" w:sz="4" w:space="0" w:color="auto"/>
            </w:tcBorders>
            <w:shd w:val="clear" w:color="auto" w:fill="auto"/>
            <w:vAlign w:val="center"/>
          </w:tcPr>
          <w:p w14:paraId="1C5BF2FA" w14:textId="02710A6D" w:rsidR="000937F8" w:rsidRPr="00F45B5C" w:rsidRDefault="000937F8" w:rsidP="004A2994">
            <w:pPr>
              <w:jc w:val="both"/>
              <w:rPr>
                <w:iCs/>
                <w:color w:val="BF8F00"/>
              </w:rPr>
            </w:pPr>
            <w:r w:rsidRPr="00890F1C">
              <w:rPr>
                <w:iCs/>
              </w:rPr>
              <w:t xml:space="preserve">Poprawa oceny na FV na planowanych do udrożnienia odcinkach Dunajca oraz na </w:t>
            </w:r>
            <w:proofErr w:type="spellStart"/>
            <w:r w:rsidRPr="00890F1C">
              <w:rPr>
                <w:iCs/>
              </w:rPr>
              <w:t>Paleśniance</w:t>
            </w:r>
            <w:proofErr w:type="spellEnd"/>
            <w:r w:rsidRPr="00890F1C">
              <w:rPr>
                <w:iCs/>
              </w:rPr>
              <w:t xml:space="preserve"> </w:t>
            </w:r>
            <w:r>
              <w:rPr>
                <w:iCs/>
              </w:rPr>
              <w:t>(</w:t>
            </w:r>
            <w:r w:rsidRPr="00890F1C">
              <w:rPr>
                <w:iCs/>
              </w:rPr>
              <w:t xml:space="preserve">na skutek </w:t>
            </w:r>
            <w:proofErr w:type="spellStart"/>
            <w:r w:rsidRPr="00890F1C">
              <w:rPr>
                <w:iCs/>
              </w:rPr>
              <w:t>renaturyzacji</w:t>
            </w:r>
            <w:proofErr w:type="spellEnd"/>
            <w:r>
              <w:rPr>
                <w:iCs/>
              </w:rPr>
              <w:t>)</w:t>
            </w:r>
          </w:p>
        </w:tc>
      </w:tr>
    </w:tbl>
    <w:p w14:paraId="57B9AA4B" w14:textId="77777777" w:rsidR="00F54AD3" w:rsidRDefault="00F54AD3" w:rsidP="002A4DA8">
      <w:pPr>
        <w:pStyle w:val="Akapitzlist"/>
        <w:autoSpaceDE w:val="0"/>
        <w:autoSpaceDN w:val="0"/>
        <w:adjustRightInd w:val="0"/>
        <w:spacing w:before="60"/>
        <w:ind w:left="0"/>
        <w:jc w:val="both"/>
        <w:rPr>
          <w:rFonts w:ascii="Times New Roman" w:hAnsi="Times New Roman"/>
          <w:b/>
          <w:bCs/>
        </w:rPr>
      </w:pPr>
    </w:p>
    <w:p w14:paraId="404846D8" w14:textId="6647489D" w:rsidR="002A4DA8" w:rsidRPr="00F70D6C" w:rsidRDefault="002A4DA8" w:rsidP="002A4DA8">
      <w:pPr>
        <w:pStyle w:val="Akapitzlist"/>
        <w:autoSpaceDE w:val="0"/>
        <w:autoSpaceDN w:val="0"/>
        <w:adjustRightInd w:val="0"/>
        <w:spacing w:before="60"/>
        <w:ind w:left="0"/>
        <w:jc w:val="both"/>
        <w:rPr>
          <w:rFonts w:ascii="Times New Roman" w:hAnsi="Times New Roman"/>
          <w:b/>
          <w:bCs/>
        </w:rPr>
      </w:pPr>
      <w:r w:rsidRPr="00F70D6C">
        <w:rPr>
          <w:rFonts w:ascii="Times New Roman" w:hAnsi="Times New Roman"/>
          <w:b/>
          <w:bCs/>
        </w:rPr>
        <w:t xml:space="preserve">Wyjaśnienia </w:t>
      </w:r>
    </w:p>
    <w:p w14:paraId="2FD2AF27" w14:textId="77777777" w:rsidR="00883AAF" w:rsidRPr="003E77F8" w:rsidRDefault="002A4DA8" w:rsidP="004D367C">
      <w:pPr>
        <w:rPr>
          <w:sz w:val="22"/>
          <w:szCs w:val="22"/>
        </w:rPr>
        <w:sectPr w:rsidR="00883AAF" w:rsidRPr="003E77F8" w:rsidSect="00DB2E93">
          <w:pgSz w:w="16838" w:h="11906" w:orient="landscape" w:code="9"/>
          <w:pgMar w:top="992" w:right="1418" w:bottom="992" w:left="1418" w:header="709" w:footer="709" w:gutter="0"/>
          <w:cols w:space="708"/>
          <w:docGrid w:linePitch="360"/>
        </w:sectPr>
      </w:pPr>
      <w:r w:rsidRPr="00F70D6C">
        <w:rPr>
          <w:sz w:val="22"/>
          <w:szCs w:val="22"/>
        </w:rPr>
        <w:t xml:space="preserve">FV (stan właściwy), U1 (niezadowalający), U2 (zły) – symbole oceny parametrów stanu ochrony siedliska przyrodniczego lub gatunku (Rozporządzenie Ministra Środowiska z dnia 17 lutego 2010 r. </w:t>
      </w:r>
      <w:r w:rsidRPr="00F70D6C">
        <w:rPr>
          <w:i/>
          <w:iCs/>
          <w:sz w:val="22"/>
          <w:szCs w:val="22"/>
        </w:rPr>
        <w:t>w sprawie sporządzania projektu planu zadań ochronnych dla obszaru Natura 2000</w:t>
      </w:r>
      <w:r w:rsidRPr="00F70D6C">
        <w:rPr>
          <w:sz w:val="22"/>
          <w:szCs w:val="22"/>
        </w:rPr>
        <w:t xml:space="preserve"> (Dz. U. z 2010 r. Nr 34, poz. 186, z 2012 r. poz. 506 oraz z 2017 r. poz. 2310).</w:t>
      </w:r>
    </w:p>
    <w:p w14:paraId="2A10BFBF" w14:textId="57978750" w:rsidR="0015104C" w:rsidRPr="0015104C" w:rsidRDefault="0015104C" w:rsidP="0015104C">
      <w:pPr>
        <w:jc w:val="right"/>
        <w:rPr>
          <w:bCs/>
        </w:rPr>
      </w:pPr>
      <w:r w:rsidRPr="0015104C">
        <w:rPr>
          <w:bCs/>
        </w:rPr>
        <w:lastRenderedPageBreak/>
        <w:t xml:space="preserve">Załącznik Nr </w:t>
      </w:r>
      <w:r>
        <w:rPr>
          <w:bCs/>
        </w:rPr>
        <w:t>2</w:t>
      </w:r>
      <w:r w:rsidRPr="0015104C">
        <w:rPr>
          <w:bCs/>
        </w:rPr>
        <w:t xml:space="preserve"> do zarządzenia</w:t>
      </w:r>
    </w:p>
    <w:p w14:paraId="5F98C43F" w14:textId="77777777" w:rsidR="0015104C" w:rsidRPr="0015104C" w:rsidRDefault="0015104C" w:rsidP="0015104C">
      <w:pPr>
        <w:jc w:val="right"/>
        <w:rPr>
          <w:bCs/>
        </w:rPr>
      </w:pPr>
      <w:r w:rsidRPr="0015104C">
        <w:rPr>
          <w:bCs/>
        </w:rPr>
        <w:t>Regionalnego Dyrektora Ochrony Środowiska w Krakowie</w:t>
      </w:r>
    </w:p>
    <w:p w14:paraId="02AD9821" w14:textId="77777777" w:rsidR="0015104C" w:rsidRPr="0015104C" w:rsidRDefault="0015104C" w:rsidP="0015104C">
      <w:pPr>
        <w:jc w:val="right"/>
        <w:rPr>
          <w:bCs/>
        </w:rPr>
      </w:pPr>
      <w:r w:rsidRPr="0015104C">
        <w:rPr>
          <w:bCs/>
        </w:rPr>
        <w:t>z dnia …………. 2021 r.</w:t>
      </w:r>
    </w:p>
    <w:p w14:paraId="1AA1B9F4" w14:textId="77777777" w:rsidR="00845394" w:rsidRPr="008E4085" w:rsidRDefault="00845394" w:rsidP="00845394">
      <w:pPr>
        <w:pStyle w:val="Nagwek2"/>
        <w:spacing w:after="240"/>
        <w:jc w:val="center"/>
        <w:rPr>
          <w:sz w:val="22"/>
          <w:szCs w:val="22"/>
        </w:rPr>
      </w:pPr>
      <w:r w:rsidRPr="008E4085">
        <w:rPr>
          <w:sz w:val="22"/>
          <w:szCs w:val="22"/>
        </w:rPr>
        <w:t>Działania ochronne ze wskazaniem podmiotów odpowiedzialnych za ich wykonanie i obszarów ich wdrażania</w:t>
      </w: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709"/>
        <w:gridCol w:w="5954"/>
        <w:gridCol w:w="2835"/>
        <w:gridCol w:w="2381"/>
      </w:tblGrid>
      <w:tr w:rsidR="00845394" w:rsidRPr="008E4085" w14:paraId="1F24446A" w14:textId="77777777" w:rsidTr="00293F7C">
        <w:trPr>
          <w:trHeight w:val="20"/>
        </w:trPr>
        <w:tc>
          <w:tcPr>
            <w:tcW w:w="8926" w:type="dxa"/>
            <w:gridSpan w:val="3"/>
            <w:shd w:val="clear" w:color="auto" w:fill="D9D9D9" w:themeFill="background1" w:themeFillShade="D9"/>
            <w:vAlign w:val="center"/>
          </w:tcPr>
          <w:p w14:paraId="496794EA" w14:textId="77777777" w:rsidR="00845394" w:rsidRPr="008E4085" w:rsidRDefault="00845394" w:rsidP="004A2994">
            <w:pPr>
              <w:jc w:val="center"/>
              <w:rPr>
                <w:rFonts w:ascii="Cambria" w:hAnsi="Cambria"/>
                <w:b/>
                <w:bCs/>
                <w:sz w:val="22"/>
                <w:szCs w:val="22"/>
              </w:rPr>
            </w:pPr>
            <w:r w:rsidRPr="008E4085">
              <w:rPr>
                <w:b/>
                <w:bCs/>
                <w:sz w:val="22"/>
                <w:szCs w:val="22"/>
              </w:rPr>
              <w:t>Działania ochronne</w:t>
            </w:r>
          </w:p>
        </w:tc>
        <w:tc>
          <w:tcPr>
            <w:tcW w:w="2835" w:type="dxa"/>
            <w:vMerge w:val="restart"/>
            <w:shd w:val="clear" w:color="auto" w:fill="D9D9D9" w:themeFill="background1" w:themeFillShade="D9"/>
            <w:vAlign w:val="center"/>
          </w:tcPr>
          <w:p w14:paraId="25C8B598" w14:textId="77777777" w:rsidR="00845394" w:rsidRPr="008E4085" w:rsidRDefault="00845394" w:rsidP="004A2994">
            <w:pPr>
              <w:jc w:val="center"/>
              <w:rPr>
                <w:rFonts w:ascii="Cambria" w:hAnsi="Cambria"/>
                <w:b/>
                <w:bCs/>
                <w:sz w:val="22"/>
                <w:szCs w:val="22"/>
              </w:rPr>
            </w:pPr>
            <w:r w:rsidRPr="008E4085">
              <w:rPr>
                <w:b/>
                <w:bCs/>
                <w:sz w:val="22"/>
                <w:szCs w:val="22"/>
              </w:rPr>
              <w:t>Obszar wdrażania</w:t>
            </w:r>
          </w:p>
        </w:tc>
        <w:tc>
          <w:tcPr>
            <w:tcW w:w="2381" w:type="dxa"/>
            <w:vMerge w:val="restart"/>
            <w:shd w:val="clear" w:color="auto" w:fill="D9D9D9" w:themeFill="background1" w:themeFillShade="D9"/>
            <w:vAlign w:val="center"/>
          </w:tcPr>
          <w:p w14:paraId="1FEB40DE" w14:textId="77777777" w:rsidR="00845394" w:rsidRPr="008E4085" w:rsidRDefault="00845394" w:rsidP="004A2994">
            <w:pPr>
              <w:jc w:val="center"/>
              <w:rPr>
                <w:rFonts w:ascii="Cambria" w:hAnsi="Cambria"/>
                <w:b/>
                <w:bCs/>
                <w:sz w:val="22"/>
                <w:szCs w:val="22"/>
              </w:rPr>
            </w:pPr>
            <w:r w:rsidRPr="008E4085">
              <w:rPr>
                <w:b/>
                <w:bCs/>
                <w:sz w:val="22"/>
                <w:szCs w:val="22"/>
              </w:rPr>
              <w:t>Podmiot odpowiedzialny za wykonanie</w:t>
            </w:r>
          </w:p>
        </w:tc>
      </w:tr>
      <w:tr w:rsidR="00845394" w:rsidRPr="008E4085" w14:paraId="25E19CDA" w14:textId="77777777" w:rsidTr="00293F7C">
        <w:trPr>
          <w:trHeight w:val="20"/>
        </w:trPr>
        <w:tc>
          <w:tcPr>
            <w:tcW w:w="2263" w:type="dxa"/>
            <w:shd w:val="clear" w:color="auto" w:fill="D9D9D9" w:themeFill="background1" w:themeFillShade="D9"/>
            <w:vAlign w:val="center"/>
          </w:tcPr>
          <w:p w14:paraId="4D616016" w14:textId="77777777" w:rsidR="00845394" w:rsidRPr="008E4085" w:rsidRDefault="00845394" w:rsidP="004A2994">
            <w:pPr>
              <w:jc w:val="center"/>
              <w:rPr>
                <w:b/>
                <w:bCs/>
                <w:sz w:val="22"/>
                <w:szCs w:val="22"/>
              </w:rPr>
            </w:pPr>
            <w:r w:rsidRPr="008E4085">
              <w:rPr>
                <w:b/>
                <w:bCs/>
                <w:sz w:val="22"/>
                <w:szCs w:val="22"/>
              </w:rPr>
              <w:t>Przedmiot ochrony obszaru Natura 2000</w:t>
            </w:r>
          </w:p>
        </w:tc>
        <w:tc>
          <w:tcPr>
            <w:tcW w:w="709" w:type="dxa"/>
            <w:shd w:val="clear" w:color="auto" w:fill="D9D9D9" w:themeFill="background1" w:themeFillShade="D9"/>
            <w:vAlign w:val="center"/>
          </w:tcPr>
          <w:p w14:paraId="2BB01412" w14:textId="77777777" w:rsidR="00845394" w:rsidRPr="008E4085" w:rsidRDefault="00845394" w:rsidP="004A2994">
            <w:pPr>
              <w:jc w:val="center"/>
              <w:rPr>
                <w:b/>
                <w:bCs/>
                <w:sz w:val="22"/>
                <w:szCs w:val="22"/>
              </w:rPr>
            </w:pPr>
            <w:r w:rsidRPr="008E4085">
              <w:rPr>
                <w:b/>
                <w:bCs/>
                <w:sz w:val="22"/>
                <w:szCs w:val="22"/>
              </w:rPr>
              <w:t>Nr</w:t>
            </w:r>
          </w:p>
        </w:tc>
        <w:tc>
          <w:tcPr>
            <w:tcW w:w="5954" w:type="dxa"/>
            <w:shd w:val="clear" w:color="auto" w:fill="D9D9D9" w:themeFill="background1" w:themeFillShade="D9"/>
            <w:vAlign w:val="center"/>
          </w:tcPr>
          <w:p w14:paraId="1CFEB57B" w14:textId="77777777" w:rsidR="00845394" w:rsidRPr="008E4085" w:rsidRDefault="00845394" w:rsidP="004A2994">
            <w:pPr>
              <w:jc w:val="center"/>
              <w:rPr>
                <w:b/>
                <w:bCs/>
                <w:sz w:val="22"/>
                <w:szCs w:val="22"/>
              </w:rPr>
            </w:pPr>
            <w:r w:rsidRPr="008E4085">
              <w:rPr>
                <w:b/>
                <w:bCs/>
                <w:sz w:val="22"/>
                <w:szCs w:val="22"/>
              </w:rPr>
              <w:t>Opis zadania ochronnego</w:t>
            </w:r>
          </w:p>
        </w:tc>
        <w:tc>
          <w:tcPr>
            <w:tcW w:w="2835" w:type="dxa"/>
            <w:vMerge/>
            <w:shd w:val="clear" w:color="auto" w:fill="D9D9D9" w:themeFill="background1" w:themeFillShade="D9"/>
            <w:vAlign w:val="center"/>
          </w:tcPr>
          <w:p w14:paraId="7284F956" w14:textId="77777777" w:rsidR="00845394" w:rsidRPr="008E4085" w:rsidRDefault="00845394" w:rsidP="004A2994">
            <w:pPr>
              <w:jc w:val="center"/>
              <w:rPr>
                <w:b/>
                <w:bCs/>
                <w:sz w:val="22"/>
                <w:szCs w:val="22"/>
              </w:rPr>
            </w:pPr>
          </w:p>
        </w:tc>
        <w:tc>
          <w:tcPr>
            <w:tcW w:w="2381" w:type="dxa"/>
            <w:vMerge/>
            <w:shd w:val="clear" w:color="auto" w:fill="D9D9D9" w:themeFill="background1" w:themeFillShade="D9"/>
            <w:vAlign w:val="center"/>
          </w:tcPr>
          <w:p w14:paraId="725E4748" w14:textId="77777777" w:rsidR="00845394" w:rsidRPr="008E4085" w:rsidRDefault="00845394" w:rsidP="004A2994">
            <w:pPr>
              <w:jc w:val="center"/>
              <w:rPr>
                <w:b/>
                <w:bCs/>
                <w:sz w:val="22"/>
                <w:szCs w:val="22"/>
              </w:rPr>
            </w:pPr>
          </w:p>
        </w:tc>
      </w:tr>
      <w:tr w:rsidR="00845394" w:rsidRPr="008E4085" w14:paraId="6E5FFB0B" w14:textId="77777777" w:rsidTr="004A2994">
        <w:trPr>
          <w:trHeight w:val="20"/>
        </w:trPr>
        <w:tc>
          <w:tcPr>
            <w:tcW w:w="14142" w:type="dxa"/>
            <w:gridSpan w:val="5"/>
            <w:vAlign w:val="center"/>
          </w:tcPr>
          <w:p w14:paraId="5B4B2F3C" w14:textId="77777777" w:rsidR="00845394" w:rsidRPr="006A5E2B" w:rsidRDefault="00845394" w:rsidP="004A2994">
            <w:pPr>
              <w:jc w:val="center"/>
              <w:rPr>
                <w:rFonts w:ascii="TimesNewRoman,BoldItalic" w:eastAsiaTheme="minorHAnsi" w:hAnsi="TimesNewRoman,BoldItalic" w:cs="TimesNewRoman,BoldItalic"/>
                <w:b/>
                <w:bCs/>
                <w:i/>
                <w:iCs/>
                <w:sz w:val="22"/>
                <w:szCs w:val="22"/>
                <w:lang w:eastAsia="en-US"/>
              </w:rPr>
            </w:pPr>
            <w:r w:rsidRPr="006A5E2B">
              <w:rPr>
                <w:rFonts w:ascii="TimesNewRoman,BoldItalic" w:eastAsiaTheme="minorHAnsi" w:hAnsi="TimesNewRoman,BoldItalic" w:cs="TimesNewRoman,BoldItalic"/>
                <w:b/>
                <w:bCs/>
                <w:i/>
                <w:iCs/>
                <w:sz w:val="22"/>
                <w:szCs w:val="22"/>
                <w:lang w:eastAsia="en-US"/>
              </w:rPr>
              <w:t>Działania dotyczące ochrony czynnej siedlisk przyrodniczych, gatunków zwierząt oraz ich siedlisk</w:t>
            </w:r>
          </w:p>
        </w:tc>
      </w:tr>
      <w:tr w:rsidR="00845394" w:rsidRPr="008E4085" w14:paraId="4F37BD24" w14:textId="77777777" w:rsidTr="004A2994">
        <w:trPr>
          <w:trHeight w:val="20"/>
        </w:trPr>
        <w:tc>
          <w:tcPr>
            <w:tcW w:w="2263" w:type="dxa"/>
            <w:vAlign w:val="center"/>
          </w:tcPr>
          <w:p w14:paraId="732EC490"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1130 </w:t>
            </w:r>
            <w:proofErr w:type="spellStart"/>
            <w:r>
              <w:rPr>
                <w:rFonts w:ascii="TimesNewRoman" w:eastAsiaTheme="minorHAnsi" w:hAnsi="TimesNewRoman" w:cs="TimesNewRoman"/>
                <w:sz w:val="22"/>
                <w:szCs w:val="22"/>
                <w:lang w:eastAsia="en-US"/>
              </w:rPr>
              <w:t>boleń</w:t>
            </w:r>
            <w:proofErr w:type="spellEnd"/>
            <w:r>
              <w:rPr>
                <w:rFonts w:ascii="TimesNewRoman" w:eastAsiaTheme="minorHAnsi" w:hAnsi="TimesNewRoman" w:cs="TimesNewRoman"/>
                <w:sz w:val="22"/>
                <w:szCs w:val="22"/>
                <w:lang w:eastAsia="en-US"/>
              </w:rPr>
              <w:t xml:space="preserve"> (</w:t>
            </w:r>
            <w:proofErr w:type="spellStart"/>
            <w:r>
              <w:rPr>
                <w:rFonts w:ascii="TimesNewRoman,Italic" w:eastAsiaTheme="minorHAnsi" w:hAnsi="TimesNewRoman,Italic" w:cs="TimesNewRoman,Italic"/>
                <w:i/>
                <w:iCs/>
                <w:sz w:val="22"/>
                <w:szCs w:val="22"/>
                <w:lang w:eastAsia="en-US"/>
              </w:rPr>
              <w:t>Aspius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aspius</w:t>
            </w:r>
            <w:proofErr w:type="spellEnd"/>
            <w:r>
              <w:rPr>
                <w:rFonts w:ascii="TimesNewRoman" w:eastAsiaTheme="minorHAnsi" w:hAnsi="TimesNewRoman" w:cs="TimesNewRoman"/>
                <w:sz w:val="22"/>
                <w:szCs w:val="22"/>
                <w:lang w:eastAsia="en-US"/>
              </w:rPr>
              <w:t>)</w:t>
            </w:r>
          </w:p>
          <w:p w14:paraId="6437B3FC"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1138 brzanka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meridionalis</w:t>
            </w:r>
            <w:proofErr w:type="spellEnd"/>
            <w:r>
              <w:rPr>
                <w:rFonts w:ascii="TimesNewRoman" w:eastAsiaTheme="minorHAnsi" w:hAnsi="TimesNewRoman" w:cs="TimesNewRoman"/>
                <w:sz w:val="22"/>
                <w:szCs w:val="22"/>
                <w:lang w:eastAsia="en-US"/>
              </w:rPr>
              <w:t xml:space="preserve">) [= 5264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carpathicus</w:t>
            </w:r>
            <w:proofErr w:type="spellEnd"/>
            <w:r>
              <w:rPr>
                <w:rFonts w:ascii="TimesNewRoman" w:eastAsiaTheme="minorHAnsi" w:hAnsi="TimesNewRoman" w:cs="TimesNewRoman"/>
                <w:sz w:val="22"/>
                <w:szCs w:val="22"/>
                <w:lang w:eastAsia="en-US"/>
              </w:rPr>
              <w:t>]</w:t>
            </w:r>
          </w:p>
          <w:p w14:paraId="4800A523"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1163 głowacz białopłetwy (</w:t>
            </w:r>
            <w:proofErr w:type="spellStart"/>
            <w:r>
              <w:rPr>
                <w:rFonts w:ascii="TimesNewRoman,Italic" w:eastAsiaTheme="minorHAnsi" w:hAnsi="TimesNewRoman,Italic" w:cs="TimesNewRoman,Italic"/>
                <w:i/>
                <w:iCs/>
                <w:sz w:val="22"/>
                <w:szCs w:val="22"/>
                <w:lang w:eastAsia="en-US"/>
              </w:rPr>
              <w:t>Cottus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gobio</w:t>
            </w:r>
            <w:proofErr w:type="spellEnd"/>
            <w:r>
              <w:rPr>
                <w:rFonts w:ascii="TimesNewRoman" w:eastAsiaTheme="minorHAnsi" w:hAnsi="TimesNewRoman" w:cs="TimesNewRoman"/>
                <w:sz w:val="22"/>
                <w:szCs w:val="22"/>
                <w:lang w:eastAsia="en-US"/>
              </w:rPr>
              <w:t xml:space="preserve">) [= 5320 </w:t>
            </w:r>
            <w:proofErr w:type="spellStart"/>
            <w:r>
              <w:rPr>
                <w:rFonts w:ascii="TimesNewRoman,Italic" w:eastAsiaTheme="minorHAnsi" w:hAnsi="TimesNewRoman,Italic" w:cs="TimesNewRoman,Italic"/>
                <w:i/>
                <w:iCs/>
                <w:sz w:val="22"/>
                <w:szCs w:val="22"/>
                <w:lang w:eastAsia="en-US"/>
              </w:rPr>
              <w:t>Cottus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microstomus</w:t>
            </w:r>
            <w:proofErr w:type="spellEnd"/>
            <w:r>
              <w:rPr>
                <w:rFonts w:ascii="TimesNewRoman" w:eastAsiaTheme="minorHAnsi" w:hAnsi="TimesNewRoman" w:cs="TimesNewRoman"/>
                <w:sz w:val="22"/>
                <w:szCs w:val="22"/>
                <w:lang w:eastAsia="en-US"/>
              </w:rPr>
              <w:t>]</w:t>
            </w:r>
          </w:p>
        </w:tc>
        <w:tc>
          <w:tcPr>
            <w:tcW w:w="709" w:type="dxa"/>
            <w:vAlign w:val="center"/>
          </w:tcPr>
          <w:p w14:paraId="5BCBFA58" w14:textId="77777777" w:rsidR="00845394" w:rsidRPr="00B13EF5" w:rsidRDefault="00845394" w:rsidP="004A2994">
            <w:pPr>
              <w:jc w:val="center"/>
              <w:rPr>
                <w:b/>
                <w:i/>
                <w:sz w:val="20"/>
                <w:szCs w:val="20"/>
              </w:rPr>
            </w:pPr>
            <w:r>
              <w:rPr>
                <w:b/>
                <w:i/>
                <w:sz w:val="20"/>
                <w:szCs w:val="20"/>
              </w:rPr>
              <w:t>A1</w:t>
            </w:r>
          </w:p>
        </w:tc>
        <w:tc>
          <w:tcPr>
            <w:tcW w:w="5954" w:type="dxa"/>
            <w:vAlign w:val="center"/>
          </w:tcPr>
          <w:p w14:paraId="3B4FD883" w14:textId="77777777" w:rsidR="00845394" w:rsidRDefault="00845394" w:rsidP="004A2994">
            <w:pPr>
              <w:autoSpaceDE w:val="0"/>
              <w:autoSpaceDN w:val="0"/>
              <w:adjustRightInd w:val="0"/>
              <w:rPr>
                <w:rFonts w:ascii="TimesNewRoman,Bold" w:eastAsiaTheme="minorHAnsi" w:hAnsi="TimesNewRoman,Bold" w:cs="TimesNewRoman,Bold"/>
                <w:b/>
                <w:bCs/>
                <w:sz w:val="22"/>
                <w:szCs w:val="22"/>
                <w:lang w:eastAsia="en-US"/>
              </w:rPr>
            </w:pPr>
            <w:r>
              <w:rPr>
                <w:rFonts w:ascii="TimesNewRoman,Bold" w:eastAsiaTheme="minorHAnsi" w:hAnsi="TimesNewRoman,Bold" w:cs="TimesNewRoman,Bold"/>
                <w:b/>
                <w:bCs/>
                <w:sz w:val="22"/>
                <w:szCs w:val="22"/>
                <w:lang w:eastAsia="en-US"/>
              </w:rPr>
              <w:t>Udrożnienie bariery dla migracji ryb w dolnym Dunajcu jaką stwarza próg w Łukanowicach</w:t>
            </w:r>
          </w:p>
          <w:p w14:paraId="0131EB91"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Udrożnienie progu w miejscowości Łukanowice poprzez zaprojektowanie i wybudowanie przepławki. </w:t>
            </w:r>
          </w:p>
          <w:p w14:paraId="7326C236"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Przepławka musi spełniać warunki migracji dla wszystkich gatunków ryb występujących w Dunajcu, łącznie z gatunkami mogącymi występować potencjalnie w przyszłości: łosoś, troć wędrowna.</w:t>
            </w:r>
          </w:p>
          <w:p w14:paraId="30F575B9" w14:textId="06C6A510"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Projekt musi uwzględniać zabezpieczenie przed zjawiskiem erozji dennej koryta poniżej urządzenia. Na etapie projektowania urządzenia niezbędne konsultacje z ichtiologiem. </w:t>
            </w:r>
          </w:p>
          <w:p w14:paraId="53B212FF"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Działanie do wykonania w trakcie obowiązywania planu zadań ochronnych.</w:t>
            </w:r>
          </w:p>
        </w:tc>
        <w:tc>
          <w:tcPr>
            <w:tcW w:w="2835" w:type="dxa"/>
            <w:vAlign w:val="center"/>
          </w:tcPr>
          <w:p w14:paraId="718FA3D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Działki ewidencyjne: 14, obręb 0002 Błonie, gmina Tarnów, powiat tarnowski; 296/4, obręb 0006 Łukanowice, gmina Wojnicz, powiat tarnowski.</w:t>
            </w:r>
          </w:p>
          <w:p w14:paraId="2E8D5BD4"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Lokalizacja opisana poprzez współrzędne w układzie PL-1992:</w:t>
            </w:r>
          </w:p>
          <w:p w14:paraId="00089D13"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p>
          <w:tbl>
            <w:tblPr>
              <w:tblStyle w:val="Tabela-Siatka"/>
              <w:tblW w:w="0" w:type="auto"/>
              <w:tblLayout w:type="fixed"/>
              <w:tblLook w:val="04A0" w:firstRow="1" w:lastRow="0" w:firstColumn="1" w:lastColumn="0" w:noHBand="0" w:noVBand="1"/>
            </w:tblPr>
            <w:tblGrid>
              <w:gridCol w:w="589"/>
              <w:gridCol w:w="993"/>
              <w:gridCol w:w="1027"/>
            </w:tblGrid>
            <w:tr w:rsidR="00845394" w14:paraId="0B8C114D" w14:textId="77777777" w:rsidTr="004A2994">
              <w:tc>
                <w:tcPr>
                  <w:tcW w:w="589" w:type="dxa"/>
                </w:tcPr>
                <w:p w14:paraId="657E9933"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 xml:space="preserve">Lp. </w:t>
                  </w:r>
                </w:p>
              </w:tc>
              <w:tc>
                <w:tcPr>
                  <w:tcW w:w="993" w:type="dxa"/>
                </w:tcPr>
                <w:p w14:paraId="44C81551"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X</w:t>
                  </w:r>
                </w:p>
              </w:tc>
              <w:tc>
                <w:tcPr>
                  <w:tcW w:w="1027" w:type="dxa"/>
                </w:tcPr>
                <w:p w14:paraId="4AE69918"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Y</w:t>
                  </w:r>
                </w:p>
              </w:tc>
            </w:tr>
            <w:tr w:rsidR="00845394" w14:paraId="63BE6169" w14:textId="77777777" w:rsidTr="004A2994">
              <w:tc>
                <w:tcPr>
                  <w:tcW w:w="589" w:type="dxa"/>
                </w:tcPr>
                <w:p w14:paraId="178079D0"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1</w:t>
                  </w:r>
                </w:p>
              </w:tc>
              <w:tc>
                <w:tcPr>
                  <w:tcW w:w="993" w:type="dxa"/>
                </w:tcPr>
                <w:p w14:paraId="36CDD4F0"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634464</w:t>
                  </w:r>
                </w:p>
              </w:tc>
              <w:tc>
                <w:tcPr>
                  <w:tcW w:w="1027" w:type="dxa"/>
                </w:tcPr>
                <w:p w14:paraId="116ED3C2"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233654</w:t>
                  </w:r>
                </w:p>
              </w:tc>
            </w:tr>
          </w:tbl>
          <w:p w14:paraId="19ABF23B" w14:textId="77777777" w:rsidR="00845394" w:rsidRPr="00B13EF5" w:rsidRDefault="00845394" w:rsidP="004A2994">
            <w:pPr>
              <w:autoSpaceDE w:val="0"/>
              <w:autoSpaceDN w:val="0"/>
              <w:adjustRightInd w:val="0"/>
              <w:rPr>
                <w:b/>
                <w:i/>
                <w:sz w:val="20"/>
                <w:szCs w:val="20"/>
              </w:rPr>
            </w:pPr>
          </w:p>
        </w:tc>
        <w:tc>
          <w:tcPr>
            <w:tcW w:w="2381" w:type="dxa"/>
            <w:vAlign w:val="center"/>
          </w:tcPr>
          <w:p w14:paraId="74788949" w14:textId="558B75C8"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 xml:space="preserve">Sprawujący nadzór nad obszarem Natura 2000 w porozumieniu z </w:t>
            </w:r>
            <w:r w:rsidR="0035252C">
              <w:rPr>
                <w:rFonts w:ascii="TimesNewRoman" w:eastAsiaTheme="minorHAnsi" w:hAnsi="TimesNewRoman" w:cs="TimesNewRoman"/>
                <w:sz w:val="22"/>
                <w:szCs w:val="22"/>
                <w:lang w:eastAsia="en-US"/>
              </w:rPr>
              <w:t>Zarządem Zlewni w Nowym Sączu</w:t>
            </w:r>
          </w:p>
        </w:tc>
      </w:tr>
      <w:tr w:rsidR="00845394" w:rsidRPr="008E4085" w14:paraId="43CFD31A" w14:textId="77777777" w:rsidTr="004A2994">
        <w:trPr>
          <w:trHeight w:val="20"/>
        </w:trPr>
        <w:tc>
          <w:tcPr>
            <w:tcW w:w="2263" w:type="dxa"/>
            <w:vAlign w:val="center"/>
          </w:tcPr>
          <w:p w14:paraId="285FDF3A"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1130 </w:t>
            </w:r>
            <w:proofErr w:type="spellStart"/>
            <w:r>
              <w:rPr>
                <w:rFonts w:ascii="TimesNewRoman" w:eastAsiaTheme="minorHAnsi" w:hAnsi="TimesNewRoman" w:cs="TimesNewRoman"/>
                <w:sz w:val="22"/>
                <w:szCs w:val="22"/>
                <w:lang w:eastAsia="en-US"/>
              </w:rPr>
              <w:t>boleń</w:t>
            </w:r>
            <w:proofErr w:type="spellEnd"/>
            <w:r>
              <w:rPr>
                <w:rFonts w:ascii="TimesNewRoman" w:eastAsiaTheme="minorHAnsi" w:hAnsi="TimesNewRoman" w:cs="TimesNewRoman"/>
                <w:sz w:val="22"/>
                <w:szCs w:val="22"/>
                <w:lang w:eastAsia="en-US"/>
              </w:rPr>
              <w:t xml:space="preserve"> (</w:t>
            </w:r>
            <w:proofErr w:type="spellStart"/>
            <w:r>
              <w:rPr>
                <w:rFonts w:ascii="TimesNewRoman,Italic" w:eastAsiaTheme="minorHAnsi" w:hAnsi="TimesNewRoman,Italic" w:cs="TimesNewRoman,Italic"/>
                <w:i/>
                <w:iCs/>
                <w:sz w:val="22"/>
                <w:szCs w:val="22"/>
                <w:lang w:eastAsia="en-US"/>
              </w:rPr>
              <w:t>Aspius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aspius</w:t>
            </w:r>
            <w:proofErr w:type="spellEnd"/>
            <w:r>
              <w:rPr>
                <w:rFonts w:ascii="TimesNewRoman" w:eastAsiaTheme="minorHAnsi" w:hAnsi="TimesNewRoman" w:cs="TimesNewRoman"/>
                <w:sz w:val="22"/>
                <w:szCs w:val="22"/>
                <w:lang w:eastAsia="en-US"/>
              </w:rPr>
              <w:t>)</w:t>
            </w:r>
          </w:p>
          <w:p w14:paraId="0103830D"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1138 brzanka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meridionalis</w:t>
            </w:r>
            <w:proofErr w:type="spellEnd"/>
            <w:r>
              <w:rPr>
                <w:rFonts w:ascii="TimesNewRoman" w:eastAsiaTheme="minorHAnsi" w:hAnsi="TimesNewRoman" w:cs="TimesNewRoman"/>
                <w:sz w:val="22"/>
                <w:szCs w:val="22"/>
                <w:lang w:eastAsia="en-US"/>
              </w:rPr>
              <w:t xml:space="preserve">) [= 5264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carpathicus</w:t>
            </w:r>
            <w:proofErr w:type="spellEnd"/>
            <w:r>
              <w:rPr>
                <w:rFonts w:ascii="TimesNewRoman" w:eastAsiaTheme="minorHAnsi" w:hAnsi="TimesNewRoman" w:cs="TimesNewRoman"/>
                <w:sz w:val="22"/>
                <w:szCs w:val="22"/>
                <w:lang w:eastAsia="en-US"/>
              </w:rPr>
              <w:t>]</w:t>
            </w:r>
          </w:p>
          <w:p w14:paraId="7EC72811" w14:textId="77777777" w:rsidR="00845394" w:rsidRPr="00B13EF5" w:rsidRDefault="00845394" w:rsidP="004A2994">
            <w:pPr>
              <w:jc w:val="center"/>
              <w:rPr>
                <w:b/>
                <w:i/>
                <w:sz w:val="20"/>
                <w:szCs w:val="20"/>
              </w:rPr>
            </w:pPr>
            <w:r>
              <w:rPr>
                <w:rFonts w:ascii="TimesNewRoman" w:eastAsiaTheme="minorHAnsi" w:hAnsi="TimesNewRoman" w:cs="TimesNewRoman"/>
                <w:sz w:val="22"/>
                <w:szCs w:val="22"/>
                <w:lang w:eastAsia="en-US"/>
              </w:rPr>
              <w:t>1163 głowacz białopłetwy (</w:t>
            </w:r>
            <w:proofErr w:type="spellStart"/>
            <w:r>
              <w:rPr>
                <w:rFonts w:ascii="TimesNewRoman,Italic" w:eastAsiaTheme="minorHAnsi" w:hAnsi="TimesNewRoman,Italic" w:cs="TimesNewRoman,Italic"/>
                <w:i/>
                <w:iCs/>
                <w:sz w:val="22"/>
                <w:szCs w:val="22"/>
                <w:lang w:eastAsia="en-US"/>
              </w:rPr>
              <w:t>Cottus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gobio</w:t>
            </w:r>
            <w:proofErr w:type="spellEnd"/>
            <w:r>
              <w:rPr>
                <w:rFonts w:ascii="TimesNewRoman" w:eastAsiaTheme="minorHAnsi" w:hAnsi="TimesNewRoman" w:cs="TimesNewRoman"/>
                <w:sz w:val="22"/>
                <w:szCs w:val="22"/>
                <w:lang w:eastAsia="en-US"/>
              </w:rPr>
              <w:t xml:space="preserve">) [= 5320 </w:t>
            </w:r>
            <w:proofErr w:type="spellStart"/>
            <w:r>
              <w:rPr>
                <w:rFonts w:ascii="TimesNewRoman,Italic" w:eastAsiaTheme="minorHAnsi" w:hAnsi="TimesNewRoman,Italic" w:cs="TimesNewRoman,Italic"/>
                <w:i/>
                <w:iCs/>
                <w:sz w:val="22"/>
                <w:szCs w:val="22"/>
                <w:lang w:eastAsia="en-US"/>
              </w:rPr>
              <w:t>Cottus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microstomus</w:t>
            </w:r>
            <w:proofErr w:type="spellEnd"/>
            <w:r>
              <w:rPr>
                <w:rFonts w:ascii="TimesNewRoman" w:eastAsiaTheme="minorHAnsi" w:hAnsi="TimesNewRoman" w:cs="TimesNewRoman"/>
                <w:sz w:val="22"/>
                <w:szCs w:val="22"/>
                <w:lang w:eastAsia="en-US"/>
              </w:rPr>
              <w:t>]</w:t>
            </w:r>
          </w:p>
        </w:tc>
        <w:tc>
          <w:tcPr>
            <w:tcW w:w="709" w:type="dxa"/>
            <w:vAlign w:val="center"/>
          </w:tcPr>
          <w:p w14:paraId="395903AC" w14:textId="77777777" w:rsidR="00845394" w:rsidRPr="00B13EF5" w:rsidRDefault="00845394" w:rsidP="004A2994">
            <w:pPr>
              <w:jc w:val="center"/>
              <w:rPr>
                <w:b/>
                <w:i/>
                <w:sz w:val="20"/>
                <w:szCs w:val="20"/>
              </w:rPr>
            </w:pPr>
            <w:r>
              <w:rPr>
                <w:b/>
                <w:i/>
                <w:sz w:val="20"/>
                <w:szCs w:val="20"/>
              </w:rPr>
              <w:t>A2</w:t>
            </w:r>
          </w:p>
        </w:tc>
        <w:tc>
          <w:tcPr>
            <w:tcW w:w="5954" w:type="dxa"/>
            <w:vAlign w:val="center"/>
          </w:tcPr>
          <w:p w14:paraId="26EEA74A" w14:textId="77777777" w:rsidR="00845394" w:rsidRDefault="00845394" w:rsidP="004A2994">
            <w:pPr>
              <w:autoSpaceDE w:val="0"/>
              <w:autoSpaceDN w:val="0"/>
              <w:adjustRightInd w:val="0"/>
              <w:rPr>
                <w:rFonts w:ascii="TimesNewRoman,Bold" w:eastAsiaTheme="minorHAnsi" w:hAnsi="TimesNewRoman,Bold" w:cs="TimesNewRoman,Bold"/>
                <w:b/>
                <w:bCs/>
                <w:sz w:val="22"/>
                <w:szCs w:val="22"/>
                <w:lang w:eastAsia="en-US"/>
              </w:rPr>
            </w:pPr>
            <w:r>
              <w:rPr>
                <w:rFonts w:ascii="TimesNewRoman,Bold" w:eastAsiaTheme="minorHAnsi" w:hAnsi="TimesNewRoman,Bold" w:cs="TimesNewRoman,Bold"/>
                <w:b/>
                <w:bCs/>
                <w:sz w:val="22"/>
                <w:szCs w:val="22"/>
                <w:lang w:eastAsia="en-US"/>
              </w:rPr>
              <w:t>Udrożnienie bariery dla migracji ryb w dolnym Dunajcu jaką stwarza próg w Ostrowie</w:t>
            </w:r>
          </w:p>
          <w:p w14:paraId="2C949880"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Udrożnienie progu w miejscowości Ostrów poprzez zaprojektowanie i wybudowanie przepławki. Przepławka musi spełniać warunki migracji dla wszystkich gatunków ryb występujących w Dunajcu, łącznie z gatunkami mogącymi występować potencjalnie w przyszłości: łosoś, troć wędrowna.</w:t>
            </w:r>
          </w:p>
          <w:p w14:paraId="5BAB3F70"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Projekt musi uwzględniać zabezpieczenie przed zjawiskiem erozji dennej koryta poniżej urządzenia. Na etapie projektowania urządzenia niezbędne konsultacje z ichtiologiem.</w:t>
            </w:r>
          </w:p>
          <w:p w14:paraId="53AD9CD4"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Działanie do wykonania w trakcie obowiązywania planu zadań ochronnych.</w:t>
            </w:r>
          </w:p>
        </w:tc>
        <w:tc>
          <w:tcPr>
            <w:tcW w:w="2835" w:type="dxa"/>
            <w:vAlign w:val="center"/>
          </w:tcPr>
          <w:p w14:paraId="4666557F"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Działki ewidencyjne:</w:t>
            </w:r>
          </w:p>
          <w:p w14:paraId="5EEAB2DD"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310/2, 311, 317, obręb 0008 Ostrów, gmina Wierzchosławice, powiat tarnowski.</w:t>
            </w:r>
          </w:p>
          <w:p w14:paraId="6CDCBE4B"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Lokalizacja opisana poprzez współrzędne w układzie PL-1992:</w:t>
            </w:r>
          </w:p>
          <w:p w14:paraId="6B7D46AB"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p>
          <w:tbl>
            <w:tblPr>
              <w:tblStyle w:val="Tabela-Siatka"/>
              <w:tblW w:w="0" w:type="auto"/>
              <w:tblLayout w:type="fixed"/>
              <w:tblLook w:val="04A0" w:firstRow="1" w:lastRow="0" w:firstColumn="1" w:lastColumn="0" w:noHBand="0" w:noVBand="1"/>
            </w:tblPr>
            <w:tblGrid>
              <w:gridCol w:w="589"/>
              <w:gridCol w:w="993"/>
              <w:gridCol w:w="1027"/>
            </w:tblGrid>
            <w:tr w:rsidR="00845394" w14:paraId="497EDBBF" w14:textId="77777777" w:rsidTr="004A2994">
              <w:tc>
                <w:tcPr>
                  <w:tcW w:w="589" w:type="dxa"/>
                </w:tcPr>
                <w:p w14:paraId="400CFF0A"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 xml:space="preserve">Lp. </w:t>
                  </w:r>
                </w:p>
              </w:tc>
              <w:tc>
                <w:tcPr>
                  <w:tcW w:w="993" w:type="dxa"/>
                </w:tcPr>
                <w:p w14:paraId="4DA0F248"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X</w:t>
                  </w:r>
                </w:p>
              </w:tc>
              <w:tc>
                <w:tcPr>
                  <w:tcW w:w="1027" w:type="dxa"/>
                </w:tcPr>
                <w:p w14:paraId="327B9138"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Y</w:t>
                  </w:r>
                </w:p>
              </w:tc>
            </w:tr>
            <w:tr w:rsidR="00845394" w14:paraId="4184EB0E" w14:textId="77777777" w:rsidTr="004A2994">
              <w:tc>
                <w:tcPr>
                  <w:tcW w:w="589" w:type="dxa"/>
                </w:tcPr>
                <w:p w14:paraId="22C11664"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1</w:t>
                  </w:r>
                </w:p>
              </w:tc>
              <w:tc>
                <w:tcPr>
                  <w:tcW w:w="993" w:type="dxa"/>
                </w:tcPr>
                <w:p w14:paraId="6484B24C"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 xml:space="preserve">635639 </w:t>
                  </w:r>
                </w:p>
              </w:tc>
              <w:tc>
                <w:tcPr>
                  <w:tcW w:w="1027" w:type="dxa"/>
                </w:tcPr>
                <w:p w14:paraId="51B901BF"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240652</w:t>
                  </w:r>
                </w:p>
              </w:tc>
            </w:tr>
          </w:tbl>
          <w:p w14:paraId="233A5CCB" w14:textId="77777777" w:rsidR="00845394" w:rsidRPr="00B13EF5" w:rsidRDefault="00845394" w:rsidP="004A2994">
            <w:pPr>
              <w:autoSpaceDE w:val="0"/>
              <w:autoSpaceDN w:val="0"/>
              <w:adjustRightInd w:val="0"/>
              <w:rPr>
                <w:b/>
                <w:i/>
                <w:sz w:val="20"/>
                <w:szCs w:val="20"/>
              </w:rPr>
            </w:pPr>
          </w:p>
        </w:tc>
        <w:tc>
          <w:tcPr>
            <w:tcW w:w="2381" w:type="dxa"/>
            <w:vAlign w:val="center"/>
          </w:tcPr>
          <w:p w14:paraId="11069005" w14:textId="62324BED"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 xml:space="preserve">Sprawujący nadzór nad obszarem Natura 2000 w porozumieniu z Grupą Azoty S.A., Tarnowskimi Wodociągami Spółka z o.o. oraz </w:t>
            </w:r>
            <w:r w:rsidR="0035252C" w:rsidRPr="0035252C">
              <w:rPr>
                <w:rFonts w:ascii="TimesNewRoman" w:eastAsiaTheme="minorHAnsi" w:hAnsi="TimesNewRoman" w:cs="TimesNewRoman"/>
                <w:sz w:val="22"/>
                <w:szCs w:val="22"/>
                <w:lang w:eastAsia="en-US"/>
              </w:rPr>
              <w:t>Zarządem Zlewni w Nowym Sączu</w:t>
            </w:r>
          </w:p>
        </w:tc>
      </w:tr>
      <w:tr w:rsidR="00845394" w:rsidRPr="008E4085" w14:paraId="1A6185BF" w14:textId="77777777" w:rsidTr="004A2994">
        <w:trPr>
          <w:trHeight w:val="20"/>
        </w:trPr>
        <w:tc>
          <w:tcPr>
            <w:tcW w:w="2263" w:type="dxa"/>
            <w:vAlign w:val="center"/>
          </w:tcPr>
          <w:p w14:paraId="16E26AA2"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lastRenderedPageBreak/>
              <w:t>1096 minóg strumieniowy (</w:t>
            </w:r>
            <w:proofErr w:type="spellStart"/>
            <w:r>
              <w:rPr>
                <w:rFonts w:ascii="TimesNewRoman,Italic" w:eastAsiaTheme="minorHAnsi" w:hAnsi="TimesNewRoman,Italic" w:cs="TimesNewRoman,Italic"/>
                <w:i/>
                <w:iCs/>
                <w:sz w:val="22"/>
                <w:szCs w:val="22"/>
                <w:lang w:eastAsia="en-US"/>
              </w:rPr>
              <w:t>Lampetra</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planeri</w:t>
            </w:r>
            <w:proofErr w:type="spellEnd"/>
            <w:r>
              <w:rPr>
                <w:rFonts w:ascii="TimesNewRoman" w:eastAsiaTheme="minorHAnsi" w:hAnsi="TimesNewRoman" w:cs="TimesNewRoman"/>
                <w:sz w:val="22"/>
                <w:szCs w:val="22"/>
                <w:lang w:eastAsia="en-US"/>
              </w:rPr>
              <w:t>)</w:t>
            </w:r>
          </w:p>
          <w:p w14:paraId="072188B2"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1138 brzanka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meridionalis</w:t>
            </w:r>
            <w:proofErr w:type="spellEnd"/>
            <w:r>
              <w:rPr>
                <w:rFonts w:ascii="TimesNewRoman" w:eastAsiaTheme="minorHAnsi" w:hAnsi="TimesNewRoman" w:cs="TimesNewRoman"/>
                <w:sz w:val="22"/>
                <w:szCs w:val="22"/>
                <w:lang w:eastAsia="en-US"/>
              </w:rPr>
              <w:t xml:space="preserve">) [= 5264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carpathicus</w:t>
            </w:r>
            <w:proofErr w:type="spellEnd"/>
            <w:r>
              <w:rPr>
                <w:rFonts w:ascii="TimesNewRoman" w:eastAsiaTheme="minorHAnsi" w:hAnsi="TimesNewRoman" w:cs="TimesNewRoman"/>
                <w:sz w:val="22"/>
                <w:szCs w:val="22"/>
                <w:lang w:eastAsia="en-US"/>
              </w:rPr>
              <w:t>]</w:t>
            </w:r>
          </w:p>
        </w:tc>
        <w:tc>
          <w:tcPr>
            <w:tcW w:w="709" w:type="dxa"/>
            <w:vAlign w:val="center"/>
          </w:tcPr>
          <w:p w14:paraId="2C85BEDA" w14:textId="77777777" w:rsidR="00845394" w:rsidRPr="00B13EF5" w:rsidRDefault="00845394" w:rsidP="004A2994">
            <w:pPr>
              <w:jc w:val="center"/>
              <w:rPr>
                <w:b/>
                <w:i/>
                <w:sz w:val="20"/>
                <w:szCs w:val="20"/>
              </w:rPr>
            </w:pPr>
            <w:r>
              <w:rPr>
                <w:b/>
                <w:i/>
                <w:sz w:val="20"/>
                <w:szCs w:val="20"/>
              </w:rPr>
              <w:t>A3</w:t>
            </w:r>
          </w:p>
        </w:tc>
        <w:tc>
          <w:tcPr>
            <w:tcW w:w="5954" w:type="dxa"/>
            <w:vAlign w:val="center"/>
          </w:tcPr>
          <w:p w14:paraId="21F76ECA" w14:textId="77777777" w:rsidR="00845394" w:rsidRDefault="00845394" w:rsidP="004A2994">
            <w:pPr>
              <w:autoSpaceDE w:val="0"/>
              <w:autoSpaceDN w:val="0"/>
              <w:adjustRightInd w:val="0"/>
              <w:rPr>
                <w:rFonts w:ascii="TimesNewRoman,Bold" w:eastAsiaTheme="minorHAnsi" w:hAnsi="TimesNewRoman,Bold" w:cs="TimesNewRoman,Bold"/>
                <w:b/>
                <w:bCs/>
                <w:sz w:val="22"/>
                <w:szCs w:val="22"/>
                <w:lang w:eastAsia="en-US"/>
              </w:rPr>
            </w:pPr>
            <w:r>
              <w:rPr>
                <w:rFonts w:ascii="TimesNewRoman,Bold" w:eastAsiaTheme="minorHAnsi" w:hAnsi="TimesNewRoman,Bold" w:cs="TimesNewRoman,Bold"/>
                <w:b/>
                <w:bCs/>
                <w:sz w:val="22"/>
                <w:szCs w:val="22"/>
                <w:lang w:eastAsia="en-US"/>
              </w:rPr>
              <w:t xml:space="preserve">Udrożnienie dwóch progów w Lusławicach i </w:t>
            </w:r>
            <w:proofErr w:type="spellStart"/>
            <w:r>
              <w:rPr>
                <w:rFonts w:ascii="TimesNewRoman,Bold" w:eastAsiaTheme="minorHAnsi" w:hAnsi="TimesNewRoman,Bold" w:cs="TimesNewRoman,Bold"/>
                <w:b/>
                <w:bCs/>
                <w:sz w:val="22"/>
                <w:szCs w:val="22"/>
                <w:lang w:eastAsia="en-US"/>
              </w:rPr>
              <w:t>renaturalizacja</w:t>
            </w:r>
            <w:proofErr w:type="spellEnd"/>
            <w:r>
              <w:rPr>
                <w:rFonts w:ascii="TimesNewRoman,Bold" w:eastAsiaTheme="minorHAnsi" w:hAnsi="TimesNewRoman,Bold" w:cs="TimesNewRoman,Bold"/>
                <w:b/>
                <w:bCs/>
                <w:sz w:val="22"/>
                <w:szCs w:val="22"/>
                <w:lang w:eastAsia="en-US"/>
              </w:rPr>
              <w:t xml:space="preserve"> ujściowego odcinka </w:t>
            </w:r>
            <w:proofErr w:type="spellStart"/>
            <w:r>
              <w:rPr>
                <w:rFonts w:ascii="TimesNewRoman,Bold" w:eastAsiaTheme="minorHAnsi" w:hAnsi="TimesNewRoman,Bold" w:cs="TimesNewRoman,Bold"/>
                <w:b/>
                <w:bCs/>
                <w:sz w:val="22"/>
                <w:szCs w:val="22"/>
                <w:lang w:eastAsia="en-US"/>
              </w:rPr>
              <w:t>Paleśnianki</w:t>
            </w:r>
            <w:proofErr w:type="spellEnd"/>
          </w:p>
          <w:p w14:paraId="2C61FAB3"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Udrożnienie dwóch progów w miejscowości Lusławice poprzez zaprojektowanie i wybudowanie przepławki (rampy o spadku nie większym niż 1:30).</w:t>
            </w:r>
          </w:p>
          <w:p w14:paraId="45DB6B29"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Przepławka musi spełniać warunki migracji dla wszystkich ryb oraz minoga strumieniowego występujących w </w:t>
            </w:r>
            <w:proofErr w:type="spellStart"/>
            <w:r>
              <w:rPr>
                <w:rFonts w:ascii="TimesNewRoman" w:eastAsiaTheme="minorHAnsi" w:hAnsi="TimesNewRoman" w:cs="TimesNewRoman"/>
                <w:sz w:val="22"/>
                <w:szCs w:val="22"/>
                <w:lang w:eastAsia="en-US"/>
              </w:rPr>
              <w:t>Paleśniance</w:t>
            </w:r>
            <w:proofErr w:type="spellEnd"/>
            <w:r>
              <w:rPr>
                <w:rFonts w:ascii="TimesNewRoman" w:eastAsiaTheme="minorHAnsi" w:hAnsi="TimesNewRoman" w:cs="TimesNewRoman"/>
                <w:sz w:val="22"/>
                <w:szCs w:val="22"/>
                <w:lang w:eastAsia="en-US"/>
              </w:rPr>
              <w:t>, łącznie z rodzimymi gatunkami mogącymi występować potencjalnie w przyszłości.</w:t>
            </w:r>
          </w:p>
          <w:p w14:paraId="0DAADE56"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Projekt musi uwzględniać zabezpieczenie przed zjawiskiem erozji dennej koryta poniżej urządzenia. Na etapie projektowania urządzenia niezbędne konsultacje z ichtiologiem.</w:t>
            </w:r>
          </w:p>
          <w:p w14:paraId="6F2045EE"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Rozbiórka betonowych umocnień brzegów na długości około 3 km (po 1,5 km na prawym i lewym brzegu). Usunięcie materiału powstałego po rozbiórce i jego utylizacja.</w:t>
            </w:r>
          </w:p>
          <w:p w14:paraId="4427C09C"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proofErr w:type="spellStart"/>
            <w:r>
              <w:rPr>
                <w:rFonts w:ascii="TimesNewRoman" w:eastAsiaTheme="minorHAnsi" w:hAnsi="TimesNewRoman" w:cs="TimesNewRoman"/>
                <w:sz w:val="22"/>
                <w:szCs w:val="22"/>
                <w:lang w:eastAsia="en-US"/>
              </w:rPr>
              <w:t>Renaturalizacja</w:t>
            </w:r>
            <w:proofErr w:type="spellEnd"/>
            <w:r>
              <w:rPr>
                <w:rFonts w:ascii="TimesNewRoman" w:eastAsiaTheme="minorHAnsi" w:hAnsi="TimesNewRoman" w:cs="TimesNewRoman"/>
                <w:sz w:val="22"/>
                <w:szCs w:val="22"/>
                <w:lang w:eastAsia="en-US"/>
              </w:rPr>
              <w:t xml:space="preserve"> rzeki poprzez przywrócenie zróżnicowania mikrosiedliskowego rzeki (prace projektowe oraz realizacja projektu).</w:t>
            </w:r>
          </w:p>
          <w:p w14:paraId="4414F1F8"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Działanie do wykonania w trakcie obowiązywania planu zadań ochronnych.</w:t>
            </w:r>
          </w:p>
        </w:tc>
        <w:tc>
          <w:tcPr>
            <w:tcW w:w="2835" w:type="dxa"/>
            <w:vAlign w:val="center"/>
          </w:tcPr>
          <w:p w14:paraId="72939401"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Odcinek potoku </w:t>
            </w:r>
            <w:proofErr w:type="spellStart"/>
            <w:r>
              <w:rPr>
                <w:rFonts w:ascii="TimesNewRoman" w:eastAsiaTheme="minorHAnsi" w:hAnsi="TimesNewRoman" w:cs="TimesNewRoman"/>
                <w:sz w:val="22"/>
                <w:szCs w:val="22"/>
                <w:lang w:eastAsia="en-US"/>
              </w:rPr>
              <w:t>Paleśnianka</w:t>
            </w:r>
            <w:proofErr w:type="spellEnd"/>
            <w:r>
              <w:rPr>
                <w:rFonts w:ascii="TimesNewRoman" w:eastAsiaTheme="minorHAnsi" w:hAnsi="TimesNewRoman" w:cs="TimesNewRoman"/>
                <w:sz w:val="22"/>
                <w:szCs w:val="22"/>
                <w:lang w:eastAsia="en-US"/>
              </w:rPr>
              <w:t xml:space="preserve"> o długości ok. 1,5 km (od ujścia do Dunajca do mostu w ciągu drogi wojewódzkiej nr 980).</w:t>
            </w:r>
          </w:p>
          <w:p w14:paraId="22A1CD32"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Działki ewidencyjne: 1, 75, 76, obręb 0022 Zakliczyn, gm. Zakliczyn, powiat tarnowski; 46, 47,48, 54, 55, 58, obręb Lusławice, gmina Zakliczyn, powiat tarnowski; 2, obręb 0010 Kończyska, gm. Zakliczyn, powiat tarnowski</w:t>
            </w:r>
          </w:p>
          <w:p w14:paraId="3449C11F"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Lokalizacja opisana poprzez współrzędne w układzie PL-1992:</w:t>
            </w:r>
          </w:p>
          <w:p w14:paraId="0C828075"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p>
          <w:tbl>
            <w:tblPr>
              <w:tblStyle w:val="Tabela-Siatka"/>
              <w:tblW w:w="0" w:type="auto"/>
              <w:tblLayout w:type="fixed"/>
              <w:tblLook w:val="04A0" w:firstRow="1" w:lastRow="0" w:firstColumn="1" w:lastColumn="0" w:noHBand="0" w:noVBand="1"/>
            </w:tblPr>
            <w:tblGrid>
              <w:gridCol w:w="589"/>
              <w:gridCol w:w="993"/>
              <w:gridCol w:w="1027"/>
            </w:tblGrid>
            <w:tr w:rsidR="00845394" w14:paraId="562DC6C4" w14:textId="77777777" w:rsidTr="004A2994">
              <w:tc>
                <w:tcPr>
                  <w:tcW w:w="589" w:type="dxa"/>
                </w:tcPr>
                <w:p w14:paraId="0586B2D8"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 xml:space="preserve">Lp. </w:t>
                  </w:r>
                </w:p>
              </w:tc>
              <w:tc>
                <w:tcPr>
                  <w:tcW w:w="993" w:type="dxa"/>
                </w:tcPr>
                <w:p w14:paraId="1B87ADA3"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X</w:t>
                  </w:r>
                </w:p>
              </w:tc>
              <w:tc>
                <w:tcPr>
                  <w:tcW w:w="1027" w:type="dxa"/>
                </w:tcPr>
                <w:p w14:paraId="3F1CFD4A"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Y</w:t>
                  </w:r>
                </w:p>
              </w:tc>
            </w:tr>
            <w:tr w:rsidR="00845394" w14:paraId="4D07A574" w14:textId="77777777" w:rsidTr="004A2994">
              <w:tc>
                <w:tcPr>
                  <w:tcW w:w="589" w:type="dxa"/>
                </w:tcPr>
                <w:p w14:paraId="352F2099"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1</w:t>
                  </w:r>
                </w:p>
              </w:tc>
              <w:tc>
                <w:tcPr>
                  <w:tcW w:w="993" w:type="dxa"/>
                </w:tcPr>
                <w:p w14:paraId="6C026DCA"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 xml:space="preserve">630469 </w:t>
                  </w:r>
                </w:p>
              </w:tc>
              <w:tc>
                <w:tcPr>
                  <w:tcW w:w="1027" w:type="dxa"/>
                </w:tcPr>
                <w:p w14:paraId="343AC0EA"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223097</w:t>
                  </w:r>
                </w:p>
              </w:tc>
            </w:tr>
            <w:tr w:rsidR="00845394" w14:paraId="5BB7864A" w14:textId="77777777" w:rsidTr="004A2994">
              <w:tc>
                <w:tcPr>
                  <w:tcW w:w="589" w:type="dxa"/>
                </w:tcPr>
                <w:p w14:paraId="396321D1"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2  </w:t>
                  </w:r>
                </w:p>
              </w:tc>
              <w:tc>
                <w:tcPr>
                  <w:tcW w:w="993" w:type="dxa"/>
                </w:tcPr>
                <w:p w14:paraId="2B151E20"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630842</w:t>
                  </w:r>
                </w:p>
              </w:tc>
              <w:tc>
                <w:tcPr>
                  <w:tcW w:w="1027" w:type="dxa"/>
                </w:tcPr>
                <w:p w14:paraId="64318B3D"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222563</w:t>
                  </w:r>
                </w:p>
              </w:tc>
            </w:tr>
          </w:tbl>
          <w:p w14:paraId="2AA7AAA3" w14:textId="77777777" w:rsidR="00845394" w:rsidRPr="00B13EF5" w:rsidRDefault="00845394" w:rsidP="004A2994">
            <w:pPr>
              <w:autoSpaceDE w:val="0"/>
              <w:autoSpaceDN w:val="0"/>
              <w:adjustRightInd w:val="0"/>
              <w:rPr>
                <w:b/>
                <w:i/>
                <w:sz w:val="20"/>
                <w:szCs w:val="20"/>
              </w:rPr>
            </w:pPr>
          </w:p>
        </w:tc>
        <w:tc>
          <w:tcPr>
            <w:tcW w:w="2381" w:type="dxa"/>
            <w:vAlign w:val="center"/>
          </w:tcPr>
          <w:p w14:paraId="7D49FC50" w14:textId="3E97ADDF"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 xml:space="preserve">Sprawujący nadzór nad obszarem Natura 2000 w porozumieniu z </w:t>
            </w:r>
            <w:r w:rsidR="0035252C" w:rsidRPr="0035252C">
              <w:rPr>
                <w:rFonts w:ascii="TimesNewRoman" w:eastAsiaTheme="minorHAnsi" w:hAnsi="TimesNewRoman" w:cs="TimesNewRoman"/>
                <w:sz w:val="22"/>
                <w:szCs w:val="22"/>
                <w:lang w:eastAsia="en-US"/>
              </w:rPr>
              <w:t>Zarządem Zlewni w Nowym Sączu</w:t>
            </w:r>
          </w:p>
        </w:tc>
      </w:tr>
      <w:tr w:rsidR="00845394" w:rsidRPr="008E4085" w14:paraId="0D8F1668" w14:textId="77777777" w:rsidTr="004A2994">
        <w:trPr>
          <w:trHeight w:val="20"/>
        </w:trPr>
        <w:tc>
          <w:tcPr>
            <w:tcW w:w="14142" w:type="dxa"/>
            <w:gridSpan w:val="5"/>
            <w:vAlign w:val="center"/>
          </w:tcPr>
          <w:p w14:paraId="2A54AD74" w14:textId="77777777" w:rsidR="00845394" w:rsidRPr="00B13EF5" w:rsidRDefault="00845394" w:rsidP="004A2994">
            <w:pPr>
              <w:jc w:val="center"/>
              <w:rPr>
                <w:b/>
                <w:i/>
                <w:sz w:val="20"/>
                <w:szCs w:val="20"/>
              </w:rPr>
            </w:pPr>
            <w:r>
              <w:rPr>
                <w:rFonts w:ascii="TimesNewRoman,BoldItalic" w:eastAsiaTheme="minorHAnsi" w:hAnsi="TimesNewRoman,BoldItalic" w:cs="TimesNewRoman,BoldItalic"/>
                <w:b/>
                <w:bCs/>
                <w:i/>
                <w:iCs/>
                <w:sz w:val="22"/>
                <w:szCs w:val="22"/>
                <w:lang w:eastAsia="en-US"/>
              </w:rPr>
              <w:t>Działania związane z utrzymaniem lub modyfikacją metod gospodarowania</w:t>
            </w:r>
          </w:p>
        </w:tc>
      </w:tr>
      <w:tr w:rsidR="00845394" w:rsidRPr="008E4085" w14:paraId="0ACC10EB" w14:textId="77777777" w:rsidTr="004A2994">
        <w:trPr>
          <w:trHeight w:val="20"/>
        </w:trPr>
        <w:tc>
          <w:tcPr>
            <w:tcW w:w="2263" w:type="dxa"/>
            <w:vAlign w:val="center"/>
          </w:tcPr>
          <w:p w14:paraId="455B5066"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3220 Pionierska roślinność na kamieńcach górskich potoków </w:t>
            </w:r>
          </w:p>
          <w:p w14:paraId="5B2830DF"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1130 </w:t>
            </w:r>
            <w:proofErr w:type="spellStart"/>
            <w:r>
              <w:rPr>
                <w:rFonts w:ascii="TimesNewRoman" w:eastAsiaTheme="minorHAnsi" w:hAnsi="TimesNewRoman" w:cs="TimesNewRoman"/>
                <w:sz w:val="22"/>
                <w:szCs w:val="22"/>
                <w:lang w:eastAsia="en-US"/>
              </w:rPr>
              <w:t>boleń</w:t>
            </w:r>
            <w:proofErr w:type="spellEnd"/>
            <w:r>
              <w:rPr>
                <w:rFonts w:ascii="TimesNewRoman" w:eastAsiaTheme="minorHAnsi" w:hAnsi="TimesNewRoman" w:cs="TimesNewRoman"/>
                <w:sz w:val="22"/>
                <w:szCs w:val="22"/>
                <w:lang w:eastAsia="en-US"/>
              </w:rPr>
              <w:t xml:space="preserve"> (</w:t>
            </w:r>
            <w:proofErr w:type="spellStart"/>
            <w:r>
              <w:rPr>
                <w:rFonts w:ascii="TimesNewRoman,Italic" w:eastAsiaTheme="minorHAnsi" w:hAnsi="TimesNewRoman,Italic" w:cs="TimesNewRoman,Italic"/>
                <w:i/>
                <w:iCs/>
                <w:sz w:val="22"/>
                <w:szCs w:val="22"/>
                <w:lang w:eastAsia="en-US"/>
              </w:rPr>
              <w:t>Aspius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aspius</w:t>
            </w:r>
            <w:proofErr w:type="spellEnd"/>
            <w:r>
              <w:rPr>
                <w:rFonts w:ascii="TimesNewRoman" w:eastAsiaTheme="minorHAnsi" w:hAnsi="TimesNewRoman" w:cs="TimesNewRoman"/>
                <w:sz w:val="22"/>
                <w:szCs w:val="22"/>
                <w:lang w:eastAsia="en-US"/>
              </w:rPr>
              <w:t>)</w:t>
            </w:r>
          </w:p>
          <w:p w14:paraId="2FE7B05B"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1138 brzanka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meridionalis</w:t>
            </w:r>
            <w:proofErr w:type="spellEnd"/>
            <w:r>
              <w:rPr>
                <w:rFonts w:ascii="TimesNewRoman" w:eastAsiaTheme="minorHAnsi" w:hAnsi="TimesNewRoman" w:cs="TimesNewRoman"/>
                <w:sz w:val="22"/>
                <w:szCs w:val="22"/>
                <w:lang w:eastAsia="en-US"/>
              </w:rPr>
              <w:t xml:space="preserve">) [= 5264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carpathicus</w:t>
            </w:r>
            <w:proofErr w:type="spellEnd"/>
            <w:r>
              <w:rPr>
                <w:rFonts w:ascii="TimesNewRoman" w:eastAsiaTheme="minorHAnsi" w:hAnsi="TimesNewRoman" w:cs="TimesNewRoman"/>
                <w:sz w:val="22"/>
                <w:szCs w:val="22"/>
                <w:lang w:eastAsia="en-US"/>
              </w:rPr>
              <w:t>]</w:t>
            </w:r>
          </w:p>
          <w:p w14:paraId="666568A0"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1163 głowacz białopłetwy (</w:t>
            </w:r>
            <w:proofErr w:type="spellStart"/>
            <w:r>
              <w:rPr>
                <w:rFonts w:ascii="TimesNewRoman,Italic" w:eastAsiaTheme="minorHAnsi" w:hAnsi="TimesNewRoman,Italic" w:cs="TimesNewRoman,Italic"/>
                <w:i/>
                <w:iCs/>
                <w:sz w:val="22"/>
                <w:szCs w:val="22"/>
                <w:lang w:eastAsia="en-US"/>
              </w:rPr>
              <w:t>Cottus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gobio</w:t>
            </w:r>
            <w:proofErr w:type="spellEnd"/>
            <w:r>
              <w:rPr>
                <w:rFonts w:ascii="TimesNewRoman" w:eastAsiaTheme="minorHAnsi" w:hAnsi="TimesNewRoman" w:cs="TimesNewRoman"/>
                <w:sz w:val="22"/>
                <w:szCs w:val="22"/>
                <w:lang w:eastAsia="en-US"/>
              </w:rPr>
              <w:t xml:space="preserve">) [= 5320 </w:t>
            </w:r>
            <w:proofErr w:type="spellStart"/>
            <w:r>
              <w:rPr>
                <w:rFonts w:ascii="TimesNewRoman,Italic" w:eastAsiaTheme="minorHAnsi" w:hAnsi="TimesNewRoman,Italic" w:cs="TimesNewRoman,Italic"/>
                <w:i/>
                <w:iCs/>
                <w:sz w:val="22"/>
                <w:szCs w:val="22"/>
                <w:lang w:eastAsia="en-US"/>
              </w:rPr>
              <w:t>Cottus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microstomus</w:t>
            </w:r>
            <w:proofErr w:type="spellEnd"/>
            <w:r>
              <w:rPr>
                <w:rFonts w:ascii="TimesNewRoman" w:eastAsiaTheme="minorHAnsi" w:hAnsi="TimesNewRoman" w:cs="TimesNewRoman"/>
                <w:sz w:val="22"/>
                <w:szCs w:val="22"/>
                <w:lang w:eastAsia="en-US"/>
              </w:rPr>
              <w:t>]</w:t>
            </w:r>
          </w:p>
        </w:tc>
        <w:tc>
          <w:tcPr>
            <w:tcW w:w="709" w:type="dxa"/>
            <w:vAlign w:val="center"/>
          </w:tcPr>
          <w:p w14:paraId="5B6BAC99" w14:textId="77777777" w:rsidR="00845394" w:rsidRPr="00B13EF5" w:rsidRDefault="00845394" w:rsidP="004A2994">
            <w:pPr>
              <w:jc w:val="center"/>
              <w:rPr>
                <w:b/>
                <w:i/>
                <w:sz w:val="20"/>
                <w:szCs w:val="20"/>
              </w:rPr>
            </w:pPr>
            <w:r>
              <w:rPr>
                <w:b/>
                <w:i/>
                <w:sz w:val="20"/>
                <w:szCs w:val="20"/>
              </w:rPr>
              <w:t>B1</w:t>
            </w:r>
          </w:p>
        </w:tc>
        <w:tc>
          <w:tcPr>
            <w:tcW w:w="5954" w:type="dxa"/>
            <w:vAlign w:val="center"/>
          </w:tcPr>
          <w:p w14:paraId="4CC947B1" w14:textId="77777777" w:rsidR="00845394" w:rsidRDefault="00845394" w:rsidP="004A2994">
            <w:pPr>
              <w:autoSpaceDE w:val="0"/>
              <w:autoSpaceDN w:val="0"/>
              <w:adjustRightInd w:val="0"/>
              <w:rPr>
                <w:rFonts w:ascii="TimesNewRoman,Bold" w:eastAsiaTheme="minorHAnsi" w:hAnsi="TimesNewRoman,Bold" w:cs="TimesNewRoman,Bold"/>
                <w:b/>
                <w:bCs/>
                <w:sz w:val="22"/>
                <w:szCs w:val="22"/>
                <w:lang w:eastAsia="en-US"/>
              </w:rPr>
            </w:pPr>
            <w:r>
              <w:rPr>
                <w:rFonts w:ascii="TimesNewRoman,Bold" w:eastAsiaTheme="minorHAnsi" w:hAnsi="TimesNewRoman,Bold" w:cs="TimesNewRoman,Bold"/>
                <w:b/>
                <w:bCs/>
                <w:sz w:val="22"/>
                <w:szCs w:val="22"/>
                <w:lang w:eastAsia="en-US"/>
              </w:rPr>
              <w:t xml:space="preserve">Zapobieganie pogorszeniu stanu </w:t>
            </w:r>
            <w:proofErr w:type="spellStart"/>
            <w:r>
              <w:rPr>
                <w:rFonts w:ascii="TimesNewRoman,Bold" w:eastAsiaTheme="minorHAnsi" w:hAnsi="TimesNewRoman,Bold" w:cs="TimesNewRoman,Bold"/>
                <w:b/>
                <w:bCs/>
                <w:sz w:val="22"/>
                <w:szCs w:val="22"/>
                <w:lang w:eastAsia="en-US"/>
              </w:rPr>
              <w:t>hydromorfologicznego</w:t>
            </w:r>
            <w:proofErr w:type="spellEnd"/>
            <w:r>
              <w:rPr>
                <w:rFonts w:ascii="TimesNewRoman,Bold" w:eastAsiaTheme="minorHAnsi" w:hAnsi="TimesNewRoman,Bold" w:cs="TimesNewRoman,Bold"/>
                <w:b/>
                <w:bCs/>
                <w:sz w:val="22"/>
                <w:szCs w:val="22"/>
                <w:lang w:eastAsia="en-US"/>
              </w:rPr>
              <w:t xml:space="preserve"> rzek i potoków poprzez pozostawienie kształtowania koryt procesom naturalnym.</w:t>
            </w:r>
          </w:p>
          <w:p w14:paraId="60D03088"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Zachowanie i utrzymywanie cieków w stanie zbliżonym do naturalnego – zachowanie jakości </w:t>
            </w:r>
            <w:proofErr w:type="spellStart"/>
            <w:r>
              <w:rPr>
                <w:rFonts w:ascii="TimesNewRoman" w:eastAsiaTheme="minorHAnsi" w:hAnsi="TimesNewRoman" w:cs="TimesNewRoman"/>
                <w:sz w:val="22"/>
                <w:szCs w:val="22"/>
                <w:lang w:eastAsia="en-US"/>
              </w:rPr>
              <w:t>hydromorfologicznej</w:t>
            </w:r>
            <w:proofErr w:type="spellEnd"/>
            <w:r>
              <w:rPr>
                <w:rFonts w:ascii="TimesNewRoman" w:eastAsiaTheme="minorHAnsi" w:hAnsi="TimesNewRoman" w:cs="TimesNewRoman"/>
                <w:sz w:val="22"/>
                <w:szCs w:val="22"/>
                <w:lang w:eastAsia="en-US"/>
              </w:rPr>
              <w:t xml:space="preserve"> cieków w zakresie ich ciągłości, naturalnego charakteru brzegów, geometrii i mobilności koryt oraz charakterystyki przepływu Pozostawienie kształtowania koryt procesom naturalnym.</w:t>
            </w:r>
          </w:p>
          <w:p w14:paraId="2DE2CC71"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Przy prowadzeniu prac hydrotechnicznych (również w przypadku realizacji nowych budowli związanych z ochroną przeciwpowodziową i popowodziowym usuwaniem szkód) niezbędnych dla zabezpieczenia infrastruktury technicznej (np. drogi, mosty, kanalizacja, sieci teletechniczne) lub zabudowań </w:t>
            </w:r>
            <w:r>
              <w:rPr>
                <w:rFonts w:ascii="TimesNewRoman" w:eastAsiaTheme="minorHAnsi" w:hAnsi="TimesNewRoman" w:cs="TimesNewRoman"/>
                <w:sz w:val="22"/>
                <w:szCs w:val="22"/>
                <w:lang w:eastAsia="en-US"/>
              </w:rPr>
              <w:lastRenderedPageBreak/>
              <w:t>zlokalizowanych na terenach przyległych do rzeki należy uwzględniać konieczność:</w:t>
            </w:r>
          </w:p>
          <w:p w14:paraId="70C9C844"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ograniczenia zasięgu ingerencji do minimum gwarantującego zabezpieczenie zagrożonego mienia,</w:t>
            </w:r>
          </w:p>
          <w:p w14:paraId="0814C1E8"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zachowania zasad dobrej praktyki utrzymania i regulacji rzek i potoków górskich,</w:t>
            </w:r>
          </w:p>
          <w:p w14:paraId="1F5F95A9"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 stosowania rozwiązań o możliwie najmniejszym wpływie na jakość </w:t>
            </w:r>
            <w:proofErr w:type="spellStart"/>
            <w:r>
              <w:rPr>
                <w:rFonts w:ascii="TimesNewRoman" w:eastAsiaTheme="minorHAnsi" w:hAnsi="TimesNewRoman" w:cs="TimesNewRoman"/>
                <w:sz w:val="22"/>
                <w:szCs w:val="22"/>
                <w:lang w:eastAsia="en-US"/>
              </w:rPr>
              <w:t>hydromorfologiczną</w:t>
            </w:r>
            <w:proofErr w:type="spellEnd"/>
            <w:r>
              <w:rPr>
                <w:rFonts w:ascii="TimesNewRoman" w:eastAsiaTheme="minorHAnsi" w:hAnsi="TimesNewRoman" w:cs="TimesNewRoman"/>
                <w:sz w:val="22"/>
                <w:szCs w:val="22"/>
                <w:lang w:eastAsia="en-US"/>
              </w:rPr>
              <w:t xml:space="preserve"> cieków,</w:t>
            </w:r>
          </w:p>
          <w:p w14:paraId="30FD2699"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prowadzenia robót poza okresem od 1 marca do 31 lipca, za wyjątkiem sytuacji nagłych związanych z bezpieczeństwem ludzi i mienia oraz wszelkich prac związanych z bezpieczeństwem zapory w Czchowie realizowanych na odcinku Dunajca o długości 150 m poniżej zapory (w szczególności: napraw umocnień brzegowych, betonowych płyt wypadowych oraz głazów ułożonych za płytą wypadową zapory).</w:t>
            </w:r>
          </w:p>
          <w:p w14:paraId="7ABE89E1"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Działanie do wykonania w trakcie obowiązywania planu zadań ochronnych.</w:t>
            </w:r>
          </w:p>
        </w:tc>
        <w:tc>
          <w:tcPr>
            <w:tcW w:w="2835" w:type="dxa"/>
            <w:vAlign w:val="center"/>
          </w:tcPr>
          <w:p w14:paraId="7ABC75D2"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lastRenderedPageBreak/>
              <w:t>W granicach obszaru Natura 2000</w:t>
            </w:r>
          </w:p>
        </w:tc>
        <w:tc>
          <w:tcPr>
            <w:tcW w:w="2381" w:type="dxa"/>
            <w:vAlign w:val="center"/>
          </w:tcPr>
          <w:p w14:paraId="3D0E1D82" w14:textId="77777777" w:rsidR="00847E30" w:rsidRPr="00847E30" w:rsidRDefault="00847E30" w:rsidP="00847E30">
            <w:pPr>
              <w:autoSpaceDE w:val="0"/>
              <w:autoSpaceDN w:val="0"/>
              <w:adjustRightInd w:val="0"/>
              <w:rPr>
                <w:rFonts w:ascii="TimesNewRoman" w:eastAsiaTheme="minorHAnsi" w:hAnsi="TimesNewRoman" w:cs="TimesNewRoman"/>
                <w:sz w:val="22"/>
                <w:szCs w:val="22"/>
                <w:lang w:eastAsia="en-US"/>
              </w:rPr>
            </w:pPr>
            <w:r w:rsidRPr="00847E30">
              <w:rPr>
                <w:rFonts w:ascii="TimesNewRoman" w:eastAsiaTheme="minorHAnsi" w:hAnsi="TimesNewRoman" w:cs="TimesNewRoman"/>
                <w:sz w:val="22"/>
                <w:szCs w:val="22"/>
                <w:lang w:eastAsia="en-US"/>
              </w:rPr>
              <w:t>Regionalny Zarząd</w:t>
            </w:r>
          </w:p>
          <w:p w14:paraId="618EDC7E" w14:textId="77777777" w:rsidR="00847E30" w:rsidRPr="00847E30" w:rsidRDefault="00847E30" w:rsidP="00847E30">
            <w:pPr>
              <w:autoSpaceDE w:val="0"/>
              <w:autoSpaceDN w:val="0"/>
              <w:adjustRightInd w:val="0"/>
              <w:rPr>
                <w:rFonts w:ascii="TimesNewRoman" w:eastAsiaTheme="minorHAnsi" w:hAnsi="TimesNewRoman" w:cs="TimesNewRoman"/>
                <w:sz w:val="22"/>
                <w:szCs w:val="22"/>
                <w:lang w:eastAsia="en-US"/>
              </w:rPr>
            </w:pPr>
            <w:r w:rsidRPr="00847E30">
              <w:rPr>
                <w:rFonts w:ascii="TimesNewRoman" w:eastAsiaTheme="minorHAnsi" w:hAnsi="TimesNewRoman" w:cs="TimesNewRoman"/>
                <w:sz w:val="22"/>
                <w:szCs w:val="22"/>
                <w:lang w:eastAsia="en-US"/>
              </w:rPr>
              <w:t>Gospodarki Wodnej</w:t>
            </w:r>
          </w:p>
          <w:p w14:paraId="40ADA690" w14:textId="77777777" w:rsidR="00847E30" w:rsidRPr="00847E30" w:rsidRDefault="00847E30" w:rsidP="00847E30">
            <w:pPr>
              <w:autoSpaceDE w:val="0"/>
              <w:autoSpaceDN w:val="0"/>
              <w:adjustRightInd w:val="0"/>
              <w:rPr>
                <w:rFonts w:ascii="TimesNewRoman" w:eastAsiaTheme="minorHAnsi" w:hAnsi="TimesNewRoman" w:cs="TimesNewRoman"/>
                <w:sz w:val="22"/>
                <w:szCs w:val="22"/>
                <w:lang w:eastAsia="en-US"/>
              </w:rPr>
            </w:pPr>
            <w:r w:rsidRPr="00847E30">
              <w:rPr>
                <w:rFonts w:ascii="TimesNewRoman" w:eastAsiaTheme="minorHAnsi" w:hAnsi="TimesNewRoman" w:cs="TimesNewRoman"/>
                <w:sz w:val="22"/>
                <w:szCs w:val="22"/>
                <w:lang w:eastAsia="en-US"/>
              </w:rPr>
              <w:t>w Krakowie Zarząd</w:t>
            </w:r>
          </w:p>
          <w:p w14:paraId="5CBE478F" w14:textId="5BF617A1" w:rsidR="00845394" w:rsidRPr="00B13EF5" w:rsidRDefault="00847E30" w:rsidP="00847E30">
            <w:pPr>
              <w:autoSpaceDE w:val="0"/>
              <w:autoSpaceDN w:val="0"/>
              <w:adjustRightInd w:val="0"/>
              <w:rPr>
                <w:b/>
                <w:i/>
                <w:sz w:val="20"/>
                <w:szCs w:val="20"/>
              </w:rPr>
            </w:pPr>
            <w:r w:rsidRPr="00847E30">
              <w:rPr>
                <w:rFonts w:ascii="TimesNewRoman" w:eastAsiaTheme="minorHAnsi" w:hAnsi="TimesNewRoman" w:cs="TimesNewRoman"/>
                <w:sz w:val="22"/>
                <w:szCs w:val="22"/>
                <w:lang w:eastAsia="en-US"/>
              </w:rPr>
              <w:t xml:space="preserve">Zlewni w </w:t>
            </w:r>
            <w:r>
              <w:rPr>
                <w:rFonts w:ascii="TimesNewRoman" w:eastAsiaTheme="minorHAnsi" w:hAnsi="TimesNewRoman" w:cs="TimesNewRoman"/>
                <w:sz w:val="22"/>
                <w:szCs w:val="22"/>
                <w:lang w:eastAsia="en-US"/>
              </w:rPr>
              <w:t>Nowym Sączu</w:t>
            </w:r>
          </w:p>
        </w:tc>
      </w:tr>
      <w:tr w:rsidR="00845394" w:rsidRPr="008E4085" w14:paraId="301D7F3E" w14:textId="77777777" w:rsidTr="004A2994">
        <w:trPr>
          <w:trHeight w:val="20"/>
        </w:trPr>
        <w:tc>
          <w:tcPr>
            <w:tcW w:w="2263" w:type="dxa"/>
            <w:vAlign w:val="center"/>
          </w:tcPr>
          <w:p w14:paraId="51B1C449"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3220 Pionierska roślinność na kamieńcach górskich potoków 1130 </w:t>
            </w:r>
            <w:proofErr w:type="spellStart"/>
            <w:r>
              <w:rPr>
                <w:rFonts w:ascii="TimesNewRoman" w:eastAsiaTheme="minorHAnsi" w:hAnsi="TimesNewRoman" w:cs="TimesNewRoman"/>
                <w:sz w:val="22"/>
                <w:szCs w:val="22"/>
                <w:lang w:eastAsia="en-US"/>
              </w:rPr>
              <w:t>boleń</w:t>
            </w:r>
            <w:proofErr w:type="spellEnd"/>
            <w:r>
              <w:rPr>
                <w:rFonts w:ascii="TimesNewRoman" w:eastAsiaTheme="minorHAnsi" w:hAnsi="TimesNewRoman" w:cs="TimesNewRoman"/>
                <w:sz w:val="22"/>
                <w:szCs w:val="22"/>
                <w:lang w:eastAsia="en-US"/>
              </w:rPr>
              <w:t xml:space="preserve"> (</w:t>
            </w:r>
            <w:proofErr w:type="spellStart"/>
            <w:r>
              <w:rPr>
                <w:rFonts w:ascii="TimesNewRoman,Italic" w:eastAsiaTheme="minorHAnsi" w:hAnsi="TimesNewRoman,Italic" w:cs="TimesNewRoman,Italic"/>
                <w:i/>
                <w:iCs/>
                <w:sz w:val="22"/>
                <w:szCs w:val="22"/>
                <w:lang w:eastAsia="en-US"/>
              </w:rPr>
              <w:t>Aspius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aspius</w:t>
            </w:r>
            <w:proofErr w:type="spellEnd"/>
            <w:r>
              <w:rPr>
                <w:rFonts w:ascii="TimesNewRoman" w:eastAsiaTheme="minorHAnsi" w:hAnsi="TimesNewRoman" w:cs="TimesNewRoman"/>
                <w:sz w:val="22"/>
                <w:szCs w:val="22"/>
                <w:lang w:eastAsia="en-US"/>
              </w:rPr>
              <w:t>)</w:t>
            </w:r>
          </w:p>
          <w:p w14:paraId="2BC41836"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1138 brzanka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meridionalis</w:t>
            </w:r>
            <w:proofErr w:type="spellEnd"/>
            <w:r>
              <w:rPr>
                <w:rFonts w:ascii="TimesNewRoman" w:eastAsiaTheme="minorHAnsi" w:hAnsi="TimesNewRoman" w:cs="TimesNewRoman"/>
                <w:sz w:val="22"/>
                <w:szCs w:val="22"/>
                <w:lang w:eastAsia="en-US"/>
              </w:rPr>
              <w:t xml:space="preserve">) [= 5264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carpathicus</w:t>
            </w:r>
            <w:proofErr w:type="spellEnd"/>
            <w:r>
              <w:rPr>
                <w:rFonts w:ascii="TimesNewRoman" w:eastAsiaTheme="minorHAnsi" w:hAnsi="TimesNewRoman" w:cs="TimesNewRoman"/>
                <w:sz w:val="22"/>
                <w:szCs w:val="22"/>
                <w:lang w:eastAsia="en-US"/>
              </w:rPr>
              <w:t>] 1163 głowacz białopłetwy (</w:t>
            </w:r>
            <w:proofErr w:type="spellStart"/>
            <w:r>
              <w:rPr>
                <w:rFonts w:ascii="TimesNewRoman,Italic" w:eastAsiaTheme="minorHAnsi" w:hAnsi="TimesNewRoman,Italic" w:cs="TimesNewRoman,Italic"/>
                <w:i/>
                <w:iCs/>
                <w:sz w:val="22"/>
                <w:szCs w:val="22"/>
                <w:lang w:eastAsia="en-US"/>
              </w:rPr>
              <w:t>Cottus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gobio</w:t>
            </w:r>
            <w:proofErr w:type="spellEnd"/>
            <w:r>
              <w:rPr>
                <w:rFonts w:ascii="TimesNewRoman" w:eastAsiaTheme="minorHAnsi" w:hAnsi="TimesNewRoman" w:cs="TimesNewRoman"/>
                <w:sz w:val="22"/>
                <w:szCs w:val="22"/>
                <w:lang w:eastAsia="en-US"/>
              </w:rPr>
              <w:t xml:space="preserve">) [= 5320 </w:t>
            </w:r>
            <w:proofErr w:type="spellStart"/>
            <w:r>
              <w:rPr>
                <w:rFonts w:ascii="TimesNewRoman,Italic" w:eastAsiaTheme="minorHAnsi" w:hAnsi="TimesNewRoman,Italic" w:cs="TimesNewRoman,Italic"/>
                <w:i/>
                <w:iCs/>
                <w:sz w:val="22"/>
                <w:szCs w:val="22"/>
                <w:lang w:eastAsia="en-US"/>
              </w:rPr>
              <w:t>Cottus</w:t>
            </w:r>
            <w:proofErr w:type="spellEnd"/>
          </w:p>
        </w:tc>
        <w:tc>
          <w:tcPr>
            <w:tcW w:w="709" w:type="dxa"/>
            <w:vAlign w:val="center"/>
          </w:tcPr>
          <w:p w14:paraId="1CE1947B" w14:textId="77777777" w:rsidR="00845394" w:rsidRPr="00B13EF5" w:rsidRDefault="00845394" w:rsidP="004A2994">
            <w:pPr>
              <w:jc w:val="center"/>
              <w:rPr>
                <w:b/>
                <w:i/>
                <w:sz w:val="20"/>
                <w:szCs w:val="20"/>
              </w:rPr>
            </w:pPr>
            <w:r>
              <w:rPr>
                <w:b/>
                <w:i/>
                <w:sz w:val="20"/>
                <w:szCs w:val="20"/>
              </w:rPr>
              <w:t>B2</w:t>
            </w:r>
          </w:p>
        </w:tc>
        <w:tc>
          <w:tcPr>
            <w:tcW w:w="5954" w:type="dxa"/>
            <w:vAlign w:val="center"/>
          </w:tcPr>
          <w:p w14:paraId="1509E364" w14:textId="77777777" w:rsidR="00845394" w:rsidRDefault="00845394" w:rsidP="004A2994">
            <w:pPr>
              <w:autoSpaceDE w:val="0"/>
              <w:autoSpaceDN w:val="0"/>
              <w:adjustRightInd w:val="0"/>
              <w:rPr>
                <w:rFonts w:ascii="TimesNewRoman,Bold" w:eastAsiaTheme="minorHAnsi" w:hAnsi="TimesNewRoman,Bold" w:cs="TimesNewRoman,Bold"/>
                <w:b/>
                <w:bCs/>
                <w:sz w:val="22"/>
                <w:szCs w:val="22"/>
                <w:lang w:eastAsia="en-US"/>
              </w:rPr>
            </w:pPr>
            <w:r>
              <w:rPr>
                <w:rFonts w:ascii="TimesNewRoman,Bold" w:eastAsiaTheme="minorHAnsi" w:hAnsi="TimesNewRoman,Bold" w:cs="TimesNewRoman,Bold"/>
                <w:b/>
                <w:bCs/>
                <w:sz w:val="22"/>
                <w:szCs w:val="22"/>
                <w:lang w:eastAsia="en-US"/>
              </w:rPr>
              <w:t>Utrzymanie naturalnego zróżnicowania substratu dennego.</w:t>
            </w:r>
          </w:p>
          <w:p w14:paraId="3765295A"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Zachowanie naturalnego zróżnicowania substratu dennego (w tym form akumulacyjnych: łach, odsypisk) poprzez niewyznaczanie miejsc poboru żwiru i kamieni w ramach szczególnego i powszechnego korzystania z wód, w ilości oraz w sposób, które będą zagrażały zachowaniu równowagi hydrodynamicznej cieku, bądź będą wpływały negatywnie na przedmioty ochrony obszaru Natura 2000. Konieczne jest także podjęcie działań zapobiegających nieuprawnionemu korzystaniu z wód tj. nielegalnemu poborowi żwiru i kamieni z koryt rzek i potoków (w tym m.in. blokowanie dojazdów do miejsc kradzieży żwiru).</w:t>
            </w:r>
          </w:p>
          <w:p w14:paraId="3EF03A1C"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Przy likwidacji odsypisk i namulisk zwiększających zagrożenie powodziowe (erozji brzegu rzeki) należy uwzględniać konieczność:</w:t>
            </w:r>
          </w:p>
          <w:p w14:paraId="20F22AE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ograniczenia zasięgu ingerencji wyłącznie do niezbędnego dla usunięcia powstałego zagrożenia,</w:t>
            </w:r>
          </w:p>
          <w:p w14:paraId="05649486"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lastRenderedPageBreak/>
              <w:t>– zachowania równowagi hydrodynamicznej cieku (jeżeli w wyniku udrożnienia równowaga hydrodynamiczna cieku byłaby zagrożona należy dążyć do pozostawienia rumowiska rzecznego w obrębie koryta),</w:t>
            </w:r>
          </w:p>
          <w:p w14:paraId="7EA2796B"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prowadzenia robót poza okresem od 1 marca do 31 lipca, za wyjątkiem sytuacji nagłych związanych z bezpieczeństwem ludzi i mienia.</w:t>
            </w:r>
          </w:p>
          <w:p w14:paraId="3A190C89"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Działanie do wykonania w trakcie obowiązywania planu zadań ochronnych.</w:t>
            </w:r>
          </w:p>
        </w:tc>
        <w:tc>
          <w:tcPr>
            <w:tcW w:w="2835" w:type="dxa"/>
            <w:vAlign w:val="center"/>
          </w:tcPr>
          <w:p w14:paraId="6E02B79D"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bCs/>
                <w:iCs/>
                <w:sz w:val="20"/>
                <w:szCs w:val="20"/>
              </w:rPr>
              <w:lastRenderedPageBreak/>
              <w:t xml:space="preserve">W </w:t>
            </w:r>
            <w:r>
              <w:rPr>
                <w:rFonts w:ascii="TimesNewRoman" w:eastAsiaTheme="minorHAnsi" w:hAnsi="TimesNewRoman" w:cs="TimesNewRoman"/>
                <w:sz w:val="22"/>
                <w:szCs w:val="22"/>
                <w:lang w:eastAsia="en-US"/>
              </w:rPr>
              <w:t>granicach obszaru Natura 2000</w:t>
            </w:r>
          </w:p>
          <w:p w14:paraId="794AE5B0" w14:textId="77777777" w:rsidR="00845394" w:rsidRPr="00FC0F4D" w:rsidRDefault="00845394" w:rsidP="004A2994">
            <w:pPr>
              <w:jc w:val="center"/>
              <w:rPr>
                <w:bCs/>
                <w:iCs/>
                <w:sz w:val="20"/>
                <w:szCs w:val="20"/>
              </w:rPr>
            </w:pPr>
          </w:p>
        </w:tc>
        <w:tc>
          <w:tcPr>
            <w:tcW w:w="2381" w:type="dxa"/>
            <w:vAlign w:val="center"/>
          </w:tcPr>
          <w:p w14:paraId="495A8141" w14:textId="78512DE9" w:rsidR="00845394" w:rsidRPr="00B13EF5" w:rsidRDefault="000937F8" w:rsidP="000937F8">
            <w:pPr>
              <w:autoSpaceDE w:val="0"/>
              <w:autoSpaceDN w:val="0"/>
              <w:adjustRightInd w:val="0"/>
              <w:rPr>
                <w:b/>
                <w:i/>
                <w:sz w:val="20"/>
                <w:szCs w:val="20"/>
              </w:rPr>
            </w:pPr>
            <w:r w:rsidRPr="000937F8">
              <w:rPr>
                <w:rFonts w:ascii="TimesNewRoman" w:eastAsiaTheme="minorHAnsi" w:hAnsi="TimesNewRoman" w:cs="TimesNewRoman"/>
                <w:sz w:val="22"/>
                <w:szCs w:val="22"/>
                <w:lang w:eastAsia="en-US"/>
              </w:rPr>
              <w:t>Regionalny Zarząd</w:t>
            </w:r>
            <w:r>
              <w:rPr>
                <w:rFonts w:ascii="TimesNewRoman" w:eastAsiaTheme="minorHAnsi" w:hAnsi="TimesNewRoman" w:cs="TimesNewRoman"/>
                <w:sz w:val="22"/>
                <w:szCs w:val="22"/>
                <w:lang w:eastAsia="en-US"/>
              </w:rPr>
              <w:t xml:space="preserve"> </w:t>
            </w:r>
            <w:r w:rsidRPr="000937F8">
              <w:rPr>
                <w:rFonts w:ascii="TimesNewRoman" w:eastAsiaTheme="minorHAnsi" w:hAnsi="TimesNewRoman" w:cs="TimesNewRoman"/>
                <w:sz w:val="22"/>
                <w:szCs w:val="22"/>
                <w:lang w:eastAsia="en-US"/>
              </w:rPr>
              <w:t>Gospodarki Wodnej</w:t>
            </w:r>
            <w:r>
              <w:rPr>
                <w:rFonts w:ascii="TimesNewRoman" w:eastAsiaTheme="minorHAnsi" w:hAnsi="TimesNewRoman" w:cs="TimesNewRoman"/>
                <w:sz w:val="22"/>
                <w:szCs w:val="22"/>
                <w:lang w:eastAsia="en-US"/>
              </w:rPr>
              <w:t xml:space="preserve"> </w:t>
            </w:r>
            <w:r w:rsidRPr="000937F8">
              <w:rPr>
                <w:rFonts w:ascii="TimesNewRoman" w:eastAsiaTheme="minorHAnsi" w:hAnsi="TimesNewRoman" w:cs="TimesNewRoman"/>
                <w:sz w:val="22"/>
                <w:szCs w:val="22"/>
                <w:lang w:eastAsia="en-US"/>
              </w:rPr>
              <w:t>w Krakowie –</w:t>
            </w:r>
            <w:r>
              <w:rPr>
                <w:rFonts w:ascii="TimesNewRoman" w:eastAsiaTheme="minorHAnsi" w:hAnsi="TimesNewRoman" w:cs="TimesNewRoman"/>
                <w:sz w:val="22"/>
                <w:szCs w:val="22"/>
                <w:lang w:eastAsia="en-US"/>
              </w:rPr>
              <w:t xml:space="preserve"> </w:t>
            </w:r>
            <w:r w:rsidRPr="000937F8">
              <w:rPr>
                <w:rFonts w:ascii="TimesNewRoman" w:eastAsiaTheme="minorHAnsi" w:hAnsi="TimesNewRoman" w:cs="TimesNewRoman"/>
                <w:sz w:val="22"/>
                <w:szCs w:val="22"/>
                <w:lang w:eastAsia="en-US"/>
              </w:rPr>
              <w:t>szczególne</w:t>
            </w:r>
            <w:r>
              <w:rPr>
                <w:rFonts w:ascii="TimesNewRoman" w:eastAsiaTheme="minorHAnsi" w:hAnsi="TimesNewRoman" w:cs="TimesNewRoman"/>
                <w:sz w:val="22"/>
                <w:szCs w:val="22"/>
                <w:lang w:eastAsia="en-US"/>
              </w:rPr>
              <w:t xml:space="preserve"> </w:t>
            </w:r>
            <w:r w:rsidRPr="000937F8">
              <w:rPr>
                <w:rFonts w:ascii="TimesNewRoman" w:eastAsiaTheme="minorHAnsi" w:hAnsi="TimesNewRoman" w:cs="TimesNewRoman"/>
                <w:sz w:val="22"/>
                <w:szCs w:val="22"/>
                <w:lang w:eastAsia="en-US"/>
              </w:rPr>
              <w:t>korzystanie z wód,</w:t>
            </w:r>
            <w:r>
              <w:rPr>
                <w:rFonts w:ascii="TimesNewRoman" w:eastAsiaTheme="minorHAnsi" w:hAnsi="TimesNewRoman" w:cs="TimesNewRoman"/>
                <w:sz w:val="22"/>
                <w:szCs w:val="22"/>
                <w:lang w:eastAsia="en-US"/>
              </w:rPr>
              <w:t xml:space="preserve"> </w:t>
            </w:r>
            <w:r w:rsidRPr="000937F8">
              <w:rPr>
                <w:rFonts w:ascii="TimesNewRoman" w:eastAsiaTheme="minorHAnsi" w:hAnsi="TimesNewRoman" w:cs="TimesNewRoman"/>
                <w:sz w:val="22"/>
                <w:szCs w:val="22"/>
                <w:lang w:eastAsia="en-US"/>
              </w:rPr>
              <w:t>Zarząd Zlewni</w:t>
            </w:r>
            <w:r>
              <w:rPr>
                <w:rFonts w:ascii="TimesNewRoman" w:eastAsiaTheme="minorHAnsi" w:hAnsi="TimesNewRoman" w:cs="TimesNewRoman"/>
                <w:sz w:val="22"/>
                <w:szCs w:val="22"/>
                <w:lang w:eastAsia="en-US"/>
              </w:rPr>
              <w:t xml:space="preserve"> </w:t>
            </w:r>
            <w:r w:rsidRPr="000937F8">
              <w:rPr>
                <w:rFonts w:ascii="TimesNewRoman" w:eastAsiaTheme="minorHAnsi" w:hAnsi="TimesNewRoman" w:cs="TimesNewRoman"/>
                <w:sz w:val="22"/>
                <w:szCs w:val="22"/>
                <w:lang w:eastAsia="en-US"/>
              </w:rPr>
              <w:t>w Krakowie – prace</w:t>
            </w:r>
            <w:r>
              <w:rPr>
                <w:rFonts w:ascii="TimesNewRoman" w:eastAsiaTheme="minorHAnsi" w:hAnsi="TimesNewRoman" w:cs="TimesNewRoman"/>
                <w:sz w:val="22"/>
                <w:szCs w:val="22"/>
                <w:lang w:eastAsia="en-US"/>
              </w:rPr>
              <w:t xml:space="preserve"> </w:t>
            </w:r>
            <w:r w:rsidRPr="000937F8">
              <w:rPr>
                <w:rFonts w:ascii="TimesNewRoman" w:eastAsiaTheme="minorHAnsi" w:hAnsi="TimesNewRoman" w:cs="TimesNewRoman"/>
                <w:sz w:val="22"/>
                <w:szCs w:val="22"/>
                <w:lang w:eastAsia="en-US"/>
              </w:rPr>
              <w:t>utrzymaniowe</w:t>
            </w:r>
            <w:r>
              <w:rPr>
                <w:rFonts w:ascii="TimesNewRoman" w:eastAsiaTheme="minorHAnsi" w:hAnsi="TimesNewRoman" w:cs="TimesNewRoman"/>
                <w:sz w:val="22"/>
                <w:szCs w:val="22"/>
                <w:lang w:eastAsia="en-US"/>
              </w:rPr>
              <w:t xml:space="preserve"> </w:t>
            </w:r>
            <w:r w:rsidRPr="000937F8">
              <w:rPr>
                <w:rFonts w:ascii="TimesNewRoman" w:eastAsiaTheme="minorHAnsi" w:hAnsi="TimesNewRoman" w:cs="TimesNewRoman"/>
                <w:sz w:val="22"/>
                <w:szCs w:val="22"/>
                <w:lang w:eastAsia="en-US"/>
              </w:rPr>
              <w:t>śródlądowych wód</w:t>
            </w:r>
            <w:r>
              <w:rPr>
                <w:rFonts w:ascii="TimesNewRoman" w:eastAsiaTheme="minorHAnsi" w:hAnsi="TimesNewRoman" w:cs="TimesNewRoman"/>
                <w:sz w:val="22"/>
                <w:szCs w:val="22"/>
                <w:lang w:eastAsia="en-US"/>
              </w:rPr>
              <w:t xml:space="preserve"> </w:t>
            </w:r>
            <w:r w:rsidRPr="000937F8">
              <w:rPr>
                <w:rFonts w:ascii="TimesNewRoman" w:eastAsiaTheme="minorHAnsi" w:hAnsi="TimesNewRoman" w:cs="TimesNewRoman"/>
                <w:sz w:val="22"/>
                <w:szCs w:val="22"/>
                <w:lang w:eastAsia="en-US"/>
              </w:rPr>
              <w:t>powierzchniowych,</w:t>
            </w:r>
            <w:r w:rsidR="0035252C">
              <w:rPr>
                <w:rFonts w:ascii="TimesNewRoman" w:eastAsiaTheme="minorHAnsi" w:hAnsi="TimesNewRoman" w:cs="TimesNewRoman"/>
                <w:sz w:val="22"/>
                <w:szCs w:val="22"/>
                <w:lang w:eastAsia="en-US"/>
              </w:rPr>
              <w:t xml:space="preserve"> </w:t>
            </w:r>
            <w:r w:rsidR="00845394">
              <w:rPr>
                <w:rFonts w:ascii="TimesNewRoman" w:eastAsiaTheme="minorHAnsi" w:hAnsi="TimesNewRoman" w:cs="TimesNewRoman"/>
                <w:sz w:val="22"/>
                <w:szCs w:val="22"/>
                <w:lang w:eastAsia="en-US"/>
              </w:rPr>
              <w:t xml:space="preserve">Gminy: Gręboszów, Wietrzychowice, Żabno, Radłów, Wierzchosławice, Miasto Tarnów, Tarnów, Wojnicz, Pleśna, Zakliczyn, Gromnik, Czchów </w:t>
            </w:r>
            <w:r w:rsidR="00847E30">
              <w:rPr>
                <w:rFonts w:ascii="TimesNewRoman" w:eastAsiaTheme="minorHAnsi" w:hAnsi="TimesNewRoman" w:cs="TimesNewRoman"/>
                <w:sz w:val="22"/>
                <w:szCs w:val="22"/>
                <w:lang w:eastAsia="en-US"/>
              </w:rPr>
              <w:t xml:space="preserve"> - </w:t>
            </w:r>
            <w:r w:rsidR="00845394">
              <w:rPr>
                <w:rFonts w:ascii="TimesNewRoman" w:eastAsiaTheme="minorHAnsi" w:hAnsi="TimesNewRoman" w:cs="TimesNewRoman"/>
                <w:sz w:val="22"/>
                <w:szCs w:val="22"/>
                <w:lang w:eastAsia="en-US"/>
              </w:rPr>
              <w:lastRenderedPageBreak/>
              <w:t xml:space="preserve">powszechne korzystanie z wód), </w:t>
            </w:r>
          </w:p>
        </w:tc>
      </w:tr>
      <w:tr w:rsidR="00845394" w:rsidRPr="008E4085" w14:paraId="0A163036" w14:textId="77777777" w:rsidTr="004A2994">
        <w:trPr>
          <w:trHeight w:val="20"/>
        </w:trPr>
        <w:tc>
          <w:tcPr>
            <w:tcW w:w="14142" w:type="dxa"/>
            <w:gridSpan w:val="5"/>
            <w:vAlign w:val="center"/>
          </w:tcPr>
          <w:p w14:paraId="76A74530" w14:textId="77777777" w:rsidR="00845394" w:rsidRPr="00B13EF5" w:rsidRDefault="00845394" w:rsidP="004A2994">
            <w:pPr>
              <w:jc w:val="center"/>
              <w:rPr>
                <w:b/>
                <w:i/>
                <w:sz w:val="20"/>
                <w:szCs w:val="20"/>
              </w:rPr>
            </w:pPr>
            <w:r>
              <w:rPr>
                <w:rFonts w:ascii="TimesNewRoman,BoldItalic" w:eastAsiaTheme="minorHAnsi" w:hAnsi="TimesNewRoman,BoldItalic" w:cs="TimesNewRoman,BoldItalic"/>
                <w:b/>
                <w:bCs/>
                <w:i/>
                <w:iCs/>
                <w:sz w:val="22"/>
                <w:szCs w:val="22"/>
                <w:lang w:eastAsia="en-US"/>
              </w:rPr>
              <w:lastRenderedPageBreak/>
              <w:t>Działania dotyczące monitoringu stanu przedmiotów ochrony oraz realizacji celów działań ochronnych</w:t>
            </w:r>
          </w:p>
        </w:tc>
      </w:tr>
      <w:tr w:rsidR="00845394" w:rsidRPr="008E4085" w14:paraId="26F05017" w14:textId="77777777" w:rsidTr="004A2994">
        <w:trPr>
          <w:trHeight w:val="20"/>
        </w:trPr>
        <w:tc>
          <w:tcPr>
            <w:tcW w:w="2263" w:type="dxa"/>
            <w:vAlign w:val="center"/>
          </w:tcPr>
          <w:p w14:paraId="10443F24"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1130 </w:t>
            </w:r>
            <w:proofErr w:type="spellStart"/>
            <w:r>
              <w:rPr>
                <w:rFonts w:ascii="TimesNewRoman" w:eastAsiaTheme="minorHAnsi" w:hAnsi="TimesNewRoman" w:cs="TimesNewRoman"/>
                <w:sz w:val="22"/>
                <w:szCs w:val="22"/>
                <w:lang w:eastAsia="en-US"/>
              </w:rPr>
              <w:t>boleń</w:t>
            </w:r>
            <w:proofErr w:type="spellEnd"/>
            <w:r>
              <w:rPr>
                <w:rFonts w:ascii="TimesNewRoman" w:eastAsiaTheme="minorHAnsi" w:hAnsi="TimesNewRoman" w:cs="TimesNewRoman"/>
                <w:sz w:val="22"/>
                <w:szCs w:val="22"/>
                <w:lang w:eastAsia="en-US"/>
              </w:rPr>
              <w:t xml:space="preserve"> (</w:t>
            </w:r>
            <w:proofErr w:type="spellStart"/>
            <w:r>
              <w:rPr>
                <w:rFonts w:ascii="TimesNewRoman,Italic" w:eastAsiaTheme="minorHAnsi" w:hAnsi="TimesNewRoman,Italic" w:cs="TimesNewRoman,Italic"/>
                <w:i/>
                <w:iCs/>
                <w:sz w:val="22"/>
                <w:szCs w:val="22"/>
                <w:lang w:eastAsia="en-US"/>
              </w:rPr>
              <w:t>Aspius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aspius</w:t>
            </w:r>
            <w:proofErr w:type="spellEnd"/>
            <w:r>
              <w:rPr>
                <w:rFonts w:ascii="TimesNewRoman" w:eastAsiaTheme="minorHAnsi" w:hAnsi="TimesNewRoman" w:cs="TimesNewRoman"/>
                <w:sz w:val="22"/>
                <w:szCs w:val="22"/>
                <w:lang w:eastAsia="en-US"/>
              </w:rPr>
              <w:t>)</w:t>
            </w:r>
          </w:p>
          <w:p w14:paraId="25371269"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1138 brzanka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meridionalis</w:t>
            </w:r>
            <w:proofErr w:type="spellEnd"/>
            <w:r>
              <w:rPr>
                <w:rFonts w:ascii="TimesNewRoman" w:eastAsiaTheme="minorHAnsi" w:hAnsi="TimesNewRoman" w:cs="TimesNewRoman"/>
                <w:sz w:val="22"/>
                <w:szCs w:val="22"/>
                <w:lang w:eastAsia="en-US"/>
              </w:rPr>
              <w:t xml:space="preserve">) [= 5264 </w:t>
            </w:r>
            <w:proofErr w:type="spellStart"/>
            <w:r>
              <w:rPr>
                <w:rFonts w:ascii="TimesNewRoman,Italic" w:eastAsiaTheme="minorHAnsi" w:hAnsi="TimesNewRoman,Italic" w:cs="TimesNewRoman,Italic"/>
                <w:i/>
                <w:iCs/>
                <w:sz w:val="22"/>
                <w:szCs w:val="22"/>
                <w:lang w:eastAsia="en-US"/>
              </w:rPr>
              <w:t>Barbus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carpathicus</w:t>
            </w:r>
            <w:proofErr w:type="spellEnd"/>
            <w:r>
              <w:rPr>
                <w:rFonts w:ascii="TimesNewRoman" w:eastAsiaTheme="minorHAnsi" w:hAnsi="TimesNewRoman" w:cs="TimesNewRoman"/>
                <w:sz w:val="22"/>
                <w:szCs w:val="22"/>
                <w:lang w:eastAsia="en-US"/>
              </w:rPr>
              <w:t>]</w:t>
            </w:r>
          </w:p>
          <w:p w14:paraId="4CCA00D0"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1163 głowacz białopłetwy (</w:t>
            </w:r>
            <w:proofErr w:type="spellStart"/>
            <w:r>
              <w:rPr>
                <w:rFonts w:ascii="TimesNewRoman,Italic" w:eastAsiaTheme="minorHAnsi" w:hAnsi="TimesNewRoman,Italic" w:cs="TimesNewRoman,Italic"/>
                <w:i/>
                <w:iCs/>
                <w:sz w:val="22"/>
                <w:szCs w:val="22"/>
                <w:lang w:eastAsia="en-US"/>
              </w:rPr>
              <w:t>Cottus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gobio</w:t>
            </w:r>
            <w:proofErr w:type="spellEnd"/>
            <w:r>
              <w:rPr>
                <w:rFonts w:ascii="TimesNewRoman" w:eastAsiaTheme="minorHAnsi" w:hAnsi="TimesNewRoman" w:cs="TimesNewRoman"/>
                <w:sz w:val="22"/>
                <w:szCs w:val="22"/>
                <w:lang w:eastAsia="en-US"/>
              </w:rPr>
              <w:t xml:space="preserve">) [= 5320 </w:t>
            </w:r>
            <w:proofErr w:type="spellStart"/>
            <w:r>
              <w:rPr>
                <w:rFonts w:ascii="TimesNewRoman,Italic" w:eastAsiaTheme="minorHAnsi" w:hAnsi="TimesNewRoman,Italic" w:cs="TimesNewRoman,Italic"/>
                <w:i/>
                <w:iCs/>
                <w:sz w:val="22"/>
                <w:szCs w:val="22"/>
                <w:lang w:eastAsia="en-US"/>
              </w:rPr>
              <w:t>Cottus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microstomus</w:t>
            </w:r>
            <w:proofErr w:type="spellEnd"/>
            <w:r>
              <w:rPr>
                <w:rFonts w:ascii="TimesNewRoman" w:eastAsiaTheme="minorHAnsi" w:hAnsi="TimesNewRoman" w:cs="TimesNewRoman"/>
                <w:sz w:val="22"/>
                <w:szCs w:val="22"/>
                <w:lang w:eastAsia="en-US"/>
              </w:rPr>
              <w:t>]</w:t>
            </w:r>
          </w:p>
          <w:p w14:paraId="7C8E0E04" w14:textId="77777777" w:rsidR="00845394" w:rsidRPr="00B13EF5" w:rsidRDefault="00845394" w:rsidP="004A2994">
            <w:pPr>
              <w:jc w:val="center"/>
              <w:rPr>
                <w:b/>
                <w:i/>
                <w:sz w:val="20"/>
                <w:szCs w:val="20"/>
              </w:rPr>
            </w:pPr>
          </w:p>
        </w:tc>
        <w:tc>
          <w:tcPr>
            <w:tcW w:w="709" w:type="dxa"/>
            <w:vAlign w:val="center"/>
          </w:tcPr>
          <w:p w14:paraId="70BCA337" w14:textId="77777777" w:rsidR="00845394" w:rsidRPr="00B13EF5" w:rsidRDefault="00845394" w:rsidP="004A2994">
            <w:pPr>
              <w:jc w:val="center"/>
              <w:rPr>
                <w:b/>
                <w:i/>
                <w:sz w:val="20"/>
                <w:szCs w:val="20"/>
              </w:rPr>
            </w:pPr>
            <w:r>
              <w:rPr>
                <w:b/>
                <w:i/>
                <w:sz w:val="20"/>
                <w:szCs w:val="20"/>
              </w:rPr>
              <w:t>C1</w:t>
            </w:r>
          </w:p>
        </w:tc>
        <w:tc>
          <w:tcPr>
            <w:tcW w:w="5954" w:type="dxa"/>
            <w:vAlign w:val="center"/>
          </w:tcPr>
          <w:p w14:paraId="0FCE6740" w14:textId="77777777" w:rsidR="00845394" w:rsidRDefault="00845394" w:rsidP="004A2994">
            <w:pPr>
              <w:autoSpaceDE w:val="0"/>
              <w:autoSpaceDN w:val="0"/>
              <w:adjustRightInd w:val="0"/>
              <w:rPr>
                <w:rFonts w:ascii="TimesNewRoman,Bold" w:eastAsiaTheme="minorHAnsi" w:hAnsi="TimesNewRoman,Bold" w:cs="TimesNewRoman,Bold"/>
                <w:b/>
                <w:bCs/>
                <w:sz w:val="22"/>
                <w:szCs w:val="22"/>
                <w:lang w:eastAsia="en-US"/>
              </w:rPr>
            </w:pPr>
            <w:r>
              <w:rPr>
                <w:rFonts w:ascii="TimesNewRoman,Bold" w:eastAsiaTheme="minorHAnsi" w:hAnsi="TimesNewRoman,Bold" w:cs="TimesNewRoman,Bold"/>
                <w:b/>
                <w:bCs/>
                <w:sz w:val="22"/>
                <w:szCs w:val="22"/>
                <w:lang w:eastAsia="en-US"/>
              </w:rPr>
              <w:t>Monitoring skuteczności udrożnienia dla migracji ryb progów w miejscowościach Łukanowice i Ostrów</w:t>
            </w:r>
          </w:p>
          <w:p w14:paraId="7C5BB5DF"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Należy dokonać oceny eksperckiej skuteczności udrożnienia barier migracyjnych opartej o ocenę zgodności wykonanej budowli z projektem, kontrolę natężenia zjawiska erozji dennej poniżej budowli oraz co najmniej trzykrotne (przy stanach wody (głębokość, prędkość wody) warunkujących migrację gatunku.</w:t>
            </w:r>
          </w:p>
          <w:p w14:paraId="655D31FB"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Zaleca się również zastosowanie metod umożliwiających policzenie ryb migrujących przepławką w górę rzeki z określeniem gatunku i rozmiaru (np. telemetria) oraz porównanie rybostanu w wodzie górnej i dolnej (np. </w:t>
            </w:r>
            <w:proofErr w:type="spellStart"/>
            <w:r>
              <w:rPr>
                <w:rFonts w:ascii="TimesNewRoman" w:eastAsiaTheme="minorHAnsi" w:hAnsi="TimesNewRoman" w:cs="TimesNewRoman"/>
                <w:sz w:val="22"/>
                <w:szCs w:val="22"/>
                <w:lang w:eastAsia="en-US"/>
              </w:rPr>
              <w:t>elektropołwy</w:t>
            </w:r>
            <w:proofErr w:type="spellEnd"/>
            <w:r>
              <w:rPr>
                <w:rFonts w:ascii="TimesNewRoman" w:eastAsiaTheme="minorHAnsi" w:hAnsi="TimesNewRoman" w:cs="TimesNewRoman"/>
                <w:sz w:val="22"/>
                <w:szCs w:val="22"/>
                <w:lang w:eastAsia="en-US"/>
              </w:rPr>
              <w:t>).</w:t>
            </w:r>
          </w:p>
          <w:p w14:paraId="435361B2" w14:textId="59EF8EC6" w:rsidR="00F849F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Monitoring należy rozpocząć do roku od zakończenia robót budowlanych związanych z udrożnieniem przeszkód migracyjnych i kontynuować przez dwa lata w szczególności w głównych okresach migracji ichtiofauny.</w:t>
            </w:r>
            <w:r w:rsidR="00F849F4">
              <w:rPr>
                <w:rFonts w:ascii="TimesNewRoman" w:eastAsiaTheme="minorHAnsi" w:hAnsi="TimesNewRoman" w:cs="TimesNewRoman"/>
                <w:sz w:val="22"/>
                <w:szCs w:val="22"/>
                <w:lang w:eastAsia="en-US"/>
              </w:rPr>
              <w:t xml:space="preserve"> </w:t>
            </w:r>
            <w:r w:rsidR="00F849F4" w:rsidRPr="00F849F4">
              <w:rPr>
                <w:rFonts w:ascii="TimesNewRoman" w:eastAsiaTheme="minorHAnsi" w:hAnsi="TimesNewRoman" w:cs="TimesNewRoman"/>
                <w:sz w:val="22"/>
                <w:szCs w:val="22"/>
                <w:lang w:eastAsia="en-US"/>
              </w:rPr>
              <w:t>Elektropołowy w powinny mieć zakres pozwalający na określenie wskaźnika EFI+</w:t>
            </w:r>
            <w:r w:rsidR="00F849F4">
              <w:rPr>
                <w:b/>
                <w:i/>
                <w:sz w:val="20"/>
                <w:szCs w:val="20"/>
              </w:rPr>
              <w:t>.</w:t>
            </w:r>
          </w:p>
        </w:tc>
        <w:tc>
          <w:tcPr>
            <w:tcW w:w="2835" w:type="dxa"/>
            <w:vAlign w:val="center"/>
          </w:tcPr>
          <w:p w14:paraId="70D7B8A3"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Zgodnie z lokalizacją działań A1 i A2.</w:t>
            </w:r>
          </w:p>
        </w:tc>
        <w:tc>
          <w:tcPr>
            <w:tcW w:w="2381" w:type="dxa"/>
            <w:vAlign w:val="center"/>
          </w:tcPr>
          <w:p w14:paraId="1ED3304A"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Sprawujący nadzór nad obszarem Natura 2000</w:t>
            </w:r>
          </w:p>
        </w:tc>
      </w:tr>
      <w:tr w:rsidR="00845394" w:rsidRPr="008E4085" w14:paraId="58A95F3B" w14:textId="77777777" w:rsidTr="004A2994">
        <w:trPr>
          <w:trHeight w:val="20"/>
        </w:trPr>
        <w:tc>
          <w:tcPr>
            <w:tcW w:w="2263" w:type="dxa"/>
            <w:vAlign w:val="center"/>
          </w:tcPr>
          <w:p w14:paraId="6C3D4796" w14:textId="77777777" w:rsidR="00845394" w:rsidRPr="00E7019D" w:rsidRDefault="00845394" w:rsidP="004A2994">
            <w:pPr>
              <w:autoSpaceDE w:val="0"/>
              <w:autoSpaceDN w:val="0"/>
              <w:adjustRightInd w:val="0"/>
              <w:rPr>
                <w:rFonts w:ascii="TimesNewRoman" w:eastAsiaTheme="minorHAnsi" w:hAnsi="TimesNewRoman" w:cs="TimesNewRoman"/>
                <w:sz w:val="22"/>
                <w:szCs w:val="22"/>
                <w:lang w:eastAsia="en-US"/>
              </w:rPr>
            </w:pPr>
            <w:r w:rsidRPr="00E7019D">
              <w:rPr>
                <w:rFonts w:ascii="TimesNewRoman" w:eastAsiaTheme="minorHAnsi" w:hAnsi="TimesNewRoman" w:cs="TimesNewRoman"/>
                <w:sz w:val="22"/>
                <w:szCs w:val="22"/>
                <w:lang w:eastAsia="en-US"/>
              </w:rPr>
              <w:t xml:space="preserve">1130 </w:t>
            </w:r>
            <w:proofErr w:type="spellStart"/>
            <w:r w:rsidRPr="00E7019D">
              <w:rPr>
                <w:rFonts w:ascii="TimesNewRoman" w:eastAsiaTheme="minorHAnsi" w:hAnsi="TimesNewRoman" w:cs="TimesNewRoman"/>
                <w:sz w:val="22"/>
                <w:szCs w:val="22"/>
                <w:lang w:eastAsia="en-US"/>
              </w:rPr>
              <w:t>boleń</w:t>
            </w:r>
            <w:proofErr w:type="spellEnd"/>
            <w:r w:rsidRPr="00E7019D">
              <w:rPr>
                <w:rFonts w:ascii="TimesNewRoman" w:eastAsiaTheme="minorHAnsi" w:hAnsi="TimesNewRoman" w:cs="TimesNewRoman"/>
                <w:sz w:val="22"/>
                <w:szCs w:val="22"/>
                <w:lang w:eastAsia="en-US"/>
              </w:rPr>
              <w:t xml:space="preserve"> (</w:t>
            </w:r>
            <w:proofErr w:type="spellStart"/>
            <w:r w:rsidRPr="00E7019D">
              <w:rPr>
                <w:rFonts w:ascii="TimesNewRoman,Italic" w:eastAsiaTheme="minorHAnsi" w:hAnsi="TimesNewRoman,Italic" w:cs="TimesNewRoman,Italic"/>
                <w:i/>
                <w:iCs/>
                <w:sz w:val="22"/>
                <w:szCs w:val="22"/>
                <w:lang w:eastAsia="en-US"/>
              </w:rPr>
              <w:t>Aspius</w:t>
            </w:r>
            <w:proofErr w:type="spellEnd"/>
            <w:r w:rsidRPr="00E7019D">
              <w:rPr>
                <w:rFonts w:ascii="TimesNewRoman,Italic" w:eastAsiaTheme="minorHAnsi" w:hAnsi="TimesNewRoman,Italic" w:cs="TimesNewRoman,Italic"/>
                <w:i/>
                <w:iCs/>
                <w:sz w:val="22"/>
                <w:szCs w:val="22"/>
                <w:lang w:eastAsia="en-US"/>
              </w:rPr>
              <w:t xml:space="preserve"> </w:t>
            </w:r>
            <w:proofErr w:type="spellStart"/>
            <w:r w:rsidRPr="00E7019D">
              <w:rPr>
                <w:rFonts w:ascii="TimesNewRoman,Italic" w:eastAsiaTheme="minorHAnsi" w:hAnsi="TimesNewRoman,Italic" w:cs="TimesNewRoman,Italic"/>
                <w:i/>
                <w:iCs/>
                <w:sz w:val="22"/>
                <w:szCs w:val="22"/>
                <w:lang w:eastAsia="en-US"/>
              </w:rPr>
              <w:t>aspius</w:t>
            </w:r>
            <w:proofErr w:type="spellEnd"/>
            <w:r w:rsidRPr="00E7019D">
              <w:rPr>
                <w:rFonts w:ascii="TimesNewRoman" w:eastAsiaTheme="minorHAnsi" w:hAnsi="TimesNewRoman" w:cs="TimesNewRoman"/>
                <w:sz w:val="22"/>
                <w:szCs w:val="22"/>
                <w:lang w:eastAsia="en-US"/>
              </w:rPr>
              <w:t>)</w:t>
            </w:r>
          </w:p>
          <w:p w14:paraId="05F03F68" w14:textId="77777777" w:rsidR="00845394" w:rsidRPr="00E7019D" w:rsidRDefault="00845394" w:rsidP="004A2994">
            <w:pPr>
              <w:autoSpaceDE w:val="0"/>
              <w:autoSpaceDN w:val="0"/>
              <w:adjustRightInd w:val="0"/>
              <w:rPr>
                <w:rFonts w:ascii="TimesNewRoman" w:eastAsiaTheme="minorHAnsi" w:hAnsi="TimesNewRoman" w:cs="TimesNewRoman"/>
                <w:sz w:val="22"/>
                <w:szCs w:val="22"/>
                <w:lang w:eastAsia="en-US"/>
              </w:rPr>
            </w:pPr>
            <w:r w:rsidRPr="00E7019D">
              <w:rPr>
                <w:rFonts w:ascii="TimesNewRoman" w:eastAsiaTheme="minorHAnsi" w:hAnsi="TimesNewRoman" w:cs="TimesNewRoman"/>
                <w:sz w:val="22"/>
                <w:szCs w:val="22"/>
                <w:lang w:eastAsia="en-US"/>
              </w:rPr>
              <w:t>1138 brzanka (</w:t>
            </w:r>
            <w:proofErr w:type="spellStart"/>
            <w:r w:rsidRPr="00E7019D">
              <w:rPr>
                <w:rFonts w:ascii="TimesNewRoman,Italic" w:eastAsiaTheme="minorHAnsi" w:hAnsi="TimesNewRoman,Italic" w:cs="TimesNewRoman,Italic"/>
                <w:i/>
                <w:iCs/>
                <w:sz w:val="22"/>
                <w:szCs w:val="22"/>
                <w:lang w:eastAsia="en-US"/>
              </w:rPr>
              <w:t>Barbus</w:t>
            </w:r>
            <w:proofErr w:type="spellEnd"/>
            <w:r w:rsidRPr="00E7019D">
              <w:rPr>
                <w:rFonts w:ascii="TimesNewRoman,Italic" w:eastAsiaTheme="minorHAnsi" w:hAnsi="TimesNewRoman,Italic" w:cs="TimesNewRoman,Italic"/>
                <w:i/>
                <w:iCs/>
                <w:sz w:val="22"/>
                <w:szCs w:val="22"/>
                <w:lang w:eastAsia="en-US"/>
              </w:rPr>
              <w:t xml:space="preserve"> </w:t>
            </w:r>
            <w:proofErr w:type="spellStart"/>
            <w:r w:rsidRPr="00E7019D">
              <w:rPr>
                <w:rFonts w:ascii="TimesNewRoman,Italic" w:eastAsiaTheme="minorHAnsi" w:hAnsi="TimesNewRoman,Italic" w:cs="TimesNewRoman,Italic"/>
                <w:i/>
                <w:iCs/>
                <w:sz w:val="22"/>
                <w:szCs w:val="22"/>
                <w:lang w:eastAsia="en-US"/>
              </w:rPr>
              <w:t>meridionalis</w:t>
            </w:r>
            <w:proofErr w:type="spellEnd"/>
            <w:r w:rsidRPr="00E7019D">
              <w:rPr>
                <w:rFonts w:ascii="TimesNewRoman" w:eastAsiaTheme="minorHAnsi" w:hAnsi="TimesNewRoman" w:cs="TimesNewRoman"/>
                <w:sz w:val="22"/>
                <w:szCs w:val="22"/>
                <w:lang w:eastAsia="en-US"/>
              </w:rPr>
              <w:t xml:space="preserve">) [= 5264 </w:t>
            </w:r>
            <w:proofErr w:type="spellStart"/>
            <w:r w:rsidRPr="00E7019D">
              <w:rPr>
                <w:rFonts w:ascii="TimesNewRoman,Italic" w:eastAsiaTheme="minorHAnsi" w:hAnsi="TimesNewRoman,Italic" w:cs="TimesNewRoman,Italic"/>
                <w:i/>
                <w:iCs/>
                <w:sz w:val="22"/>
                <w:szCs w:val="22"/>
                <w:lang w:eastAsia="en-US"/>
              </w:rPr>
              <w:t>Barbus</w:t>
            </w:r>
            <w:proofErr w:type="spellEnd"/>
            <w:r w:rsidRPr="00E7019D">
              <w:rPr>
                <w:rFonts w:ascii="TimesNewRoman,Italic" w:eastAsiaTheme="minorHAnsi" w:hAnsi="TimesNewRoman,Italic" w:cs="TimesNewRoman,Italic"/>
                <w:i/>
                <w:iCs/>
                <w:sz w:val="22"/>
                <w:szCs w:val="22"/>
                <w:lang w:eastAsia="en-US"/>
              </w:rPr>
              <w:t xml:space="preserve"> </w:t>
            </w:r>
            <w:proofErr w:type="spellStart"/>
            <w:r w:rsidRPr="00E7019D">
              <w:rPr>
                <w:rFonts w:ascii="TimesNewRoman,Italic" w:eastAsiaTheme="minorHAnsi" w:hAnsi="TimesNewRoman,Italic" w:cs="TimesNewRoman,Italic"/>
                <w:i/>
                <w:iCs/>
                <w:sz w:val="22"/>
                <w:szCs w:val="22"/>
                <w:lang w:eastAsia="en-US"/>
              </w:rPr>
              <w:t>carpathicus</w:t>
            </w:r>
            <w:proofErr w:type="spellEnd"/>
            <w:r w:rsidRPr="00E7019D">
              <w:rPr>
                <w:rFonts w:ascii="TimesNewRoman" w:eastAsiaTheme="minorHAnsi" w:hAnsi="TimesNewRoman" w:cs="TimesNewRoman"/>
                <w:sz w:val="22"/>
                <w:szCs w:val="22"/>
                <w:lang w:eastAsia="en-US"/>
              </w:rPr>
              <w:t>]</w:t>
            </w:r>
          </w:p>
          <w:p w14:paraId="6CBD1A46" w14:textId="77777777" w:rsidR="00845394" w:rsidRPr="00E7019D" w:rsidRDefault="00845394" w:rsidP="004A2994">
            <w:pPr>
              <w:jc w:val="center"/>
              <w:rPr>
                <w:b/>
                <w:i/>
                <w:sz w:val="20"/>
                <w:szCs w:val="20"/>
              </w:rPr>
            </w:pPr>
          </w:p>
        </w:tc>
        <w:tc>
          <w:tcPr>
            <w:tcW w:w="709" w:type="dxa"/>
            <w:vAlign w:val="center"/>
          </w:tcPr>
          <w:p w14:paraId="2DA5D0B0" w14:textId="77777777" w:rsidR="00845394" w:rsidRPr="00E7019D" w:rsidRDefault="00845394" w:rsidP="004A2994">
            <w:pPr>
              <w:jc w:val="center"/>
              <w:rPr>
                <w:b/>
                <w:i/>
                <w:sz w:val="20"/>
                <w:szCs w:val="20"/>
              </w:rPr>
            </w:pPr>
            <w:r w:rsidRPr="00E7019D">
              <w:rPr>
                <w:b/>
                <w:i/>
                <w:sz w:val="20"/>
                <w:szCs w:val="20"/>
              </w:rPr>
              <w:t>C2</w:t>
            </w:r>
          </w:p>
        </w:tc>
        <w:tc>
          <w:tcPr>
            <w:tcW w:w="5954" w:type="dxa"/>
            <w:vAlign w:val="center"/>
          </w:tcPr>
          <w:p w14:paraId="4D43C116" w14:textId="77777777" w:rsidR="00845394" w:rsidRPr="00696E8D" w:rsidRDefault="00845394" w:rsidP="004A2994">
            <w:pPr>
              <w:autoSpaceDE w:val="0"/>
              <w:autoSpaceDN w:val="0"/>
              <w:adjustRightInd w:val="0"/>
              <w:rPr>
                <w:rFonts w:ascii="TimesNewRoman" w:eastAsiaTheme="minorHAnsi" w:hAnsi="TimesNewRoman" w:cs="TimesNewRoman"/>
                <w:b/>
                <w:bCs/>
                <w:sz w:val="22"/>
                <w:szCs w:val="22"/>
                <w:lang w:eastAsia="en-US"/>
              </w:rPr>
            </w:pPr>
            <w:r w:rsidRPr="00696E8D">
              <w:rPr>
                <w:rFonts w:ascii="TimesNewRoman" w:eastAsiaTheme="minorHAnsi" w:hAnsi="TimesNewRoman" w:cs="TimesNewRoman"/>
                <w:b/>
                <w:bCs/>
                <w:sz w:val="22"/>
                <w:szCs w:val="22"/>
                <w:lang w:eastAsia="en-US"/>
              </w:rPr>
              <w:t>Monitoring stanu przedmiotów ochrony obszaru Natura</w:t>
            </w:r>
            <w:r>
              <w:rPr>
                <w:rFonts w:ascii="TimesNewRoman" w:eastAsiaTheme="minorHAnsi" w:hAnsi="TimesNewRoman" w:cs="TimesNewRoman"/>
                <w:b/>
                <w:bCs/>
                <w:sz w:val="22"/>
                <w:szCs w:val="22"/>
                <w:lang w:eastAsia="en-US"/>
              </w:rPr>
              <w:t xml:space="preserve"> </w:t>
            </w:r>
            <w:r w:rsidRPr="00696E8D">
              <w:rPr>
                <w:rFonts w:ascii="TimesNewRoman" w:eastAsiaTheme="minorHAnsi" w:hAnsi="TimesNewRoman" w:cs="TimesNewRoman"/>
                <w:b/>
                <w:bCs/>
                <w:sz w:val="22"/>
                <w:szCs w:val="22"/>
                <w:lang w:eastAsia="en-US"/>
              </w:rPr>
              <w:t>2000 oraz realizacji celów działań ochronnych dla gatunków.</w:t>
            </w:r>
          </w:p>
          <w:p w14:paraId="3B5337F8" w14:textId="77777777" w:rsidR="00845394" w:rsidRPr="00696E8D" w:rsidRDefault="00845394" w:rsidP="004A2994">
            <w:pPr>
              <w:jc w:val="center"/>
              <w:rPr>
                <w:rFonts w:ascii="TimesNewRoman" w:eastAsiaTheme="minorHAnsi" w:hAnsi="TimesNewRoman" w:cs="TimesNewRoman"/>
                <w:sz w:val="22"/>
                <w:szCs w:val="22"/>
                <w:lang w:eastAsia="en-US"/>
              </w:rPr>
            </w:pPr>
            <w:r w:rsidRPr="00696E8D">
              <w:rPr>
                <w:rFonts w:ascii="TimesNewRoman" w:eastAsiaTheme="minorHAnsi" w:hAnsi="TimesNewRoman" w:cs="TimesNewRoman"/>
                <w:sz w:val="22"/>
                <w:szCs w:val="22"/>
                <w:lang w:eastAsia="en-US"/>
              </w:rPr>
              <w:t>Monitoring należy przeprowadzić wg metodyki Państwowego</w:t>
            </w:r>
            <w:r>
              <w:rPr>
                <w:rFonts w:ascii="TimesNewRoman" w:eastAsiaTheme="minorHAnsi" w:hAnsi="TimesNewRoman" w:cs="TimesNewRoman"/>
                <w:sz w:val="22"/>
                <w:szCs w:val="22"/>
                <w:lang w:eastAsia="en-US"/>
              </w:rPr>
              <w:t xml:space="preserve"> </w:t>
            </w:r>
            <w:r w:rsidRPr="00696E8D">
              <w:rPr>
                <w:rFonts w:ascii="TimesNewRoman" w:eastAsiaTheme="minorHAnsi" w:hAnsi="TimesNewRoman" w:cs="TimesNewRoman"/>
                <w:sz w:val="22"/>
                <w:szCs w:val="22"/>
                <w:lang w:eastAsia="en-US"/>
              </w:rPr>
              <w:t>Monitoringu Środowiska Głównego Inspektoratu Ochrony</w:t>
            </w:r>
            <w:r>
              <w:rPr>
                <w:rFonts w:ascii="TimesNewRoman" w:eastAsiaTheme="minorHAnsi" w:hAnsi="TimesNewRoman" w:cs="TimesNewRoman"/>
                <w:sz w:val="22"/>
                <w:szCs w:val="22"/>
                <w:lang w:eastAsia="en-US"/>
              </w:rPr>
              <w:t xml:space="preserve"> </w:t>
            </w:r>
            <w:r w:rsidRPr="00696E8D">
              <w:rPr>
                <w:rFonts w:ascii="TimesNewRoman" w:eastAsiaTheme="minorHAnsi" w:hAnsi="TimesNewRoman" w:cs="TimesNewRoman"/>
                <w:sz w:val="22"/>
                <w:szCs w:val="22"/>
                <w:lang w:eastAsia="en-US"/>
              </w:rPr>
              <w:t>Środowiska (GIOŚ). Monitoring należy powtarzać co 3 lata.</w:t>
            </w:r>
          </w:p>
          <w:p w14:paraId="0296E9CF" w14:textId="77777777" w:rsidR="00845394" w:rsidRPr="00696E8D" w:rsidRDefault="00845394" w:rsidP="004A2994">
            <w:pPr>
              <w:jc w:val="center"/>
              <w:rPr>
                <w:rFonts w:ascii="TimesNewRoman" w:eastAsiaTheme="minorHAnsi" w:hAnsi="TimesNewRoman" w:cs="TimesNewRoman"/>
                <w:sz w:val="22"/>
                <w:szCs w:val="22"/>
                <w:lang w:eastAsia="en-US"/>
              </w:rPr>
            </w:pPr>
          </w:p>
        </w:tc>
        <w:tc>
          <w:tcPr>
            <w:tcW w:w="2835" w:type="dxa"/>
            <w:vAlign w:val="center"/>
          </w:tcPr>
          <w:p w14:paraId="72944CF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Cztery stanowiska monitoringowe obejmujące odcinki rzeki Dunajec w następującym kilometrażu:</w:t>
            </w:r>
          </w:p>
          <w:tbl>
            <w:tblPr>
              <w:tblStyle w:val="Tabela-Siatka"/>
              <w:tblW w:w="0" w:type="auto"/>
              <w:tblLayout w:type="fixed"/>
              <w:tblLook w:val="04A0" w:firstRow="1" w:lastRow="0" w:firstColumn="1" w:lastColumn="0" w:noHBand="0" w:noVBand="1"/>
            </w:tblPr>
            <w:tblGrid>
              <w:gridCol w:w="448"/>
              <w:gridCol w:w="1134"/>
              <w:gridCol w:w="1027"/>
            </w:tblGrid>
            <w:tr w:rsidR="00845394" w14:paraId="71D1D30E" w14:textId="77777777" w:rsidTr="004A2994">
              <w:tc>
                <w:tcPr>
                  <w:tcW w:w="448" w:type="dxa"/>
                  <w:vMerge w:val="restart"/>
                </w:tcPr>
                <w:p w14:paraId="3E59845D" w14:textId="77777777" w:rsidR="00845394" w:rsidRPr="00C26CA5" w:rsidRDefault="00845394" w:rsidP="004A2994">
                  <w:pPr>
                    <w:autoSpaceDE w:val="0"/>
                    <w:autoSpaceDN w:val="0"/>
                    <w:adjustRightInd w:val="0"/>
                    <w:rPr>
                      <w:b/>
                      <w:i/>
                      <w:sz w:val="20"/>
                      <w:szCs w:val="20"/>
                    </w:rPr>
                  </w:pPr>
                  <w:proofErr w:type="spellStart"/>
                  <w:r w:rsidRPr="00C26CA5">
                    <w:rPr>
                      <w:rFonts w:ascii="TimesNewRoman" w:eastAsiaTheme="minorHAnsi" w:hAnsi="TimesNewRoman" w:cs="TimesNewRoman"/>
                      <w:sz w:val="20"/>
                      <w:szCs w:val="20"/>
                      <w:lang w:eastAsia="en-US"/>
                    </w:rPr>
                    <w:t>L</w:t>
                  </w:r>
                  <w:r>
                    <w:rPr>
                      <w:rFonts w:ascii="TimesNewRoman" w:eastAsiaTheme="minorHAnsi" w:hAnsi="TimesNewRoman" w:cs="TimesNewRoman"/>
                      <w:sz w:val="20"/>
                      <w:szCs w:val="20"/>
                      <w:lang w:eastAsia="en-US"/>
                    </w:rPr>
                    <w:t>p</w:t>
                  </w:r>
                  <w:proofErr w:type="spellEnd"/>
                </w:p>
              </w:tc>
              <w:tc>
                <w:tcPr>
                  <w:tcW w:w="2161" w:type="dxa"/>
                  <w:gridSpan w:val="2"/>
                </w:tcPr>
                <w:p w14:paraId="0B37AC18" w14:textId="77777777" w:rsidR="00845394" w:rsidRPr="00C26CA5" w:rsidRDefault="00845394" w:rsidP="004A2994">
                  <w:pPr>
                    <w:autoSpaceDE w:val="0"/>
                    <w:autoSpaceDN w:val="0"/>
                    <w:adjustRightInd w:val="0"/>
                    <w:jc w:val="center"/>
                    <w:rPr>
                      <w:b/>
                      <w:bCs/>
                      <w:i/>
                      <w:sz w:val="20"/>
                      <w:szCs w:val="20"/>
                    </w:rPr>
                  </w:pPr>
                  <w:r w:rsidRPr="00C26CA5">
                    <w:rPr>
                      <w:rFonts w:ascii="TimesNewRoman" w:eastAsiaTheme="minorHAnsi" w:hAnsi="TimesNewRoman" w:cs="TimesNewRoman"/>
                      <w:sz w:val="20"/>
                      <w:szCs w:val="20"/>
                      <w:lang w:eastAsia="en-US"/>
                    </w:rPr>
                    <w:t>Kilometraż</w:t>
                  </w:r>
                </w:p>
              </w:tc>
            </w:tr>
            <w:tr w:rsidR="00845394" w14:paraId="72C543E9" w14:textId="77777777" w:rsidTr="004A2994">
              <w:tc>
                <w:tcPr>
                  <w:tcW w:w="448" w:type="dxa"/>
                  <w:vMerge/>
                </w:tcPr>
                <w:p w14:paraId="199AC516"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p>
              </w:tc>
              <w:tc>
                <w:tcPr>
                  <w:tcW w:w="1134" w:type="dxa"/>
                </w:tcPr>
                <w:p w14:paraId="6187A05A" w14:textId="77777777" w:rsidR="00845394" w:rsidRPr="00C26CA5" w:rsidRDefault="00845394" w:rsidP="004A2994">
                  <w:pPr>
                    <w:autoSpaceDE w:val="0"/>
                    <w:autoSpaceDN w:val="0"/>
                    <w:adjustRightInd w:val="0"/>
                    <w:rPr>
                      <w:rFonts w:ascii="TimesNewRoman" w:eastAsiaTheme="minorHAnsi" w:hAnsi="TimesNewRoman" w:cs="TimesNewRoman"/>
                      <w:sz w:val="18"/>
                      <w:szCs w:val="18"/>
                      <w:lang w:eastAsia="en-US"/>
                    </w:rPr>
                  </w:pPr>
                  <w:r w:rsidRPr="00C26CA5">
                    <w:rPr>
                      <w:rFonts w:ascii="TimesNewRoman" w:eastAsiaTheme="minorHAnsi" w:hAnsi="TimesNewRoman" w:cs="TimesNewRoman"/>
                      <w:sz w:val="18"/>
                      <w:szCs w:val="18"/>
                      <w:lang w:eastAsia="en-US"/>
                    </w:rPr>
                    <w:t>Początkowy</w:t>
                  </w:r>
                </w:p>
              </w:tc>
              <w:tc>
                <w:tcPr>
                  <w:tcW w:w="1027" w:type="dxa"/>
                </w:tcPr>
                <w:p w14:paraId="2B1F81DA" w14:textId="77777777" w:rsidR="00845394" w:rsidRPr="00C26CA5" w:rsidRDefault="00845394" w:rsidP="004A2994">
                  <w:pPr>
                    <w:autoSpaceDE w:val="0"/>
                    <w:autoSpaceDN w:val="0"/>
                    <w:adjustRightInd w:val="0"/>
                    <w:rPr>
                      <w:rFonts w:ascii="TimesNewRoman" w:eastAsiaTheme="minorHAnsi" w:hAnsi="TimesNewRoman" w:cs="TimesNewRoman"/>
                      <w:sz w:val="18"/>
                      <w:szCs w:val="18"/>
                      <w:lang w:eastAsia="en-US"/>
                    </w:rPr>
                  </w:pPr>
                  <w:r w:rsidRPr="00C26CA5">
                    <w:rPr>
                      <w:rFonts w:ascii="TimesNewRoman" w:eastAsiaTheme="minorHAnsi" w:hAnsi="TimesNewRoman" w:cs="TimesNewRoman"/>
                      <w:sz w:val="18"/>
                      <w:szCs w:val="18"/>
                      <w:lang w:eastAsia="en-US"/>
                    </w:rPr>
                    <w:t>Końcowy</w:t>
                  </w:r>
                </w:p>
              </w:tc>
            </w:tr>
            <w:tr w:rsidR="00845394" w14:paraId="72F8C4B5" w14:textId="77777777" w:rsidTr="004A2994">
              <w:tc>
                <w:tcPr>
                  <w:tcW w:w="448" w:type="dxa"/>
                </w:tcPr>
                <w:p w14:paraId="14CB38EF"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w:t>
                  </w:r>
                </w:p>
              </w:tc>
              <w:tc>
                <w:tcPr>
                  <w:tcW w:w="1134" w:type="dxa"/>
                </w:tcPr>
                <w:p w14:paraId="5353E2E5" w14:textId="77777777" w:rsidR="00845394" w:rsidRPr="00C26CA5"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6+900</w:t>
                  </w:r>
                </w:p>
              </w:tc>
              <w:tc>
                <w:tcPr>
                  <w:tcW w:w="1027" w:type="dxa"/>
                </w:tcPr>
                <w:p w14:paraId="54343C43"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11+100</w:t>
                  </w:r>
                </w:p>
              </w:tc>
            </w:tr>
            <w:tr w:rsidR="00845394" w14:paraId="1125295C" w14:textId="77777777" w:rsidTr="004A2994">
              <w:tc>
                <w:tcPr>
                  <w:tcW w:w="448" w:type="dxa"/>
                </w:tcPr>
                <w:p w14:paraId="4C9F42F2"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lastRenderedPageBreak/>
                    <w:t>2</w:t>
                  </w:r>
                </w:p>
              </w:tc>
              <w:tc>
                <w:tcPr>
                  <w:tcW w:w="1134" w:type="dxa"/>
                </w:tcPr>
                <w:p w14:paraId="14D82D09"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26+500</w:t>
                  </w:r>
                </w:p>
              </w:tc>
              <w:tc>
                <w:tcPr>
                  <w:tcW w:w="1027" w:type="dxa"/>
                </w:tcPr>
                <w:p w14:paraId="4444740E"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33+400</w:t>
                  </w:r>
                </w:p>
              </w:tc>
            </w:tr>
            <w:tr w:rsidR="00845394" w14:paraId="768455F5" w14:textId="77777777" w:rsidTr="004A2994">
              <w:tc>
                <w:tcPr>
                  <w:tcW w:w="448" w:type="dxa"/>
                </w:tcPr>
                <w:p w14:paraId="59B073F4"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w:t>
                  </w:r>
                </w:p>
              </w:tc>
              <w:tc>
                <w:tcPr>
                  <w:tcW w:w="1134" w:type="dxa"/>
                </w:tcPr>
                <w:p w14:paraId="615D470F"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44+100</w:t>
                  </w:r>
                </w:p>
              </w:tc>
              <w:tc>
                <w:tcPr>
                  <w:tcW w:w="1027" w:type="dxa"/>
                </w:tcPr>
                <w:p w14:paraId="527BE81C"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50+500</w:t>
                  </w:r>
                </w:p>
              </w:tc>
            </w:tr>
            <w:tr w:rsidR="00845394" w14:paraId="165FF9BE" w14:textId="77777777" w:rsidTr="004A2994">
              <w:tc>
                <w:tcPr>
                  <w:tcW w:w="448" w:type="dxa"/>
                </w:tcPr>
                <w:p w14:paraId="4DE28566"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4</w:t>
                  </w:r>
                </w:p>
              </w:tc>
              <w:tc>
                <w:tcPr>
                  <w:tcW w:w="1134" w:type="dxa"/>
                </w:tcPr>
                <w:p w14:paraId="06247B64"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62+900</w:t>
                  </w:r>
                </w:p>
              </w:tc>
              <w:tc>
                <w:tcPr>
                  <w:tcW w:w="1027" w:type="dxa"/>
                </w:tcPr>
                <w:p w14:paraId="409E5CEE"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67+200</w:t>
                  </w:r>
                </w:p>
              </w:tc>
            </w:tr>
          </w:tbl>
          <w:p w14:paraId="7AFCBB59"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Dwa stanowiska monitoringowe na dopływach Dunajca (</w:t>
            </w:r>
            <w:proofErr w:type="spellStart"/>
            <w:r>
              <w:rPr>
                <w:rFonts w:ascii="TimesNewRoman" w:eastAsiaTheme="minorHAnsi" w:hAnsi="TimesNewRoman" w:cs="TimesNewRoman"/>
                <w:sz w:val="22"/>
                <w:szCs w:val="22"/>
                <w:lang w:eastAsia="en-US"/>
              </w:rPr>
              <w:t>Paleśnianka</w:t>
            </w:r>
            <w:proofErr w:type="spellEnd"/>
            <w:r>
              <w:rPr>
                <w:rFonts w:ascii="TimesNewRoman" w:eastAsiaTheme="minorHAnsi" w:hAnsi="TimesNewRoman" w:cs="TimesNewRoman"/>
                <w:sz w:val="22"/>
                <w:szCs w:val="22"/>
                <w:lang w:eastAsia="en-US"/>
              </w:rPr>
              <w:t xml:space="preserve"> i </w:t>
            </w:r>
            <w:proofErr w:type="spellStart"/>
            <w:r>
              <w:rPr>
                <w:rFonts w:ascii="TimesNewRoman" w:eastAsiaTheme="minorHAnsi" w:hAnsi="TimesNewRoman" w:cs="TimesNewRoman"/>
                <w:sz w:val="22"/>
                <w:szCs w:val="22"/>
                <w:lang w:eastAsia="en-US"/>
              </w:rPr>
              <w:t>Siemiechówka</w:t>
            </w:r>
            <w:proofErr w:type="spellEnd"/>
            <w:r>
              <w:rPr>
                <w:rFonts w:ascii="TimesNewRoman" w:eastAsiaTheme="minorHAnsi" w:hAnsi="TimesNewRoman" w:cs="TimesNewRoman"/>
                <w:sz w:val="22"/>
                <w:szCs w:val="22"/>
                <w:lang w:eastAsia="en-US"/>
              </w:rPr>
              <w:t>) opisane poprzez współrzędne w układzie PL-1992 punktów początkowego i końcowego w osi cieku:</w:t>
            </w:r>
          </w:p>
          <w:tbl>
            <w:tblPr>
              <w:tblStyle w:val="Tabela-Siatka"/>
              <w:tblW w:w="0" w:type="auto"/>
              <w:tblLayout w:type="fixed"/>
              <w:tblLook w:val="04A0" w:firstRow="1" w:lastRow="0" w:firstColumn="1" w:lastColumn="0" w:noHBand="0" w:noVBand="1"/>
            </w:tblPr>
            <w:tblGrid>
              <w:gridCol w:w="589"/>
              <w:gridCol w:w="993"/>
              <w:gridCol w:w="1027"/>
            </w:tblGrid>
            <w:tr w:rsidR="00845394" w14:paraId="7A975064" w14:textId="77777777" w:rsidTr="004A2994">
              <w:tc>
                <w:tcPr>
                  <w:tcW w:w="589" w:type="dxa"/>
                </w:tcPr>
                <w:p w14:paraId="4CAC308E"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 xml:space="preserve">Lp. </w:t>
                  </w:r>
                </w:p>
              </w:tc>
              <w:tc>
                <w:tcPr>
                  <w:tcW w:w="993" w:type="dxa"/>
                </w:tcPr>
                <w:p w14:paraId="04CF8EBB"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X</w:t>
                  </w:r>
                </w:p>
              </w:tc>
              <w:tc>
                <w:tcPr>
                  <w:tcW w:w="1027" w:type="dxa"/>
                </w:tcPr>
                <w:p w14:paraId="29A358ED"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Y</w:t>
                  </w:r>
                </w:p>
              </w:tc>
            </w:tr>
            <w:tr w:rsidR="00845394" w14:paraId="64F6C654" w14:textId="77777777" w:rsidTr="004A2994">
              <w:tc>
                <w:tcPr>
                  <w:tcW w:w="589" w:type="dxa"/>
                  <w:vMerge w:val="restart"/>
                </w:tcPr>
                <w:p w14:paraId="19F3F36F"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1</w:t>
                  </w:r>
                </w:p>
              </w:tc>
              <w:tc>
                <w:tcPr>
                  <w:tcW w:w="993" w:type="dxa"/>
                </w:tcPr>
                <w:p w14:paraId="3ECE9A67"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0"/>
                      <w:szCs w:val="20"/>
                      <w:lang w:eastAsia="en-US"/>
                    </w:rPr>
                    <w:t xml:space="preserve">630557 </w:t>
                  </w:r>
                </w:p>
              </w:tc>
              <w:tc>
                <w:tcPr>
                  <w:tcW w:w="1027" w:type="dxa"/>
                </w:tcPr>
                <w:p w14:paraId="17063A49"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0"/>
                      <w:szCs w:val="20"/>
                      <w:lang w:eastAsia="en-US"/>
                    </w:rPr>
                    <w:t>222025</w:t>
                  </w:r>
                </w:p>
              </w:tc>
            </w:tr>
            <w:tr w:rsidR="00845394" w14:paraId="1D4FE37A" w14:textId="77777777" w:rsidTr="004A2994">
              <w:tc>
                <w:tcPr>
                  <w:tcW w:w="589" w:type="dxa"/>
                  <w:vMerge/>
                </w:tcPr>
                <w:p w14:paraId="6A236D1D"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p>
              </w:tc>
              <w:tc>
                <w:tcPr>
                  <w:tcW w:w="993" w:type="dxa"/>
                </w:tcPr>
                <w:p w14:paraId="6C1DE140"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630705</w:t>
                  </w:r>
                </w:p>
              </w:tc>
              <w:tc>
                <w:tcPr>
                  <w:tcW w:w="1027" w:type="dxa"/>
                </w:tcPr>
                <w:p w14:paraId="51574DC8"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221828</w:t>
                  </w:r>
                </w:p>
              </w:tc>
            </w:tr>
            <w:tr w:rsidR="00845394" w14:paraId="09C6C077" w14:textId="77777777" w:rsidTr="004A2994">
              <w:tc>
                <w:tcPr>
                  <w:tcW w:w="589" w:type="dxa"/>
                  <w:vMerge w:val="restart"/>
                </w:tcPr>
                <w:p w14:paraId="1CD66F6D"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2  </w:t>
                  </w:r>
                </w:p>
              </w:tc>
              <w:tc>
                <w:tcPr>
                  <w:tcW w:w="993" w:type="dxa"/>
                </w:tcPr>
                <w:p w14:paraId="697D7399"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634029</w:t>
                  </w:r>
                </w:p>
              </w:tc>
              <w:tc>
                <w:tcPr>
                  <w:tcW w:w="1027" w:type="dxa"/>
                </w:tcPr>
                <w:p w14:paraId="0CC8ADF8"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222843</w:t>
                  </w:r>
                </w:p>
              </w:tc>
            </w:tr>
            <w:tr w:rsidR="00845394" w14:paraId="4533269A" w14:textId="77777777" w:rsidTr="004A2994">
              <w:tc>
                <w:tcPr>
                  <w:tcW w:w="589" w:type="dxa"/>
                  <w:vMerge/>
                </w:tcPr>
                <w:p w14:paraId="28D23FA4"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p>
              </w:tc>
              <w:tc>
                <w:tcPr>
                  <w:tcW w:w="993" w:type="dxa"/>
                </w:tcPr>
                <w:p w14:paraId="24E04913"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634225</w:t>
                  </w:r>
                </w:p>
              </w:tc>
              <w:tc>
                <w:tcPr>
                  <w:tcW w:w="1027" w:type="dxa"/>
                </w:tcPr>
                <w:p w14:paraId="4B60373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222673</w:t>
                  </w:r>
                </w:p>
              </w:tc>
            </w:tr>
          </w:tbl>
          <w:p w14:paraId="565CB1D1" w14:textId="77777777" w:rsidR="00845394" w:rsidRPr="00B13EF5" w:rsidRDefault="00845394" w:rsidP="004A2994">
            <w:pPr>
              <w:autoSpaceDE w:val="0"/>
              <w:autoSpaceDN w:val="0"/>
              <w:adjustRightInd w:val="0"/>
              <w:rPr>
                <w:b/>
                <w:i/>
                <w:sz w:val="20"/>
                <w:szCs w:val="20"/>
              </w:rPr>
            </w:pPr>
          </w:p>
        </w:tc>
        <w:tc>
          <w:tcPr>
            <w:tcW w:w="2381" w:type="dxa"/>
            <w:vAlign w:val="center"/>
          </w:tcPr>
          <w:p w14:paraId="3D1E90E4" w14:textId="77777777" w:rsidR="00845394" w:rsidRPr="00B13EF5" w:rsidRDefault="00845394" w:rsidP="004A2994">
            <w:pPr>
              <w:jc w:val="center"/>
              <w:rPr>
                <w:b/>
                <w:i/>
                <w:sz w:val="20"/>
                <w:szCs w:val="20"/>
              </w:rPr>
            </w:pPr>
            <w:r>
              <w:rPr>
                <w:rFonts w:ascii="TimesNewRoman" w:eastAsiaTheme="minorHAnsi" w:hAnsi="TimesNewRoman" w:cs="TimesNewRoman"/>
                <w:sz w:val="22"/>
                <w:szCs w:val="22"/>
                <w:lang w:eastAsia="en-US"/>
              </w:rPr>
              <w:lastRenderedPageBreak/>
              <w:t>Sprawujący nadzór nad obszarem Natura 2000</w:t>
            </w:r>
          </w:p>
        </w:tc>
      </w:tr>
      <w:tr w:rsidR="00845394" w:rsidRPr="008E4085" w14:paraId="01EB495B" w14:textId="77777777" w:rsidTr="004A2994">
        <w:trPr>
          <w:trHeight w:val="20"/>
        </w:trPr>
        <w:tc>
          <w:tcPr>
            <w:tcW w:w="2263" w:type="dxa"/>
            <w:vAlign w:val="center"/>
          </w:tcPr>
          <w:p w14:paraId="74B7438E"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3220 Pionierska roślinność na kamieńcach górskich potoków</w:t>
            </w:r>
          </w:p>
        </w:tc>
        <w:tc>
          <w:tcPr>
            <w:tcW w:w="709" w:type="dxa"/>
            <w:vAlign w:val="center"/>
          </w:tcPr>
          <w:p w14:paraId="35A798B8" w14:textId="77777777" w:rsidR="00845394" w:rsidRPr="00B13EF5" w:rsidRDefault="00845394" w:rsidP="004A2994">
            <w:pPr>
              <w:jc w:val="center"/>
              <w:rPr>
                <w:b/>
                <w:i/>
                <w:sz w:val="20"/>
                <w:szCs w:val="20"/>
              </w:rPr>
            </w:pPr>
          </w:p>
        </w:tc>
        <w:tc>
          <w:tcPr>
            <w:tcW w:w="5954" w:type="dxa"/>
            <w:vAlign w:val="center"/>
          </w:tcPr>
          <w:p w14:paraId="799AA7AD" w14:textId="77777777" w:rsidR="00845394" w:rsidRDefault="00845394" w:rsidP="004A2994">
            <w:pPr>
              <w:autoSpaceDE w:val="0"/>
              <w:autoSpaceDN w:val="0"/>
              <w:adjustRightInd w:val="0"/>
              <w:rPr>
                <w:rFonts w:ascii="TimesNewRoman,Bold" w:eastAsiaTheme="minorHAnsi" w:hAnsi="TimesNewRoman,Bold" w:cs="TimesNewRoman,Bold"/>
                <w:b/>
                <w:bCs/>
                <w:sz w:val="22"/>
                <w:szCs w:val="22"/>
                <w:lang w:eastAsia="en-US"/>
              </w:rPr>
            </w:pPr>
            <w:r>
              <w:rPr>
                <w:rFonts w:ascii="TimesNewRoman,Bold" w:eastAsiaTheme="minorHAnsi" w:hAnsi="TimesNewRoman,Bold" w:cs="TimesNewRoman,Bold"/>
                <w:b/>
                <w:bCs/>
                <w:sz w:val="22"/>
                <w:szCs w:val="22"/>
                <w:lang w:eastAsia="en-US"/>
              </w:rPr>
              <w:t>Monitoring stanu przedmiotu ochrony obszaru Natura 2000 oraz realizacji celów działań ochronnych dla siedliska</w:t>
            </w:r>
          </w:p>
          <w:p w14:paraId="3D1F9A13"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Monitoring należy przeprowadzić wg metodyki Państwowego Monitoringu Środowiska Głównego Inspektoratu Ochrony Środowiska (GIOŚ).</w:t>
            </w:r>
          </w:p>
          <w:p w14:paraId="0066990F"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Dodatkowo ocena wskaźnika „Gatunki charakterystyczne”, nie uwzględnionego w oficjalnej metodyce monitoringu siedliska przyrodniczego.</w:t>
            </w:r>
          </w:p>
          <w:p w14:paraId="7B0A72DE"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Lista gatunków charakterystycznych: trzcinnik szuwarowy (</w:t>
            </w:r>
            <w:proofErr w:type="spellStart"/>
            <w:r>
              <w:rPr>
                <w:rFonts w:ascii="TimesNewRoman,Italic" w:eastAsiaTheme="minorHAnsi" w:hAnsi="TimesNewRoman,Italic" w:cs="TimesNewRoman,Italic"/>
                <w:i/>
                <w:iCs/>
                <w:sz w:val="22"/>
                <w:szCs w:val="22"/>
                <w:lang w:eastAsia="en-US"/>
              </w:rPr>
              <w:t>Calamagrostis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pseudophragmites</w:t>
            </w:r>
            <w:proofErr w:type="spellEnd"/>
            <w:r>
              <w:rPr>
                <w:rFonts w:ascii="TimesNewRoman" w:eastAsiaTheme="minorHAnsi" w:hAnsi="TimesNewRoman" w:cs="TimesNewRoman"/>
                <w:sz w:val="22"/>
                <w:szCs w:val="22"/>
                <w:lang w:eastAsia="en-US"/>
              </w:rPr>
              <w:t>), wierzbówka nadrzeczna (</w:t>
            </w:r>
            <w:proofErr w:type="spellStart"/>
            <w:r>
              <w:rPr>
                <w:rFonts w:ascii="TimesNewRoman,Italic" w:eastAsiaTheme="minorHAnsi" w:hAnsi="TimesNewRoman,Italic" w:cs="TimesNewRoman,Italic"/>
                <w:i/>
                <w:iCs/>
                <w:sz w:val="22"/>
                <w:szCs w:val="22"/>
                <w:lang w:eastAsia="en-US"/>
              </w:rPr>
              <w:t>Chamaenerion</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palustre</w:t>
            </w:r>
            <w:proofErr w:type="spellEnd"/>
            <w:r>
              <w:rPr>
                <w:rFonts w:ascii="TimesNewRoman" w:eastAsiaTheme="minorHAnsi" w:hAnsi="TimesNewRoman" w:cs="TimesNewRoman"/>
                <w:sz w:val="22"/>
                <w:szCs w:val="22"/>
                <w:lang w:eastAsia="en-US"/>
              </w:rPr>
              <w:t>), września pobrzeżna (</w:t>
            </w:r>
            <w:proofErr w:type="spellStart"/>
            <w:r>
              <w:rPr>
                <w:rFonts w:ascii="TimesNewRoman,Italic" w:eastAsiaTheme="minorHAnsi" w:hAnsi="TimesNewRoman,Italic" w:cs="TimesNewRoman,Italic"/>
                <w:i/>
                <w:iCs/>
                <w:sz w:val="22"/>
                <w:szCs w:val="22"/>
                <w:lang w:eastAsia="en-US"/>
              </w:rPr>
              <w:t>Myricaria</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germanica</w:t>
            </w:r>
            <w:proofErr w:type="spellEnd"/>
            <w:r>
              <w:rPr>
                <w:rFonts w:ascii="TimesNewRoman" w:eastAsiaTheme="minorHAnsi" w:hAnsi="TimesNewRoman" w:cs="TimesNewRoman"/>
                <w:sz w:val="22"/>
                <w:szCs w:val="22"/>
                <w:lang w:eastAsia="en-US"/>
              </w:rPr>
              <w:t>), wierzba siwa (</w:t>
            </w:r>
            <w:proofErr w:type="spellStart"/>
            <w:r>
              <w:rPr>
                <w:rFonts w:ascii="TimesNewRoman,Italic" w:eastAsiaTheme="minorHAnsi" w:hAnsi="TimesNewRoman,Italic" w:cs="TimesNewRoman,Italic"/>
                <w:i/>
                <w:iCs/>
                <w:sz w:val="22"/>
                <w:szCs w:val="22"/>
                <w:lang w:eastAsia="en-US"/>
              </w:rPr>
              <w:t>Salix</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eleagnos</w:t>
            </w:r>
            <w:proofErr w:type="spellEnd"/>
            <w:r>
              <w:rPr>
                <w:rFonts w:ascii="TimesNewRoman" w:eastAsiaTheme="minorHAnsi" w:hAnsi="TimesNewRoman" w:cs="TimesNewRoman"/>
                <w:sz w:val="22"/>
                <w:szCs w:val="22"/>
                <w:lang w:eastAsia="en-US"/>
              </w:rPr>
              <w:t>), kostrzewa czerwona (</w:t>
            </w:r>
            <w:proofErr w:type="spellStart"/>
            <w:r>
              <w:rPr>
                <w:rFonts w:ascii="TimesNewRoman,Italic" w:eastAsiaTheme="minorHAnsi" w:hAnsi="TimesNewRoman,Italic" w:cs="TimesNewRoman,Italic"/>
                <w:i/>
                <w:iCs/>
                <w:sz w:val="22"/>
                <w:szCs w:val="22"/>
                <w:lang w:eastAsia="en-US"/>
              </w:rPr>
              <w:t>Festuca</w:t>
            </w:r>
            <w:proofErr w:type="spellEnd"/>
            <w:r>
              <w:rPr>
                <w:rFonts w:ascii="TimesNewRoman,Italic" w:eastAsiaTheme="minorHAnsi" w:hAnsi="TimesNewRoman,Italic" w:cs="TimesNewRoman,Italic"/>
                <w:i/>
                <w:iCs/>
                <w:sz w:val="22"/>
                <w:szCs w:val="22"/>
                <w:lang w:eastAsia="en-US"/>
              </w:rPr>
              <w:t xml:space="preserve"> rubra </w:t>
            </w:r>
            <w:proofErr w:type="spellStart"/>
            <w:r>
              <w:rPr>
                <w:rFonts w:ascii="TimesNewRoman,Italic" w:eastAsiaTheme="minorHAnsi" w:hAnsi="TimesNewRoman,Italic" w:cs="TimesNewRoman,Italic"/>
                <w:i/>
                <w:iCs/>
                <w:sz w:val="22"/>
                <w:szCs w:val="22"/>
                <w:lang w:eastAsia="en-US"/>
              </w:rPr>
              <w:t>subsp</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vulgaris</w:t>
            </w:r>
            <w:proofErr w:type="spellEnd"/>
            <w:r>
              <w:rPr>
                <w:rFonts w:ascii="TimesNewRoman" w:eastAsiaTheme="minorHAnsi" w:hAnsi="TimesNewRoman" w:cs="TimesNewRoman"/>
                <w:sz w:val="22"/>
                <w:szCs w:val="22"/>
                <w:lang w:eastAsia="en-US"/>
              </w:rPr>
              <w:t>), rezeda żółta (</w:t>
            </w:r>
            <w:proofErr w:type="spellStart"/>
            <w:r>
              <w:rPr>
                <w:rFonts w:ascii="TimesNewRoman,Italic" w:eastAsiaTheme="minorHAnsi" w:hAnsi="TimesNewRoman,Italic" w:cs="TimesNewRoman,Italic"/>
                <w:i/>
                <w:iCs/>
                <w:sz w:val="22"/>
                <w:szCs w:val="22"/>
                <w:lang w:eastAsia="en-US"/>
              </w:rPr>
              <w:t>Reseda</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lutea</w:t>
            </w:r>
            <w:proofErr w:type="spellEnd"/>
            <w:r>
              <w:rPr>
                <w:rFonts w:ascii="TimesNewRoman" w:eastAsiaTheme="minorHAnsi" w:hAnsi="TimesNewRoman" w:cs="TimesNewRoman"/>
                <w:sz w:val="22"/>
                <w:szCs w:val="22"/>
                <w:lang w:eastAsia="en-US"/>
              </w:rPr>
              <w:t>), skrzyp pstry (</w:t>
            </w:r>
            <w:proofErr w:type="spellStart"/>
            <w:r>
              <w:rPr>
                <w:rFonts w:ascii="TimesNewRoman,Italic" w:eastAsiaTheme="minorHAnsi" w:hAnsi="TimesNewRoman,Italic" w:cs="TimesNewRoman,Italic"/>
                <w:i/>
                <w:iCs/>
                <w:sz w:val="22"/>
                <w:szCs w:val="22"/>
                <w:lang w:eastAsia="en-US"/>
              </w:rPr>
              <w:t>Equisetum</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variegatum</w:t>
            </w:r>
            <w:proofErr w:type="spellEnd"/>
            <w:r>
              <w:rPr>
                <w:rFonts w:ascii="TimesNewRoman" w:eastAsiaTheme="minorHAnsi" w:hAnsi="TimesNewRoman" w:cs="TimesNewRoman"/>
                <w:sz w:val="22"/>
                <w:szCs w:val="22"/>
                <w:lang w:eastAsia="en-US"/>
              </w:rPr>
              <w:t>), poziewnik wąskolistny (</w:t>
            </w:r>
            <w:proofErr w:type="spellStart"/>
            <w:r>
              <w:rPr>
                <w:rFonts w:ascii="TimesNewRoman,Italic" w:eastAsiaTheme="minorHAnsi" w:hAnsi="TimesNewRoman,Italic" w:cs="TimesNewRoman,Italic"/>
                <w:i/>
                <w:iCs/>
                <w:sz w:val="22"/>
                <w:szCs w:val="22"/>
                <w:lang w:eastAsia="en-US"/>
              </w:rPr>
              <w:t>Galeopsis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angustifolia</w:t>
            </w:r>
            <w:proofErr w:type="spellEnd"/>
            <w:r>
              <w:rPr>
                <w:rFonts w:ascii="TimesNewRoman" w:eastAsiaTheme="minorHAnsi" w:hAnsi="TimesNewRoman" w:cs="TimesNewRoman"/>
                <w:sz w:val="22"/>
                <w:szCs w:val="22"/>
                <w:lang w:eastAsia="en-US"/>
              </w:rPr>
              <w:t>), poziewnik polny (</w:t>
            </w:r>
            <w:proofErr w:type="spellStart"/>
            <w:r>
              <w:rPr>
                <w:rFonts w:ascii="TimesNewRoman,Italic" w:eastAsiaTheme="minorHAnsi" w:hAnsi="TimesNewRoman,Italic" w:cs="TimesNewRoman,Italic"/>
                <w:i/>
                <w:iCs/>
                <w:sz w:val="22"/>
                <w:szCs w:val="22"/>
                <w:lang w:eastAsia="en-US"/>
              </w:rPr>
              <w:t>Galeopsis</w:t>
            </w:r>
            <w:proofErr w:type="spellEnd"/>
            <w:r>
              <w:rPr>
                <w:rFonts w:ascii="TimesNewRoman,Italic" w:eastAsiaTheme="minorHAnsi" w:hAnsi="TimesNewRoman,Italic" w:cs="TimesNewRoman,Italic"/>
                <w:i/>
                <w:iCs/>
                <w:sz w:val="22"/>
                <w:szCs w:val="22"/>
                <w:lang w:eastAsia="en-US"/>
              </w:rPr>
              <w:t xml:space="preserve"> ladanum</w:t>
            </w:r>
            <w:r>
              <w:rPr>
                <w:rFonts w:ascii="TimesNewRoman" w:eastAsiaTheme="minorHAnsi" w:hAnsi="TimesNewRoman" w:cs="TimesNewRoman"/>
                <w:sz w:val="22"/>
                <w:szCs w:val="22"/>
                <w:lang w:eastAsia="en-US"/>
              </w:rPr>
              <w:t>), brodawnik zwyczajny (</w:t>
            </w:r>
            <w:proofErr w:type="spellStart"/>
            <w:r>
              <w:rPr>
                <w:rFonts w:ascii="TimesNewRoman,Italic" w:eastAsiaTheme="minorHAnsi" w:hAnsi="TimesNewRoman,Italic" w:cs="TimesNewRoman,Italic"/>
                <w:i/>
                <w:iCs/>
                <w:sz w:val="22"/>
                <w:szCs w:val="22"/>
                <w:lang w:eastAsia="en-US"/>
              </w:rPr>
              <w:t>Leontodon</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hispidus</w:t>
            </w:r>
            <w:proofErr w:type="spellEnd"/>
            <w:r>
              <w:rPr>
                <w:rFonts w:ascii="TimesNewRoman" w:eastAsiaTheme="minorHAnsi" w:hAnsi="TimesNewRoman" w:cs="TimesNewRoman"/>
                <w:sz w:val="22"/>
                <w:szCs w:val="22"/>
                <w:lang w:eastAsia="en-US"/>
              </w:rPr>
              <w:t>), lnica zwyczajna (</w:t>
            </w:r>
            <w:proofErr w:type="spellStart"/>
            <w:r>
              <w:rPr>
                <w:rFonts w:ascii="TimesNewRoman,Italic" w:eastAsiaTheme="minorHAnsi" w:hAnsi="TimesNewRoman,Italic" w:cs="TimesNewRoman,Italic"/>
                <w:i/>
                <w:iCs/>
                <w:sz w:val="22"/>
                <w:szCs w:val="22"/>
                <w:lang w:eastAsia="en-US"/>
              </w:rPr>
              <w:t>Linaria</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vulgaris</w:t>
            </w:r>
            <w:proofErr w:type="spellEnd"/>
            <w:r>
              <w:rPr>
                <w:rFonts w:ascii="TimesNewRoman" w:eastAsiaTheme="minorHAnsi" w:hAnsi="TimesNewRoman" w:cs="TimesNewRoman"/>
                <w:sz w:val="22"/>
                <w:szCs w:val="22"/>
                <w:lang w:eastAsia="en-US"/>
              </w:rPr>
              <w:t xml:space="preserve">), </w:t>
            </w:r>
            <w:proofErr w:type="spellStart"/>
            <w:r>
              <w:rPr>
                <w:rFonts w:ascii="TimesNewRoman" w:eastAsiaTheme="minorHAnsi" w:hAnsi="TimesNewRoman" w:cs="TimesNewRoman"/>
                <w:sz w:val="22"/>
                <w:szCs w:val="22"/>
                <w:lang w:eastAsia="en-US"/>
              </w:rPr>
              <w:t>lniczka</w:t>
            </w:r>
            <w:proofErr w:type="spellEnd"/>
            <w:r>
              <w:rPr>
                <w:rFonts w:ascii="TimesNewRoman" w:eastAsiaTheme="minorHAnsi" w:hAnsi="TimesNewRoman" w:cs="TimesNewRoman"/>
                <w:sz w:val="22"/>
                <w:szCs w:val="22"/>
                <w:lang w:eastAsia="en-US"/>
              </w:rPr>
              <w:t xml:space="preserve"> mała (</w:t>
            </w:r>
            <w:proofErr w:type="spellStart"/>
            <w:r>
              <w:rPr>
                <w:rFonts w:ascii="TimesNewRoman,Italic" w:eastAsiaTheme="minorHAnsi" w:hAnsi="TimesNewRoman,Italic" w:cs="TimesNewRoman,Italic"/>
                <w:i/>
                <w:iCs/>
                <w:sz w:val="22"/>
                <w:szCs w:val="22"/>
                <w:lang w:eastAsia="en-US"/>
              </w:rPr>
              <w:t>Chaenorhinum</w:t>
            </w:r>
            <w:proofErr w:type="spellEnd"/>
            <w:r>
              <w:rPr>
                <w:rFonts w:ascii="TimesNewRoman,Italic" w:eastAsiaTheme="minorHAnsi" w:hAnsi="TimesNewRoman,Italic" w:cs="TimesNewRoman,Italic"/>
                <w:i/>
                <w:iCs/>
                <w:sz w:val="22"/>
                <w:szCs w:val="22"/>
                <w:lang w:eastAsia="en-US"/>
              </w:rPr>
              <w:t xml:space="preserve"> minor</w:t>
            </w:r>
            <w:r>
              <w:rPr>
                <w:rFonts w:ascii="TimesNewRoman" w:eastAsiaTheme="minorHAnsi" w:hAnsi="TimesNewRoman" w:cs="TimesNewRoman"/>
                <w:sz w:val="22"/>
                <w:szCs w:val="22"/>
                <w:lang w:eastAsia="en-US"/>
              </w:rPr>
              <w:t>), wiechlina granitowa (</w:t>
            </w:r>
            <w:proofErr w:type="spellStart"/>
            <w:r>
              <w:rPr>
                <w:rFonts w:ascii="TimesNewRoman,Italic" w:eastAsiaTheme="minorHAnsi" w:hAnsi="TimesNewRoman,Italic" w:cs="TimesNewRoman,Italic"/>
                <w:i/>
                <w:iCs/>
                <w:sz w:val="22"/>
                <w:szCs w:val="22"/>
                <w:lang w:eastAsia="en-US"/>
              </w:rPr>
              <w:t>Poa</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granitica</w:t>
            </w:r>
            <w:proofErr w:type="spellEnd"/>
            <w:r>
              <w:rPr>
                <w:rFonts w:ascii="TimesNewRoman" w:eastAsiaTheme="minorHAnsi" w:hAnsi="TimesNewRoman" w:cs="TimesNewRoman"/>
                <w:sz w:val="22"/>
                <w:szCs w:val="22"/>
                <w:lang w:eastAsia="en-US"/>
              </w:rPr>
              <w:t xml:space="preserve">), szczaw </w:t>
            </w:r>
            <w:proofErr w:type="spellStart"/>
            <w:r>
              <w:rPr>
                <w:rFonts w:ascii="TimesNewRoman" w:eastAsiaTheme="minorHAnsi" w:hAnsi="TimesNewRoman" w:cs="TimesNewRoman"/>
                <w:sz w:val="22"/>
                <w:szCs w:val="22"/>
                <w:lang w:eastAsia="en-US"/>
              </w:rPr>
              <w:t>tarczolistny</w:t>
            </w:r>
            <w:proofErr w:type="spellEnd"/>
            <w:r>
              <w:rPr>
                <w:rFonts w:ascii="TimesNewRoman" w:eastAsiaTheme="minorHAnsi" w:hAnsi="TimesNewRoman" w:cs="TimesNewRoman"/>
                <w:sz w:val="22"/>
                <w:szCs w:val="22"/>
                <w:lang w:eastAsia="en-US"/>
              </w:rPr>
              <w:t xml:space="preserve"> </w:t>
            </w:r>
            <w:r>
              <w:rPr>
                <w:rFonts w:ascii="TimesNewRoman" w:eastAsiaTheme="minorHAnsi" w:hAnsi="TimesNewRoman" w:cs="TimesNewRoman"/>
                <w:sz w:val="22"/>
                <w:szCs w:val="22"/>
                <w:lang w:eastAsia="en-US"/>
              </w:rPr>
              <w:lastRenderedPageBreak/>
              <w:t>(</w:t>
            </w:r>
            <w:proofErr w:type="spellStart"/>
            <w:r>
              <w:rPr>
                <w:rFonts w:ascii="TimesNewRoman,Italic" w:eastAsiaTheme="minorHAnsi" w:hAnsi="TimesNewRoman,Italic" w:cs="TimesNewRoman,Italic"/>
                <w:i/>
                <w:iCs/>
                <w:sz w:val="22"/>
                <w:szCs w:val="22"/>
                <w:lang w:eastAsia="en-US"/>
              </w:rPr>
              <w:t>Rumex</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scutatus</w:t>
            </w:r>
            <w:proofErr w:type="spellEnd"/>
            <w:r>
              <w:rPr>
                <w:rFonts w:ascii="TimesNewRoman" w:eastAsiaTheme="minorHAnsi" w:hAnsi="TimesNewRoman" w:cs="TimesNewRoman"/>
                <w:sz w:val="22"/>
                <w:szCs w:val="22"/>
                <w:lang w:eastAsia="en-US"/>
              </w:rPr>
              <w:t>), lepnica rozdęta (</w:t>
            </w:r>
            <w:proofErr w:type="spellStart"/>
            <w:r>
              <w:rPr>
                <w:rFonts w:ascii="TimesNewRoman,Italic" w:eastAsiaTheme="minorHAnsi" w:hAnsi="TimesNewRoman,Italic" w:cs="TimesNewRoman,Italic"/>
                <w:i/>
                <w:iCs/>
                <w:sz w:val="22"/>
                <w:szCs w:val="22"/>
                <w:lang w:eastAsia="en-US"/>
              </w:rPr>
              <w:t>Silene</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vulgaris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subsp</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prostrata</w:t>
            </w:r>
            <w:proofErr w:type="spellEnd"/>
            <w:r>
              <w:rPr>
                <w:rFonts w:ascii="TimesNewRoman" w:eastAsiaTheme="minorHAnsi" w:hAnsi="TimesNewRoman" w:cs="TimesNewRoman"/>
                <w:sz w:val="22"/>
                <w:szCs w:val="22"/>
                <w:lang w:eastAsia="en-US"/>
              </w:rPr>
              <w:t>), podbiał pospolity (</w:t>
            </w:r>
            <w:proofErr w:type="spellStart"/>
            <w:r>
              <w:rPr>
                <w:rFonts w:ascii="TimesNewRoman,Italic" w:eastAsiaTheme="minorHAnsi" w:hAnsi="TimesNewRoman,Italic" w:cs="TimesNewRoman,Italic"/>
                <w:i/>
                <w:iCs/>
                <w:sz w:val="22"/>
                <w:szCs w:val="22"/>
                <w:lang w:eastAsia="en-US"/>
              </w:rPr>
              <w:t>Tussilago</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farfara</w:t>
            </w:r>
            <w:proofErr w:type="spellEnd"/>
            <w:r>
              <w:rPr>
                <w:rFonts w:ascii="TimesNewRoman" w:eastAsiaTheme="minorHAnsi" w:hAnsi="TimesNewRoman" w:cs="TimesNewRoman"/>
                <w:sz w:val="22"/>
                <w:szCs w:val="22"/>
                <w:lang w:eastAsia="en-US"/>
              </w:rPr>
              <w:t>), wilczomlecz sztywny (</w:t>
            </w:r>
            <w:proofErr w:type="spellStart"/>
            <w:r>
              <w:rPr>
                <w:rFonts w:ascii="TimesNewRoman,Italic" w:eastAsiaTheme="minorHAnsi" w:hAnsi="TimesNewRoman,Italic" w:cs="TimesNewRoman,Italic"/>
                <w:i/>
                <w:iCs/>
                <w:sz w:val="22"/>
                <w:szCs w:val="22"/>
                <w:lang w:eastAsia="en-US"/>
              </w:rPr>
              <w:t>Euphorbia</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serrulata</w:t>
            </w:r>
            <w:proofErr w:type="spellEnd"/>
            <w:r>
              <w:rPr>
                <w:rFonts w:ascii="TimesNewRoman" w:eastAsiaTheme="minorHAnsi" w:hAnsi="TimesNewRoman" w:cs="TimesNewRoman"/>
                <w:sz w:val="22"/>
                <w:szCs w:val="22"/>
                <w:lang w:eastAsia="en-US"/>
              </w:rPr>
              <w:t xml:space="preserve">), wilczomlecz </w:t>
            </w:r>
            <w:proofErr w:type="spellStart"/>
            <w:r>
              <w:rPr>
                <w:rFonts w:ascii="TimesNewRoman" w:eastAsiaTheme="minorHAnsi" w:hAnsi="TimesNewRoman" w:cs="TimesNewRoman"/>
                <w:sz w:val="22"/>
                <w:szCs w:val="22"/>
                <w:lang w:eastAsia="en-US"/>
              </w:rPr>
              <w:t>sosnka</w:t>
            </w:r>
            <w:proofErr w:type="spellEnd"/>
            <w:r>
              <w:rPr>
                <w:rFonts w:ascii="TimesNewRoman" w:eastAsiaTheme="minorHAnsi" w:hAnsi="TimesNewRoman" w:cs="TimesNewRoman"/>
                <w:sz w:val="22"/>
                <w:szCs w:val="22"/>
                <w:lang w:eastAsia="en-US"/>
              </w:rPr>
              <w:t xml:space="preserve"> (</w:t>
            </w:r>
            <w:proofErr w:type="spellStart"/>
            <w:r>
              <w:rPr>
                <w:rFonts w:ascii="TimesNewRoman,Italic" w:eastAsiaTheme="minorHAnsi" w:hAnsi="TimesNewRoman,Italic" w:cs="TimesNewRoman,Italic"/>
                <w:i/>
                <w:iCs/>
                <w:sz w:val="22"/>
                <w:szCs w:val="22"/>
                <w:lang w:eastAsia="en-US"/>
              </w:rPr>
              <w:t>Euphorbia</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cyparissias</w:t>
            </w:r>
            <w:proofErr w:type="spellEnd"/>
            <w:r>
              <w:rPr>
                <w:rFonts w:ascii="TimesNewRoman" w:eastAsiaTheme="minorHAnsi" w:hAnsi="TimesNewRoman" w:cs="TimesNewRoman"/>
                <w:sz w:val="22"/>
                <w:szCs w:val="22"/>
                <w:lang w:eastAsia="en-US"/>
              </w:rPr>
              <w:t>), gorczycznik pospolity (</w:t>
            </w:r>
            <w:proofErr w:type="spellStart"/>
            <w:r>
              <w:rPr>
                <w:rFonts w:ascii="TimesNewRoman,Italic" w:eastAsiaTheme="minorHAnsi" w:hAnsi="TimesNewRoman,Italic" w:cs="TimesNewRoman,Italic"/>
                <w:i/>
                <w:iCs/>
                <w:sz w:val="22"/>
                <w:szCs w:val="22"/>
                <w:lang w:eastAsia="en-US"/>
              </w:rPr>
              <w:t>Barbarea</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vulgaris</w:t>
            </w:r>
            <w:proofErr w:type="spellEnd"/>
            <w:r>
              <w:rPr>
                <w:rFonts w:ascii="TimesNewRoman" w:eastAsiaTheme="minorHAnsi" w:hAnsi="TimesNewRoman" w:cs="TimesNewRoman"/>
                <w:sz w:val="22"/>
                <w:szCs w:val="22"/>
                <w:lang w:eastAsia="en-US"/>
              </w:rPr>
              <w:t>), gorczycznik prosty (</w:t>
            </w:r>
            <w:proofErr w:type="spellStart"/>
            <w:r>
              <w:rPr>
                <w:rFonts w:ascii="TimesNewRoman,Italic" w:eastAsiaTheme="minorHAnsi" w:hAnsi="TimesNewRoman,Italic" w:cs="TimesNewRoman,Italic"/>
                <w:i/>
                <w:iCs/>
                <w:sz w:val="22"/>
                <w:szCs w:val="22"/>
                <w:lang w:eastAsia="en-US"/>
              </w:rPr>
              <w:t>Barbarea</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stricta</w:t>
            </w:r>
            <w:proofErr w:type="spellEnd"/>
            <w:r>
              <w:rPr>
                <w:rFonts w:ascii="TimesNewRoman" w:eastAsiaTheme="minorHAnsi" w:hAnsi="TimesNewRoman" w:cs="TimesNewRoman"/>
                <w:sz w:val="22"/>
                <w:szCs w:val="22"/>
                <w:lang w:eastAsia="en-US"/>
              </w:rPr>
              <w:t>), żmijowiec pospolity (</w:t>
            </w:r>
            <w:proofErr w:type="spellStart"/>
            <w:r>
              <w:rPr>
                <w:rFonts w:ascii="TimesNewRoman,Italic" w:eastAsiaTheme="minorHAnsi" w:hAnsi="TimesNewRoman,Italic" w:cs="TimesNewRoman,Italic"/>
                <w:i/>
                <w:iCs/>
                <w:sz w:val="22"/>
                <w:szCs w:val="22"/>
                <w:lang w:eastAsia="en-US"/>
              </w:rPr>
              <w:t>Echium</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vulgare</w:t>
            </w:r>
            <w:proofErr w:type="spellEnd"/>
            <w:r>
              <w:rPr>
                <w:rFonts w:ascii="TimesNewRoman" w:eastAsiaTheme="minorHAnsi" w:hAnsi="TimesNewRoman" w:cs="TimesNewRoman"/>
                <w:sz w:val="22"/>
                <w:szCs w:val="22"/>
                <w:lang w:eastAsia="en-US"/>
              </w:rPr>
              <w:t>), dziewanna wielkokwiatowa (</w:t>
            </w:r>
            <w:proofErr w:type="spellStart"/>
            <w:r>
              <w:rPr>
                <w:rFonts w:ascii="TimesNewRoman,Italic" w:eastAsiaTheme="minorHAnsi" w:hAnsi="TimesNewRoman,Italic" w:cs="TimesNewRoman,Italic"/>
                <w:i/>
                <w:iCs/>
                <w:sz w:val="22"/>
                <w:szCs w:val="22"/>
                <w:lang w:eastAsia="en-US"/>
              </w:rPr>
              <w:t>Verbascum</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densiflorum</w:t>
            </w:r>
            <w:proofErr w:type="spellEnd"/>
            <w:r>
              <w:rPr>
                <w:rFonts w:ascii="TimesNewRoman" w:eastAsiaTheme="minorHAnsi" w:hAnsi="TimesNewRoman" w:cs="TimesNewRoman"/>
                <w:sz w:val="22"/>
                <w:szCs w:val="22"/>
                <w:lang w:eastAsia="en-US"/>
              </w:rPr>
              <w:t>), piaskowiec macierzankowy (</w:t>
            </w:r>
            <w:proofErr w:type="spellStart"/>
            <w:r>
              <w:rPr>
                <w:rFonts w:ascii="TimesNewRoman,Italic" w:eastAsiaTheme="minorHAnsi" w:hAnsi="TimesNewRoman,Italic" w:cs="TimesNewRoman,Italic"/>
                <w:i/>
                <w:iCs/>
                <w:sz w:val="22"/>
                <w:szCs w:val="22"/>
                <w:lang w:eastAsia="en-US"/>
              </w:rPr>
              <w:t>Arenaria</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serpyllifolia</w:t>
            </w:r>
            <w:proofErr w:type="spellEnd"/>
            <w:r>
              <w:rPr>
                <w:rFonts w:ascii="TimesNewRoman" w:eastAsiaTheme="minorHAnsi" w:hAnsi="TimesNewRoman" w:cs="TimesNewRoman"/>
                <w:sz w:val="22"/>
                <w:szCs w:val="22"/>
                <w:lang w:eastAsia="en-US"/>
              </w:rPr>
              <w:t>), krwiściąg mniejszy (</w:t>
            </w:r>
            <w:proofErr w:type="spellStart"/>
            <w:r>
              <w:rPr>
                <w:rFonts w:ascii="TimesNewRoman,Italic" w:eastAsiaTheme="minorHAnsi" w:hAnsi="TimesNewRoman,Italic" w:cs="TimesNewRoman,Italic"/>
                <w:i/>
                <w:iCs/>
                <w:sz w:val="22"/>
                <w:szCs w:val="22"/>
                <w:lang w:eastAsia="en-US"/>
              </w:rPr>
              <w:t>Sanguisorba</w:t>
            </w:r>
            <w:proofErr w:type="spellEnd"/>
            <w:r>
              <w:rPr>
                <w:rFonts w:ascii="TimesNewRoman,Italic" w:eastAsiaTheme="minorHAnsi" w:hAnsi="TimesNewRoman,Italic" w:cs="TimesNewRoman,Italic"/>
                <w:i/>
                <w:iCs/>
                <w:sz w:val="22"/>
                <w:szCs w:val="22"/>
                <w:lang w:eastAsia="en-US"/>
              </w:rPr>
              <w:t xml:space="preserve"> minor</w:t>
            </w:r>
            <w:r>
              <w:rPr>
                <w:rFonts w:ascii="TimesNewRoman" w:eastAsiaTheme="minorHAnsi" w:hAnsi="TimesNewRoman" w:cs="TimesNewRoman"/>
                <w:sz w:val="22"/>
                <w:szCs w:val="22"/>
                <w:lang w:eastAsia="en-US"/>
              </w:rPr>
              <w:t>), groszek leśny (</w:t>
            </w:r>
            <w:proofErr w:type="spellStart"/>
            <w:r>
              <w:rPr>
                <w:rFonts w:ascii="TimesNewRoman,Italic" w:eastAsiaTheme="minorHAnsi" w:hAnsi="TimesNewRoman,Italic" w:cs="TimesNewRoman,Italic"/>
                <w:i/>
                <w:iCs/>
                <w:sz w:val="22"/>
                <w:szCs w:val="22"/>
                <w:lang w:eastAsia="en-US"/>
              </w:rPr>
              <w:t>Lathyrus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sylvestris</w:t>
            </w:r>
            <w:proofErr w:type="spellEnd"/>
            <w:r>
              <w:rPr>
                <w:rFonts w:ascii="TimesNewRoman" w:eastAsiaTheme="minorHAnsi" w:hAnsi="TimesNewRoman" w:cs="TimesNewRoman"/>
                <w:sz w:val="22"/>
                <w:szCs w:val="22"/>
                <w:lang w:eastAsia="en-US"/>
              </w:rPr>
              <w:t>), traganek szerokolistny (</w:t>
            </w:r>
            <w:proofErr w:type="spellStart"/>
            <w:r>
              <w:rPr>
                <w:rFonts w:ascii="TimesNewRoman,Italic" w:eastAsiaTheme="minorHAnsi" w:hAnsi="TimesNewRoman,Italic" w:cs="TimesNewRoman,Italic"/>
                <w:i/>
                <w:iCs/>
                <w:sz w:val="22"/>
                <w:szCs w:val="22"/>
                <w:lang w:eastAsia="en-US"/>
              </w:rPr>
              <w:t>Astragalus</w:t>
            </w:r>
            <w:proofErr w:type="spellEnd"/>
            <w:r>
              <w:rPr>
                <w:rFonts w:ascii="TimesNewRoman,Italic" w:eastAsiaTheme="minorHAnsi" w:hAnsi="TimesNewRoman,Italic" w:cs="TimesNewRoman,Italic"/>
                <w:i/>
                <w:iCs/>
                <w:sz w:val="22"/>
                <w:szCs w:val="22"/>
                <w:lang w:eastAsia="en-US"/>
              </w:rPr>
              <w:t xml:space="preserve"> </w:t>
            </w:r>
            <w:proofErr w:type="spellStart"/>
            <w:r>
              <w:rPr>
                <w:rFonts w:ascii="TimesNewRoman,Italic" w:eastAsiaTheme="minorHAnsi" w:hAnsi="TimesNewRoman,Italic" w:cs="TimesNewRoman,Italic"/>
                <w:i/>
                <w:iCs/>
                <w:sz w:val="22"/>
                <w:szCs w:val="22"/>
                <w:lang w:eastAsia="en-US"/>
              </w:rPr>
              <w:t>glycyphyllos</w:t>
            </w:r>
            <w:proofErr w:type="spellEnd"/>
            <w:r>
              <w:rPr>
                <w:rFonts w:ascii="TimesNewRoman" w:eastAsiaTheme="minorHAnsi" w:hAnsi="TimesNewRoman" w:cs="TimesNewRoman"/>
                <w:sz w:val="22"/>
                <w:szCs w:val="22"/>
                <w:lang w:eastAsia="en-US"/>
              </w:rPr>
              <w:t>).</w:t>
            </w:r>
          </w:p>
          <w:p w14:paraId="5AE5A51C"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Ocena FV dla odcinków rzeki, gdzie występuje 15 i więcej gatunków z listy; ocena U1 dla odcinków rzeki gdzie występuje od 10 do 14 gatunków, U2 – poniżej 10 gatunków.</w:t>
            </w:r>
          </w:p>
          <w:p w14:paraId="36FC1224"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Monitoring należy powtarzać co 6 lat.</w:t>
            </w:r>
          </w:p>
        </w:tc>
        <w:tc>
          <w:tcPr>
            <w:tcW w:w="2835" w:type="dxa"/>
            <w:vAlign w:val="center"/>
          </w:tcPr>
          <w:p w14:paraId="7F50C94A"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lastRenderedPageBreak/>
              <w:t>Stanowiska monitoringowe (odcinki łożyska rzeki o długości 1 km) wyznaczone w oparciu o punkty w osi rzeki o współrzędnych w układzie PL-1992:</w:t>
            </w:r>
          </w:p>
          <w:p w14:paraId="59471065"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p>
          <w:tbl>
            <w:tblPr>
              <w:tblStyle w:val="Tabela-Siatka"/>
              <w:tblW w:w="0" w:type="auto"/>
              <w:tblLayout w:type="fixed"/>
              <w:tblLook w:val="04A0" w:firstRow="1" w:lastRow="0" w:firstColumn="1" w:lastColumn="0" w:noHBand="0" w:noVBand="1"/>
            </w:tblPr>
            <w:tblGrid>
              <w:gridCol w:w="589"/>
              <w:gridCol w:w="993"/>
              <w:gridCol w:w="1027"/>
            </w:tblGrid>
            <w:tr w:rsidR="00845394" w14:paraId="36B8294D" w14:textId="77777777" w:rsidTr="004A2994">
              <w:tc>
                <w:tcPr>
                  <w:tcW w:w="589" w:type="dxa"/>
                </w:tcPr>
                <w:p w14:paraId="164CDDEB"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 xml:space="preserve">Lp. </w:t>
                  </w:r>
                </w:p>
              </w:tc>
              <w:tc>
                <w:tcPr>
                  <w:tcW w:w="993" w:type="dxa"/>
                </w:tcPr>
                <w:p w14:paraId="1DEA3114"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X</w:t>
                  </w:r>
                </w:p>
              </w:tc>
              <w:tc>
                <w:tcPr>
                  <w:tcW w:w="1027" w:type="dxa"/>
                </w:tcPr>
                <w:p w14:paraId="3C69824A"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Y</w:t>
                  </w:r>
                </w:p>
              </w:tc>
            </w:tr>
            <w:tr w:rsidR="00845394" w14:paraId="738FA2B8" w14:textId="77777777" w:rsidTr="004A2994">
              <w:tc>
                <w:tcPr>
                  <w:tcW w:w="589" w:type="dxa"/>
                </w:tcPr>
                <w:p w14:paraId="52152F56"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t>1</w:t>
                  </w:r>
                </w:p>
              </w:tc>
              <w:tc>
                <w:tcPr>
                  <w:tcW w:w="993" w:type="dxa"/>
                </w:tcPr>
                <w:p w14:paraId="11C5D135" w14:textId="77777777" w:rsidR="00845394" w:rsidRPr="00696E8D"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635890</w:t>
                  </w:r>
                </w:p>
              </w:tc>
              <w:tc>
                <w:tcPr>
                  <w:tcW w:w="1027" w:type="dxa"/>
                </w:tcPr>
                <w:p w14:paraId="6CF7A55C" w14:textId="77777777" w:rsidR="00845394" w:rsidRDefault="00845394" w:rsidP="004A2994">
                  <w:pPr>
                    <w:autoSpaceDE w:val="0"/>
                    <w:autoSpaceDN w:val="0"/>
                    <w:adjustRightInd w:val="0"/>
                    <w:rPr>
                      <w:b/>
                      <w:i/>
                      <w:sz w:val="20"/>
                      <w:szCs w:val="20"/>
                    </w:rPr>
                  </w:pPr>
                  <w:r>
                    <w:rPr>
                      <w:rFonts w:ascii="TimesNewRoman" w:eastAsiaTheme="minorHAnsi" w:hAnsi="TimesNewRoman" w:cs="TimesNewRoman"/>
                      <w:sz w:val="20"/>
                      <w:szCs w:val="20"/>
                      <w:lang w:eastAsia="en-US"/>
                    </w:rPr>
                    <w:t>245546</w:t>
                  </w:r>
                </w:p>
              </w:tc>
            </w:tr>
            <w:tr w:rsidR="00845394" w14:paraId="1C9C1682" w14:textId="77777777" w:rsidTr="004A2994">
              <w:tc>
                <w:tcPr>
                  <w:tcW w:w="589" w:type="dxa"/>
                </w:tcPr>
                <w:p w14:paraId="6862670D"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 xml:space="preserve">2  </w:t>
                  </w:r>
                </w:p>
              </w:tc>
              <w:tc>
                <w:tcPr>
                  <w:tcW w:w="993" w:type="dxa"/>
                </w:tcPr>
                <w:p w14:paraId="22184174"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636505</w:t>
                  </w:r>
                </w:p>
              </w:tc>
              <w:tc>
                <w:tcPr>
                  <w:tcW w:w="1027" w:type="dxa"/>
                </w:tcPr>
                <w:p w14:paraId="1793CFEB"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2244959</w:t>
                  </w:r>
                </w:p>
              </w:tc>
            </w:tr>
            <w:tr w:rsidR="00845394" w14:paraId="41D889B2" w14:textId="77777777" w:rsidTr="004A2994">
              <w:tc>
                <w:tcPr>
                  <w:tcW w:w="589" w:type="dxa"/>
                </w:tcPr>
                <w:p w14:paraId="2B182C2E"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w:t>
                  </w:r>
                </w:p>
              </w:tc>
              <w:tc>
                <w:tcPr>
                  <w:tcW w:w="993" w:type="dxa"/>
                </w:tcPr>
                <w:p w14:paraId="5963A7F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637139</w:t>
                  </w:r>
                </w:p>
              </w:tc>
              <w:tc>
                <w:tcPr>
                  <w:tcW w:w="1027" w:type="dxa"/>
                </w:tcPr>
                <w:p w14:paraId="5F2FA4F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244262</w:t>
                  </w:r>
                </w:p>
              </w:tc>
            </w:tr>
            <w:tr w:rsidR="00845394" w14:paraId="7949A9B5" w14:textId="77777777" w:rsidTr="004A2994">
              <w:tc>
                <w:tcPr>
                  <w:tcW w:w="589" w:type="dxa"/>
                </w:tcPr>
                <w:p w14:paraId="2B275612"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4</w:t>
                  </w:r>
                </w:p>
              </w:tc>
              <w:tc>
                <w:tcPr>
                  <w:tcW w:w="993" w:type="dxa"/>
                </w:tcPr>
                <w:p w14:paraId="1F1DB34D"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637137</w:t>
                  </w:r>
                </w:p>
              </w:tc>
              <w:tc>
                <w:tcPr>
                  <w:tcW w:w="1027" w:type="dxa"/>
                </w:tcPr>
                <w:p w14:paraId="517464BE"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243279</w:t>
                  </w:r>
                </w:p>
              </w:tc>
            </w:tr>
            <w:tr w:rsidR="00845394" w14:paraId="45986C25" w14:textId="77777777" w:rsidTr="004A2994">
              <w:tc>
                <w:tcPr>
                  <w:tcW w:w="589" w:type="dxa"/>
                </w:tcPr>
                <w:p w14:paraId="1A00790C"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5</w:t>
                  </w:r>
                </w:p>
              </w:tc>
              <w:tc>
                <w:tcPr>
                  <w:tcW w:w="993" w:type="dxa"/>
                </w:tcPr>
                <w:p w14:paraId="1F30713E"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636449</w:t>
                  </w:r>
                </w:p>
              </w:tc>
              <w:tc>
                <w:tcPr>
                  <w:tcW w:w="1027" w:type="dxa"/>
                </w:tcPr>
                <w:p w14:paraId="20750DA0"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242613</w:t>
                  </w:r>
                </w:p>
              </w:tc>
            </w:tr>
            <w:tr w:rsidR="00845394" w14:paraId="3DC649E1" w14:textId="77777777" w:rsidTr="004A2994">
              <w:tc>
                <w:tcPr>
                  <w:tcW w:w="589" w:type="dxa"/>
                </w:tcPr>
                <w:p w14:paraId="0379AA0D"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6</w:t>
                  </w:r>
                </w:p>
              </w:tc>
              <w:tc>
                <w:tcPr>
                  <w:tcW w:w="993" w:type="dxa"/>
                </w:tcPr>
                <w:p w14:paraId="6D7D69B2"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635808</w:t>
                  </w:r>
                </w:p>
              </w:tc>
              <w:tc>
                <w:tcPr>
                  <w:tcW w:w="1027" w:type="dxa"/>
                </w:tcPr>
                <w:p w14:paraId="7F4CBB9C"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0"/>
                      <w:szCs w:val="20"/>
                      <w:lang w:eastAsia="en-US"/>
                    </w:rPr>
                    <w:t>241880</w:t>
                  </w:r>
                </w:p>
              </w:tc>
            </w:tr>
            <w:tr w:rsidR="00845394" w14:paraId="366D6700" w14:textId="77777777" w:rsidTr="004A2994">
              <w:tc>
                <w:tcPr>
                  <w:tcW w:w="589" w:type="dxa"/>
                </w:tcPr>
                <w:p w14:paraId="7B0D207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7</w:t>
                  </w:r>
                </w:p>
              </w:tc>
              <w:tc>
                <w:tcPr>
                  <w:tcW w:w="993" w:type="dxa"/>
                </w:tcPr>
                <w:p w14:paraId="41A36C5E"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 xml:space="preserve">635596 </w:t>
                  </w:r>
                </w:p>
              </w:tc>
              <w:tc>
                <w:tcPr>
                  <w:tcW w:w="1027" w:type="dxa"/>
                </w:tcPr>
                <w:p w14:paraId="358124CC"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241045</w:t>
                  </w:r>
                </w:p>
              </w:tc>
            </w:tr>
            <w:tr w:rsidR="00845394" w14:paraId="3EDC6336" w14:textId="77777777" w:rsidTr="004A2994">
              <w:tc>
                <w:tcPr>
                  <w:tcW w:w="589" w:type="dxa"/>
                </w:tcPr>
                <w:p w14:paraId="1E152A04"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8</w:t>
                  </w:r>
                </w:p>
              </w:tc>
              <w:tc>
                <w:tcPr>
                  <w:tcW w:w="993" w:type="dxa"/>
                </w:tcPr>
                <w:p w14:paraId="2CF9AC14"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635475</w:t>
                  </w:r>
                </w:p>
              </w:tc>
              <w:tc>
                <w:tcPr>
                  <w:tcW w:w="1027" w:type="dxa"/>
                </w:tcPr>
                <w:p w14:paraId="014B3FD4"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246096</w:t>
                  </w:r>
                </w:p>
              </w:tc>
            </w:tr>
            <w:tr w:rsidR="00845394" w14:paraId="2C96A2D8" w14:textId="77777777" w:rsidTr="004A2994">
              <w:tc>
                <w:tcPr>
                  <w:tcW w:w="589" w:type="dxa"/>
                </w:tcPr>
                <w:p w14:paraId="27D6D521"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9</w:t>
                  </w:r>
                </w:p>
              </w:tc>
              <w:tc>
                <w:tcPr>
                  <w:tcW w:w="993" w:type="dxa"/>
                </w:tcPr>
                <w:p w14:paraId="77BB0F01"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635205</w:t>
                  </w:r>
                </w:p>
              </w:tc>
              <w:tc>
                <w:tcPr>
                  <w:tcW w:w="1027" w:type="dxa"/>
                </w:tcPr>
                <w:p w14:paraId="5E3B8628"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239166</w:t>
                  </w:r>
                </w:p>
              </w:tc>
            </w:tr>
            <w:tr w:rsidR="00845394" w14:paraId="5167EB79" w14:textId="77777777" w:rsidTr="004A2994">
              <w:tc>
                <w:tcPr>
                  <w:tcW w:w="589" w:type="dxa"/>
                </w:tcPr>
                <w:p w14:paraId="29F20B0B"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10</w:t>
                  </w:r>
                </w:p>
              </w:tc>
              <w:tc>
                <w:tcPr>
                  <w:tcW w:w="993" w:type="dxa"/>
                </w:tcPr>
                <w:p w14:paraId="459E5EEA"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635266</w:t>
                  </w:r>
                </w:p>
              </w:tc>
              <w:tc>
                <w:tcPr>
                  <w:tcW w:w="1027" w:type="dxa"/>
                </w:tcPr>
                <w:p w14:paraId="67AC2081"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238217</w:t>
                  </w:r>
                </w:p>
              </w:tc>
            </w:tr>
            <w:tr w:rsidR="00845394" w14:paraId="5C018958" w14:textId="77777777" w:rsidTr="004A2994">
              <w:tc>
                <w:tcPr>
                  <w:tcW w:w="589" w:type="dxa"/>
                </w:tcPr>
                <w:p w14:paraId="1AC16F6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lastRenderedPageBreak/>
                    <w:t>11</w:t>
                  </w:r>
                </w:p>
              </w:tc>
              <w:tc>
                <w:tcPr>
                  <w:tcW w:w="993" w:type="dxa"/>
                </w:tcPr>
                <w:p w14:paraId="09DB9238"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635403</w:t>
                  </w:r>
                </w:p>
              </w:tc>
              <w:tc>
                <w:tcPr>
                  <w:tcW w:w="1027" w:type="dxa"/>
                </w:tcPr>
                <w:p w14:paraId="478532FA"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237243</w:t>
                  </w:r>
                </w:p>
              </w:tc>
            </w:tr>
            <w:tr w:rsidR="00845394" w14:paraId="6AA855FE" w14:textId="77777777" w:rsidTr="004A2994">
              <w:tc>
                <w:tcPr>
                  <w:tcW w:w="589" w:type="dxa"/>
                </w:tcPr>
                <w:p w14:paraId="41FEDDB8"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12</w:t>
                  </w:r>
                </w:p>
              </w:tc>
              <w:tc>
                <w:tcPr>
                  <w:tcW w:w="993" w:type="dxa"/>
                </w:tcPr>
                <w:p w14:paraId="698CB322"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634761</w:t>
                  </w:r>
                </w:p>
              </w:tc>
              <w:tc>
                <w:tcPr>
                  <w:tcW w:w="1027" w:type="dxa"/>
                </w:tcPr>
                <w:p w14:paraId="55C110A4"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236483</w:t>
                  </w:r>
                </w:p>
              </w:tc>
            </w:tr>
            <w:tr w:rsidR="00845394" w14:paraId="4D587115" w14:textId="77777777" w:rsidTr="004A2994">
              <w:tc>
                <w:tcPr>
                  <w:tcW w:w="589" w:type="dxa"/>
                </w:tcPr>
                <w:p w14:paraId="56F7D91F"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13</w:t>
                  </w:r>
                </w:p>
              </w:tc>
              <w:tc>
                <w:tcPr>
                  <w:tcW w:w="993" w:type="dxa"/>
                </w:tcPr>
                <w:p w14:paraId="7D517105"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 xml:space="preserve">634960 </w:t>
                  </w:r>
                </w:p>
              </w:tc>
              <w:tc>
                <w:tcPr>
                  <w:tcW w:w="1027" w:type="dxa"/>
                </w:tcPr>
                <w:p w14:paraId="3869C933"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335545</w:t>
                  </w:r>
                </w:p>
              </w:tc>
            </w:tr>
            <w:tr w:rsidR="00845394" w14:paraId="7BE51A67" w14:textId="77777777" w:rsidTr="004A2994">
              <w:tc>
                <w:tcPr>
                  <w:tcW w:w="589" w:type="dxa"/>
                </w:tcPr>
                <w:p w14:paraId="54F71E60"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14</w:t>
                  </w:r>
                </w:p>
              </w:tc>
              <w:tc>
                <w:tcPr>
                  <w:tcW w:w="993" w:type="dxa"/>
                </w:tcPr>
                <w:p w14:paraId="27552A5C"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634911</w:t>
                  </w:r>
                </w:p>
              </w:tc>
              <w:tc>
                <w:tcPr>
                  <w:tcW w:w="1027" w:type="dxa"/>
                </w:tcPr>
                <w:p w14:paraId="0946CAF7"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234603</w:t>
                  </w:r>
                </w:p>
              </w:tc>
            </w:tr>
            <w:tr w:rsidR="00845394" w14:paraId="733C7FCD" w14:textId="77777777" w:rsidTr="004A2994">
              <w:tc>
                <w:tcPr>
                  <w:tcW w:w="589" w:type="dxa"/>
                </w:tcPr>
                <w:p w14:paraId="1F32D5DC"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15</w:t>
                  </w:r>
                </w:p>
              </w:tc>
              <w:tc>
                <w:tcPr>
                  <w:tcW w:w="993" w:type="dxa"/>
                </w:tcPr>
                <w:p w14:paraId="7C4316E2"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634511</w:t>
                  </w:r>
                </w:p>
              </w:tc>
              <w:tc>
                <w:tcPr>
                  <w:tcW w:w="1027" w:type="dxa"/>
                </w:tcPr>
                <w:p w14:paraId="34D1E49F"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233731</w:t>
                  </w:r>
                </w:p>
              </w:tc>
            </w:tr>
            <w:tr w:rsidR="00845394" w14:paraId="3A9A9639" w14:textId="77777777" w:rsidTr="004A2994">
              <w:tc>
                <w:tcPr>
                  <w:tcW w:w="589" w:type="dxa"/>
                </w:tcPr>
                <w:p w14:paraId="72FFC5B8"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16</w:t>
                  </w:r>
                </w:p>
              </w:tc>
              <w:tc>
                <w:tcPr>
                  <w:tcW w:w="993" w:type="dxa"/>
                </w:tcPr>
                <w:p w14:paraId="59511390"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634353</w:t>
                  </w:r>
                </w:p>
              </w:tc>
              <w:tc>
                <w:tcPr>
                  <w:tcW w:w="1027" w:type="dxa"/>
                </w:tcPr>
                <w:p w14:paraId="16684E90"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232821</w:t>
                  </w:r>
                </w:p>
              </w:tc>
            </w:tr>
            <w:tr w:rsidR="00845394" w14:paraId="1ED66E58" w14:textId="77777777" w:rsidTr="004A2994">
              <w:tc>
                <w:tcPr>
                  <w:tcW w:w="589" w:type="dxa"/>
                </w:tcPr>
                <w:p w14:paraId="5781CD1E"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17</w:t>
                  </w:r>
                </w:p>
              </w:tc>
              <w:tc>
                <w:tcPr>
                  <w:tcW w:w="993" w:type="dxa"/>
                </w:tcPr>
                <w:p w14:paraId="29A6CB85"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633530</w:t>
                  </w:r>
                </w:p>
              </w:tc>
              <w:tc>
                <w:tcPr>
                  <w:tcW w:w="1027" w:type="dxa"/>
                </w:tcPr>
                <w:p w14:paraId="7EDA7C10"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232211</w:t>
                  </w:r>
                </w:p>
              </w:tc>
            </w:tr>
            <w:tr w:rsidR="00845394" w14:paraId="79966749" w14:textId="77777777" w:rsidTr="004A2994">
              <w:tc>
                <w:tcPr>
                  <w:tcW w:w="589" w:type="dxa"/>
                </w:tcPr>
                <w:p w14:paraId="2353FB9D"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18</w:t>
                  </w:r>
                </w:p>
              </w:tc>
              <w:tc>
                <w:tcPr>
                  <w:tcW w:w="993" w:type="dxa"/>
                </w:tcPr>
                <w:p w14:paraId="67E8811C"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632669</w:t>
                  </w:r>
                </w:p>
              </w:tc>
              <w:tc>
                <w:tcPr>
                  <w:tcW w:w="1027" w:type="dxa"/>
                </w:tcPr>
                <w:p w14:paraId="5DAE0F86"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231728</w:t>
                  </w:r>
                </w:p>
              </w:tc>
            </w:tr>
            <w:tr w:rsidR="00845394" w14:paraId="3D1DA095" w14:textId="77777777" w:rsidTr="004A2994">
              <w:tc>
                <w:tcPr>
                  <w:tcW w:w="589" w:type="dxa"/>
                </w:tcPr>
                <w:p w14:paraId="1A055308"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19</w:t>
                  </w:r>
                </w:p>
              </w:tc>
              <w:tc>
                <w:tcPr>
                  <w:tcW w:w="993" w:type="dxa"/>
                </w:tcPr>
                <w:p w14:paraId="594F28F4"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 xml:space="preserve">632714 </w:t>
                  </w:r>
                </w:p>
              </w:tc>
              <w:tc>
                <w:tcPr>
                  <w:tcW w:w="1027" w:type="dxa"/>
                </w:tcPr>
                <w:p w14:paraId="4CE30AAE"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230765</w:t>
                  </w:r>
                </w:p>
              </w:tc>
            </w:tr>
            <w:tr w:rsidR="00845394" w14:paraId="19292FCF" w14:textId="77777777" w:rsidTr="004A2994">
              <w:tc>
                <w:tcPr>
                  <w:tcW w:w="589" w:type="dxa"/>
                </w:tcPr>
                <w:p w14:paraId="34A65922"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20</w:t>
                  </w:r>
                </w:p>
              </w:tc>
              <w:tc>
                <w:tcPr>
                  <w:tcW w:w="993" w:type="dxa"/>
                </w:tcPr>
                <w:p w14:paraId="6CB6417E"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632863</w:t>
                  </w:r>
                </w:p>
              </w:tc>
              <w:tc>
                <w:tcPr>
                  <w:tcW w:w="1027" w:type="dxa"/>
                </w:tcPr>
                <w:p w14:paraId="26FB7E4E"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229777</w:t>
                  </w:r>
                </w:p>
              </w:tc>
            </w:tr>
            <w:tr w:rsidR="00845394" w14:paraId="6F056F07" w14:textId="77777777" w:rsidTr="004A2994">
              <w:tc>
                <w:tcPr>
                  <w:tcW w:w="589" w:type="dxa"/>
                </w:tcPr>
                <w:p w14:paraId="5C1BD7E3"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21</w:t>
                  </w:r>
                </w:p>
              </w:tc>
              <w:tc>
                <w:tcPr>
                  <w:tcW w:w="993" w:type="dxa"/>
                </w:tcPr>
                <w:p w14:paraId="33360871"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632074</w:t>
                  </w:r>
                </w:p>
              </w:tc>
              <w:tc>
                <w:tcPr>
                  <w:tcW w:w="1027" w:type="dxa"/>
                </w:tcPr>
                <w:p w14:paraId="3AEE9CE2"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229255</w:t>
                  </w:r>
                </w:p>
              </w:tc>
            </w:tr>
            <w:tr w:rsidR="00845394" w14:paraId="2F1A33D9" w14:textId="77777777" w:rsidTr="004A2994">
              <w:tc>
                <w:tcPr>
                  <w:tcW w:w="589" w:type="dxa"/>
                </w:tcPr>
                <w:p w14:paraId="3E815315"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22</w:t>
                  </w:r>
                </w:p>
              </w:tc>
              <w:tc>
                <w:tcPr>
                  <w:tcW w:w="993" w:type="dxa"/>
                </w:tcPr>
                <w:p w14:paraId="025D2A12"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631221</w:t>
                  </w:r>
                </w:p>
              </w:tc>
              <w:tc>
                <w:tcPr>
                  <w:tcW w:w="1027" w:type="dxa"/>
                </w:tcPr>
                <w:p w14:paraId="4B23950F"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228795</w:t>
                  </w:r>
                </w:p>
              </w:tc>
            </w:tr>
            <w:tr w:rsidR="00845394" w14:paraId="3AED7FA1" w14:textId="77777777" w:rsidTr="004A2994">
              <w:tc>
                <w:tcPr>
                  <w:tcW w:w="589" w:type="dxa"/>
                </w:tcPr>
                <w:p w14:paraId="1B43DCAF"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23</w:t>
                  </w:r>
                </w:p>
              </w:tc>
              <w:tc>
                <w:tcPr>
                  <w:tcW w:w="993" w:type="dxa"/>
                </w:tcPr>
                <w:p w14:paraId="1575D8AE"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631456</w:t>
                  </w:r>
                </w:p>
              </w:tc>
              <w:tc>
                <w:tcPr>
                  <w:tcW w:w="1027" w:type="dxa"/>
                </w:tcPr>
                <w:p w14:paraId="65063A0A"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227853</w:t>
                  </w:r>
                </w:p>
              </w:tc>
            </w:tr>
            <w:tr w:rsidR="00845394" w14:paraId="3D0909BE" w14:textId="77777777" w:rsidTr="004A2994">
              <w:tc>
                <w:tcPr>
                  <w:tcW w:w="589" w:type="dxa"/>
                </w:tcPr>
                <w:p w14:paraId="44460FD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24</w:t>
                  </w:r>
                </w:p>
              </w:tc>
              <w:tc>
                <w:tcPr>
                  <w:tcW w:w="993" w:type="dxa"/>
                </w:tcPr>
                <w:p w14:paraId="4EDA8877"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631279</w:t>
                  </w:r>
                </w:p>
              </w:tc>
              <w:tc>
                <w:tcPr>
                  <w:tcW w:w="1027" w:type="dxa"/>
                </w:tcPr>
                <w:p w14:paraId="30B22382"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226890</w:t>
                  </w:r>
                </w:p>
              </w:tc>
            </w:tr>
            <w:tr w:rsidR="00845394" w14:paraId="6DB7EB36" w14:textId="77777777" w:rsidTr="004A2994">
              <w:tc>
                <w:tcPr>
                  <w:tcW w:w="589" w:type="dxa"/>
                </w:tcPr>
                <w:p w14:paraId="1EC79DDC"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25</w:t>
                  </w:r>
                </w:p>
              </w:tc>
              <w:tc>
                <w:tcPr>
                  <w:tcW w:w="993" w:type="dxa"/>
                </w:tcPr>
                <w:p w14:paraId="6AFFC09C"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 xml:space="preserve">631580 </w:t>
                  </w:r>
                </w:p>
              </w:tc>
              <w:tc>
                <w:tcPr>
                  <w:tcW w:w="1027" w:type="dxa"/>
                </w:tcPr>
                <w:p w14:paraId="708D09A5"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226033</w:t>
                  </w:r>
                </w:p>
              </w:tc>
            </w:tr>
            <w:tr w:rsidR="00845394" w14:paraId="38C670D9" w14:textId="77777777" w:rsidTr="004A2994">
              <w:tc>
                <w:tcPr>
                  <w:tcW w:w="589" w:type="dxa"/>
                </w:tcPr>
                <w:p w14:paraId="43C7629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26</w:t>
                  </w:r>
                </w:p>
              </w:tc>
              <w:tc>
                <w:tcPr>
                  <w:tcW w:w="993" w:type="dxa"/>
                </w:tcPr>
                <w:p w14:paraId="531E0AF4"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632221</w:t>
                  </w:r>
                </w:p>
              </w:tc>
              <w:tc>
                <w:tcPr>
                  <w:tcW w:w="1027" w:type="dxa"/>
                </w:tcPr>
                <w:p w14:paraId="42971326"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225440</w:t>
                  </w:r>
                </w:p>
              </w:tc>
            </w:tr>
            <w:tr w:rsidR="00845394" w14:paraId="5284198C" w14:textId="77777777" w:rsidTr="004A2994">
              <w:tc>
                <w:tcPr>
                  <w:tcW w:w="589" w:type="dxa"/>
                </w:tcPr>
                <w:p w14:paraId="2FE3F8B8"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27</w:t>
                  </w:r>
                </w:p>
              </w:tc>
              <w:tc>
                <w:tcPr>
                  <w:tcW w:w="993" w:type="dxa"/>
                </w:tcPr>
                <w:p w14:paraId="57C9740C"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631580</w:t>
                  </w:r>
                </w:p>
              </w:tc>
              <w:tc>
                <w:tcPr>
                  <w:tcW w:w="1027" w:type="dxa"/>
                </w:tcPr>
                <w:p w14:paraId="6675DBF4"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224860</w:t>
                  </w:r>
                </w:p>
              </w:tc>
            </w:tr>
            <w:tr w:rsidR="00845394" w14:paraId="213B8B0C" w14:textId="77777777" w:rsidTr="004A2994">
              <w:tc>
                <w:tcPr>
                  <w:tcW w:w="589" w:type="dxa"/>
                </w:tcPr>
                <w:p w14:paraId="30D4FE01"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28</w:t>
                  </w:r>
                </w:p>
              </w:tc>
              <w:tc>
                <w:tcPr>
                  <w:tcW w:w="993" w:type="dxa"/>
                </w:tcPr>
                <w:p w14:paraId="762146A6"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631144</w:t>
                  </w:r>
                </w:p>
              </w:tc>
              <w:tc>
                <w:tcPr>
                  <w:tcW w:w="1027" w:type="dxa"/>
                </w:tcPr>
                <w:p w14:paraId="75A049C9"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224134</w:t>
                  </w:r>
                </w:p>
              </w:tc>
            </w:tr>
            <w:tr w:rsidR="00845394" w14:paraId="0CE9F475" w14:textId="77777777" w:rsidTr="004A2994">
              <w:tc>
                <w:tcPr>
                  <w:tcW w:w="589" w:type="dxa"/>
                </w:tcPr>
                <w:p w14:paraId="04521BE9"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29</w:t>
                  </w:r>
                </w:p>
              </w:tc>
              <w:tc>
                <w:tcPr>
                  <w:tcW w:w="993" w:type="dxa"/>
                </w:tcPr>
                <w:p w14:paraId="5D05773C"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630469</w:t>
                  </w:r>
                </w:p>
              </w:tc>
              <w:tc>
                <w:tcPr>
                  <w:tcW w:w="1027" w:type="dxa"/>
                </w:tcPr>
                <w:p w14:paraId="35BC1E7A"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223602</w:t>
                  </w:r>
                </w:p>
              </w:tc>
            </w:tr>
            <w:tr w:rsidR="00845394" w14:paraId="7710351F" w14:textId="77777777" w:rsidTr="004A2994">
              <w:tc>
                <w:tcPr>
                  <w:tcW w:w="589" w:type="dxa"/>
                </w:tcPr>
                <w:p w14:paraId="0653E095"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30</w:t>
                  </w:r>
                </w:p>
              </w:tc>
              <w:tc>
                <w:tcPr>
                  <w:tcW w:w="993" w:type="dxa"/>
                </w:tcPr>
                <w:p w14:paraId="5ADB70D2"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629477</w:t>
                  </w:r>
                </w:p>
              </w:tc>
              <w:tc>
                <w:tcPr>
                  <w:tcW w:w="1027" w:type="dxa"/>
                </w:tcPr>
                <w:p w14:paraId="2F840713"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223551</w:t>
                  </w:r>
                </w:p>
              </w:tc>
            </w:tr>
            <w:tr w:rsidR="00845394" w14:paraId="3833D346" w14:textId="77777777" w:rsidTr="004A2994">
              <w:tc>
                <w:tcPr>
                  <w:tcW w:w="589" w:type="dxa"/>
                </w:tcPr>
                <w:p w14:paraId="43D2E291"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31</w:t>
                  </w:r>
                </w:p>
              </w:tc>
              <w:tc>
                <w:tcPr>
                  <w:tcW w:w="993" w:type="dxa"/>
                </w:tcPr>
                <w:p w14:paraId="0C4ABBB5"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 xml:space="preserve">628486 </w:t>
                  </w:r>
                </w:p>
              </w:tc>
              <w:tc>
                <w:tcPr>
                  <w:tcW w:w="1027" w:type="dxa"/>
                </w:tcPr>
                <w:p w14:paraId="2A0FB8DE"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223692</w:t>
                  </w:r>
                </w:p>
              </w:tc>
            </w:tr>
            <w:tr w:rsidR="00845394" w14:paraId="05C16E53" w14:textId="77777777" w:rsidTr="004A2994">
              <w:tc>
                <w:tcPr>
                  <w:tcW w:w="589" w:type="dxa"/>
                </w:tcPr>
                <w:p w14:paraId="373CE7DE"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32</w:t>
                  </w:r>
                </w:p>
              </w:tc>
              <w:tc>
                <w:tcPr>
                  <w:tcW w:w="993" w:type="dxa"/>
                </w:tcPr>
                <w:p w14:paraId="3697F568"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627506</w:t>
                  </w:r>
                </w:p>
              </w:tc>
              <w:tc>
                <w:tcPr>
                  <w:tcW w:w="1027" w:type="dxa"/>
                </w:tcPr>
                <w:p w14:paraId="7EAE74BD"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223565</w:t>
                  </w:r>
                </w:p>
              </w:tc>
            </w:tr>
            <w:tr w:rsidR="00845394" w14:paraId="3BE5AC43" w14:textId="77777777" w:rsidTr="004A2994">
              <w:tc>
                <w:tcPr>
                  <w:tcW w:w="589" w:type="dxa"/>
                </w:tcPr>
                <w:p w14:paraId="68B21CC6"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33</w:t>
                  </w:r>
                </w:p>
              </w:tc>
              <w:tc>
                <w:tcPr>
                  <w:tcW w:w="993" w:type="dxa"/>
                </w:tcPr>
                <w:p w14:paraId="1406C1BB"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626828</w:t>
                  </w:r>
                </w:p>
              </w:tc>
              <w:tc>
                <w:tcPr>
                  <w:tcW w:w="1027" w:type="dxa"/>
                </w:tcPr>
                <w:p w14:paraId="6242E8B1"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223074</w:t>
                  </w:r>
                </w:p>
              </w:tc>
            </w:tr>
            <w:tr w:rsidR="00845394" w14:paraId="50875562" w14:textId="77777777" w:rsidTr="004A2994">
              <w:tc>
                <w:tcPr>
                  <w:tcW w:w="589" w:type="dxa"/>
                </w:tcPr>
                <w:p w14:paraId="750E57A2"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34</w:t>
                  </w:r>
                </w:p>
              </w:tc>
              <w:tc>
                <w:tcPr>
                  <w:tcW w:w="993" w:type="dxa"/>
                </w:tcPr>
                <w:p w14:paraId="4244E520"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626073</w:t>
                  </w:r>
                </w:p>
              </w:tc>
              <w:tc>
                <w:tcPr>
                  <w:tcW w:w="1027" w:type="dxa"/>
                </w:tcPr>
                <w:p w14:paraId="6816DF74"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222924</w:t>
                  </w:r>
                </w:p>
              </w:tc>
            </w:tr>
            <w:tr w:rsidR="00845394" w14:paraId="6BD141F1" w14:textId="77777777" w:rsidTr="004A2994">
              <w:tc>
                <w:tcPr>
                  <w:tcW w:w="589" w:type="dxa"/>
                </w:tcPr>
                <w:p w14:paraId="72E36E2F"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35</w:t>
                  </w:r>
                </w:p>
              </w:tc>
              <w:tc>
                <w:tcPr>
                  <w:tcW w:w="993" w:type="dxa"/>
                </w:tcPr>
                <w:p w14:paraId="1A06FC42"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625620</w:t>
                  </w:r>
                </w:p>
              </w:tc>
              <w:tc>
                <w:tcPr>
                  <w:tcW w:w="1027" w:type="dxa"/>
                </w:tcPr>
                <w:p w14:paraId="19083B22"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222040</w:t>
                  </w:r>
                </w:p>
              </w:tc>
            </w:tr>
            <w:tr w:rsidR="00845394" w14:paraId="5D46F7B8" w14:textId="77777777" w:rsidTr="004A2994">
              <w:tc>
                <w:tcPr>
                  <w:tcW w:w="589" w:type="dxa"/>
                </w:tcPr>
                <w:p w14:paraId="55DBBC6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36</w:t>
                  </w:r>
                </w:p>
              </w:tc>
              <w:tc>
                <w:tcPr>
                  <w:tcW w:w="993" w:type="dxa"/>
                </w:tcPr>
                <w:p w14:paraId="69D78D03"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624860</w:t>
                  </w:r>
                </w:p>
              </w:tc>
              <w:tc>
                <w:tcPr>
                  <w:tcW w:w="1027" w:type="dxa"/>
                </w:tcPr>
                <w:p w14:paraId="0D49A4E1"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222253</w:t>
                  </w:r>
                </w:p>
              </w:tc>
            </w:tr>
            <w:tr w:rsidR="00845394" w14:paraId="6B85AAB3" w14:textId="77777777" w:rsidTr="004A2994">
              <w:tc>
                <w:tcPr>
                  <w:tcW w:w="589" w:type="dxa"/>
                </w:tcPr>
                <w:p w14:paraId="069A3F97" w14:textId="77777777" w:rsidR="00845394" w:rsidRDefault="00845394" w:rsidP="004A2994">
                  <w:pPr>
                    <w:autoSpaceDE w:val="0"/>
                    <w:autoSpaceDN w:val="0"/>
                    <w:adjustRightInd w:val="0"/>
                    <w:rPr>
                      <w:rFonts w:ascii="TimesNewRoman" w:eastAsiaTheme="minorHAnsi" w:hAnsi="TimesNewRoman" w:cs="TimesNewRoman"/>
                      <w:sz w:val="22"/>
                      <w:szCs w:val="22"/>
                      <w:lang w:eastAsia="en-US"/>
                    </w:rPr>
                  </w:pPr>
                  <w:r>
                    <w:rPr>
                      <w:rFonts w:ascii="TimesNewRoman" w:eastAsiaTheme="minorHAnsi" w:hAnsi="TimesNewRoman" w:cs="TimesNewRoman"/>
                      <w:sz w:val="22"/>
                      <w:szCs w:val="22"/>
                      <w:lang w:eastAsia="en-US"/>
                    </w:rPr>
                    <w:t>37</w:t>
                  </w:r>
                </w:p>
              </w:tc>
              <w:tc>
                <w:tcPr>
                  <w:tcW w:w="993" w:type="dxa"/>
                </w:tcPr>
                <w:p w14:paraId="66862CFD"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623940</w:t>
                  </w:r>
                </w:p>
              </w:tc>
              <w:tc>
                <w:tcPr>
                  <w:tcW w:w="1027" w:type="dxa"/>
                </w:tcPr>
                <w:p w14:paraId="4478DB66" w14:textId="77777777" w:rsidR="00845394" w:rsidRDefault="00845394" w:rsidP="004A2994">
                  <w:pPr>
                    <w:autoSpaceDE w:val="0"/>
                    <w:autoSpaceDN w:val="0"/>
                    <w:adjustRightInd w:val="0"/>
                    <w:rPr>
                      <w:rFonts w:ascii="TimesNewRoman" w:eastAsiaTheme="minorHAnsi" w:hAnsi="TimesNewRoman" w:cs="TimesNewRoman"/>
                      <w:sz w:val="20"/>
                      <w:szCs w:val="20"/>
                      <w:lang w:eastAsia="en-US"/>
                    </w:rPr>
                  </w:pPr>
                  <w:r>
                    <w:rPr>
                      <w:rFonts w:ascii="TimesNewRoman" w:eastAsiaTheme="minorHAnsi" w:hAnsi="TimesNewRoman" w:cs="TimesNewRoman"/>
                      <w:sz w:val="20"/>
                      <w:szCs w:val="20"/>
                      <w:lang w:eastAsia="en-US"/>
                    </w:rPr>
                    <w:t>222150</w:t>
                  </w:r>
                </w:p>
              </w:tc>
            </w:tr>
          </w:tbl>
          <w:p w14:paraId="01F27C48" w14:textId="77777777" w:rsidR="00845394" w:rsidRPr="00B13EF5" w:rsidRDefault="00845394" w:rsidP="004A2994">
            <w:pPr>
              <w:autoSpaceDE w:val="0"/>
              <w:autoSpaceDN w:val="0"/>
              <w:adjustRightInd w:val="0"/>
              <w:rPr>
                <w:b/>
                <w:i/>
                <w:sz w:val="20"/>
                <w:szCs w:val="20"/>
              </w:rPr>
            </w:pPr>
          </w:p>
        </w:tc>
        <w:tc>
          <w:tcPr>
            <w:tcW w:w="2381" w:type="dxa"/>
            <w:vAlign w:val="center"/>
          </w:tcPr>
          <w:p w14:paraId="4E969552" w14:textId="77777777" w:rsidR="00845394" w:rsidRPr="00B13EF5" w:rsidRDefault="00845394" w:rsidP="004A2994">
            <w:pPr>
              <w:autoSpaceDE w:val="0"/>
              <w:autoSpaceDN w:val="0"/>
              <w:adjustRightInd w:val="0"/>
              <w:rPr>
                <w:b/>
                <w:i/>
                <w:sz w:val="20"/>
                <w:szCs w:val="20"/>
              </w:rPr>
            </w:pPr>
            <w:r>
              <w:rPr>
                <w:rFonts w:ascii="TimesNewRoman" w:eastAsiaTheme="minorHAnsi" w:hAnsi="TimesNewRoman" w:cs="TimesNewRoman"/>
                <w:sz w:val="22"/>
                <w:szCs w:val="22"/>
                <w:lang w:eastAsia="en-US"/>
              </w:rPr>
              <w:lastRenderedPageBreak/>
              <w:t>Sprawujący nadzór nad obszarem Natura 2000</w:t>
            </w:r>
          </w:p>
        </w:tc>
      </w:tr>
      <w:tr w:rsidR="00845394" w:rsidRPr="00696E8D" w14:paraId="091DD3B3" w14:textId="77777777" w:rsidTr="004A2994">
        <w:trPr>
          <w:trHeight w:val="20"/>
        </w:trPr>
        <w:tc>
          <w:tcPr>
            <w:tcW w:w="14142" w:type="dxa"/>
            <w:gridSpan w:val="5"/>
            <w:vAlign w:val="center"/>
          </w:tcPr>
          <w:p w14:paraId="3A69D504" w14:textId="77777777" w:rsidR="00845394" w:rsidRPr="00E7019D" w:rsidRDefault="00845394" w:rsidP="004A2994">
            <w:pPr>
              <w:jc w:val="center"/>
              <w:rPr>
                <w:rFonts w:ascii="TimesNewRoman,BoldItalic" w:eastAsiaTheme="minorHAnsi" w:hAnsi="TimesNewRoman,BoldItalic" w:cs="TimesNewRoman,BoldItalic"/>
                <w:b/>
                <w:bCs/>
                <w:i/>
                <w:iCs/>
                <w:sz w:val="22"/>
                <w:szCs w:val="22"/>
                <w:lang w:eastAsia="en-US"/>
              </w:rPr>
            </w:pPr>
            <w:r w:rsidRPr="00E7019D">
              <w:rPr>
                <w:rFonts w:ascii="TimesNewRoman,BoldItalic" w:eastAsiaTheme="minorHAnsi" w:hAnsi="TimesNewRoman,BoldItalic" w:cs="TimesNewRoman,BoldItalic"/>
                <w:b/>
                <w:bCs/>
                <w:i/>
                <w:iCs/>
                <w:sz w:val="22"/>
                <w:szCs w:val="22"/>
                <w:lang w:eastAsia="en-US"/>
              </w:rPr>
              <w:t>Działania dotyczące uzupełnienia stanu wiedzy o przedmiotach ochrony i uwarunkowaniach ich ochrony</w:t>
            </w:r>
          </w:p>
        </w:tc>
      </w:tr>
      <w:tr w:rsidR="00845394" w:rsidRPr="008E4085" w14:paraId="4B98A83A" w14:textId="77777777" w:rsidTr="004A2994">
        <w:trPr>
          <w:trHeight w:val="20"/>
        </w:trPr>
        <w:tc>
          <w:tcPr>
            <w:tcW w:w="2263" w:type="dxa"/>
            <w:vAlign w:val="center"/>
          </w:tcPr>
          <w:p w14:paraId="584F2AF4" w14:textId="77777777" w:rsidR="00845394" w:rsidRPr="00E7019D" w:rsidRDefault="00845394" w:rsidP="004A2994">
            <w:pPr>
              <w:autoSpaceDE w:val="0"/>
              <w:autoSpaceDN w:val="0"/>
              <w:adjustRightInd w:val="0"/>
              <w:rPr>
                <w:rFonts w:ascii="TimesNewRoman" w:eastAsiaTheme="minorHAnsi" w:hAnsi="TimesNewRoman" w:cs="TimesNewRoman"/>
                <w:sz w:val="22"/>
                <w:szCs w:val="22"/>
                <w:lang w:eastAsia="en-US"/>
              </w:rPr>
            </w:pPr>
            <w:r w:rsidRPr="00E7019D">
              <w:rPr>
                <w:rFonts w:ascii="TimesNewRoman" w:eastAsiaTheme="minorHAnsi" w:hAnsi="TimesNewRoman" w:cs="TimesNewRoman"/>
                <w:sz w:val="22"/>
                <w:szCs w:val="22"/>
                <w:lang w:eastAsia="en-US"/>
              </w:rPr>
              <w:t>1096 minóg strumieniowy (</w:t>
            </w:r>
            <w:proofErr w:type="spellStart"/>
            <w:r w:rsidRPr="00E7019D">
              <w:rPr>
                <w:rFonts w:ascii="TimesNewRoman,Italic" w:eastAsiaTheme="minorHAnsi" w:hAnsi="TimesNewRoman,Italic" w:cs="TimesNewRoman,Italic"/>
                <w:i/>
                <w:iCs/>
                <w:sz w:val="22"/>
                <w:szCs w:val="22"/>
                <w:lang w:eastAsia="en-US"/>
              </w:rPr>
              <w:t>Lampetra</w:t>
            </w:r>
            <w:proofErr w:type="spellEnd"/>
            <w:r w:rsidRPr="00E7019D">
              <w:rPr>
                <w:rFonts w:ascii="TimesNewRoman,Italic" w:eastAsiaTheme="minorHAnsi" w:hAnsi="TimesNewRoman,Italic" w:cs="TimesNewRoman,Italic"/>
                <w:i/>
                <w:iCs/>
                <w:sz w:val="22"/>
                <w:szCs w:val="22"/>
                <w:lang w:eastAsia="en-US"/>
              </w:rPr>
              <w:t xml:space="preserve"> </w:t>
            </w:r>
            <w:proofErr w:type="spellStart"/>
            <w:r w:rsidRPr="00E7019D">
              <w:rPr>
                <w:rFonts w:ascii="TimesNewRoman,Italic" w:eastAsiaTheme="minorHAnsi" w:hAnsi="TimesNewRoman,Italic" w:cs="TimesNewRoman,Italic"/>
                <w:i/>
                <w:iCs/>
                <w:sz w:val="22"/>
                <w:szCs w:val="22"/>
                <w:lang w:eastAsia="en-US"/>
              </w:rPr>
              <w:t>planeri</w:t>
            </w:r>
            <w:proofErr w:type="spellEnd"/>
            <w:r w:rsidRPr="00E7019D">
              <w:rPr>
                <w:rFonts w:ascii="TimesNewRoman" w:eastAsiaTheme="minorHAnsi" w:hAnsi="TimesNewRoman" w:cs="TimesNewRoman"/>
                <w:sz w:val="22"/>
                <w:szCs w:val="22"/>
                <w:lang w:eastAsia="en-US"/>
              </w:rPr>
              <w:t>)</w:t>
            </w:r>
          </w:p>
          <w:p w14:paraId="702FC3EE" w14:textId="77777777" w:rsidR="00845394" w:rsidRPr="00E7019D" w:rsidRDefault="00845394" w:rsidP="004A2994">
            <w:pPr>
              <w:autoSpaceDE w:val="0"/>
              <w:autoSpaceDN w:val="0"/>
              <w:adjustRightInd w:val="0"/>
              <w:rPr>
                <w:rFonts w:ascii="TimesNewRoman" w:eastAsiaTheme="minorHAnsi" w:hAnsi="TimesNewRoman" w:cs="TimesNewRoman"/>
                <w:sz w:val="22"/>
                <w:szCs w:val="22"/>
                <w:lang w:eastAsia="en-US"/>
              </w:rPr>
            </w:pPr>
            <w:r w:rsidRPr="00E7019D">
              <w:rPr>
                <w:rFonts w:ascii="TimesNewRoman" w:eastAsiaTheme="minorHAnsi" w:hAnsi="TimesNewRoman" w:cs="TimesNewRoman"/>
                <w:sz w:val="22"/>
                <w:szCs w:val="22"/>
                <w:lang w:eastAsia="en-US"/>
              </w:rPr>
              <w:t>1163 głowacz białopłetwy (</w:t>
            </w:r>
            <w:proofErr w:type="spellStart"/>
            <w:r w:rsidRPr="00E7019D">
              <w:rPr>
                <w:rFonts w:ascii="TimesNewRoman,Italic" w:eastAsiaTheme="minorHAnsi" w:hAnsi="TimesNewRoman,Italic" w:cs="TimesNewRoman,Italic"/>
                <w:i/>
                <w:iCs/>
                <w:sz w:val="22"/>
                <w:szCs w:val="22"/>
                <w:lang w:eastAsia="en-US"/>
              </w:rPr>
              <w:t>Cottus</w:t>
            </w:r>
            <w:proofErr w:type="spellEnd"/>
            <w:r w:rsidRPr="00E7019D">
              <w:rPr>
                <w:rFonts w:ascii="TimesNewRoman,Italic" w:eastAsiaTheme="minorHAnsi" w:hAnsi="TimesNewRoman,Italic" w:cs="TimesNewRoman,Italic"/>
                <w:i/>
                <w:iCs/>
                <w:sz w:val="22"/>
                <w:szCs w:val="22"/>
                <w:lang w:eastAsia="en-US"/>
              </w:rPr>
              <w:t xml:space="preserve"> </w:t>
            </w:r>
            <w:proofErr w:type="spellStart"/>
            <w:r w:rsidRPr="00E7019D">
              <w:rPr>
                <w:rFonts w:ascii="TimesNewRoman,Italic" w:eastAsiaTheme="minorHAnsi" w:hAnsi="TimesNewRoman,Italic" w:cs="TimesNewRoman,Italic"/>
                <w:i/>
                <w:iCs/>
                <w:sz w:val="22"/>
                <w:szCs w:val="22"/>
                <w:lang w:eastAsia="en-US"/>
              </w:rPr>
              <w:lastRenderedPageBreak/>
              <w:t>gobio</w:t>
            </w:r>
            <w:proofErr w:type="spellEnd"/>
            <w:r w:rsidRPr="00E7019D">
              <w:rPr>
                <w:rFonts w:ascii="TimesNewRoman" w:eastAsiaTheme="minorHAnsi" w:hAnsi="TimesNewRoman" w:cs="TimesNewRoman"/>
                <w:sz w:val="22"/>
                <w:szCs w:val="22"/>
                <w:lang w:eastAsia="en-US"/>
              </w:rPr>
              <w:t xml:space="preserve">) [= 5320 </w:t>
            </w:r>
            <w:proofErr w:type="spellStart"/>
            <w:r w:rsidRPr="00E7019D">
              <w:rPr>
                <w:rFonts w:ascii="TimesNewRoman,Italic" w:eastAsiaTheme="minorHAnsi" w:hAnsi="TimesNewRoman,Italic" w:cs="TimesNewRoman,Italic"/>
                <w:i/>
                <w:iCs/>
                <w:sz w:val="22"/>
                <w:szCs w:val="22"/>
                <w:lang w:eastAsia="en-US"/>
              </w:rPr>
              <w:t>Cottus</w:t>
            </w:r>
            <w:proofErr w:type="spellEnd"/>
            <w:r w:rsidRPr="00E7019D">
              <w:rPr>
                <w:rFonts w:ascii="TimesNewRoman,Italic" w:eastAsiaTheme="minorHAnsi" w:hAnsi="TimesNewRoman,Italic" w:cs="TimesNewRoman,Italic"/>
                <w:i/>
                <w:iCs/>
                <w:sz w:val="22"/>
                <w:szCs w:val="22"/>
                <w:lang w:eastAsia="en-US"/>
              </w:rPr>
              <w:t xml:space="preserve"> </w:t>
            </w:r>
            <w:proofErr w:type="spellStart"/>
            <w:r w:rsidRPr="00E7019D">
              <w:rPr>
                <w:rFonts w:ascii="TimesNewRoman,Italic" w:eastAsiaTheme="minorHAnsi" w:hAnsi="TimesNewRoman,Italic" w:cs="TimesNewRoman,Italic"/>
                <w:i/>
                <w:iCs/>
                <w:sz w:val="22"/>
                <w:szCs w:val="22"/>
                <w:lang w:eastAsia="en-US"/>
              </w:rPr>
              <w:t>microstomus</w:t>
            </w:r>
            <w:proofErr w:type="spellEnd"/>
            <w:r w:rsidRPr="00E7019D">
              <w:rPr>
                <w:rFonts w:ascii="TimesNewRoman" w:eastAsiaTheme="minorHAnsi" w:hAnsi="TimesNewRoman" w:cs="TimesNewRoman"/>
                <w:sz w:val="22"/>
                <w:szCs w:val="22"/>
                <w:lang w:eastAsia="en-US"/>
              </w:rPr>
              <w:t>]</w:t>
            </w:r>
          </w:p>
          <w:p w14:paraId="737C73E0" w14:textId="77777777" w:rsidR="00845394" w:rsidRPr="00E7019D" w:rsidRDefault="00845394" w:rsidP="004A2994">
            <w:pPr>
              <w:autoSpaceDE w:val="0"/>
              <w:autoSpaceDN w:val="0"/>
              <w:adjustRightInd w:val="0"/>
              <w:rPr>
                <w:rFonts w:ascii="TimesNewRoman" w:eastAsiaTheme="minorHAnsi" w:hAnsi="TimesNewRoman" w:cs="TimesNewRoman"/>
                <w:sz w:val="22"/>
                <w:szCs w:val="22"/>
                <w:lang w:eastAsia="en-US"/>
              </w:rPr>
            </w:pPr>
          </w:p>
        </w:tc>
        <w:tc>
          <w:tcPr>
            <w:tcW w:w="709" w:type="dxa"/>
            <w:vAlign w:val="center"/>
          </w:tcPr>
          <w:p w14:paraId="0876404E" w14:textId="77777777" w:rsidR="00845394" w:rsidRPr="00E7019D" w:rsidRDefault="00845394" w:rsidP="004A2994">
            <w:pPr>
              <w:jc w:val="center"/>
              <w:rPr>
                <w:b/>
                <w:i/>
                <w:sz w:val="20"/>
                <w:szCs w:val="20"/>
              </w:rPr>
            </w:pPr>
            <w:r w:rsidRPr="00E7019D">
              <w:rPr>
                <w:b/>
                <w:i/>
                <w:sz w:val="20"/>
                <w:szCs w:val="20"/>
              </w:rPr>
              <w:lastRenderedPageBreak/>
              <w:t>D1</w:t>
            </w:r>
          </w:p>
        </w:tc>
        <w:tc>
          <w:tcPr>
            <w:tcW w:w="5954" w:type="dxa"/>
            <w:vAlign w:val="center"/>
          </w:tcPr>
          <w:p w14:paraId="3B8DA16A" w14:textId="77777777" w:rsidR="00845394" w:rsidRPr="00E7019D" w:rsidRDefault="00845394" w:rsidP="004A2994">
            <w:pPr>
              <w:tabs>
                <w:tab w:val="left" w:pos="180"/>
              </w:tabs>
              <w:jc w:val="both"/>
              <w:rPr>
                <w:rFonts w:ascii="TimesNewRoman,Bold" w:eastAsiaTheme="minorHAnsi" w:hAnsi="TimesNewRoman,Bold" w:cs="TimesNewRoman,Bold"/>
                <w:b/>
                <w:bCs/>
                <w:sz w:val="22"/>
                <w:szCs w:val="22"/>
                <w:lang w:eastAsia="en-US"/>
              </w:rPr>
            </w:pPr>
            <w:r w:rsidRPr="00E7019D">
              <w:rPr>
                <w:rFonts w:ascii="TimesNewRoman,Bold" w:eastAsiaTheme="minorHAnsi" w:hAnsi="TimesNewRoman,Bold" w:cs="TimesNewRoman,Bold"/>
                <w:b/>
                <w:bCs/>
                <w:sz w:val="22"/>
                <w:szCs w:val="22"/>
                <w:lang w:eastAsia="en-US"/>
              </w:rPr>
              <w:t>Wykonanie uzupełniających badań metodą elektropołowów wraz z zebraniem i opracowaniem danych ankietowych wśród wędkarzy</w:t>
            </w:r>
          </w:p>
          <w:p w14:paraId="4376385F" w14:textId="77777777" w:rsidR="00845394" w:rsidRPr="00E7019D" w:rsidRDefault="00845394" w:rsidP="004A2994">
            <w:pPr>
              <w:autoSpaceDE w:val="0"/>
              <w:autoSpaceDN w:val="0"/>
              <w:adjustRightInd w:val="0"/>
              <w:rPr>
                <w:rFonts w:ascii="TimesNewRoman,Bold" w:eastAsiaTheme="minorHAnsi" w:hAnsi="TimesNewRoman,Bold" w:cs="TimesNewRoman,Bold"/>
                <w:sz w:val="22"/>
                <w:szCs w:val="22"/>
                <w:lang w:eastAsia="en-US"/>
              </w:rPr>
            </w:pPr>
            <w:r w:rsidRPr="00E7019D">
              <w:rPr>
                <w:rFonts w:ascii="TimesNewRoman,Bold" w:eastAsiaTheme="minorHAnsi" w:hAnsi="TimesNewRoman,Bold" w:cs="TimesNewRoman,Bold"/>
                <w:sz w:val="22"/>
                <w:szCs w:val="22"/>
                <w:lang w:eastAsia="en-US"/>
              </w:rPr>
              <w:t xml:space="preserve">Z uwagi na trudność odłowu należy do przeprowadzenia monitoringu wybrać doświadczoną osobę, mającą sukcesy w odłowach obu gatunków. Ekspertyza powinna zostać wykonana </w:t>
            </w:r>
            <w:r w:rsidRPr="00E7019D">
              <w:rPr>
                <w:rFonts w:ascii="TimesNewRoman,Bold" w:eastAsiaTheme="minorHAnsi" w:hAnsi="TimesNewRoman,Bold" w:cs="TimesNewRoman,Bold"/>
                <w:sz w:val="22"/>
                <w:szCs w:val="22"/>
                <w:lang w:eastAsia="en-US"/>
              </w:rPr>
              <w:lastRenderedPageBreak/>
              <w:t>w odpowiednim terminie – miesiąc wrzesień. Ekspertyza powinna również zawierać ocenę wskaźników i parametrów określonych w metodyce Państwowego Monitoringu Środowiska Głównego Inspektoratu Ochrony Środowiska (GIOŚ).</w:t>
            </w:r>
          </w:p>
          <w:p w14:paraId="18140DDC" w14:textId="77777777" w:rsidR="00845394" w:rsidRPr="00E7019D" w:rsidRDefault="00845394" w:rsidP="004A2994">
            <w:pPr>
              <w:autoSpaceDE w:val="0"/>
              <w:autoSpaceDN w:val="0"/>
              <w:adjustRightInd w:val="0"/>
              <w:rPr>
                <w:rFonts w:ascii="TimesNewRoman,Bold" w:eastAsiaTheme="minorHAnsi" w:hAnsi="TimesNewRoman,Bold" w:cs="TimesNewRoman,Bold"/>
                <w:sz w:val="22"/>
                <w:szCs w:val="22"/>
                <w:lang w:eastAsia="en-US"/>
              </w:rPr>
            </w:pPr>
            <w:r w:rsidRPr="00E7019D">
              <w:rPr>
                <w:rFonts w:ascii="TimesNewRoman,Bold" w:eastAsiaTheme="minorHAnsi" w:hAnsi="TimesNewRoman,Bold" w:cs="TimesNewRoman,Bold"/>
                <w:sz w:val="22"/>
                <w:szCs w:val="22"/>
                <w:lang w:eastAsia="en-US"/>
              </w:rPr>
              <w:t xml:space="preserve">Ekspert wykonujący badanie uzupełniające powinien wyznaczyć reprezentatywne lokalizacje połowów, tak by badały one stan populacji na całym siedlisku występowania głowacza </w:t>
            </w:r>
            <w:proofErr w:type="spellStart"/>
            <w:r w:rsidRPr="00E7019D">
              <w:rPr>
                <w:rFonts w:ascii="TimesNewRoman,Bold" w:eastAsiaTheme="minorHAnsi" w:hAnsi="TimesNewRoman,Bold" w:cs="TimesNewRoman,Bold"/>
                <w:sz w:val="22"/>
                <w:szCs w:val="22"/>
                <w:lang w:eastAsia="en-US"/>
              </w:rPr>
              <w:t>białopłetwego</w:t>
            </w:r>
            <w:proofErr w:type="spellEnd"/>
            <w:r w:rsidRPr="00E7019D">
              <w:rPr>
                <w:rFonts w:ascii="TimesNewRoman,Bold" w:eastAsiaTheme="minorHAnsi" w:hAnsi="TimesNewRoman,Bold" w:cs="TimesNewRoman,Bold"/>
                <w:sz w:val="22"/>
                <w:szCs w:val="22"/>
                <w:lang w:eastAsia="en-US"/>
              </w:rPr>
              <w:t xml:space="preserve"> oraz pozwoliły na zweryfikowanie występowania obu gatunków na poszczególnych odcinkach dopływów Dunajca</w:t>
            </w:r>
          </w:p>
          <w:p w14:paraId="3E716A57" w14:textId="37E78510" w:rsidR="00F849F4" w:rsidRPr="00E7019D" w:rsidRDefault="00845394" w:rsidP="00F849F4">
            <w:pPr>
              <w:tabs>
                <w:tab w:val="left" w:pos="180"/>
              </w:tabs>
              <w:jc w:val="both"/>
              <w:rPr>
                <w:rFonts w:ascii="TimesNewRoman,Bold" w:eastAsiaTheme="minorHAnsi" w:hAnsi="TimesNewRoman,Bold" w:cs="TimesNewRoman,Bold"/>
                <w:sz w:val="22"/>
                <w:szCs w:val="22"/>
                <w:lang w:eastAsia="en-US"/>
              </w:rPr>
            </w:pPr>
            <w:r w:rsidRPr="00E7019D">
              <w:rPr>
                <w:rFonts w:ascii="TimesNewRoman" w:eastAsiaTheme="minorHAnsi" w:hAnsi="TimesNewRoman" w:cs="TimesNewRoman"/>
                <w:sz w:val="22"/>
                <w:szCs w:val="22"/>
                <w:lang w:eastAsia="en-US"/>
              </w:rPr>
              <w:t>Działanie do wykonania na koniec obowiązywania planu zadań ochronnych.</w:t>
            </w:r>
            <w:r w:rsidR="00F849F4" w:rsidRPr="00E7019D">
              <w:rPr>
                <w:rFonts w:ascii="TimesNewRoman,Bold" w:eastAsiaTheme="minorHAnsi" w:hAnsi="TimesNewRoman,Bold" w:cs="TimesNewRoman,Bold"/>
                <w:sz w:val="22"/>
                <w:szCs w:val="22"/>
                <w:lang w:eastAsia="en-US"/>
              </w:rPr>
              <w:t xml:space="preserve"> Elektropołowy w powinny mieć zakres pozwalający na określenie wskaźnika EFI+</w:t>
            </w:r>
            <w:r w:rsidR="00E7019D">
              <w:rPr>
                <w:rFonts w:ascii="TimesNewRoman,Bold" w:eastAsiaTheme="minorHAnsi" w:hAnsi="TimesNewRoman,Bold" w:cs="TimesNewRoman,Bold"/>
                <w:sz w:val="22"/>
                <w:szCs w:val="22"/>
                <w:lang w:eastAsia="en-US"/>
              </w:rPr>
              <w:t>.</w:t>
            </w:r>
          </w:p>
          <w:p w14:paraId="295D7EB0" w14:textId="200950C4" w:rsidR="00845394" w:rsidRPr="00E7019D" w:rsidRDefault="00845394" w:rsidP="004A2994">
            <w:pPr>
              <w:autoSpaceDE w:val="0"/>
              <w:autoSpaceDN w:val="0"/>
              <w:adjustRightInd w:val="0"/>
              <w:rPr>
                <w:rFonts w:ascii="TimesNewRoman,Bold" w:eastAsiaTheme="minorHAnsi" w:hAnsi="TimesNewRoman,Bold" w:cs="TimesNewRoman,Bold"/>
                <w:sz w:val="22"/>
                <w:szCs w:val="22"/>
                <w:lang w:eastAsia="en-US"/>
              </w:rPr>
            </w:pPr>
          </w:p>
        </w:tc>
        <w:tc>
          <w:tcPr>
            <w:tcW w:w="2835" w:type="dxa"/>
            <w:vAlign w:val="center"/>
          </w:tcPr>
          <w:p w14:paraId="02D1E82E" w14:textId="77777777" w:rsidR="00845394" w:rsidRPr="00E7019D" w:rsidRDefault="00845394" w:rsidP="004A2994">
            <w:pPr>
              <w:autoSpaceDE w:val="0"/>
              <w:autoSpaceDN w:val="0"/>
              <w:adjustRightInd w:val="0"/>
              <w:rPr>
                <w:rFonts w:eastAsiaTheme="minorHAnsi"/>
                <w:sz w:val="22"/>
                <w:szCs w:val="22"/>
                <w:lang w:eastAsia="en-US"/>
              </w:rPr>
            </w:pPr>
            <w:r w:rsidRPr="00E7019D">
              <w:rPr>
                <w:bCs/>
                <w:iCs/>
                <w:sz w:val="22"/>
                <w:szCs w:val="22"/>
              </w:rPr>
              <w:lastRenderedPageBreak/>
              <w:t xml:space="preserve">Stan głowacza </w:t>
            </w:r>
            <w:proofErr w:type="spellStart"/>
            <w:r w:rsidRPr="00E7019D">
              <w:rPr>
                <w:bCs/>
                <w:iCs/>
                <w:sz w:val="22"/>
                <w:szCs w:val="22"/>
              </w:rPr>
              <w:t>białopłetwego</w:t>
            </w:r>
            <w:proofErr w:type="spellEnd"/>
            <w:r w:rsidRPr="00E7019D">
              <w:rPr>
                <w:bCs/>
                <w:iCs/>
                <w:sz w:val="22"/>
                <w:szCs w:val="22"/>
              </w:rPr>
              <w:t xml:space="preserve"> - </w:t>
            </w:r>
            <w:r w:rsidRPr="00E7019D">
              <w:rPr>
                <w:rFonts w:eastAsiaTheme="minorHAnsi"/>
                <w:sz w:val="22"/>
                <w:szCs w:val="22"/>
                <w:lang w:eastAsia="en-US"/>
              </w:rPr>
              <w:t>odcinek Dunajca do powyżej progu w Ostrowie.</w:t>
            </w:r>
          </w:p>
          <w:p w14:paraId="49C4CFB4" w14:textId="77777777" w:rsidR="00845394" w:rsidRPr="00E7019D" w:rsidRDefault="00845394" w:rsidP="004A2994">
            <w:pPr>
              <w:autoSpaceDE w:val="0"/>
              <w:autoSpaceDN w:val="0"/>
              <w:adjustRightInd w:val="0"/>
              <w:rPr>
                <w:rFonts w:eastAsiaTheme="minorHAnsi"/>
                <w:sz w:val="22"/>
                <w:szCs w:val="22"/>
                <w:lang w:eastAsia="en-US"/>
              </w:rPr>
            </w:pPr>
            <w:r w:rsidRPr="00E7019D">
              <w:rPr>
                <w:rFonts w:eastAsiaTheme="minorHAnsi"/>
                <w:sz w:val="22"/>
                <w:szCs w:val="22"/>
                <w:lang w:eastAsia="en-US"/>
              </w:rPr>
              <w:t xml:space="preserve">Stan minoga strumieniowego - </w:t>
            </w:r>
            <w:proofErr w:type="spellStart"/>
            <w:r w:rsidRPr="00E7019D">
              <w:rPr>
                <w:rFonts w:ascii="TimesNewRoman,Bold" w:eastAsiaTheme="minorHAnsi" w:hAnsi="TimesNewRoman,Bold" w:cs="TimesNewRoman,Bold"/>
                <w:sz w:val="22"/>
                <w:szCs w:val="22"/>
                <w:lang w:eastAsia="en-US"/>
              </w:rPr>
              <w:t>Paleśnianka</w:t>
            </w:r>
            <w:proofErr w:type="spellEnd"/>
            <w:r w:rsidRPr="00E7019D">
              <w:rPr>
                <w:rFonts w:ascii="TimesNewRoman,Bold" w:eastAsiaTheme="minorHAnsi" w:hAnsi="TimesNewRoman,Bold" w:cs="TimesNewRoman,Bold"/>
                <w:sz w:val="22"/>
                <w:szCs w:val="22"/>
                <w:lang w:eastAsia="en-US"/>
              </w:rPr>
              <w:t xml:space="preserve">, </w:t>
            </w:r>
            <w:proofErr w:type="spellStart"/>
            <w:r w:rsidRPr="00E7019D">
              <w:rPr>
                <w:rFonts w:ascii="TimesNewRoman,Bold" w:eastAsiaTheme="minorHAnsi" w:hAnsi="TimesNewRoman,Bold" w:cs="TimesNewRoman,Bold"/>
                <w:sz w:val="22"/>
                <w:szCs w:val="22"/>
                <w:lang w:eastAsia="en-US"/>
              </w:rPr>
              <w:t>Siemiechówka</w:t>
            </w:r>
            <w:proofErr w:type="spellEnd"/>
            <w:r w:rsidRPr="00E7019D">
              <w:rPr>
                <w:rFonts w:ascii="TimesNewRoman,Bold" w:eastAsiaTheme="minorHAnsi" w:hAnsi="TimesNewRoman,Bold" w:cs="TimesNewRoman,Bold"/>
                <w:sz w:val="22"/>
                <w:szCs w:val="22"/>
                <w:lang w:eastAsia="en-US"/>
              </w:rPr>
              <w:t xml:space="preserve"> i Brzozowianka</w:t>
            </w:r>
          </w:p>
          <w:p w14:paraId="1E60FF91" w14:textId="77777777" w:rsidR="00845394" w:rsidRPr="00E7019D" w:rsidRDefault="00845394" w:rsidP="004A2994">
            <w:pPr>
              <w:autoSpaceDE w:val="0"/>
              <w:autoSpaceDN w:val="0"/>
              <w:adjustRightInd w:val="0"/>
              <w:rPr>
                <w:rFonts w:ascii="TimesNewRoman" w:eastAsiaTheme="minorHAnsi" w:hAnsi="TimesNewRoman" w:cs="TimesNewRoman"/>
                <w:sz w:val="22"/>
                <w:szCs w:val="22"/>
                <w:lang w:eastAsia="en-US"/>
              </w:rPr>
            </w:pPr>
          </w:p>
        </w:tc>
        <w:tc>
          <w:tcPr>
            <w:tcW w:w="2381" w:type="dxa"/>
            <w:vAlign w:val="center"/>
          </w:tcPr>
          <w:p w14:paraId="0A39199F" w14:textId="1FD39283" w:rsidR="00845394" w:rsidRDefault="00845394" w:rsidP="004A2994">
            <w:pPr>
              <w:autoSpaceDE w:val="0"/>
              <w:autoSpaceDN w:val="0"/>
              <w:adjustRightInd w:val="0"/>
              <w:rPr>
                <w:rFonts w:ascii="TimesNewRoman" w:eastAsiaTheme="minorHAnsi" w:hAnsi="TimesNewRoman" w:cs="TimesNewRoman"/>
                <w:sz w:val="22"/>
                <w:szCs w:val="22"/>
                <w:lang w:eastAsia="en-US"/>
              </w:rPr>
            </w:pPr>
            <w:r w:rsidRPr="008E4085">
              <w:rPr>
                <w:sz w:val="20"/>
                <w:szCs w:val="20"/>
              </w:rPr>
              <w:lastRenderedPageBreak/>
              <w:t>Sprawujący nadzór nad obszarem Natura 2000</w:t>
            </w:r>
          </w:p>
        </w:tc>
      </w:tr>
    </w:tbl>
    <w:p w14:paraId="4E877E1A" w14:textId="422D93CF" w:rsidR="00E7019D" w:rsidRDefault="00E7019D" w:rsidP="007E4907">
      <w:pPr>
        <w:tabs>
          <w:tab w:val="left" w:pos="3510"/>
        </w:tabs>
        <w:jc w:val="both"/>
        <w:rPr>
          <w:rFonts w:ascii="TimesNewRoman" w:eastAsiaTheme="minorHAnsi" w:hAnsi="TimesNewRoman" w:cs="TimesNewRoman"/>
          <w:sz w:val="22"/>
          <w:szCs w:val="22"/>
          <w:highlight w:val="yellow"/>
          <w:lang w:eastAsia="en-US"/>
        </w:rPr>
      </w:pPr>
    </w:p>
    <w:p w14:paraId="698C4EE1" w14:textId="77777777" w:rsidR="00E7019D" w:rsidRDefault="00E7019D">
      <w:pPr>
        <w:rPr>
          <w:rFonts w:ascii="TimesNewRoman" w:eastAsiaTheme="minorHAnsi" w:hAnsi="TimesNewRoman" w:cs="TimesNewRoman"/>
          <w:sz w:val="22"/>
          <w:szCs w:val="22"/>
          <w:highlight w:val="yellow"/>
          <w:lang w:eastAsia="en-US"/>
        </w:rPr>
      </w:pPr>
      <w:r>
        <w:rPr>
          <w:rFonts w:ascii="TimesNewRoman" w:eastAsiaTheme="minorHAnsi" w:hAnsi="TimesNewRoman" w:cs="TimesNewRoman"/>
          <w:sz w:val="22"/>
          <w:szCs w:val="22"/>
          <w:highlight w:val="yellow"/>
          <w:lang w:eastAsia="en-US"/>
        </w:rPr>
        <w:br w:type="page"/>
      </w:r>
    </w:p>
    <w:p w14:paraId="3D25F8D1" w14:textId="77777777" w:rsidR="00CF529E" w:rsidRDefault="00CF529E" w:rsidP="00CF529E">
      <w:pPr>
        <w:tabs>
          <w:tab w:val="left" w:pos="3510"/>
        </w:tabs>
        <w:jc w:val="center"/>
        <w:rPr>
          <w:bCs/>
        </w:rPr>
      </w:pPr>
      <w:r>
        <w:rPr>
          <w:bCs/>
        </w:rPr>
        <w:lastRenderedPageBreak/>
        <w:t>UZASADNIENIE</w:t>
      </w:r>
    </w:p>
    <w:p w14:paraId="74C73FCA" w14:textId="77777777" w:rsidR="00CF529E" w:rsidRDefault="00CF529E" w:rsidP="00CF529E">
      <w:pPr>
        <w:tabs>
          <w:tab w:val="left" w:pos="3510"/>
        </w:tabs>
        <w:jc w:val="center"/>
        <w:rPr>
          <w:bCs/>
        </w:rPr>
      </w:pPr>
    </w:p>
    <w:p w14:paraId="1AE72EBB" w14:textId="6925FE97" w:rsidR="00CF529E" w:rsidRDefault="00CF529E" w:rsidP="00E31B6F">
      <w:pPr>
        <w:tabs>
          <w:tab w:val="left" w:pos="3510"/>
        </w:tabs>
        <w:jc w:val="both"/>
        <w:rPr>
          <w:bCs/>
        </w:rPr>
      </w:pPr>
      <w:r>
        <w:t xml:space="preserve">Zgodnie z art. 28 ust. 5 ustawy z dnia 16 kwietnia 2004 r. o ochronie przyrody </w:t>
      </w:r>
      <w:r w:rsidR="00C164AD" w:rsidRPr="00C164AD">
        <w:t>(</w:t>
      </w:r>
      <w:proofErr w:type="spellStart"/>
      <w:r w:rsidR="00E31B6F">
        <w:t>t.j</w:t>
      </w:r>
      <w:proofErr w:type="spellEnd"/>
      <w:r w:rsidR="00E31B6F">
        <w:t>. Dz. U. z 2021 r. poz. 1098 i 1718</w:t>
      </w:r>
      <w:r w:rsidR="00C164AD" w:rsidRPr="00C164AD">
        <w:t>)</w:t>
      </w:r>
      <w:r>
        <w:t>, regionalny dyrektor ochrony środowiska ustanawia, w drodze aktu prawa miejscowego w formie zarządzenia, plan zadań ochronnych dla obszaru Natura 2000, kierując się koniecznością utrzymania i przywracania do właściwego stanu ochrony siedlisk przyrodniczych oraz gatunków roślin i zwierząt, dla których ochrony wyznaczono obszar Natura 2000</w:t>
      </w:r>
      <w:r>
        <w:rPr>
          <w:bCs/>
        </w:rPr>
        <w:t>. Plan zadań ochronnych może być zmieniony, jeżeli wynika to z potrzeb ochrony siedlisk przyrodniczych lub gatunków roślin i zwierząt, dla których ochrony wyznaczono obszar Natura 2000.</w:t>
      </w:r>
    </w:p>
    <w:p w14:paraId="31F889A3" w14:textId="77777777" w:rsidR="00CF529E" w:rsidRDefault="00CF529E" w:rsidP="00CF529E">
      <w:pPr>
        <w:rPr>
          <w:color w:val="000000"/>
        </w:rPr>
      </w:pPr>
      <w:r>
        <w:rPr>
          <w:bCs/>
        </w:rPr>
        <w:t xml:space="preserve">Regionalny Dyrektor Ochrony Środowiska w Krakowie ustanowił plan zadań ochronnych dla obszaru Natura 2000 </w:t>
      </w:r>
      <w:r>
        <w:rPr>
          <w:color w:val="000000"/>
        </w:rPr>
        <w:t xml:space="preserve">Dolny Dunajec PLH120085 </w:t>
      </w:r>
      <w:r>
        <w:rPr>
          <w:bCs/>
        </w:rPr>
        <w:t xml:space="preserve">zarządzeniem </w:t>
      </w:r>
      <w:r>
        <w:rPr>
          <w:color w:val="000000"/>
        </w:rPr>
        <w:t xml:space="preserve">z dnia 4 września 2014 r. (Dz. Urz. Woj. </w:t>
      </w:r>
      <w:proofErr w:type="spellStart"/>
      <w:r>
        <w:rPr>
          <w:color w:val="000000"/>
        </w:rPr>
        <w:t>Małop</w:t>
      </w:r>
      <w:proofErr w:type="spellEnd"/>
      <w:r>
        <w:rPr>
          <w:color w:val="000000"/>
        </w:rPr>
        <w:t xml:space="preserve"> z 2014 r. poz. 4920) oraz dokonał jego zmiany zarządzeniem z dnia z dnia 21 lutego 2017 r. (Dz. Urz. Woj. </w:t>
      </w:r>
      <w:proofErr w:type="spellStart"/>
      <w:r>
        <w:rPr>
          <w:color w:val="000000"/>
        </w:rPr>
        <w:t>Małop</w:t>
      </w:r>
      <w:proofErr w:type="spellEnd"/>
      <w:r>
        <w:rPr>
          <w:color w:val="000000"/>
        </w:rPr>
        <w:t xml:space="preserve"> z 2017 r. poz. 1366). </w:t>
      </w:r>
    </w:p>
    <w:p w14:paraId="26C4F38E" w14:textId="77777777" w:rsidR="00CF529E" w:rsidRDefault="00CF529E" w:rsidP="00CF529E">
      <w:pPr>
        <w:rPr>
          <w:bCs/>
        </w:rPr>
      </w:pPr>
      <w:r>
        <w:rPr>
          <w:bCs/>
        </w:rPr>
        <w:t>Generalny Dyrektor Ochrony Środowiska nadzoruje funkcjonowanie obszarów Natura 2000, prowadząc ewidencję danych niezbędnych do podejmowania działań w zakresie ich ochrony. Nadzór ten polega na:</w:t>
      </w:r>
    </w:p>
    <w:p w14:paraId="6CC0510C" w14:textId="77777777" w:rsidR="00CF529E" w:rsidRDefault="00CF529E" w:rsidP="00CF529E">
      <w:pPr>
        <w:pStyle w:val="Akapitzlist"/>
        <w:numPr>
          <w:ilvl w:val="0"/>
          <w:numId w:val="45"/>
        </w:numPr>
        <w:tabs>
          <w:tab w:val="left" w:pos="3510"/>
        </w:tabs>
        <w:spacing w:line="240" w:lineRule="auto"/>
        <w:jc w:val="both"/>
        <w:rPr>
          <w:rFonts w:ascii="Times New Roman" w:hAnsi="Times New Roman"/>
          <w:bCs/>
          <w:sz w:val="24"/>
          <w:szCs w:val="24"/>
        </w:rPr>
      </w:pPr>
      <w:r>
        <w:rPr>
          <w:rFonts w:ascii="Times New Roman" w:hAnsi="Times New Roman"/>
          <w:bCs/>
          <w:sz w:val="24"/>
          <w:szCs w:val="24"/>
        </w:rPr>
        <w:t>wydawaniu zaleceń i wytycznych w zakresie ochrony i funkcjonowania obszarów Natura 2000;</w:t>
      </w:r>
    </w:p>
    <w:p w14:paraId="28F2179F" w14:textId="77777777" w:rsidR="00CF529E" w:rsidRDefault="00CF529E" w:rsidP="00CF529E">
      <w:pPr>
        <w:pStyle w:val="Akapitzlist"/>
        <w:numPr>
          <w:ilvl w:val="0"/>
          <w:numId w:val="45"/>
        </w:numPr>
        <w:tabs>
          <w:tab w:val="left" w:pos="3510"/>
        </w:tabs>
        <w:spacing w:line="240" w:lineRule="auto"/>
        <w:jc w:val="both"/>
        <w:rPr>
          <w:rFonts w:ascii="Times New Roman" w:hAnsi="Times New Roman"/>
          <w:bCs/>
          <w:sz w:val="24"/>
          <w:szCs w:val="24"/>
        </w:rPr>
      </w:pPr>
      <w:r>
        <w:rPr>
          <w:rFonts w:ascii="Times New Roman" w:hAnsi="Times New Roman"/>
          <w:bCs/>
          <w:sz w:val="24"/>
          <w:szCs w:val="24"/>
        </w:rPr>
        <w:t>określaniu zakresu i żądaniu informacji dotyczących ochrony i funkcjonowania obszarów Natura 2000;</w:t>
      </w:r>
    </w:p>
    <w:p w14:paraId="6A80F5B7" w14:textId="77777777" w:rsidR="00CF529E" w:rsidRDefault="00CF529E" w:rsidP="00CF529E">
      <w:pPr>
        <w:pStyle w:val="Akapitzlist"/>
        <w:numPr>
          <w:ilvl w:val="0"/>
          <w:numId w:val="45"/>
        </w:numPr>
        <w:tabs>
          <w:tab w:val="left" w:pos="3510"/>
        </w:tabs>
        <w:spacing w:line="240" w:lineRule="auto"/>
        <w:jc w:val="both"/>
        <w:rPr>
          <w:rFonts w:ascii="Times New Roman" w:hAnsi="Times New Roman"/>
          <w:bCs/>
          <w:sz w:val="24"/>
          <w:szCs w:val="24"/>
        </w:rPr>
      </w:pPr>
      <w:r>
        <w:rPr>
          <w:rFonts w:ascii="Times New Roman" w:hAnsi="Times New Roman"/>
          <w:bCs/>
          <w:sz w:val="24"/>
          <w:szCs w:val="24"/>
        </w:rPr>
        <w:t xml:space="preserve">kontroli realizacji ustaleń planów ochrony i planów zadań ochronnych obszarów Natura 2000 (art. 32 ust. 1 i 2 ustawy </w:t>
      </w:r>
      <w:r>
        <w:rPr>
          <w:rFonts w:ascii="Times New Roman" w:hAnsi="Times New Roman"/>
          <w:bCs/>
          <w:i/>
          <w:iCs/>
          <w:sz w:val="24"/>
          <w:szCs w:val="24"/>
        </w:rPr>
        <w:t>o ochronie przyrody</w:t>
      </w:r>
      <w:r>
        <w:rPr>
          <w:rFonts w:ascii="Times New Roman" w:hAnsi="Times New Roman"/>
          <w:bCs/>
          <w:sz w:val="24"/>
          <w:szCs w:val="24"/>
        </w:rPr>
        <w:t>).</w:t>
      </w:r>
    </w:p>
    <w:p w14:paraId="705F6E34" w14:textId="77777777" w:rsidR="00CF529E" w:rsidRDefault="00CF529E" w:rsidP="00CF529E">
      <w:pPr>
        <w:tabs>
          <w:tab w:val="left" w:pos="3510"/>
        </w:tabs>
        <w:jc w:val="both"/>
        <w:rPr>
          <w:bCs/>
        </w:rPr>
      </w:pPr>
      <w:r>
        <w:rPr>
          <w:bCs/>
        </w:rPr>
        <w:t xml:space="preserve">Generalny Dyrektor Ochrony Środowiska także, na podstawie art. 127 ust. 1 pkt 1 ustawy z dnia 3 października 2008 r. o udostępnianiu informacji o środowisku i jego ochronie, udziale społeczeństwa w ochronie środowiska oraz o ocenach oddziaływania na środowisko ( Dz. U. z 2021 r. poz. 247, z </w:t>
      </w:r>
      <w:proofErr w:type="spellStart"/>
      <w:r>
        <w:rPr>
          <w:bCs/>
        </w:rPr>
        <w:t>poźn</w:t>
      </w:r>
      <w:proofErr w:type="spellEnd"/>
      <w:r>
        <w:rPr>
          <w:bCs/>
        </w:rPr>
        <w:t>. zm.), współuczestniczy w realizacji polityki ochrony środowiska w zakresie kontroli procesu inwestycyjnego.</w:t>
      </w:r>
    </w:p>
    <w:p w14:paraId="1813C358" w14:textId="77777777" w:rsidR="00CF529E" w:rsidRDefault="00CF529E" w:rsidP="00CF529E">
      <w:pPr>
        <w:tabs>
          <w:tab w:val="left" w:pos="3510"/>
        </w:tabs>
        <w:jc w:val="both"/>
        <w:rPr>
          <w:bCs/>
        </w:rPr>
      </w:pPr>
      <w:r>
        <w:rPr>
          <w:bCs/>
        </w:rPr>
        <w:t>W związku z tym Generalny Dyrektor Ochrony Środowiska wydał stanowisko znak: DOOŚ-WAPOŚ.070.3.2021.KL z dnia 5 sierpnia 2021 r., w którym zwrócił uwagę na konieczność uwzględniania szczegółowych celów ochrony przedmiotów ochrony obszarów Natura 2000 w trakcie oceny oddziaływania przedsięwzięcia na środowisko. W tym celu niezbędna jest zmiana planów zadań ochronnych ustanowionych dla obszarów Natura 2000 przez regionalnych dyrektorów ochrony środowiska.</w:t>
      </w:r>
    </w:p>
    <w:p w14:paraId="4939C396" w14:textId="77777777" w:rsidR="00CF529E" w:rsidRDefault="00CF529E" w:rsidP="00CF529E">
      <w:pPr>
        <w:tabs>
          <w:tab w:val="left" w:pos="3510"/>
        </w:tabs>
        <w:jc w:val="both"/>
        <w:rPr>
          <w:bCs/>
        </w:rPr>
      </w:pPr>
      <w:r>
        <w:rPr>
          <w:bCs/>
        </w:rPr>
        <w:t>Opracowanie szczegółowych celów ochrony dla przedmiotów ochrony obszaru Natura 2000 Dolny Dunajec PLH120085 wynika z konieczności zapewnienia warunków utrzymania i odtworzenia ich właściwego stanu ochrony. Cele te muszą być brane pod uwagę przez podmioty sprawujące nadzór nad obszarem Natura 2000, zarządzające gruntami w obszarze Natura 2000 oraz w trakcie prowadzenia ocen wpływu programów i przedsięwzięć na obszar Natura 2000.</w:t>
      </w:r>
    </w:p>
    <w:p w14:paraId="4811294F" w14:textId="77777777" w:rsidR="00CF529E" w:rsidRDefault="00CF529E" w:rsidP="00CF529E">
      <w:pPr>
        <w:tabs>
          <w:tab w:val="left" w:pos="3510"/>
        </w:tabs>
        <w:jc w:val="both"/>
        <w:rPr>
          <w:bCs/>
        </w:rPr>
      </w:pPr>
    </w:p>
    <w:p w14:paraId="556A910B" w14:textId="77777777" w:rsidR="00CF529E" w:rsidRDefault="00CF529E" w:rsidP="00CF529E">
      <w:pPr>
        <w:tabs>
          <w:tab w:val="left" w:pos="3510"/>
        </w:tabs>
        <w:jc w:val="both"/>
        <w:rPr>
          <w:bCs/>
        </w:rPr>
      </w:pPr>
      <w:r>
        <w:rPr>
          <w:bCs/>
        </w:rPr>
        <w:t xml:space="preserve">W związku z powyższym Regionalny Dyrektor Ochrony Środowiska w Krakowie przystąpił do sporządzenia projektu zmiany zarządzenia w sprawie ustanowienia planu zadań ochronnych ochrony dla obszaru Natura 2000 Dolny Dunajec PLH120085. </w:t>
      </w:r>
    </w:p>
    <w:p w14:paraId="744B2890" w14:textId="77777777" w:rsidR="00CF529E" w:rsidRDefault="00CF529E" w:rsidP="00CF529E">
      <w:pPr>
        <w:tabs>
          <w:tab w:val="left" w:pos="3510"/>
        </w:tabs>
        <w:jc w:val="both"/>
        <w:rPr>
          <w:bCs/>
        </w:rPr>
      </w:pPr>
      <w:r>
        <w:rPr>
          <w:bCs/>
        </w:rPr>
        <w:t xml:space="preserve">Działając na podstawie art. 28 ust. 9 ustawy </w:t>
      </w:r>
      <w:r>
        <w:rPr>
          <w:bCs/>
          <w:i/>
          <w:iCs/>
        </w:rPr>
        <w:t>o ochronie przyrody</w:t>
      </w:r>
      <w:r>
        <w:rPr>
          <w:bCs/>
        </w:rPr>
        <w:t xml:space="preserve"> oraz rozporządzenia Ministra Środowiska z dnia 17 lutego 2010 r. w sprawie sporządzania projektu planu zadań ochronnych dla obszaru Natura 2000 (Dz. U. z 2010 r. Nr 34, poz. 186, z </w:t>
      </w:r>
      <w:proofErr w:type="spellStart"/>
      <w:r>
        <w:rPr>
          <w:bCs/>
        </w:rPr>
        <w:t>późn</w:t>
      </w:r>
      <w:proofErr w:type="spellEnd"/>
      <w:r>
        <w:rPr>
          <w:bCs/>
        </w:rPr>
        <w:t>. zm.), Regionalny Dyrektor Ochrony Środowiska w Krakowie:</w:t>
      </w:r>
    </w:p>
    <w:p w14:paraId="026006CA" w14:textId="77777777" w:rsidR="00CF529E" w:rsidRDefault="00CF529E" w:rsidP="00CF529E">
      <w:pPr>
        <w:pStyle w:val="Akapitzlist"/>
        <w:numPr>
          <w:ilvl w:val="0"/>
          <w:numId w:val="46"/>
        </w:numPr>
        <w:tabs>
          <w:tab w:val="left" w:pos="3510"/>
        </w:tabs>
        <w:jc w:val="both"/>
        <w:rPr>
          <w:rFonts w:ascii="Times New Roman" w:hAnsi="Times New Roman"/>
          <w:bCs/>
          <w:sz w:val="24"/>
          <w:szCs w:val="24"/>
        </w:rPr>
      </w:pPr>
      <w:r>
        <w:rPr>
          <w:rFonts w:ascii="Times New Roman" w:hAnsi="Times New Roman"/>
          <w:bCs/>
          <w:sz w:val="24"/>
          <w:szCs w:val="24"/>
        </w:rPr>
        <w:lastRenderedPageBreak/>
        <w:t xml:space="preserve">podał do publicznej wiadomości informację o przystąpieniu do opracowania projektu zarządzenia zmieniającego, </w:t>
      </w:r>
    </w:p>
    <w:p w14:paraId="38F12B35" w14:textId="77777777" w:rsidR="00CF529E" w:rsidRDefault="00CF529E" w:rsidP="00CF529E">
      <w:pPr>
        <w:pStyle w:val="Akapitzlist"/>
        <w:numPr>
          <w:ilvl w:val="0"/>
          <w:numId w:val="46"/>
        </w:numPr>
        <w:tabs>
          <w:tab w:val="left" w:pos="3510"/>
        </w:tabs>
        <w:jc w:val="both"/>
        <w:rPr>
          <w:rFonts w:ascii="Times New Roman" w:hAnsi="Times New Roman"/>
          <w:bCs/>
          <w:sz w:val="24"/>
          <w:szCs w:val="24"/>
        </w:rPr>
      </w:pPr>
      <w:r>
        <w:rPr>
          <w:rFonts w:ascii="Times New Roman" w:hAnsi="Times New Roman"/>
          <w:bCs/>
          <w:sz w:val="24"/>
          <w:szCs w:val="24"/>
        </w:rPr>
        <w:t xml:space="preserve">opracował projekt zarządzenia, </w:t>
      </w:r>
    </w:p>
    <w:p w14:paraId="17135019" w14:textId="77777777" w:rsidR="00CF529E" w:rsidRDefault="00CF529E" w:rsidP="00CF529E">
      <w:pPr>
        <w:pStyle w:val="Akapitzlist"/>
        <w:numPr>
          <w:ilvl w:val="0"/>
          <w:numId w:val="46"/>
        </w:numPr>
        <w:tabs>
          <w:tab w:val="left" w:pos="3510"/>
        </w:tabs>
        <w:jc w:val="both"/>
        <w:rPr>
          <w:rFonts w:ascii="Times New Roman" w:hAnsi="Times New Roman"/>
          <w:bCs/>
          <w:sz w:val="24"/>
          <w:szCs w:val="24"/>
        </w:rPr>
      </w:pPr>
      <w:r>
        <w:rPr>
          <w:rFonts w:ascii="Times New Roman" w:hAnsi="Times New Roman"/>
          <w:bCs/>
          <w:sz w:val="24"/>
          <w:szCs w:val="24"/>
        </w:rPr>
        <w:t>zapewnił udział społeczeństwa w ocenie tego dokumentu na zasadach i w trybie określonym w ustawie o udostępnieniu informacji o środowisku i jego ochronie, udziale społeczeństwa w ochronie środowiska oraz o ocenach oddziaływania na środowisko. poprzez:</w:t>
      </w:r>
    </w:p>
    <w:p w14:paraId="5AF49045" w14:textId="77777777" w:rsidR="00CF529E" w:rsidRDefault="00CF529E" w:rsidP="00CF529E">
      <w:pPr>
        <w:pStyle w:val="Akapitzlist"/>
        <w:numPr>
          <w:ilvl w:val="0"/>
          <w:numId w:val="47"/>
        </w:numPr>
        <w:tabs>
          <w:tab w:val="left" w:pos="3510"/>
        </w:tabs>
        <w:jc w:val="both"/>
        <w:rPr>
          <w:rFonts w:ascii="Times New Roman" w:hAnsi="Times New Roman"/>
          <w:bCs/>
          <w:sz w:val="24"/>
          <w:szCs w:val="24"/>
        </w:rPr>
      </w:pPr>
      <w:r>
        <w:rPr>
          <w:rFonts w:ascii="Times New Roman" w:hAnsi="Times New Roman"/>
          <w:bCs/>
          <w:sz w:val="24"/>
          <w:szCs w:val="24"/>
        </w:rPr>
        <w:t>umożliwienie zapoznania się z projektem zarządzenia,</w:t>
      </w:r>
    </w:p>
    <w:p w14:paraId="734F81F4" w14:textId="77777777" w:rsidR="00CF529E" w:rsidRDefault="00CF529E" w:rsidP="00CF529E">
      <w:pPr>
        <w:pStyle w:val="Akapitzlist"/>
        <w:numPr>
          <w:ilvl w:val="0"/>
          <w:numId w:val="47"/>
        </w:numPr>
        <w:tabs>
          <w:tab w:val="left" w:pos="3510"/>
        </w:tabs>
        <w:jc w:val="both"/>
        <w:rPr>
          <w:rFonts w:ascii="Times New Roman" w:hAnsi="Times New Roman"/>
          <w:bCs/>
          <w:sz w:val="24"/>
          <w:szCs w:val="24"/>
        </w:rPr>
      </w:pPr>
      <w:r>
        <w:rPr>
          <w:rFonts w:ascii="Times New Roman" w:hAnsi="Times New Roman"/>
          <w:bCs/>
          <w:sz w:val="24"/>
          <w:szCs w:val="24"/>
        </w:rPr>
        <w:t>umożliwienie składania uwag i wniosków w wyznaczonym terminie;</w:t>
      </w:r>
    </w:p>
    <w:p w14:paraId="4C395424" w14:textId="77777777" w:rsidR="00CF529E" w:rsidRDefault="00CF529E" w:rsidP="00CF529E">
      <w:pPr>
        <w:pStyle w:val="Akapitzlist"/>
        <w:numPr>
          <w:ilvl w:val="0"/>
          <w:numId w:val="47"/>
        </w:numPr>
        <w:tabs>
          <w:tab w:val="left" w:pos="3510"/>
        </w:tabs>
        <w:jc w:val="both"/>
        <w:rPr>
          <w:rFonts w:ascii="Times New Roman" w:hAnsi="Times New Roman"/>
          <w:bCs/>
          <w:sz w:val="24"/>
          <w:szCs w:val="24"/>
        </w:rPr>
      </w:pPr>
      <w:r>
        <w:rPr>
          <w:rFonts w:ascii="Times New Roman" w:hAnsi="Times New Roman"/>
          <w:bCs/>
          <w:sz w:val="24"/>
          <w:szCs w:val="24"/>
        </w:rPr>
        <w:t>rozpatrzenie uwag i wniosków.</w:t>
      </w:r>
    </w:p>
    <w:p w14:paraId="4E5DD580" w14:textId="23207BBF" w:rsidR="00CF529E" w:rsidRDefault="00CF529E" w:rsidP="00CF529E">
      <w:pPr>
        <w:tabs>
          <w:tab w:val="left" w:pos="3510"/>
        </w:tabs>
        <w:jc w:val="both"/>
        <w:rPr>
          <w:bCs/>
        </w:rPr>
      </w:pPr>
      <w:r>
        <w:rPr>
          <w:bCs/>
        </w:rPr>
        <w:t>Zmiana zarządzenia Regionalnego Dyrektora Ochrony Śro</w:t>
      </w:r>
      <w:r w:rsidRPr="00CF529E">
        <w:rPr>
          <w:bCs/>
        </w:rPr>
        <w:t xml:space="preserve">dowiska w Krakowie z dnia 21 grudnia 2020 r. w sprawie ustanowienia planu zadań ochronnych dla obszaru Natura </w:t>
      </w:r>
      <w:bookmarkStart w:id="3" w:name="_Hlk90573230"/>
      <w:r w:rsidRPr="00CF529E">
        <w:rPr>
          <w:bCs/>
        </w:rPr>
        <w:t>Dolny Dunajec PLH120085</w:t>
      </w:r>
      <w:bookmarkEnd w:id="3"/>
      <w:r w:rsidRPr="00CF529E">
        <w:rPr>
          <w:bCs/>
        </w:rPr>
        <w:t xml:space="preserve"> (Dz. Urz. Woj. </w:t>
      </w:r>
      <w:proofErr w:type="spellStart"/>
      <w:r w:rsidRPr="00CF529E">
        <w:rPr>
          <w:bCs/>
        </w:rPr>
        <w:t>Małop</w:t>
      </w:r>
      <w:proofErr w:type="spellEnd"/>
      <w:r w:rsidRPr="00CF529E">
        <w:rPr>
          <w:bCs/>
        </w:rPr>
        <w:t xml:space="preserve"> z 2014 r. poz. 4920)</w:t>
      </w:r>
      <w:r>
        <w:rPr>
          <w:bCs/>
        </w:rPr>
        <w:t xml:space="preserve"> polega na zmianie załącznika nr 4 do zarządzenia, który zawiera cele działań ochronnych dla przedmiotów ochrony obszaru Natura 2000 oraz załącznika nr 5</w:t>
      </w:r>
      <w:r>
        <w:rPr>
          <w:color w:val="000000"/>
        </w:rPr>
        <w:t xml:space="preserve"> zawierającego spis działań ochronnych dla przedmiotowego obszaru.</w:t>
      </w:r>
    </w:p>
    <w:p w14:paraId="00D462F9" w14:textId="77777777" w:rsidR="00CF529E" w:rsidRPr="004E1362" w:rsidRDefault="00CF529E" w:rsidP="00CF529E">
      <w:pPr>
        <w:tabs>
          <w:tab w:val="left" w:pos="3510"/>
        </w:tabs>
        <w:jc w:val="both"/>
        <w:rPr>
          <w:bCs/>
        </w:rPr>
      </w:pPr>
      <w:r>
        <w:rPr>
          <w:bCs/>
        </w:rPr>
        <w:t xml:space="preserve">Szczegółowe cele ochrony dla przedmiotów </w:t>
      </w:r>
      <w:r w:rsidRPr="004E1362">
        <w:rPr>
          <w:bCs/>
        </w:rPr>
        <w:t>ochrony obszaru Natura 2000 opracowano na podstawie:</w:t>
      </w:r>
    </w:p>
    <w:p w14:paraId="6EE5AB44" w14:textId="77777777" w:rsidR="00CF529E" w:rsidRPr="004E1362" w:rsidRDefault="00CF529E" w:rsidP="00CF529E">
      <w:pPr>
        <w:tabs>
          <w:tab w:val="left" w:pos="3510"/>
        </w:tabs>
        <w:jc w:val="both"/>
        <w:rPr>
          <w:bCs/>
        </w:rPr>
      </w:pPr>
      <w:r w:rsidRPr="004E1362">
        <w:rPr>
          <w:bCs/>
        </w:rPr>
        <w:t>- „Dokumentacji Planu Zadań Ochronnych dla obszaru Natura 2000 Dolny Dunajec PLH120085”,</w:t>
      </w:r>
    </w:p>
    <w:p w14:paraId="7BE85479" w14:textId="77777777" w:rsidR="00CF529E" w:rsidRPr="004E1362" w:rsidRDefault="00CF529E" w:rsidP="00CF529E">
      <w:pPr>
        <w:tabs>
          <w:tab w:val="left" w:pos="3510"/>
        </w:tabs>
        <w:jc w:val="both"/>
        <w:rPr>
          <w:bCs/>
        </w:rPr>
      </w:pPr>
      <w:r w:rsidRPr="004E1362">
        <w:rPr>
          <w:bCs/>
        </w:rPr>
        <w:t xml:space="preserve">- przewodników metodycznych Głównego Inspektora Ochrony Środowiska </w:t>
      </w:r>
      <w:r w:rsidRPr="004E1362">
        <w:t>dla poszczególnych</w:t>
      </w:r>
      <w:r w:rsidRPr="004E1362">
        <w:rPr>
          <w:bCs/>
        </w:rPr>
        <w:t xml:space="preserve"> siedlisk przyrodniczych oraz gatunków, </w:t>
      </w:r>
    </w:p>
    <w:p w14:paraId="1AFDAC9B" w14:textId="77777777" w:rsidR="00CF529E" w:rsidRPr="004E1362" w:rsidRDefault="00CF529E" w:rsidP="00CF529E">
      <w:pPr>
        <w:tabs>
          <w:tab w:val="left" w:pos="3510"/>
        </w:tabs>
        <w:jc w:val="both"/>
        <w:rPr>
          <w:bCs/>
        </w:rPr>
      </w:pPr>
      <w:r w:rsidRPr="004E1362">
        <w:rPr>
          <w:bCs/>
        </w:rPr>
        <w:t>- opublikowanych wyników monitoringów Głównego Inspektora Ochrony Środowiska dla poszczególnych siedlisk przyrodniczych oraz gatunków,</w:t>
      </w:r>
    </w:p>
    <w:p w14:paraId="10D37986" w14:textId="77777777" w:rsidR="00CF529E" w:rsidRPr="004E1362" w:rsidRDefault="00CF529E" w:rsidP="00CF529E">
      <w:pPr>
        <w:tabs>
          <w:tab w:val="left" w:pos="3510"/>
        </w:tabs>
        <w:jc w:val="both"/>
        <w:rPr>
          <w:bCs/>
        </w:rPr>
      </w:pPr>
      <w:r w:rsidRPr="004E1362">
        <w:rPr>
          <w:bCs/>
        </w:rPr>
        <w:t>- niepublikowanych danych z elektropołowów z 06.10.2017 r. autorstwa dr Mariusza Klicha.</w:t>
      </w:r>
    </w:p>
    <w:p w14:paraId="1BE9BA89" w14:textId="77777777" w:rsidR="00CF529E" w:rsidRPr="004E1362" w:rsidRDefault="00CF529E" w:rsidP="00CF529E">
      <w:pPr>
        <w:tabs>
          <w:tab w:val="left" w:pos="3510"/>
        </w:tabs>
        <w:jc w:val="both"/>
        <w:rPr>
          <w:bCs/>
        </w:rPr>
      </w:pPr>
      <w:r w:rsidRPr="004E1362">
        <w:rPr>
          <w:bCs/>
        </w:rPr>
        <w:t xml:space="preserve"> Cele ochrony odnoszą się do poszczególnych parametrów i wskaźników stanu ochrony. </w:t>
      </w:r>
    </w:p>
    <w:p w14:paraId="486892D0" w14:textId="77777777" w:rsidR="00713EC0" w:rsidRPr="004E1362" w:rsidRDefault="00713EC0" w:rsidP="00713EC0">
      <w:pPr>
        <w:tabs>
          <w:tab w:val="left" w:pos="3510"/>
        </w:tabs>
        <w:jc w:val="both"/>
      </w:pPr>
      <w:r w:rsidRPr="004E1362">
        <w:t>W stosunku do siedliska 3220 (Pionierska roślinność na kamieńcach górskich potoków) nie określano celów działań ochronnych dla niektórych płatów siedlisk. Lokalizację tych płatów, nazwy wskaźników i powody nie określenia dla nich celów prezentuje poniższa tabela:</w:t>
      </w:r>
    </w:p>
    <w:p w14:paraId="6ED523DB" w14:textId="77777777" w:rsidR="00713EC0" w:rsidRPr="004E1362" w:rsidRDefault="00713EC0" w:rsidP="00713EC0">
      <w:pPr>
        <w:tabs>
          <w:tab w:val="left" w:pos="3510"/>
        </w:tabs>
        <w:jc w:val="both"/>
      </w:pPr>
    </w:p>
    <w:tbl>
      <w:tblPr>
        <w:tblStyle w:val="Tabela-Siatka"/>
        <w:tblW w:w="0" w:type="auto"/>
        <w:tblLook w:val="04A0" w:firstRow="1" w:lastRow="0" w:firstColumn="1" w:lastColumn="0" w:noHBand="0" w:noVBand="1"/>
      </w:tblPr>
      <w:tblGrid>
        <w:gridCol w:w="2122"/>
        <w:gridCol w:w="2409"/>
        <w:gridCol w:w="4531"/>
      </w:tblGrid>
      <w:tr w:rsidR="00713EC0" w:rsidRPr="004E1362" w14:paraId="1DA47F6B" w14:textId="77777777" w:rsidTr="00C3604E">
        <w:tc>
          <w:tcPr>
            <w:tcW w:w="2122" w:type="dxa"/>
          </w:tcPr>
          <w:p w14:paraId="01CD70CA" w14:textId="77777777" w:rsidR="00713EC0" w:rsidRPr="004E1362" w:rsidRDefault="00713EC0" w:rsidP="00C3604E">
            <w:pPr>
              <w:tabs>
                <w:tab w:val="left" w:pos="3510"/>
              </w:tabs>
              <w:jc w:val="both"/>
            </w:pPr>
            <w:r w:rsidRPr="004E1362">
              <w:t>Wskaźnik</w:t>
            </w:r>
          </w:p>
        </w:tc>
        <w:tc>
          <w:tcPr>
            <w:tcW w:w="2409" w:type="dxa"/>
          </w:tcPr>
          <w:p w14:paraId="416C9BF9" w14:textId="77777777" w:rsidR="00713EC0" w:rsidRPr="004E1362" w:rsidRDefault="00713EC0" w:rsidP="00C3604E">
            <w:pPr>
              <w:tabs>
                <w:tab w:val="left" w:pos="3510"/>
              </w:tabs>
              <w:jc w:val="both"/>
            </w:pPr>
            <w:r w:rsidRPr="004E1362">
              <w:t>Lokalizacja</w:t>
            </w:r>
          </w:p>
        </w:tc>
        <w:tc>
          <w:tcPr>
            <w:tcW w:w="4531" w:type="dxa"/>
          </w:tcPr>
          <w:p w14:paraId="7EA867D6" w14:textId="77777777" w:rsidR="00713EC0" w:rsidRPr="004E1362" w:rsidRDefault="00713EC0" w:rsidP="00C3604E">
            <w:pPr>
              <w:tabs>
                <w:tab w:val="left" w:pos="3510"/>
              </w:tabs>
              <w:jc w:val="both"/>
            </w:pPr>
            <w:r w:rsidRPr="004E1362">
              <w:t>Uzasadnienie</w:t>
            </w:r>
          </w:p>
        </w:tc>
      </w:tr>
      <w:tr w:rsidR="00713EC0" w:rsidRPr="004E1362" w14:paraId="23DF7172" w14:textId="77777777" w:rsidTr="00C3604E">
        <w:tc>
          <w:tcPr>
            <w:tcW w:w="2122" w:type="dxa"/>
          </w:tcPr>
          <w:p w14:paraId="4AB8FD51" w14:textId="77777777" w:rsidR="00713EC0" w:rsidRPr="004E1362" w:rsidRDefault="00713EC0" w:rsidP="00C3604E">
            <w:pPr>
              <w:tabs>
                <w:tab w:val="left" w:pos="3510"/>
              </w:tabs>
              <w:jc w:val="both"/>
            </w:pPr>
            <w:r w:rsidRPr="004E1362">
              <w:rPr>
                <w:iCs/>
                <w:color w:val="000000"/>
              </w:rPr>
              <w:t>Szerokość kamieńców</w:t>
            </w:r>
          </w:p>
        </w:tc>
        <w:tc>
          <w:tcPr>
            <w:tcW w:w="2409" w:type="dxa"/>
          </w:tcPr>
          <w:p w14:paraId="35DAF746" w14:textId="77777777" w:rsidR="00713EC0" w:rsidRPr="004E1362" w:rsidRDefault="00713EC0" w:rsidP="00C3604E">
            <w:pPr>
              <w:tabs>
                <w:tab w:val="left" w:pos="3510"/>
              </w:tabs>
              <w:jc w:val="both"/>
            </w:pPr>
            <w:r w:rsidRPr="004E1362">
              <w:rPr>
                <w:iCs/>
                <w:color w:val="000000" w:themeColor="text1"/>
              </w:rPr>
              <w:t>w km 35+000 – 36+000 rzeki Dunajec</w:t>
            </w:r>
          </w:p>
        </w:tc>
        <w:tc>
          <w:tcPr>
            <w:tcW w:w="4531" w:type="dxa"/>
          </w:tcPr>
          <w:p w14:paraId="2C4D1305" w14:textId="2ABC4F9F" w:rsidR="00713EC0" w:rsidRPr="004E1362" w:rsidRDefault="00713EC0" w:rsidP="00C3604E">
            <w:pPr>
              <w:tabs>
                <w:tab w:val="left" w:pos="3510"/>
              </w:tabs>
              <w:jc w:val="both"/>
            </w:pPr>
            <w:r w:rsidRPr="004E1362">
              <w:rPr>
                <w:iCs/>
                <w:color w:val="000000" w:themeColor="text1"/>
              </w:rPr>
              <w:t xml:space="preserve">Obecna ocena wskaźnika U2 (szerokość kamieńców poniżej 2 m). Na wynik średniej szerokości płatu miał wpływ jego długi wąski dolny odcinek. Górna część płatu ma szerokość min. 10 m, a sam płat jest duży i dobrze wykształcony. </w:t>
            </w:r>
          </w:p>
        </w:tc>
      </w:tr>
      <w:tr w:rsidR="00713EC0" w:rsidRPr="004E1362" w14:paraId="6302B94C" w14:textId="77777777" w:rsidTr="00C3604E">
        <w:tc>
          <w:tcPr>
            <w:tcW w:w="2122" w:type="dxa"/>
          </w:tcPr>
          <w:p w14:paraId="4E0FF8F5" w14:textId="77777777" w:rsidR="00713EC0" w:rsidRPr="004E1362" w:rsidRDefault="00713EC0" w:rsidP="00C3604E">
            <w:pPr>
              <w:tabs>
                <w:tab w:val="left" w:pos="3510"/>
              </w:tabs>
              <w:jc w:val="both"/>
            </w:pPr>
            <w:r w:rsidRPr="004E1362">
              <w:rPr>
                <w:iCs/>
              </w:rPr>
              <w:t xml:space="preserve">Obecność kompleksu siedlisk nadrzecznych: </w:t>
            </w:r>
            <w:r w:rsidRPr="004E1362">
              <w:rPr>
                <w:iCs/>
              </w:rPr>
              <w:lastRenderedPageBreak/>
              <w:t>3220, 3230, 3240, 91E0</w:t>
            </w:r>
          </w:p>
        </w:tc>
        <w:tc>
          <w:tcPr>
            <w:tcW w:w="2409" w:type="dxa"/>
          </w:tcPr>
          <w:p w14:paraId="55CEA0F9" w14:textId="77777777" w:rsidR="00713EC0" w:rsidRPr="004E1362" w:rsidRDefault="00713EC0" w:rsidP="00C3604E">
            <w:pPr>
              <w:tabs>
                <w:tab w:val="left" w:pos="3510"/>
              </w:tabs>
              <w:jc w:val="both"/>
            </w:pPr>
            <w:r w:rsidRPr="004E1362">
              <w:lastRenderedPageBreak/>
              <w:t>Cała powierzchnia siedliska w obszarze</w:t>
            </w:r>
          </w:p>
          <w:p w14:paraId="730265B8" w14:textId="77777777" w:rsidR="00713EC0" w:rsidRPr="004E1362" w:rsidRDefault="00713EC0" w:rsidP="00C3604E"/>
        </w:tc>
        <w:tc>
          <w:tcPr>
            <w:tcW w:w="4531" w:type="dxa"/>
          </w:tcPr>
          <w:p w14:paraId="3E0527F3" w14:textId="77777777" w:rsidR="00713EC0" w:rsidRPr="004E1362" w:rsidRDefault="00713EC0" w:rsidP="00C3604E">
            <w:pPr>
              <w:tabs>
                <w:tab w:val="left" w:pos="3510"/>
              </w:tabs>
              <w:jc w:val="both"/>
              <w:rPr>
                <w:iCs/>
                <w:color w:val="000000" w:themeColor="text1"/>
              </w:rPr>
            </w:pPr>
            <w:r w:rsidRPr="004E1362">
              <w:rPr>
                <w:iCs/>
                <w:color w:val="000000" w:themeColor="text1"/>
              </w:rPr>
              <w:t xml:space="preserve">Na przedmiotowym odcinku rzeki brak siedlisk 3230 i 3240 głównie z przyczyn biogeograficznych. Przedmiotowe siedliska </w:t>
            </w:r>
            <w:r w:rsidRPr="004E1362">
              <w:rPr>
                <w:iCs/>
                <w:color w:val="000000" w:themeColor="text1"/>
              </w:rPr>
              <w:lastRenderedPageBreak/>
              <w:t>są obecne w górnym biegu rzeki Dunajec – stąd można domniemywać że diaspory odpowiednich gatunków roślin są obecne w dolnym biegu rzeki. Brak rozwoju ww. siedlisk wynika więc z lokalnych warunków typowych dla rzeki nizinnej.</w:t>
            </w:r>
          </w:p>
          <w:p w14:paraId="66DA6287" w14:textId="77777777" w:rsidR="00713EC0" w:rsidRPr="004E1362" w:rsidRDefault="00713EC0" w:rsidP="00C3604E">
            <w:pPr>
              <w:tabs>
                <w:tab w:val="left" w:pos="3510"/>
              </w:tabs>
              <w:jc w:val="both"/>
            </w:pPr>
            <w:r w:rsidRPr="004E1362">
              <w:rPr>
                <w:iCs/>
                <w:color w:val="000000" w:themeColor="text1"/>
              </w:rPr>
              <w:t xml:space="preserve">Brak siedliska 91E0 jest związany m.in. z hydrodynamiką cieku. Częste, gwałtowne wezbrania rzeki utrudniają powstanie i przetrwanie siedliska, które jest końcowym etapem sukcesji. Obecnie reprezentatywność siedliska </w:t>
            </w:r>
            <w:r w:rsidRPr="004E1362">
              <w:rPr>
                <w:iCs/>
              </w:rPr>
              <w:t>91E0 w obszarze została oceniona na D – nieznacząca.</w:t>
            </w:r>
          </w:p>
        </w:tc>
      </w:tr>
    </w:tbl>
    <w:p w14:paraId="6490C232" w14:textId="77777777" w:rsidR="00713EC0" w:rsidRPr="004E1362" w:rsidRDefault="00713EC0" w:rsidP="00713EC0">
      <w:pPr>
        <w:tabs>
          <w:tab w:val="left" w:pos="567"/>
        </w:tabs>
        <w:jc w:val="both"/>
      </w:pPr>
      <w:r w:rsidRPr="004E1362">
        <w:lastRenderedPageBreak/>
        <w:tab/>
        <w:t xml:space="preserve">Również dla gatunku głowacza </w:t>
      </w:r>
      <w:proofErr w:type="spellStart"/>
      <w:r w:rsidRPr="004E1362">
        <w:t>białopłetwego</w:t>
      </w:r>
      <w:proofErr w:type="spellEnd"/>
      <w:r w:rsidRPr="004E1362">
        <w:t xml:space="preserve"> </w:t>
      </w:r>
      <w:proofErr w:type="spellStart"/>
      <w:r w:rsidRPr="004E1362">
        <w:rPr>
          <w:i/>
          <w:iCs/>
        </w:rPr>
        <w:t>Cottud</w:t>
      </w:r>
      <w:proofErr w:type="spellEnd"/>
      <w:r w:rsidRPr="004E1362">
        <w:rPr>
          <w:i/>
          <w:iCs/>
        </w:rPr>
        <w:t xml:space="preserve"> </w:t>
      </w:r>
      <w:proofErr w:type="spellStart"/>
      <w:r w:rsidRPr="004E1362">
        <w:rPr>
          <w:i/>
          <w:iCs/>
        </w:rPr>
        <w:t>gobio</w:t>
      </w:r>
      <w:proofErr w:type="spellEnd"/>
      <w:r w:rsidRPr="004E1362">
        <w:t xml:space="preserve"> </w:t>
      </w:r>
      <w:r w:rsidRPr="004E1362">
        <w:rPr>
          <w:rFonts w:ascii="TimesNewRoman" w:hAnsi="TimesNewRoman" w:cs="Calibri"/>
          <w:color w:val="000000"/>
        </w:rPr>
        <w:t>nie określono celu dla wskaźnika z</w:t>
      </w:r>
      <w:r w:rsidRPr="004E1362">
        <w:rPr>
          <w:iCs/>
        </w:rPr>
        <w:t xml:space="preserve">arybienia gatunkami gospodarczymi bezpośrednio zagrażającymi głowaczowi </w:t>
      </w:r>
      <w:proofErr w:type="spellStart"/>
      <w:r w:rsidRPr="004E1362">
        <w:rPr>
          <w:iCs/>
        </w:rPr>
        <w:t>białopłetwemu</w:t>
      </w:r>
      <w:proofErr w:type="spellEnd"/>
      <w:r w:rsidRPr="004E1362">
        <w:rPr>
          <w:iCs/>
        </w:rPr>
        <w:t>.</w:t>
      </w:r>
    </w:p>
    <w:p w14:paraId="2076F380" w14:textId="77777777" w:rsidR="00713EC0" w:rsidRDefault="00713EC0" w:rsidP="00713EC0">
      <w:pPr>
        <w:tabs>
          <w:tab w:val="left" w:pos="567"/>
        </w:tabs>
        <w:jc w:val="both"/>
      </w:pPr>
      <w:r w:rsidRPr="004E1362">
        <w:tab/>
        <w:t xml:space="preserve">Ponadto dla gatunku ryby </w:t>
      </w:r>
      <w:proofErr w:type="spellStart"/>
      <w:r w:rsidRPr="004E1362">
        <w:rPr>
          <w:rFonts w:ascii="TimesNewRoman" w:hAnsi="TimesNewRoman" w:cs="Calibri"/>
          <w:color w:val="000000"/>
        </w:rPr>
        <w:t>boleń</w:t>
      </w:r>
      <w:proofErr w:type="spellEnd"/>
      <w:r w:rsidRPr="004E1362">
        <w:rPr>
          <w:rFonts w:ascii="TimesNewRoman" w:hAnsi="TimesNewRoman" w:cs="Calibri"/>
          <w:color w:val="000000"/>
        </w:rPr>
        <w:t xml:space="preserve"> </w:t>
      </w:r>
      <w:proofErr w:type="spellStart"/>
      <w:r w:rsidRPr="004E1362">
        <w:rPr>
          <w:rFonts w:ascii="TimesNewRoman" w:hAnsi="TimesNewRoman" w:cs="Calibri"/>
          <w:i/>
          <w:iCs/>
          <w:color w:val="000000"/>
        </w:rPr>
        <w:t>Aspius</w:t>
      </w:r>
      <w:proofErr w:type="spellEnd"/>
      <w:r w:rsidRPr="004E1362">
        <w:rPr>
          <w:rFonts w:ascii="TimesNewRoman" w:hAnsi="TimesNewRoman" w:cs="Calibri"/>
          <w:i/>
          <w:iCs/>
          <w:color w:val="000000"/>
        </w:rPr>
        <w:t xml:space="preserve"> </w:t>
      </w:r>
      <w:proofErr w:type="spellStart"/>
      <w:r w:rsidRPr="004E1362">
        <w:rPr>
          <w:rFonts w:ascii="TimesNewRoman" w:hAnsi="TimesNewRoman" w:cs="Calibri"/>
          <w:i/>
          <w:iCs/>
          <w:color w:val="000000"/>
        </w:rPr>
        <w:t>aspius</w:t>
      </w:r>
      <w:proofErr w:type="spellEnd"/>
      <w:r w:rsidRPr="004E1362">
        <w:rPr>
          <w:rFonts w:ascii="TimesNewRoman" w:hAnsi="TimesNewRoman" w:cs="Calibri"/>
          <w:i/>
          <w:iCs/>
          <w:color w:val="000000"/>
        </w:rPr>
        <w:t xml:space="preserve"> </w:t>
      </w:r>
      <w:r w:rsidRPr="004E1362">
        <w:rPr>
          <w:rFonts w:ascii="TimesNewRoman" w:hAnsi="TimesNewRoman" w:cs="Calibri"/>
          <w:color w:val="000000"/>
        </w:rPr>
        <w:t>nie określono celu dla wskaźnika względna liczebność. Wskaźnik ten podczas monitoringu oceniono na podstawie elektropołowów w 2005 r. na U2 (</w:t>
      </w:r>
      <w:r w:rsidRPr="004E1362">
        <w:t>liczba odłowionych osobników bolenia w przeliczeniu na 1 m</w:t>
      </w:r>
      <w:r w:rsidRPr="004E1362">
        <w:rPr>
          <w:vertAlign w:val="superscript"/>
        </w:rPr>
        <w:t>2</w:t>
      </w:r>
      <w:r w:rsidRPr="004E1362">
        <w:t xml:space="preserve"> powierzchni mniejsza niż 0,002</w:t>
      </w:r>
      <w:r w:rsidRPr="004E1362">
        <w:rPr>
          <w:rFonts w:ascii="TimesNewRoman" w:hAnsi="TimesNewRoman" w:cs="Calibri"/>
          <w:color w:val="000000"/>
        </w:rPr>
        <w:t xml:space="preserve">). </w:t>
      </w:r>
      <w:r w:rsidRPr="004E1362">
        <w:t xml:space="preserve">Zgodnie z informacją zamieszczoną w wynikach monitoringu GIOŚ z lat 2015-2016 r. - </w:t>
      </w:r>
      <w:r w:rsidRPr="004E1362">
        <w:rPr>
          <w:i/>
          <w:iCs/>
        </w:rPr>
        <w:t>w</w:t>
      </w:r>
      <w:r w:rsidRPr="004E1362">
        <w:t xml:space="preserve"> </w:t>
      </w:r>
      <w:r w:rsidRPr="004E1362">
        <w:rPr>
          <w:i/>
          <w:iCs/>
        </w:rPr>
        <w:t xml:space="preserve">dużej i głębokiej rzece szansa złowienia bolenia, a w szczególności ryb dorosłych – dużych osobników z zastosowaniem elektropołowów jest bardzo niska - </w:t>
      </w:r>
      <w:r w:rsidRPr="004E1362">
        <w:t xml:space="preserve">należy przyjąć, że wskaźnik względnej liczebności dla rzeki Dunajec może nie pozwalać na właściwe oszacowanie stanu populacji gatunku. Ponadto ekspert ichtiolog opracowujący pierwotny projekt PZO ocenił, że zachowanie tego gatunku, biorąc pod uwagę aktualny stan </w:t>
      </w:r>
      <w:proofErr w:type="spellStart"/>
      <w:r w:rsidRPr="004E1362">
        <w:t>hydromorfologii</w:t>
      </w:r>
      <w:proofErr w:type="spellEnd"/>
      <w:r w:rsidRPr="004E1362">
        <w:t xml:space="preserve"> cieku oraz populacji gatunku w perspektywie kolejnych 10-20 lat wydaje się niezagrożone. Zachowanie gatunku, biorąc pod uwagę aktualny stan </w:t>
      </w:r>
      <w:proofErr w:type="spellStart"/>
      <w:r w:rsidRPr="004E1362">
        <w:t>hydromorfologii</w:t>
      </w:r>
      <w:proofErr w:type="spellEnd"/>
      <w:r w:rsidRPr="004E1362">
        <w:t xml:space="preserve"> cieku oraz populacji gatunku w perspektywie kolejnych 10-20 lat wydaje się niezagrożone. Zgodnie z informacją zamieszczoną w wynikach monitoringu GIOŚ z lat 2015-2016 r. w </w:t>
      </w:r>
      <w:r w:rsidRPr="004E1362">
        <w:rPr>
          <w:i/>
          <w:iCs/>
        </w:rPr>
        <w:t xml:space="preserve">dużej i głębokiej rzece szansa złowienia bolenia, a w szczególności ryb dorosłych – dużych osobników z zastosowaniem elektropołowów jest bardzo niska </w:t>
      </w:r>
      <w:r w:rsidRPr="004E1362">
        <w:t xml:space="preserve">należy przyjąć, że wskaźnik względnej liczebności dla rzeki Dunajec może nie pozwalać na właściwe oszacowanie stanu populacji gatunku. Stąd odstąpiono od formułowanie celu dla wskaźnika, którego wartość nie odzwierciedla rzeczywistego stanu populacji bolenia. Z uwagi na powyższe podczas oceny wskaźnika struktura wiekowa </w:t>
      </w:r>
      <w:r w:rsidRPr="004E1362">
        <w:rPr>
          <w:iCs/>
        </w:rPr>
        <w:t xml:space="preserve">brak odłowu osobników dorosłych na pojedynczych stanowiskach (obecna tylko klasa YUV lub YOY) nie powinien oznaczać pogorszenia parametrów populacji – w elektropołowach udaje się schwytać zwykle osobniki młodociane, a nie dorosłe. W takim przypadku należy zastosować badania ankietowe wśród wędkarzy i rybaków użytkujących dany odcinek rzeki celem potwierdzenia obecności osobników ADULT. Należy również zauważyć, że  podczas oceniania wskaźnika udział gatunków w zespole ryb przyjęto korektę wartości: </w:t>
      </w:r>
      <w:r w:rsidRPr="004E1362">
        <w:rPr>
          <w:i/>
        </w:rPr>
        <w:t>wartość &gt;1,5% dla oceny FV, dla oceny U1 przedział 0,5-1,5% i dla oceny U2 wartość &lt;0.5%.</w:t>
      </w:r>
      <w:r w:rsidRPr="004E1362">
        <w:rPr>
          <w:iCs/>
        </w:rPr>
        <w:t xml:space="preserve"> </w:t>
      </w:r>
      <w:r w:rsidRPr="004E1362">
        <w:t xml:space="preserve">Zgodnie bowiem z informacją zamieszczoną w wynikach monitoringu GIOŚ z lat 2015-2016 r. przyjęte wartości FV - </w:t>
      </w:r>
      <w:r w:rsidRPr="004E1362">
        <w:rPr>
          <w:iCs/>
        </w:rPr>
        <w:t xml:space="preserve">udział osobników </w:t>
      </w:r>
      <w:r w:rsidRPr="004E1362">
        <w:rPr>
          <w:iCs/>
        </w:rPr>
        <w:lastRenderedPageBreak/>
        <w:t xml:space="preserve">w stosunku do wszystkich odłowionych ryb na poziomie min. 3% oraz U1 - udział osobników w stosunku do wszystkich odłowionych ryb na poziomie 1-3% są zbyt wysokie </w:t>
      </w:r>
      <w:r w:rsidRPr="004E1362">
        <w:rPr>
          <w:i/>
        </w:rPr>
        <w:t xml:space="preserve">ponieważ </w:t>
      </w:r>
      <w:proofErr w:type="spellStart"/>
      <w:r w:rsidRPr="004E1362">
        <w:rPr>
          <w:i/>
        </w:rPr>
        <w:t>boleń</w:t>
      </w:r>
      <w:proofErr w:type="spellEnd"/>
      <w:r w:rsidRPr="004E1362">
        <w:rPr>
          <w:i/>
        </w:rPr>
        <w:t xml:space="preserve"> jest gatunkiem nielicznym, osiągającym duże rozmiary osobnicze i trudno łownym.</w:t>
      </w:r>
      <w:r>
        <w:rPr>
          <w:iCs/>
        </w:rPr>
        <w:t xml:space="preserve"> </w:t>
      </w:r>
    </w:p>
    <w:p w14:paraId="2F4BF9A8" w14:textId="77777777" w:rsidR="00BD0FE9" w:rsidRDefault="00BD0FE9" w:rsidP="00BD0FE9"/>
    <w:p w14:paraId="26381F1C" w14:textId="5631E900" w:rsidR="00CF529E" w:rsidRDefault="00CF529E" w:rsidP="00CF529E">
      <w:pPr>
        <w:tabs>
          <w:tab w:val="left" w:pos="3510"/>
        </w:tabs>
        <w:jc w:val="both"/>
        <w:rPr>
          <w:bCs/>
        </w:rPr>
      </w:pPr>
      <w:r>
        <w:rPr>
          <w:bCs/>
        </w:rPr>
        <w:t>Obszar Natura 2000 Dolny Dunajec PLH120085 położony jest na terenie gmin Czchów, Zakliczyn, Gromnik, Wojnicz, Pleśna, Wierzchosławice, Wietrzychowice, Tarnów (gm. wiejska i gm. miejska), Żabno, Radłów i Gręboszów. Informację o przystąpieniu do sporządzenia projektu zarządzenia zmieniającego zarządzenie w sprawie ustanowienia planu ochrony dla obszaru Natura 2000 Dolny Dunajec PLH120085, Regionalny Dyrektor Ochrony Środowiska w Krakowie podał do publicznej wiadomości w obwieszczeniu znak: OP.6320.7.2.2021.JSl z dnia 9 listopada 2021 r., które:</w:t>
      </w:r>
    </w:p>
    <w:p w14:paraId="520E366F" w14:textId="77777777" w:rsidR="00CF529E" w:rsidRDefault="00CF529E" w:rsidP="00CF529E">
      <w:pPr>
        <w:tabs>
          <w:tab w:val="left" w:pos="3510"/>
        </w:tabs>
        <w:jc w:val="both"/>
        <w:rPr>
          <w:bCs/>
        </w:rPr>
      </w:pPr>
      <w:r>
        <w:rPr>
          <w:bCs/>
        </w:rPr>
        <w:t>- wywieszono na tablicy ogłoszeń Regionalnej Dyrekcji Ochrony Środowiska w Krakowie w dniach ……………………,</w:t>
      </w:r>
    </w:p>
    <w:p w14:paraId="064B222F" w14:textId="77777777" w:rsidR="00CF529E" w:rsidRDefault="00CF529E" w:rsidP="00CF529E">
      <w:pPr>
        <w:tabs>
          <w:tab w:val="left" w:pos="3510"/>
        </w:tabs>
        <w:jc w:val="both"/>
        <w:rPr>
          <w:bCs/>
        </w:rPr>
      </w:pPr>
      <w:r>
        <w:rPr>
          <w:bCs/>
        </w:rPr>
        <w:t>- wywieszono na tablicy ogłoszeń w siedzibie urzędu …………………… w dniach ……………………,</w:t>
      </w:r>
    </w:p>
    <w:p w14:paraId="0B6B2118" w14:textId="77777777" w:rsidR="00CF529E" w:rsidRDefault="00CF529E" w:rsidP="00CF529E">
      <w:pPr>
        <w:tabs>
          <w:tab w:val="left" w:pos="3510"/>
        </w:tabs>
        <w:jc w:val="both"/>
        <w:rPr>
          <w:bCs/>
        </w:rPr>
      </w:pPr>
      <w:r>
        <w:rPr>
          <w:bCs/>
        </w:rPr>
        <w:t>- wywieszono na tablicy ogłoszeń w siedzibie urzędu …………………… w dniach ……………………,</w:t>
      </w:r>
    </w:p>
    <w:p w14:paraId="27E15C27" w14:textId="77777777" w:rsidR="00CF529E" w:rsidRDefault="00CF529E" w:rsidP="00CF529E">
      <w:pPr>
        <w:tabs>
          <w:tab w:val="left" w:pos="3510"/>
        </w:tabs>
        <w:jc w:val="both"/>
        <w:rPr>
          <w:bCs/>
        </w:rPr>
      </w:pPr>
      <w:r>
        <w:rPr>
          <w:bCs/>
        </w:rPr>
        <w:t>- wywieszono na tablicy ogłoszeń w siedzibie urzędu …………………… w dniach ……………………,</w:t>
      </w:r>
    </w:p>
    <w:p w14:paraId="0B99141F" w14:textId="77777777" w:rsidR="00CF529E" w:rsidRDefault="00CF529E" w:rsidP="00CF529E">
      <w:pPr>
        <w:tabs>
          <w:tab w:val="left" w:pos="3510"/>
        </w:tabs>
        <w:jc w:val="both"/>
        <w:rPr>
          <w:bCs/>
        </w:rPr>
      </w:pPr>
      <w:r>
        <w:rPr>
          <w:bCs/>
        </w:rPr>
        <w:t>- wywieszono na tablicy ogłoszeń w siedzibie urzędu …………………… w dniach ……………………,</w:t>
      </w:r>
    </w:p>
    <w:p w14:paraId="0AA59579" w14:textId="77777777" w:rsidR="00CF529E" w:rsidRDefault="00CF529E" w:rsidP="00CF529E">
      <w:pPr>
        <w:tabs>
          <w:tab w:val="left" w:pos="3510"/>
        </w:tabs>
        <w:jc w:val="both"/>
        <w:rPr>
          <w:bCs/>
        </w:rPr>
      </w:pPr>
      <w:r>
        <w:rPr>
          <w:bCs/>
        </w:rPr>
        <w:t>- wywieszono na tablicy ogłoszeń w siedzibie urzędu …………………… w dniach ……………………,</w:t>
      </w:r>
    </w:p>
    <w:p w14:paraId="0D63FCE1" w14:textId="77777777" w:rsidR="00CF529E" w:rsidRDefault="00CF529E" w:rsidP="00CF529E">
      <w:pPr>
        <w:tabs>
          <w:tab w:val="left" w:pos="3510"/>
        </w:tabs>
        <w:jc w:val="both"/>
        <w:rPr>
          <w:bCs/>
        </w:rPr>
      </w:pPr>
      <w:r>
        <w:rPr>
          <w:bCs/>
        </w:rPr>
        <w:t>- wywieszono na tablicy ogłoszeń w siedzibie urzędu …………………… w dniach ……………………,</w:t>
      </w:r>
    </w:p>
    <w:p w14:paraId="4FE906E0" w14:textId="77777777" w:rsidR="00CF529E" w:rsidRDefault="00CF529E" w:rsidP="00CF529E">
      <w:pPr>
        <w:tabs>
          <w:tab w:val="left" w:pos="3510"/>
        </w:tabs>
        <w:jc w:val="both"/>
        <w:rPr>
          <w:bCs/>
        </w:rPr>
      </w:pPr>
      <w:r>
        <w:rPr>
          <w:bCs/>
        </w:rPr>
        <w:t>- wywieszono na tablicy ogłoszeń w siedzibie urzędu …………………… w dniach ……………………,</w:t>
      </w:r>
    </w:p>
    <w:p w14:paraId="39B98FA0" w14:textId="77777777" w:rsidR="00CF529E" w:rsidRDefault="00CF529E" w:rsidP="00CF529E">
      <w:pPr>
        <w:tabs>
          <w:tab w:val="left" w:pos="3510"/>
        </w:tabs>
        <w:jc w:val="both"/>
        <w:rPr>
          <w:bCs/>
        </w:rPr>
      </w:pPr>
      <w:r>
        <w:rPr>
          <w:bCs/>
        </w:rPr>
        <w:t>- wywieszono na tablicy ogłoszeń w siedzibie urzędu …………………… w dniach ……………………,</w:t>
      </w:r>
    </w:p>
    <w:p w14:paraId="1EC7B535" w14:textId="77777777" w:rsidR="00CF529E" w:rsidRDefault="00CF529E" w:rsidP="00CF529E">
      <w:pPr>
        <w:tabs>
          <w:tab w:val="left" w:pos="3510"/>
        </w:tabs>
        <w:jc w:val="both"/>
        <w:rPr>
          <w:bCs/>
        </w:rPr>
      </w:pPr>
      <w:r>
        <w:rPr>
          <w:bCs/>
        </w:rPr>
        <w:t>- wywieszono na tablicy ogłoszeń w siedzibie urzędu …………………… w dniach ……………………,</w:t>
      </w:r>
    </w:p>
    <w:p w14:paraId="6E7F820D" w14:textId="77777777" w:rsidR="00CF529E" w:rsidRDefault="00CF529E" w:rsidP="00CF529E">
      <w:pPr>
        <w:tabs>
          <w:tab w:val="left" w:pos="3510"/>
        </w:tabs>
        <w:jc w:val="both"/>
        <w:rPr>
          <w:bCs/>
        </w:rPr>
      </w:pPr>
      <w:r>
        <w:rPr>
          <w:bCs/>
        </w:rPr>
        <w:t>- wywieszono na tablicy ogłoszeń w siedzibie urzędu …………………… w dniach ……………………,</w:t>
      </w:r>
    </w:p>
    <w:p w14:paraId="2CAD17B9" w14:textId="77777777" w:rsidR="00CF529E" w:rsidRDefault="00CF529E" w:rsidP="00CF529E">
      <w:pPr>
        <w:tabs>
          <w:tab w:val="left" w:pos="3510"/>
        </w:tabs>
        <w:jc w:val="both"/>
        <w:rPr>
          <w:bCs/>
        </w:rPr>
      </w:pPr>
      <w:r>
        <w:rPr>
          <w:bCs/>
        </w:rPr>
        <w:t>- wywieszono na tablicy ogłoszeń w siedzibie urzędu …………………… w dniach ……………………,</w:t>
      </w:r>
    </w:p>
    <w:p w14:paraId="0773D65F" w14:textId="77777777" w:rsidR="00CF529E" w:rsidRDefault="00CF529E" w:rsidP="00CF529E">
      <w:pPr>
        <w:tabs>
          <w:tab w:val="left" w:pos="3510"/>
        </w:tabs>
        <w:jc w:val="both"/>
        <w:rPr>
          <w:bCs/>
        </w:rPr>
      </w:pPr>
      <w:r>
        <w:rPr>
          <w:bCs/>
        </w:rPr>
        <w:t>- wywieszono na tablicy ogłoszeń w siedzibie urzędu …………………… w dniach ……………………,</w:t>
      </w:r>
    </w:p>
    <w:p w14:paraId="01F3BCE7" w14:textId="77777777" w:rsidR="00CF529E" w:rsidRDefault="00CF529E" w:rsidP="00CF529E">
      <w:pPr>
        <w:tabs>
          <w:tab w:val="left" w:pos="3510"/>
        </w:tabs>
        <w:jc w:val="both"/>
        <w:rPr>
          <w:bCs/>
        </w:rPr>
      </w:pPr>
      <w:r>
        <w:rPr>
          <w:bCs/>
        </w:rPr>
        <w:t>- opublikowano w Biuletynie Informacji Publicznej Regionalnej Dyrekcji Ochrony Środowiska w Krakowie w dniu 9 listopada 2021 r.,</w:t>
      </w:r>
    </w:p>
    <w:p w14:paraId="7EA29AD8" w14:textId="77777777" w:rsidR="00CF529E" w:rsidRDefault="00CF529E" w:rsidP="00CF529E">
      <w:pPr>
        <w:tabs>
          <w:tab w:val="left" w:pos="3510"/>
        </w:tabs>
        <w:jc w:val="both"/>
        <w:rPr>
          <w:bCs/>
        </w:rPr>
      </w:pPr>
      <w:r>
        <w:rPr>
          <w:bCs/>
        </w:rPr>
        <w:t>- opublikowano w prasie o odpowiednim do rodzaju dokumentu zasięgu, tj. …………………… z dnia …………………….</w:t>
      </w:r>
    </w:p>
    <w:p w14:paraId="3F1B41C3" w14:textId="77777777" w:rsidR="00CF529E" w:rsidRDefault="00CF529E" w:rsidP="00CF529E">
      <w:pPr>
        <w:tabs>
          <w:tab w:val="left" w:pos="3510"/>
        </w:tabs>
        <w:jc w:val="both"/>
        <w:rPr>
          <w:bCs/>
        </w:rPr>
      </w:pPr>
    </w:p>
    <w:p w14:paraId="13B6B8F9" w14:textId="77777777" w:rsidR="00CF529E" w:rsidRDefault="00CF529E" w:rsidP="00CF529E">
      <w:pPr>
        <w:tabs>
          <w:tab w:val="left" w:pos="3510"/>
        </w:tabs>
        <w:jc w:val="both"/>
        <w:rPr>
          <w:bCs/>
        </w:rPr>
      </w:pPr>
      <w:r>
        <w:rPr>
          <w:bCs/>
        </w:rPr>
        <w:t>Informację o sporządzeniu projektu zarządzenia zmieniającego zarządzenie w sprawie ustanowienia planu zadań ochronnych dla obszaru Natura 2000 Dolny Dunajec PLH120085 oraz o możliwości zapoznania się z nim, Regionalny Dyrektor Ochrony Środowiska w Krakowie podał do publicznej wiadomości w obwieszczeniu znak: …………………… z dnia ……………………, które:</w:t>
      </w:r>
    </w:p>
    <w:p w14:paraId="63E2E7D8" w14:textId="77777777" w:rsidR="00CF529E" w:rsidRDefault="00CF529E" w:rsidP="00CF529E">
      <w:pPr>
        <w:tabs>
          <w:tab w:val="left" w:pos="3510"/>
        </w:tabs>
        <w:jc w:val="both"/>
        <w:rPr>
          <w:bCs/>
        </w:rPr>
      </w:pPr>
      <w:r>
        <w:rPr>
          <w:bCs/>
        </w:rPr>
        <w:t>- wywieszono na tablicy ogłoszeń Regionalnej Dyrekcji Ochrony Środowiska w Krakowie w dniach ……………………,</w:t>
      </w:r>
    </w:p>
    <w:p w14:paraId="12E53CF0" w14:textId="77777777" w:rsidR="00CF529E" w:rsidRDefault="00CF529E" w:rsidP="00CF529E">
      <w:pPr>
        <w:tabs>
          <w:tab w:val="left" w:pos="3510"/>
        </w:tabs>
        <w:jc w:val="both"/>
        <w:rPr>
          <w:bCs/>
        </w:rPr>
      </w:pPr>
      <w:r>
        <w:rPr>
          <w:bCs/>
        </w:rPr>
        <w:t>- wywieszono na tablicy ogłoszeń w siedzibie urzędu …………………… w dniach ……………………,</w:t>
      </w:r>
    </w:p>
    <w:p w14:paraId="7F5F7323" w14:textId="77777777" w:rsidR="00CF529E" w:rsidRDefault="00CF529E" w:rsidP="00CF529E">
      <w:pPr>
        <w:tabs>
          <w:tab w:val="left" w:pos="3510"/>
        </w:tabs>
        <w:jc w:val="both"/>
        <w:rPr>
          <w:bCs/>
        </w:rPr>
      </w:pPr>
      <w:r>
        <w:rPr>
          <w:bCs/>
        </w:rPr>
        <w:t>- wywieszono na tablicy ogłoszeń w siedzibie urzędu …………………… w dniach ……………………,</w:t>
      </w:r>
    </w:p>
    <w:p w14:paraId="0BD10F83" w14:textId="77777777" w:rsidR="00CF529E" w:rsidRDefault="00CF529E" w:rsidP="00CF529E">
      <w:pPr>
        <w:tabs>
          <w:tab w:val="left" w:pos="3510"/>
        </w:tabs>
        <w:jc w:val="both"/>
        <w:rPr>
          <w:bCs/>
        </w:rPr>
      </w:pPr>
      <w:r>
        <w:rPr>
          <w:bCs/>
        </w:rPr>
        <w:t>- wywieszono na tablicy ogłoszeń w siedzibie urzędu …………………… w dniach ……………………,</w:t>
      </w:r>
    </w:p>
    <w:p w14:paraId="6E4CC990" w14:textId="77777777" w:rsidR="00CF529E" w:rsidRDefault="00CF529E" w:rsidP="00CF529E">
      <w:pPr>
        <w:tabs>
          <w:tab w:val="left" w:pos="3510"/>
        </w:tabs>
        <w:jc w:val="both"/>
        <w:rPr>
          <w:bCs/>
        </w:rPr>
      </w:pPr>
      <w:r>
        <w:rPr>
          <w:bCs/>
        </w:rPr>
        <w:t>- wywieszono na tablicy ogłoszeń w siedzibie urzędu …………………… w dniach ……………………,</w:t>
      </w:r>
    </w:p>
    <w:p w14:paraId="12DD8344" w14:textId="77777777" w:rsidR="00CF529E" w:rsidRDefault="00CF529E" w:rsidP="00CF529E">
      <w:pPr>
        <w:tabs>
          <w:tab w:val="left" w:pos="3510"/>
        </w:tabs>
        <w:jc w:val="both"/>
        <w:rPr>
          <w:bCs/>
        </w:rPr>
      </w:pPr>
      <w:r>
        <w:rPr>
          <w:bCs/>
        </w:rPr>
        <w:lastRenderedPageBreak/>
        <w:t>- opublikowano w Biuletynie Informacji Publicznej Regionalnej Dyrekcji Ochrony Środowiska w Krakowie w dniu ……………………………….,</w:t>
      </w:r>
    </w:p>
    <w:p w14:paraId="5701752F" w14:textId="77777777" w:rsidR="00CF529E" w:rsidRDefault="00CF529E" w:rsidP="00CF529E">
      <w:pPr>
        <w:tabs>
          <w:tab w:val="left" w:pos="3510"/>
        </w:tabs>
        <w:jc w:val="both"/>
        <w:rPr>
          <w:bCs/>
        </w:rPr>
      </w:pPr>
      <w:r>
        <w:rPr>
          <w:bCs/>
        </w:rPr>
        <w:t>- opublikowano w prasie o odpowiednim do rodzaju dokumentu zasięgu, tj. …………………… z dnia …………………….</w:t>
      </w:r>
    </w:p>
    <w:p w14:paraId="6DF96FBA" w14:textId="77777777" w:rsidR="00CF529E" w:rsidRDefault="00CF529E" w:rsidP="00CF529E">
      <w:pPr>
        <w:tabs>
          <w:tab w:val="left" w:pos="3510"/>
        </w:tabs>
        <w:jc w:val="both"/>
        <w:rPr>
          <w:bCs/>
          <w:highlight w:val="yellow"/>
        </w:rPr>
      </w:pPr>
    </w:p>
    <w:p w14:paraId="154022BE" w14:textId="77777777" w:rsidR="00CF529E" w:rsidRDefault="00CF529E" w:rsidP="00CF529E">
      <w:pPr>
        <w:tabs>
          <w:tab w:val="left" w:pos="3510"/>
        </w:tabs>
        <w:jc w:val="both"/>
        <w:rPr>
          <w:bCs/>
        </w:rPr>
      </w:pPr>
      <w:r>
        <w:rPr>
          <w:bCs/>
        </w:rPr>
        <w:t>W wyznaczonym terminie wpłynęły następujące uwagi i wnioski:</w:t>
      </w:r>
    </w:p>
    <w:p w14:paraId="5881835A" w14:textId="77777777" w:rsidR="00CF529E" w:rsidRDefault="00CF529E" w:rsidP="00CF529E">
      <w:pPr>
        <w:tabs>
          <w:tab w:val="left" w:pos="3510"/>
        </w:tabs>
        <w:jc w:val="both"/>
        <w:rPr>
          <w:bCs/>
        </w:rPr>
      </w:pPr>
    </w:p>
    <w:tbl>
      <w:tblPr>
        <w:tblStyle w:val="Tabela-Siatka"/>
        <w:tblW w:w="0" w:type="auto"/>
        <w:tblLook w:val="04A0" w:firstRow="1" w:lastRow="0" w:firstColumn="1" w:lastColumn="0" w:noHBand="0" w:noVBand="1"/>
      </w:tblPr>
      <w:tblGrid>
        <w:gridCol w:w="3435"/>
        <w:gridCol w:w="1875"/>
        <w:gridCol w:w="1876"/>
        <w:gridCol w:w="1876"/>
      </w:tblGrid>
      <w:tr w:rsidR="00CF529E" w14:paraId="648AE953" w14:textId="77777777" w:rsidTr="00CF529E">
        <w:tc>
          <w:tcPr>
            <w:tcW w:w="3435" w:type="dxa"/>
            <w:tcBorders>
              <w:top w:val="single" w:sz="4" w:space="0" w:color="000000"/>
              <w:left w:val="single" w:sz="4" w:space="0" w:color="000000"/>
              <w:bottom w:val="single" w:sz="4" w:space="0" w:color="000000"/>
              <w:right w:val="single" w:sz="4" w:space="0" w:color="000000"/>
            </w:tcBorders>
            <w:hideMark/>
          </w:tcPr>
          <w:p w14:paraId="7B98F39A" w14:textId="77777777" w:rsidR="00CF529E" w:rsidRDefault="00CF529E">
            <w:pPr>
              <w:jc w:val="both"/>
              <w:rPr>
                <w:bCs/>
              </w:rPr>
            </w:pPr>
            <w:r>
              <w:rPr>
                <w:bCs/>
              </w:rPr>
              <w:t>Data</w:t>
            </w:r>
          </w:p>
        </w:tc>
        <w:tc>
          <w:tcPr>
            <w:tcW w:w="1875" w:type="dxa"/>
            <w:tcBorders>
              <w:top w:val="single" w:sz="4" w:space="0" w:color="000000"/>
              <w:left w:val="single" w:sz="4" w:space="0" w:color="000000"/>
              <w:bottom w:val="single" w:sz="4" w:space="0" w:color="000000"/>
              <w:right w:val="single" w:sz="4" w:space="0" w:color="000000"/>
            </w:tcBorders>
            <w:hideMark/>
          </w:tcPr>
          <w:p w14:paraId="35C647F8" w14:textId="77777777" w:rsidR="00CF529E" w:rsidRDefault="00CF529E">
            <w:pPr>
              <w:jc w:val="both"/>
              <w:rPr>
                <w:bCs/>
              </w:rPr>
            </w:pPr>
            <w:r>
              <w:rPr>
                <w:bCs/>
              </w:rPr>
              <w:t>Podmiot zgłaszający</w:t>
            </w:r>
          </w:p>
        </w:tc>
        <w:tc>
          <w:tcPr>
            <w:tcW w:w="1876" w:type="dxa"/>
            <w:tcBorders>
              <w:top w:val="single" w:sz="4" w:space="0" w:color="000000"/>
              <w:left w:val="single" w:sz="4" w:space="0" w:color="000000"/>
              <w:bottom w:val="single" w:sz="4" w:space="0" w:color="000000"/>
              <w:right w:val="single" w:sz="4" w:space="0" w:color="000000"/>
            </w:tcBorders>
            <w:hideMark/>
          </w:tcPr>
          <w:p w14:paraId="12C3B3A9" w14:textId="77777777" w:rsidR="00CF529E" w:rsidRDefault="00CF529E">
            <w:pPr>
              <w:jc w:val="both"/>
              <w:rPr>
                <w:bCs/>
              </w:rPr>
            </w:pPr>
            <w:r>
              <w:rPr>
                <w:bCs/>
              </w:rPr>
              <w:t>Uwaga lub wniosek</w:t>
            </w:r>
          </w:p>
        </w:tc>
        <w:tc>
          <w:tcPr>
            <w:tcW w:w="1876" w:type="dxa"/>
            <w:tcBorders>
              <w:top w:val="single" w:sz="4" w:space="0" w:color="000000"/>
              <w:left w:val="single" w:sz="4" w:space="0" w:color="000000"/>
              <w:bottom w:val="single" w:sz="4" w:space="0" w:color="000000"/>
              <w:right w:val="single" w:sz="4" w:space="0" w:color="000000"/>
            </w:tcBorders>
            <w:hideMark/>
          </w:tcPr>
          <w:p w14:paraId="78D02791" w14:textId="77777777" w:rsidR="00CF529E" w:rsidRDefault="00CF529E">
            <w:pPr>
              <w:jc w:val="both"/>
              <w:rPr>
                <w:bCs/>
              </w:rPr>
            </w:pPr>
            <w:r>
              <w:rPr>
                <w:bCs/>
              </w:rPr>
              <w:t>Sposób rozpatrzenia</w:t>
            </w:r>
          </w:p>
        </w:tc>
      </w:tr>
      <w:tr w:rsidR="00CF529E" w14:paraId="5BB2DF5F" w14:textId="77777777" w:rsidTr="00CF529E">
        <w:tc>
          <w:tcPr>
            <w:tcW w:w="3435" w:type="dxa"/>
            <w:tcBorders>
              <w:top w:val="single" w:sz="4" w:space="0" w:color="000000"/>
              <w:left w:val="single" w:sz="4" w:space="0" w:color="000000"/>
              <w:bottom w:val="single" w:sz="4" w:space="0" w:color="000000"/>
              <w:right w:val="single" w:sz="4" w:space="0" w:color="000000"/>
            </w:tcBorders>
          </w:tcPr>
          <w:p w14:paraId="4025F489" w14:textId="77777777" w:rsidR="00CF529E" w:rsidRDefault="00CF529E">
            <w:pPr>
              <w:jc w:val="both"/>
              <w:rPr>
                <w:bCs/>
              </w:rPr>
            </w:pPr>
          </w:p>
        </w:tc>
        <w:tc>
          <w:tcPr>
            <w:tcW w:w="1875" w:type="dxa"/>
            <w:tcBorders>
              <w:top w:val="single" w:sz="4" w:space="0" w:color="000000"/>
              <w:left w:val="single" w:sz="4" w:space="0" w:color="000000"/>
              <w:bottom w:val="single" w:sz="4" w:space="0" w:color="000000"/>
              <w:right w:val="single" w:sz="4" w:space="0" w:color="000000"/>
            </w:tcBorders>
          </w:tcPr>
          <w:p w14:paraId="0B230E61" w14:textId="77777777" w:rsidR="00CF529E" w:rsidRDefault="00CF529E">
            <w:pPr>
              <w:jc w:val="both"/>
              <w:rPr>
                <w:bCs/>
              </w:rPr>
            </w:pPr>
          </w:p>
        </w:tc>
        <w:tc>
          <w:tcPr>
            <w:tcW w:w="1876" w:type="dxa"/>
            <w:tcBorders>
              <w:top w:val="single" w:sz="4" w:space="0" w:color="000000"/>
              <w:left w:val="single" w:sz="4" w:space="0" w:color="000000"/>
              <w:bottom w:val="single" w:sz="4" w:space="0" w:color="000000"/>
              <w:right w:val="single" w:sz="4" w:space="0" w:color="000000"/>
            </w:tcBorders>
          </w:tcPr>
          <w:p w14:paraId="5AEB5436" w14:textId="77777777" w:rsidR="00CF529E" w:rsidRDefault="00CF529E">
            <w:pPr>
              <w:jc w:val="both"/>
              <w:rPr>
                <w:bCs/>
              </w:rPr>
            </w:pPr>
          </w:p>
        </w:tc>
        <w:tc>
          <w:tcPr>
            <w:tcW w:w="1876" w:type="dxa"/>
            <w:tcBorders>
              <w:top w:val="single" w:sz="4" w:space="0" w:color="000000"/>
              <w:left w:val="single" w:sz="4" w:space="0" w:color="000000"/>
              <w:bottom w:val="single" w:sz="4" w:space="0" w:color="000000"/>
              <w:right w:val="single" w:sz="4" w:space="0" w:color="000000"/>
            </w:tcBorders>
          </w:tcPr>
          <w:p w14:paraId="110A8592" w14:textId="77777777" w:rsidR="00CF529E" w:rsidRDefault="00CF529E">
            <w:pPr>
              <w:jc w:val="both"/>
              <w:rPr>
                <w:bCs/>
              </w:rPr>
            </w:pPr>
          </w:p>
        </w:tc>
      </w:tr>
    </w:tbl>
    <w:p w14:paraId="7830153A" w14:textId="77777777" w:rsidR="00CF529E" w:rsidRDefault="00CF529E" w:rsidP="00CF529E">
      <w:pPr>
        <w:tabs>
          <w:tab w:val="left" w:pos="3510"/>
        </w:tabs>
        <w:jc w:val="both"/>
        <w:rPr>
          <w:bCs/>
          <w:highlight w:val="yellow"/>
        </w:rPr>
      </w:pPr>
    </w:p>
    <w:p w14:paraId="67AB4A7A" w14:textId="77777777" w:rsidR="00CF529E" w:rsidRDefault="00CF529E" w:rsidP="00CF529E">
      <w:pPr>
        <w:tabs>
          <w:tab w:val="left" w:pos="3510"/>
        </w:tabs>
        <w:jc w:val="both"/>
        <w:rPr>
          <w:bCs/>
        </w:rPr>
      </w:pPr>
      <w:r>
        <w:rPr>
          <w:bCs/>
        </w:rPr>
        <w:t xml:space="preserve">Projekt zarządzenia, zgodnie z art. 59 ust. 2 ustawy z dnia 23 stycznia 2009 r. o wojewodzie i administracji rządowej w województwie (Dz. U. z 2019 r. poz. 1464, z </w:t>
      </w:r>
      <w:proofErr w:type="spellStart"/>
      <w:r>
        <w:rPr>
          <w:bCs/>
        </w:rPr>
        <w:t>późn</w:t>
      </w:r>
      <w:proofErr w:type="spellEnd"/>
      <w:r>
        <w:rPr>
          <w:bCs/>
        </w:rPr>
        <w:t>. zm.), został uzgodniony przez Wojewodę Małopolskiego w piśmie znak: ……………………. z dnia …………………… 2021 r.</w:t>
      </w:r>
    </w:p>
    <w:p w14:paraId="3C05B640" w14:textId="77777777" w:rsidR="007E4907" w:rsidRPr="007A7F48" w:rsidRDefault="007E4907" w:rsidP="007E4907">
      <w:pPr>
        <w:tabs>
          <w:tab w:val="left" w:pos="3510"/>
        </w:tabs>
        <w:jc w:val="both"/>
        <w:rPr>
          <w:bCs/>
        </w:rPr>
      </w:pPr>
    </w:p>
    <w:sectPr w:rsidR="007E4907" w:rsidRPr="007A7F48" w:rsidSect="00910DF3">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A381C" w14:textId="77777777" w:rsidR="003E253E" w:rsidRDefault="003E253E" w:rsidP="00F76F14">
      <w:r>
        <w:separator/>
      </w:r>
    </w:p>
  </w:endnote>
  <w:endnote w:type="continuationSeparator" w:id="0">
    <w:p w14:paraId="45D44E0B" w14:textId="77777777" w:rsidR="003E253E" w:rsidRDefault="003E253E" w:rsidP="00F76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Arial Unicode MS'">
    <w:charset w:val="02"/>
    <w:family w:val="auto"/>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DejaVu Sans">
    <w:charset w:val="EE"/>
    <w:family w:val="swiss"/>
    <w:pitch w:val="variable"/>
    <w:sig w:usb0="E7002EFF" w:usb1="D200FDFF" w:usb2="0A24602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imesNewRoman,BoldItalic">
    <w:altName w:val="Times New Roman"/>
    <w:panose1 w:val="00000000000000000000"/>
    <w:charset w:val="EE"/>
    <w:family w:val="auto"/>
    <w:notTrueType/>
    <w:pitch w:val="default"/>
    <w:sig w:usb0="00000005" w:usb1="00000000" w:usb2="00000000" w:usb3="00000000" w:csb0="00000002"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828C1" w14:textId="77777777" w:rsidR="001D08F2" w:rsidRPr="004B7115" w:rsidRDefault="001D08F2" w:rsidP="002961B6">
    <w:pPr>
      <w:pStyle w:val="Stopka"/>
      <w:jc w:val="right"/>
      <w:rPr>
        <w:szCs w:val="16"/>
        <w:lang w:val="pl-PL"/>
      </w:rPr>
    </w:pPr>
    <w:r w:rsidRPr="004B7115">
      <w:rPr>
        <w:szCs w:val="16"/>
      </w:rPr>
      <w:fldChar w:fldCharType="begin"/>
    </w:r>
    <w:r w:rsidRPr="004B7115">
      <w:rPr>
        <w:szCs w:val="16"/>
      </w:rPr>
      <w:instrText xml:space="preserve"> PAGE   \* MERGEFORMAT </w:instrText>
    </w:r>
    <w:r w:rsidRPr="004B7115">
      <w:rPr>
        <w:szCs w:val="16"/>
      </w:rPr>
      <w:fldChar w:fldCharType="separate"/>
    </w:r>
    <w:r w:rsidR="00473EFB">
      <w:rPr>
        <w:noProof/>
        <w:szCs w:val="16"/>
      </w:rPr>
      <w:t>11</w:t>
    </w:r>
    <w:r w:rsidRPr="004B7115">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3484E" w14:textId="77777777" w:rsidR="003E253E" w:rsidRDefault="003E253E" w:rsidP="00F76F14">
      <w:r>
        <w:separator/>
      </w:r>
    </w:p>
  </w:footnote>
  <w:footnote w:type="continuationSeparator" w:id="0">
    <w:p w14:paraId="74B8CC54" w14:textId="77777777" w:rsidR="003E253E" w:rsidRDefault="003E253E" w:rsidP="00F76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4DDF" w14:textId="77777777" w:rsidR="001D08F2" w:rsidRDefault="003E253E">
    <w:pPr>
      <w:pStyle w:val="Nagwek"/>
    </w:pPr>
    <w:r>
      <w:rPr>
        <w:noProof/>
      </w:rPr>
      <w:pict w14:anchorId="25109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4660" o:spid="_x0000_s1035" type="#_x0000_t136" style="position:absolute;margin-left:0;margin-top:0;width:497.4pt;height:142.1pt;rotation:315;z-index:-251656704;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90A66" w14:textId="77777777" w:rsidR="006122DB" w:rsidRPr="00CF5DE0" w:rsidRDefault="006122DB" w:rsidP="006122DB">
    <w:pPr>
      <w:pStyle w:val="Nagwek"/>
      <w:jc w:val="right"/>
      <w:rPr>
        <w:color w:val="FF0000"/>
      </w:rPr>
    </w:pPr>
    <w:r w:rsidRPr="00CF5DE0">
      <w:rPr>
        <w:color w:val="FF0000"/>
      </w:rPr>
      <w:t>Projekt zarządzenia</w:t>
    </w:r>
  </w:p>
  <w:p w14:paraId="0CE094DE" w14:textId="0475F891" w:rsidR="001D08F2" w:rsidRPr="006122DB" w:rsidRDefault="008B405F" w:rsidP="008B405F">
    <w:pPr>
      <w:pStyle w:val="Nagwek"/>
      <w:jc w:val="right"/>
      <w:rPr>
        <w:color w:val="FF0000"/>
      </w:rPr>
    </w:pPr>
    <w:r>
      <w:rPr>
        <w:color w:val="FF0000"/>
        <w:lang w:val="pl-PL"/>
      </w:rPr>
      <w:t xml:space="preserve">z </w:t>
    </w:r>
    <w:r w:rsidR="005E2B52">
      <w:rPr>
        <w:color w:val="FF0000"/>
        <w:lang w:val="pl-PL"/>
      </w:rPr>
      <w:t>16</w:t>
    </w:r>
    <w:r>
      <w:rPr>
        <w:color w:val="FF0000"/>
        <w:lang w:val="pl-PL"/>
      </w:rPr>
      <w:t>.1</w:t>
    </w:r>
    <w:r w:rsidR="0015104C">
      <w:rPr>
        <w:color w:val="FF0000"/>
        <w:lang w:val="pl-PL"/>
      </w:rPr>
      <w:t>2</w:t>
    </w:r>
    <w:r>
      <w:rPr>
        <w:color w:val="FF0000"/>
        <w:lang w:val="pl-PL"/>
      </w:rPr>
      <w:t>.2021</w:t>
    </w:r>
    <w:r>
      <w:rPr>
        <w:color w:val="FF0000"/>
      </w:rPr>
      <w:t xml:space="preserve"> </w:t>
    </w:r>
    <w:r w:rsidRPr="00CF5DE0">
      <w:rPr>
        <w:color w:val="FF0000"/>
      </w:rPr>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7850" w14:textId="77777777" w:rsidR="001D08F2" w:rsidRDefault="003E253E">
    <w:pPr>
      <w:pStyle w:val="Nagwek"/>
    </w:pPr>
    <w:r>
      <w:rPr>
        <w:noProof/>
      </w:rPr>
      <w:pict w14:anchorId="0967D4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074659" o:spid="_x0000_s1034" type="#_x0000_t136" style="position:absolute;margin-left:0;margin-top:0;width:497.4pt;height:142.1pt;rotation:315;z-index:-251657728;mso-position-horizontal:center;mso-position-horizontal-relative:margin;mso-position-vertical:center;mso-position-vertical-relative:margin" o:allowincell="f" fillcolor="silver" stroked="f">
          <v:fill opacity=".5"/>
          <v:textpath style="font-family:&quot;Times New Roman&quot;;font-size:1pt" string="Proj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229"/>
    <w:multiLevelType w:val="hybridMultilevel"/>
    <w:tmpl w:val="B3DC6B0A"/>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ECAAC07C">
      <w:start w:val="1"/>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535279"/>
    <w:multiLevelType w:val="hybridMultilevel"/>
    <w:tmpl w:val="56D230F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B08F1"/>
    <w:multiLevelType w:val="hybridMultilevel"/>
    <w:tmpl w:val="46EA0F6C"/>
    <w:lvl w:ilvl="0" w:tplc="9D347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A92B60"/>
    <w:multiLevelType w:val="hybridMultilevel"/>
    <w:tmpl w:val="53F2C908"/>
    <w:lvl w:ilvl="0" w:tplc="9D347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F5031C"/>
    <w:multiLevelType w:val="hybridMultilevel"/>
    <w:tmpl w:val="D868A5B8"/>
    <w:lvl w:ilvl="0" w:tplc="9D3470E2">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5" w15:restartNumberingAfterBreak="0">
    <w:nsid w:val="09896E0F"/>
    <w:multiLevelType w:val="hybridMultilevel"/>
    <w:tmpl w:val="F9A00B3A"/>
    <w:lvl w:ilvl="0" w:tplc="9D347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B254143"/>
    <w:multiLevelType w:val="hybridMultilevel"/>
    <w:tmpl w:val="DB62D980"/>
    <w:lvl w:ilvl="0" w:tplc="9D347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8162C0"/>
    <w:multiLevelType w:val="hybridMultilevel"/>
    <w:tmpl w:val="6BD43CAA"/>
    <w:lvl w:ilvl="0" w:tplc="FF1C882C">
      <w:start w:val="1"/>
      <w:numFmt w:val="bullet"/>
      <w:lvlText w:val=""/>
      <w:lvlJc w:val="left"/>
      <w:pPr>
        <w:tabs>
          <w:tab w:val="num" w:pos="720"/>
        </w:tabs>
        <w:ind w:left="720" w:hanging="360"/>
      </w:pPr>
      <w:rPr>
        <w:rFonts w:ascii="Symbol" w:hAnsi="Symbol" w:hint="default"/>
      </w:rPr>
    </w:lvl>
    <w:lvl w:ilvl="1" w:tplc="74A68964" w:tentative="1">
      <w:start w:val="1"/>
      <w:numFmt w:val="bullet"/>
      <w:lvlText w:val="•"/>
      <w:lvlJc w:val="left"/>
      <w:pPr>
        <w:tabs>
          <w:tab w:val="num" w:pos="1440"/>
        </w:tabs>
        <w:ind w:left="1440" w:hanging="360"/>
      </w:pPr>
      <w:rPr>
        <w:rFonts w:ascii="Times New Roman" w:hAnsi="Times New Roman" w:hint="default"/>
      </w:rPr>
    </w:lvl>
    <w:lvl w:ilvl="2" w:tplc="21BCAA14" w:tentative="1">
      <w:start w:val="1"/>
      <w:numFmt w:val="bullet"/>
      <w:lvlText w:val="•"/>
      <w:lvlJc w:val="left"/>
      <w:pPr>
        <w:tabs>
          <w:tab w:val="num" w:pos="2160"/>
        </w:tabs>
        <w:ind w:left="2160" w:hanging="360"/>
      </w:pPr>
      <w:rPr>
        <w:rFonts w:ascii="Times New Roman" w:hAnsi="Times New Roman" w:hint="default"/>
      </w:rPr>
    </w:lvl>
    <w:lvl w:ilvl="3" w:tplc="3DCE9366" w:tentative="1">
      <w:start w:val="1"/>
      <w:numFmt w:val="bullet"/>
      <w:lvlText w:val="•"/>
      <w:lvlJc w:val="left"/>
      <w:pPr>
        <w:tabs>
          <w:tab w:val="num" w:pos="2880"/>
        </w:tabs>
        <w:ind w:left="2880" w:hanging="360"/>
      </w:pPr>
      <w:rPr>
        <w:rFonts w:ascii="Times New Roman" w:hAnsi="Times New Roman" w:hint="default"/>
      </w:rPr>
    </w:lvl>
    <w:lvl w:ilvl="4" w:tplc="3BD00264" w:tentative="1">
      <w:start w:val="1"/>
      <w:numFmt w:val="bullet"/>
      <w:lvlText w:val="•"/>
      <w:lvlJc w:val="left"/>
      <w:pPr>
        <w:tabs>
          <w:tab w:val="num" w:pos="3600"/>
        </w:tabs>
        <w:ind w:left="3600" w:hanging="360"/>
      </w:pPr>
      <w:rPr>
        <w:rFonts w:ascii="Times New Roman" w:hAnsi="Times New Roman" w:hint="default"/>
      </w:rPr>
    </w:lvl>
    <w:lvl w:ilvl="5" w:tplc="0D8AB2EE" w:tentative="1">
      <w:start w:val="1"/>
      <w:numFmt w:val="bullet"/>
      <w:lvlText w:val="•"/>
      <w:lvlJc w:val="left"/>
      <w:pPr>
        <w:tabs>
          <w:tab w:val="num" w:pos="4320"/>
        </w:tabs>
        <w:ind w:left="4320" w:hanging="360"/>
      </w:pPr>
      <w:rPr>
        <w:rFonts w:ascii="Times New Roman" w:hAnsi="Times New Roman" w:hint="default"/>
      </w:rPr>
    </w:lvl>
    <w:lvl w:ilvl="6" w:tplc="CC462CC8" w:tentative="1">
      <w:start w:val="1"/>
      <w:numFmt w:val="bullet"/>
      <w:lvlText w:val="•"/>
      <w:lvlJc w:val="left"/>
      <w:pPr>
        <w:tabs>
          <w:tab w:val="num" w:pos="5040"/>
        </w:tabs>
        <w:ind w:left="5040" w:hanging="360"/>
      </w:pPr>
      <w:rPr>
        <w:rFonts w:ascii="Times New Roman" w:hAnsi="Times New Roman" w:hint="default"/>
      </w:rPr>
    </w:lvl>
    <w:lvl w:ilvl="7" w:tplc="62D88E28" w:tentative="1">
      <w:start w:val="1"/>
      <w:numFmt w:val="bullet"/>
      <w:lvlText w:val="•"/>
      <w:lvlJc w:val="left"/>
      <w:pPr>
        <w:tabs>
          <w:tab w:val="num" w:pos="5760"/>
        </w:tabs>
        <w:ind w:left="5760" w:hanging="360"/>
      </w:pPr>
      <w:rPr>
        <w:rFonts w:ascii="Times New Roman" w:hAnsi="Times New Roman" w:hint="default"/>
      </w:rPr>
    </w:lvl>
    <w:lvl w:ilvl="8" w:tplc="1A96404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8262C22"/>
    <w:multiLevelType w:val="hybridMultilevel"/>
    <w:tmpl w:val="7C787272"/>
    <w:lvl w:ilvl="0" w:tplc="FF1C882C">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9" w15:restartNumberingAfterBreak="0">
    <w:nsid w:val="1C7726F1"/>
    <w:multiLevelType w:val="hybridMultilevel"/>
    <w:tmpl w:val="0E482578"/>
    <w:lvl w:ilvl="0" w:tplc="AE2EACCE">
      <w:start w:val="1"/>
      <w:numFmt w:val="decimal"/>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26566AA2"/>
    <w:multiLevelType w:val="hybridMultilevel"/>
    <w:tmpl w:val="313A05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9B422E"/>
    <w:multiLevelType w:val="hybridMultilevel"/>
    <w:tmpl w:val="5D4469CE"/>
    <w:lvl w:ilvl="0" w:tplc="7FEE3B4C">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3" w15:restartNumberingAfterBreak="0">
    <w:nsid w:val="2862021F"/>
    <w:multiLevelType w:val="hybridMultilevel"/>
    <w:tmpl w:val="CDCA5E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E97A7A"/>
    <w:multiLevelType w:val="hybridMultilevel"/>
    <w:tmpl w:val="DB5039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401018"/>
    <w:multiLevelType w:val="hybridMultilevel"/>
    <w:tmpl w:val="D37013D8"/>
    <w:lvl w:ilvl="0" w:tplc="F834ABFE">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6" w15:restartNumberingAfterBreak="0">
    <w:nsid w:val="2D096C4A"/>
    <w:multiLevelType w:val="hybridMultilevel"/>
    <w:tmpl w:val="350A14C4"/>
    <w:lvl w:ilvl="0" w:tplc="0415000F">
      <w:start w:val="1"/>
      <w:numFmt w:val="decimal"/>
      <w:lvlText w:val="%1."/>
      <w:lvlJc w:val="left"/>
      <w:pPr>
        <w:ind w:left="3060" w:hanging="360"/>
      </w:pPr>
      <w:rPr>
        <w:rFonts w:hint="default"/>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7" w15:restartNumberingAfterBreak="0">
    <w:nsid w:val="32E70F5F"/>
    <w:multiLevelType w:val="hybridMultilevel"/>
    <w:tmpl w:val="C5C0DC1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7C12FD"/>
    <w:multiLevelType w:val="hybridMultilevel"/>
    <w:tmpl w:val="52445C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0D04B4"/>
    <w:multiLevelType w:val="hybridMultilevel"/>
    <w:tmpl w:val="144638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F10874"/>
    <w:multiLevelType w:val="hybridMultilevel"/>
    <w:tmpl w:val="0E6A5B56"/>
    <w:lvl w:ilvl="0" w:tplc="BD0E3AC6">
      <w:start w:val="1"/>
      <w:numFmt w:val="bullet"/>
      <w:lvlText w:val=""/>
      <w:lvlJc w:val="left"/>
      <w:pPr>
        <w:ind w:left="1784" w:hanging="360"/>
      </w:pPr>
      <w:rPr>
        <w:rFonts w:ascii="Symbol" w:hAnsi="Symbol" w:hint="default"/>
      </w:rPr>
    </w:lvl>
    <w:lvl w:ilvl="1" w:tplc="04150003" w:tentative="1">
      <w:start w:val="1"/>
      <w:numFmt w:val="bullet"/>
      <w:lvlText w:val="o"/>
      <w:lvlJc w:val="left"/>
      <w:pPr>
        <w:ind w:left="2504" w:hanging="360"/>
      </w:pPr>
      <w:rPr>
        <w:rFonts w:ascii="Courier New" w:hAnsi="Courier New" w:cs="Courier New" w:hint="default"/>
      </w:rPr>
    </w:lvl>
    <w:lvl w:ilvl="2" w:tplc="04150005" w:tentative="1">
      <w:start w:val="1"/>
      <w:numFmt w:val="bullet"/>
      <w:lvlText w:val=""/>
      <w:lvlJc w:val="left"/>
      <w:pPr>
        <w:ind w:left="3224" w:hanging="360"/>
      </w:pPr>
      <w:rPr>
        <w:rFonts w:ascii="Wingdings" w:hAnsi="Wingdings" w:hint="default"/>
      </w:rPr>
    </w:lvl>
    <w:lvl w:ilvl="3" w:tplc="04150001" w:tentative="1">
      <w:start w:val="1"/>
      <w:numFmt w:val="bullet"/>
      <w:lvlText w:val=""/>
      <w:lvlJc w:val="left"/>
      <w:pPr>
        <w:ind w:left="3944" w:hanging="360"/>
      </w:pPr>
      <w:rPr>
        <w:rFonts w:ascii="Symbol" w:hAnsi="Symbol" w:hint="default"/>
      </w:rPr>
    </w:lvl>
    <w:lvl w:ilvl="4" w:tplc="04150003" w:tentative="1">
      <w:start w:val="1"/>
      <w:numFmt w:val="bullet"/>
      <w:lvlText w:val="o"/>
      <w:lvlJc w:val="left"/>
      <w:pPr>
        <w:ind w:left="4664" w:hanging="360"/>
      </w:pPr>
      <w:rPr>
        <w:rFonts w:ascii="Courier New" w:hAnsi="Courier New" w:cs="Courier New" w:hint="default"/>
      </w:rPr>
    </w:lvl>
    <w:lvl w:ilvl="5" w:tplc="04150005" w:tentative="1">
      <w:start w:val="1"/>
      <w:numFmt w:val="bullet"/>
      <w:lvlText w:val=""/>
      <w:lvlJc w:val="left"/>
      <w:pPr>
        <w:ind w:left="5384" w:hanging="360"/>
      </w:pPr>
      <w:rPr>
        <w:rFonts w:ascii="Wingdings" w:hAnsi="Wingdings" w:hint="default"/>
      </w:rPr>
    </w:lvl>
    <w:lvl w:ilvl="6" w:tplc="04150001" w:tentative="1">
      <w:start w:val="1"/>
      <w:numFmt w:val="bullet"/>
      <w:lvlText w:val=""/>
      <w:lvlJc w:val="left"/>
      <w:pPr>
        <w:ind w:left="6104" w:hanging="360"/>
      </w:pPr>
      <w:rPr>
        <w:rFonts w:ascii="Symbol" w:hAnsi="Symbol" w:hint="default"/>
      </w:rPr>
    </w:lvl>
    <w:lvl w:ilvl="7" w:tplc="04150003" w:tentative="1">
      <w:start w:val="1"/>
      <w:numFmt w:val="bullet"/>
      <w:lvlText w:val="o"/>
      <w:lvlJc w:val="left"/>
      <w:pPr>
        <w:ind w:left="6824" w:hanging="360"/>
      </w:pPr>
      <w:rPr>
        <w:rFonts w:ascii="Courier New" w:hAnsi="Courier New" w:cs="Courier New" w:hint="default"/>
      </w:rPr>
    </w:lvl>
    <w:lvl w:ilvl="8" w:tplc="04150005" w:tentative="1">
      <w:start w:val="1"/>
      <w:numFmt w:val="bullet"/>
      <w:lvlText w:val=""/>
      <w:lvlJc w:val="left"/>
      <w:pPr>
        <w:ind w:left="7544" w:hanging="360"/>
      </w:pPr>
      <w:rPr>
        <w:rFonts w:ascii="Wingdings" w:hAnsi="Wingdings" w:hint="default"/>
      </w:rPr>
    </w:lvl>
  </w:abstractNum>
  <w:abstractNum w:abstractNumId="21" w15:restartNumberingAfterBreak="0">
    <w:nsid w:val="4177292B"/>
    <w:multiLevelType w:val="hybridMultilevel"/>
    <w:tmpl w:val="D37013D8"/>
    <w:lvl w:ilvl="0" w:tplc="F834ABFE">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2" w15:restartNumberingAfterBreak="0">
    <w:nsid w:val="42CD6E4F"/>
    <w:multiLevelType w:val="hybridMultilevel"/>
    <w:tmpl w:val="CF7C85C8"/>
    <w:lvl w:ilvl="0" w:tplc="38801658">
      <w:start w:val="1"/>
      <w:numFmt w:val="decimal"/>
      <w:lvlText w:val="%1."/>
      <w:lvlJc w:val="left"/>
      <w:pPr>
        <w:ind w:left="1424" w:hanging="360"/>
      </w:pPr>
      <w:rPr>
        <w:b/>
        <w:color w:val="auto"/>
      </w:rPr>
    </w:lvl>
    <w:lvl w:ilvl="1" w:tplc="E472A6A6">
      <w:numFmt w:val="bullet"/>
      <w:lvlText w:val="•"/>
      <w:lvlJc w:val="left"/>
      <w:pPr>
        <w:ind w:left="2484" w:hanging="700"/>
      </w:pPr>
      <w:rPr>
        <w:rFonts w:ascii="Times New Roman" w:eastAsia="Times New Roman" w:hAnsi="Times New Roman" w:cs="Times New Roman" w:hint="default"/>
      </w:r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23" w15:restartNumberingAfterBreak="0">
    <w:nsid w:val="46376CF1"/>
    <w:multiLevelType w:val="hybridMultilevel"/>
    <w:tmpl w:val="406E0E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7830AF"/>
    <w:multiLevelType w:val="hybridMultilevel"/>
    <w:tmpl w:val="A7063FDE"/>
    <w:lvl w:ilvl="0" w:tplc="9D3470E2">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5" w15:restartNumberingAfterBreak="0">
    <w:nsid w:val="4B7C154E"/>
    <w:multiLevelType w:val="hybridMultilevel"/>
    <w:tmpl w:val="056EA1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F246C66"/>
    <w:multiLevelType w:val="hybridMultilevel"/>
    <w:tmpl w:val="451005D4"/>
    <w:lvl w:ilvl="0" w:tplc="04150019">
      <w:start w:val="1"/>
      <w:numFmt w:val="lowerLetter"/>
      <w:lvlText w:val="%1."/>
      <w:lvlJc w:val="left"/>
      <w:pPr>
        <w:ind w:left="870" w:hanging="360"/>
      </w:p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7" w15:restartNumberingAfterBreak="0">
    <w:nsid w:val="530B1D27"/>
    <w:multiLevelType w:val="hybridMultilevel"/>
    <w:tmpl w:val="44ACE978"/>
    <w:lvl w:ilvl="0" w:tplc="9D3470E2">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8" w15:restartNumberingAfterBreak="0">
    <w:nsid w:val="5638778C"/>
    <w:multiLevelType w:val="hybridMultilevel"/>
    <w:tmpl w:val="E27C5560"/>
    <w:lvl w:ilvl="0" w:tplc="11F68698">
      <w:start w:val="1"/>
      <w:numFmt w:val="lowerLetter"/>
      <w:lvlText w:val="%1)"/>
      <w:lvlJc w:val="left"/>
      <w:pPr>
        <w:ind w:left="769" w:hanging="360"/>
      </w:pPr>
      <w:rPr>
        <w:rFonts w:hint="default"/>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29" w15:restartNumberingAfterBreak="0">
    <w:nsid w:val="5B0E7A2A"/>
    <w:multiLevelType w:val="hybridMultilevel"/>
    <w:tmpl w:val="FD00742A"/>
    <w:lvl w:ilvl="0" w:tplc="D0A2889E">
      <w:start w:val="1"/>
      <w:numFmt w:val="lowerLetter"/>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B8C5B17"/>
    <w:multiLevelType w:val="hybridMultilevel"/>
    <w:tmpl w:val="76A64288"/>
    <w:lvl w:ilvl="0" w:tplc="04150011">
      <w:start w:val="1"/>
      <w:numFmt w:val="decimal"/>
      <w:lvlText w:val="%1)"/>
      <w:lvlJc w:val="left"/>
      <w:pPr>
        <w:ind w:left="720" w:hanging="360"/>
      </w:pPr>
      <w:rPr>
        <w:rFonts w:hint="default"/>
      </w:rPr>
    </w:lvl>
    <w:lvl w:ilvl="1" w:tplc="C5BC6EE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5E35A4"/>
    <w:multiLevelType w:val="multilevel"/>
    <w:tmpl w:val="A4F60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1E6C1A"/>
    <w:multiLevelType w:val="hybridMultilevel"/>
    <w:tmpl w:val="F3FCC940"/>
    <w:lvl w:ilvl="0" w:tplc="BD0E3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FEE4469"/>
    <w:multiLevelType w:val="hybridMultilevel"/>
    <w:tmpl w:val="A8568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0C510FB"/>
    <w:multiLevelType w:val="hybridMultilevel"/>
    <w:tmpl w:val="65DC293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42C1149"/>
    <w:multiLevelType w:val="hybridMultilevel"/>
    <w:tmpl w:val="0DB65D8E"/>
    <w:lvl w:ilvl="0" w:tplc="04150019">
      <w:start w:val="1"/>
      <w:numFmt w:val="lowerLetter"/>
      <w:lvlText w:val="%1."/>
      <w:lvlJc w:val="left"/>
      <w:pPr>
        <w:ind w:left="720" w:hanging="360"/>
      </w:pPr>
      <w:rPr>
        <w:rFonts w:hint="default"/>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5911B7F"/>
    <w:multiLevelType w:val="multilevel"/>
    <w:tmpl w:val="32BCC250"/>
    <w:styleLink w:val="WW8Num21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7" w15:restartNumberingAfterBreak="0">
    <w:nsid w:val="799634C5"/>
    <w:multiLevelType w:val="hybridMultilevel"/>
    <w:tmpl w:val="2A14D05A"/>
    <w:lvl w:ilvl="0" w:tplc="BD0E3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A8A4F9D"/>
    <w:multiLevelType w:val="multilevel"/>
    <w:tmpl w:val="5B0C39A0"/>
    <w:styleLink w:val="WW8Num3"/>
    <w:lvl w:ilvl="0">
      <w:start w:val="1"/>
      <w:numFmt w:val="decimal"/>
      <w:lvlText w:val="%1."/>
      <w:lvlJc w:val="left"/>
      <w:rPr>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9" w15:restartNumberingAfterBreak="0">
    <w:nsid w:val="7B7B6D5F"/>
    <w:multiLevelType w:val="hybridMultilevel"/>
    <w:tmpl w:val="40161D62"/>
    <w:lvl w:ilvl="0" w:tplc="0220E70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CB5019D"/>
    <w:multiLevelType w:val="multilevel"/>
    <w:tmpl w:val="0BDA1F40"/>
    <w:styleLink w:val="WW8Num5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7CC906F0"/>
    <w:multiLevelType w:val="hybridMultilevel"/>
    <w:tmpl w:val="3C6C484A"/>
    <w:lvl w:ilvl="0" w:tplc="86FC14B8">
      <w:start w:val="1"/>
      <w:numFmt w:val="decimal"/>
      <w:lvlText w:val="%1)"/>
      <w:lvlJc w:val="left"/>
      <w:pPr>
        <w:ind w:left="409" w:hanging="360"/>
      </w:pPr>
      <w:rPr>
        <w:rFonts w:hint="default"/>
        <w:b/>
      </w:rPr>
    </w:lvl>
    <w:lvl w:ilvl="1" w:tplc="04150019" w:tentative="1">
      <w:start w:val="1"/>
      <w:numFmt w:val="lowerLetter"/>
      <w:lvlText w:val="%2."/>
      <w:lvlJc w:val="left"/>
      <w:pPr>
        <w:ind w:left="1129" w:hanging="360"/>
      </w:pPr>
    </w:lvl>
    <w:lvl w:ilvl="2" w:tplc="0415001B" w:tentative="1">
      <w:start w:val="1"/>
      <w:numFmt w:val="lowerRoman"/>
      <w:lvlText w:val="%3."/>
      <w:lvlJc w:val="right"/>
      <w:pPr>
        <w:ind w:left="1849" w:hanging="180"/>
      </w:pPr>
    </w:lvl>
    <w:lvl w:ilvl="3" w:tplc="0415000F" w:tentative="1">
      <w:start w:val="1"/>
      <w:numFmt w:val="decimal"/>
      <w:lvlText w:val="%4."/>
      <w:lvlJc w:val="left"/>
      <w:pPr>
        <w:ind w:left="2569" w:hanging="360"/>
      </w:pPr>
    </w:lvl>
    <w:lvl w:ilvl="4" w:tplc="04150019" w:tentative="1">
      <w:start w:val="1"/>
      <w:numFmt w:val="lowerLetter"/>
      <w:lvlText w:val="%5."/>
      <w:lvlJc w:val="left"/>
      <w:pPr>
        <w:ind w:left="3289" w:hanging="360"/>
      </w:pPr>
    </w:lvl>
    <w:lvl w:ilvl="5" w:tplc="0415001B" w:tentative="1">
      <w:start w:val="1"/>
      <w:numFmt w:val="lowerRoman"/>
      <w:lvlText w:val="%6."/>
      <w:lvlJc w:val="right"/>
      <w:pPr>
        <w:ind w:left="4009" w:hanging="180"/>
      </w:pPr>
    </w:lvl>
    <w:lvl w:ilvl="6" w:tplc="0415000F" w:tentative="1">
      <w:start w:val="1"/>
      <w:numFmt w:val="decimal"/>
      <w:lvlText w:val="%7."/>
      <w:lvlJc w:val="left"/>
      <w:pPr>
        <w:ind w:left="4729" w:hanging="360"/>
      </w:pPr>
    </w:lvl>
    <w:lvl w:ilvl="7" w:tplc="04150019" w:tentative="1">
      <w:start w:val="1"/>
      <w:numFmt w:val="lowerLetter"/>
      <w:lvlText w:val="%8."/>
      <w:lvlJc w:val="left"/>
      <w:pPr>
        <w:ind w:left="5449" w:hanging="360"/>
      </w:pPr>
    </w:lvl>
    <w:lvl w:ilvl="8" w:tplc="0415001B" w:tentative="1">
      <w:start w:val="1"/>
      <w:numFmt w:val="lowerRoman"/>
      <w:lvlText w:val="%9."/>
      <w:lvlJc w:val="right"/>
      <w:pPr>
        <w:ind w:left="6169" w:hanging="180"/>
      </w:pPr>
    </w:lvl>
  </w:abstractNum>
  <w:abstractNum w:abstractNumId="42" w15:restartNumberingAfterBreak="0">
    <w:nsid w:val="7D087FA1"/>
    <w:multiLevelType w:val="hybridMultilevel"/>
    <w:tmpl w:val="25E64840"/>
    <w:lvl w:ilvl="0" w:tplc="397CCB9E">
      <w:start w:val="1"/>
      <w:numFmt w:val="decimal"/>
      <w:lvlText w:val="%1)"/>
      <w:lvlJc w:val="left"/>
      <w:pPr>
        <w:ind w:left="409" w:hanging="360"/>
      </w:pPr>
      <w:rPr>
        <w:rFonts w:hint="default"/>
        <w:b/>
      </w:rPr>
    </w:lvl>
    <w:lvl w:ilvl="1" w:tplc="04150019" w:tentative="1">
      <w:start w:val="1"/>
      <w:numFmt w:val="lowerLetter"/>
      <w:lvlText w:val="%2."/>
      <w:lvlJc w:val="left"/>
      <w:pPr>
        <w:ind w:left="1129" w:hanging="360"/>
      </w:pPr>
    </w:lvl>
    <w:lvl w:ilvl="2" w:tplc="0415001B" w:tentative="1">
      <w:start w:val="1"/>
      <w:numFmt w:val="lowerRoman"/>
      <w:lvlText w:val="%3."/>
      <w:lvlJc w:val="right"/>
      <w:pPr>
        <w:ind w:left="1849" w:hanging="180"/>
      </w:pPr>
    </w:lvl>
    <w:lvl w:ilvl="3" w:tplc="0415000F" w:tentative="1">
      <w:start w:val="1"/>
      <w:numFmt w:val="decimal"/>
      <w:lvlText w:val="%4."/>
      <w:lvlJc w:val="left"/>
      <w:pPr>
        <w:ind w:left="2569" w:hanging="360"/>
      </w:pPr>
    </w:lvl>
    <w:lvl w:ilvl="4" w:tplc="04150019" w:tentative="1">
      <w:start w:val="1"/>
      <w:numFmt w:val="lowerLetter"/>
      <w:lvlText w:val="%5."/>
      <w:lvlJc w:val="left"/>
      <w:pPr>
        <w:ind w:left="3289" w:hanging="360"/>
      </w:pPr>
    </w:lvl>
    <w:lvl w:ilvl="5" w:tplc="0415001B" w:tentative="1">
      <w:start w:val="1"/>
      <w:numFmt w:val="lowerRoman"/>
      <w:lvlText w:val="%6."/>
      <w:lvlJc w:val="right"/>
      <w:pPr>
        <w:ind w:left="4009" w:hanging="180"/>
      </w:pPr>
    </w:lvl>
    <w:lvl w:ilvl="6" w:tplc="0415000F" w:tentative="1">
      <w:start w:val="1"/>
      <w:numFmt w:val="decimal"/>
      <w:lvlText w:val="%7."/>
      <w:lvlJc w:val="left"/>
      <w:pPr>
        <w:ind w:left="4729" w:hanging="360"/>
      </w:pPr>
    </w:lvl>
    <w:lvl w:ilvl="7" w:tplc="04150019" w:tentative="1">
      <w:start w:val="1"/>
      <w:numFmt w:val="lowerLetter"/>
      <w:lvlText w:val="%8."/>
      <w:lvlJc w:val="left"/>
      <w:pPr>
        <w:ind w:left="5449" w:hanging="360"/>
      </w:pPr>
    </w:lvl>
    <w:lvl w:ilvl="8" w:tplc="0415001B" w:tentative="1">
      <w:start w:val="1"/>
      <w:numFmt w:val="lowerRoman"/>
      <w:lvlText w:val="%9."/>
      <w:lvlJc w:val="right"/>
      <w:pPr>
        <w:ind w:left="6169" w:hanging="180"/>
      </w:pPr>
    </w:lvl>
  </w:abstractNum>
  <w:abstractNum w:abstractNumId="43" w15:restartNumberingAfterBreak="0">
    <w:nsid w:val="7DD34C61"/>
    <w:multiLevelType w:val="hybridMultilevel"/>
    <w:tmpl w:val="77FA2A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num>
  <w:num w:numId="2">
    <w:abstractNumId w:val="10"/>
  </w:num>
  <w:num w:numId="3">
    <w:abstractNumId w:val="8"/>
  </w:num>
  <w:num w:numId="4">
    <w:abstractNumId w:val="7"/>
  </w:num>
  <w:num w:numId="5">
    <w:abstractNumId w:val="40"/>
  </w:num>
  <w:num w:numId="6">
    <w:abstractNumId w:val="5"/>
  </w:num>
  <w:num w:numId="7">
    <w:abstractNumId w:val="6"/>
  </w:num>
  <w:num w:numId="8">
    <w:abstractNumId w:val="3"/>
  </w:num>
  <w:num w:numId="9">
    <w:abstractNumId w:val="27"/>
  </w:num>
  <w:num w:numId="10">
    <w:abstractNumId w:val="24"/>
  </w:num>
  <w:num w:numId="11">
    <w:abstractNumId w:val="4"/>
  </w:num>
  <w:num w:numId="12">
    <w:abstractNumId w:val="2"/>
  </w:num>
  <w:num w:numId="13">
    <w:abstractNumId w:val="42"/>
  </w:num>
  <w:num w:numId="14">
    <w:abstractNumId w:val="41"/>
  </w:num>
  <w:num w:numId="15">
    <w:abstractNumId w:val="28"/>
  </w:num>
  <w:num w:numId="16">
    <w:abstractNumId w:val="30"/>
  </w:num>
  <w:num w:numId="17">
    <w:abstractNumId w:val="22"/>
  </w:num>
  <w:num w:numId="18">
    <w:abstractNumId w:val="39"/>
  </w:num>
  <w:num w:numId="19">
    <w:abstractNumId w:val="0"/>
  </w:num>
  <w:num w:numId="20">
    <w:abstractNumId w:val="32"/>
  </w:num>
  <w:num w:numId="21">
    <w:abstractNumId w:val="19"/>
  </w:num>
  <w:num w:numId="22">
    <w:abstractNumId w:val="37"/>
  </w:num>
  <w:num w:numId="23">
    <w:abstractNumId w:val="20"/>
  </w:num>
  <w:num w:numId="24">
    <w:abstractNumId w:val="31"/>
  </w:num>
  <w:num w:numId="25">
    <w:abstractNumId w:val="13"/>
  </w:num>
  <w:num w:numId="26">
    <w:abstractNumId w:val="9"/>
  </w:num>
  <w:num w:numId="27">
    <w:abstractNumId w:val="21"/>
  </w:num>
  <w:num w:numId="28">
    <w:abstractNumId w:val="26"/>
  </w:num>
  <w:num w:numId="29">
    <w:abstractNumId w:val="16"/>
  </w:num>
  <w:num w:numId="30">
    <w:abstractNumId w:val="35"/>
  </w:num>
  <w:num w:numId="31">
    <w:abstractNumId w:val="29"/>
  </w:num>
  <w:num w:numId="32">
    <w:abstractNumId w:val="15"/>
  </w:num>
  <w:num w:numId="33">
    <w:abstractNumId w:val="12"/>
  </w:num>
  <w:num w:numId="34">
    <w:abstractNumId w:val="11"/>
  </w:num>
  <w:num w:numId="35">
    <w:abstractNumId w:val="36"/>
  </w:num>
  <w:num w:numId="36">
    <w:abstractNumId w:val="14"/>
  </w:num>
  <w:num w:numId="37">
    <w:abstractNumId w:val="23"/>
  </w:num>
  <w:num w:numId="38">
    <w:abstractNumId w:val="18"/>
  </w:num>
  <w:num w:numId="39">
    <w:abstractNumId w:val="1"/>
  </w:num>
  <w:num w:numId="40">
    <w:abstractNumId w:val="17"/>
  </w:num>
  <w:num w:numId="41">
    <w:abstractNumId w:val="25"/>
  </w:num>
  <w:num w:numId="42">
    <w:abstractNumId w:val="34"/>
  </w:num>
  <w:num w:numId="43">
    <w:abstractNumId w:val="43"/>
  </w:num>
  <w:num w:numId="44">
    <w:abstractNumId w:val="33"/>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484"/>
    <w:rsid w:val="00003BD9"/>
    <w:rsid w:val="00006D2B"/>
    <w:rsid w:val="00007199"/>
    <w:rsid w:val="00007473"/>
    <w:rsid w:val="0001024B"/>
    <w:rsid w:val="0001168F"/>
    <w:rsid w:val="00012E08"/>
    <w:rsid w:val="00014278"/>
    <w:rsid w:val="000150F2"/>
    <w:rsid w:val="000153C0"/>
    <w:rsid w:val="00015457"/>
    <w:rsid w:val="000207B7"/>
    <w:rsid w:val="00021E16"/>
    <w:rsid w:val="00021E37"/>
    <w:rsid w:val="0002316F"/>
    <w:rsid w:val="00023310"/>
    <w:rsid w:val="00023509"/>
    <w:rsid w:val="0002365F"/>
    <w:rsid w:val="00023B56"/>
    <w:rsid w:val="000252A0"/>
    <w:rsid w:val="000262B5"/>
    <w:rsid w:val="000273D7"/>
    <w:rsid w:val="00031381"/>
    <w:rsid w:val="00032275"/>
    <w:rsid w:val="00033165"/>
    <w:rsid w:val="00033EFA"/>
    <w:rsid w:val="00034400"/>
    <w:rsid w:val="00035165"/>
    <w:rsid w:val="00035668"/>
    <w:rsid w:val="00035900"/>
    <w:rsid w:val="00035920"/>
    <w:rsid w:val="00035E99"/>
    <w:rsid w:val="00036410"/>
    <w:rsid w:val="00037A8A"/>
    <w:rsid w:val="00040EBE"/>
    <w:rsid w:val="00041C97"/>
    <w:rsid w:val="00041D6F"/>
    <w:rsid w:val="000423AE"/>
    <w:rsid w:val="000423DA"/>
    <w:rsid w:val="00043AF0"/>
    <w:rsid w:val="00045742"/>
    <w:rsid w:val="00047A14"/>
    <w:rsid w:val="00054E04"/>
    <w:rsid w:val="000554D8"/>
    <w:rsid w:val="00055C14"/>
    <w:rsid w:val="00056BCC"/>
    <w:rsid w:val="00063256"/>
    <w:rsid w:val="00063A9A"/>
    <w:rsid w:val="000640AB"/>
    <w:rsid w:val="000641A6"/>
    <w:rsid w:val="00066105"/>
    <w:rsid w:val="00066C06"/>
    <w:rsid w:val="000705EC"/>
    <w:rsid w:val="0007099B"/>
    <w:rsid w:val="000755DF"/>
    <w:rsid w:val="000761F9"/>
    <w:rsid w:val="00076475"/>
    <w:rsid w:val="00076CAB"/>
    <w:rsid w:val="00080BE1"/>
    <w:rsid w:val="00080D77"/>
    <w:rsid w:val="0008173A"/>
    <w:rsid w:val="00081B13"/>
    <w:rsid w:val="000822F5"/>
    <w:rsid w:val="00084818"/>
    <w:rsid w:val="00084D68"/>
    <w:rsid w:val="000852A2"/>
    <w:rsid w:val="00085311"/>
    <w:rsid w:val="00085406"/>
    <w:rsid w:val="000873EF"/>
    <w:rsid w:val="000902A6"/>
    <w:rsid w:val="000906B8"/>
    <w:rsid w:val="00090FBD"/>
    <w:rsid w:val="000928D5"/>
    <w:rsid w:val="000937F8"/>
    <w:rsid w:val="00094150"/>
    <w:rsid w:val="000945A8"/>
    <w:rsid w:val="00095A4A"/>
    <w:rsid w:val="00097329"/>
    <w:rsid w:val="000A1590"/>
    <w:rsid w:val="000A2337"/>
    <w:rsid w:val="000A284E"/>
    <w:rsid w:val="000A2869"/>
    <w:rsid w:val="000A30CC"/>
    <w:rsid w:val="000A3403"/>
    <w:rsid w:val="000A3A2F"/>
    <w:rsid w:val="000A3F98"/>
    <w:rsid w:val="000A5EE2"/>
    <w:rsid w:val="000A6701"/>
    <w:rsid w:val="000B26CB"/>
    <w:rsid w:val="000B2C83"/>
    <w:rsid w:val="000B2F4B"/>
    <w:rsid w:val="000B2F99"/>
    <w:rsid w:val="000B4022"/>
    <w:rsid w:val="000B45E6"/>
    <w:rsid w:val="000B4E11"/>
    <w:rsid w:val="000B4EB5"/>
    <w:rsid w:val="000B57EC"/>
    <w:rsid w:val="000B5ABD"/>
    <w:rsid w:val="000B767B"/>
    <w:rsid w:val="000B7E14"/>
    <w:rsid w:val="000C04C9"/>
    <w:rsid w:val="000C3474"/>
    <w:rsid w:val="000C3E58"/>
    <w:rsid w:val="000C5003"/>
    <w:rsid w:val="000C544B"/>
    <w:rsid w:val="000C702C"/>
    <w:rsid w:val="000C7154"/>
    <w:rsid w:val="000C7688"/>
    <w:rsid w:val="000C7A31"/>
    <w:rsid w:val="000C7CDC"/>
    <w:rsid w:val="000D16C3"/>
    <w:rsid w:val="000D2AA6"/>
    <w:rsid w:val="000D3F79"/>
    <w:rsid w:val="000D523F"/>
    <w:rsid w:val="000D5322"/>
    <w:rsid w:val="000D55B4"/>
    <w:rsid w:val="000D55DA"/>
    <w:rsid w:val="000D66F0"/>
    <w:rsid w:val="000D6AF8"/>
    <w:rsid w:val="000D6D27"/>
    <w:rsid w:val="000D7687"/>
    <w:rsid w:val="000E028F"/>
    <w:rsid w:val="000E0B9F"/>
    <w:rsid w:val="000E3354"/>
    <w:rsid w:val="000E3447"/>
    <w:rsid w:val="000E3B92"/>
    <w:rsid w:val="000E3CB7"/>
    <w:rsid w:val="000E5EE8"/>
    <w:rsid w:val="000E6D54"/>
    <w:rsid w:val="000E72BD"/>
    <w:rsid w:val="000F1458"/>
    <w:rsid w:val="000F20B1"/>
    <w:rsid w:val="000F2629"/>
    <w:rsid w:val="000F4221"/>
    <w:rsid w:val="000F5926"/>
    <w:rsid w:val="000F5CEA"/>
    <w:rsid w:val="000F6D7F"/>
    <w:rsid w:val="000F6ED7"/>
    <w:rsid w:val="000F7B9A"/>
    <w:rsid w:val="00100289"/>
    <w:rsid w:val="0010123C"/>
    <w:rsid w:val="0010419B"/>
    <w:rsid w:val="001046D4"/>
    <w:rsid w:val="0010477E"/>
    <w:rsid w:val="00104BE3"/>
    <w:rsid w:val="00104F48"/>
    <w:rsid w:val="00105660"/>
    <w:rsid w:val="0010735F"/>
    <w:rsid w:val="0010743A"/>
    <w:rsid w:val="00110260"/>
    <w:rsid w:val="00112020"/>
    <w:rsid w:val="00113EE9"/>
    <w:rsid w:val="00115631"/>
    <w:rsid w:val="00117A28"/>
    <w:rsid w:val="00120C97"/>
    <w:rsid w:val="00122C96"/>
    <w:rsid w:val="00123B84"/>
    <w:rsid w:val="00124141"/>
    <w:rsid w:val="00124573"/>
    <w:rsid w:val="0012580C"/>
    <w:rsid w:val="001269F9"/>
    <w:rsid w:val="00127292"/>
    <w:rsid w:val="00131415"/>
    <w:rsid w:val="001317FB"/>
    <w:rsid w:val="0013396D"/>
    <w:rsid w:val="001352DB"/>
    <w:rsid w:val="00135DB3"/>
    <w:rsid w:val="00135E07"/>
    <w:rsid w:val="001365C2"/>
    <w:rsid w:val="0013696E"/>
    <w:rsid w:val="00140F2B"/>
    <w:rsid w:val="00142966"/>
    <w:rsid w:val="00142DB7"/>
    <w:rsid w:val="00143284"/>
    <w:rsid w:val="001435B9"/>
    <w:rsid w:val="001439C6"/>
    <w:rsid w:val="0014421A"/>
    <w:rsid w:val="00145261"/>
    <w:rsid w:val="001459E1"/>
    <w:rsid w:val="00146480"/>
    <w:rsid w:val="00146CA4"/>
    <w:rsid w:val="00146E21"/>
    <w:rsid w:val="0015104C"/>
    <w:rsid w:val="00151C6D"/>
    <w:rsid w:val="001526A3"/>
    <w:rsid w:val="001533C0"/>
    <w:rsid w:val="00154B6E"/>
    <w:rsid w:val="001557C8"/>
    <w:rsid w:val="001578B2"/>
    <w:rsid w:val="00157E03"/>
    <w:rsid w:val="0016064C"/>
    <w:rsid w:val="00160FFD"/>
    <w:rsid w:val="00164283"/>
    <w:rsid w:val="00164935"/>
    <w:rsid w:val="00165394"/>
    <w:rsid w:val="0016660A"/>
    <w:rsid w:val="00166B62"/>
    <w:rsid w:val="0016760D"/>
    <w:rsid w:val="00170A73"/>
    <w:rsid w:val="00171081"/>
    <w:rsid w:val="00171D88"/>
    <w:rsid w:val="001726A0"/>
    <w:rsid w:val="0017353D"/>
    <w:rsid w:val="001745C1"/>
    <w:rsid w:val="00174AB1"/>
    <w:rsid w:val="00176E19"/>
    <w:rsid w:val="00176F42"/>
    <w:rsid w:val="001776C0"/>
    <w:rsid w:val="00177A64"/>
    <w:rsid w:val="0018077B"/>
    <w:rsid w:val="001816EA"/>
    <w:rsid w:val="00181885"/>
    <w:rsid w:val="0018242F"/>
    <w:rsid w:val="001824B4"/>
    <w:rsid w:val="0018286A"/>
    <w:rsid w:val="001830A5"/>
    <w:rsid w:val="00183E20"/>
    <w:rsid w:val="00184482"/>
    <w:rsid w:val="00184807"/>
    <w:rsid w:val="0018518F"/>
    <w:rsid w:val="00185219"/>
    <w:rsid w:val="00185A5C"/>
    <w:rsid w:val="001912ED"/>
    <w:rsid w:val="00191C64"/>
    <w:rsid w:val="00191D17"/>
    <w:rsid w:val="00192825"/>
    <w:rsid w:val="00192C49"/>
    <w:rsid w:val="00193EB2"/>
    <w:rsid w:val="0019582E"/>
    <w:rsid w:val="00196A5F"/>
    <w:rsid w:val="00196CE4"/>
    <w:rsid w:val="0019785B"/>
    <w:rsid w:val="00197D63"/>
    <w:rsid w:val="001A15A2"/>
    <w:rsid w:val="001A2B59"/>
    <w:rsid w:val="001A3ED9"/>
    <w:rsid w:val="001A4DA9"/>
    <w:rsid w:val="001A55A3"/>
    <w:rsid w:val="001A5865"/>
    <w:rsid w:val="001A6929"/>
    <w:rsid w:val="001A74ED"/>
    <w:rsid w:val="001A7BBF"/>
    <w:rsid w:val="001B0D40"/>
    <w:rsid w:val="001B1836"/>
    <w:rsid w:val="001B1D60"/>
    <w:rsid w:val="001B2C9F"/>
    <w:rsid w:val="001B34A6"/>
    <w:rsid w:val="001B3AC9"/>
    <w:rsid w:val="001B4399"/>
    <w:rsid w:val="001B4979"/>
    <w:rsid w:val="001B551E"/>
    <w:rsid w:val="001B56CE"/>
    <w:rsid w:val="001B70DD"/>
    <w:rsid w:val="001B70F5"/>
    <w:rsid w:val="001B7529"/>
    <w:rsid w:val="001C030E"/>
    <w:rsid w:val="001C040A"/>
    <w:rsid w:val="001C04A9"/>
    <w:rsid w:val="001C07E0"/>
    <w:rsid w:val="001C1A36"/>
    <w:rsid w:val="001C2181"/>
    <w:rsid w:val="001C394A"/>
    <w:rsid w:val="001C455F"/>
    <w:rsid w:val="001C4CEE"/>
    <w:rsid w:val="001C5823"/>
    <w:rsid w:val="001C757C"/>
    <w:rsid w:val="001C7AA2"/>
    <w:rsid w:val="001D0305"/>
    <w:rsid w:val="001D063E"/>
    <w:rsid w:val="001D08F2"/>
    <w:rsid w:val="001D1C4D"/>
    <w:rsid w:val="001D267A"/>
    <w:rsid w:val="001D2BA8"/>
    <w:rsid w:val="001D4AA6"/>
    <w:rsid w:val="001D4AF2"/>
    <w:rsid w:val="001D5E10"/>
    <w:rsid w:val="001E301C"/>
    <w:rsid w:val="001E36B4"/>
    <w:rsid w:val="001E43D5"/>
    <w:rsid w:val="001E61C6"/>
    <w:rsid w:val="001F0B03"/>
    <w:rsid w:val="001F2C95"/>
    <w:rsid w:val="001F41E5"/>
    <w:rsid w:val="001F61D4"/>
    <w:rsid w:val="001F7213"/>
    <w:rsid w:val="001F78AC"/>
    <w:rsid w:val="001F792B"/>
    <w:rsid w:val="002006D1"/>
    <w:rsid w:val="002012D7"/>
    <w:rsid w:val="00202C97"/>
    <w:rsid w:val="00204EBD"/>
    <w:rsid w:val="002053D5"/>
    <w:rsid w:val="0020621C"/>
    <w:rsid w:val="0020645E"/>
    <w:rsid w:val="00207634"/>
    <w:rsid w:val="00207B47"/>
    <w:rsid w:val="002104F2"/>
    <w:rsid w:val="00211184"/>
    <w:rsid w:val="00211262"/>
    <w:rsid w:val="00212743"/>
    <w:rsid w:val="002127F1"/>
    <w:rsid w:val="0021397F"/>
    <w:rsid w:val="00213B9B"/>
    <w:rsid w:val="002144AD"/>
    <w:rsid w:val="00214C4D"/>
    <w:rsid w:val="00214E51"/>
    <w:rsid w:val="00216267"/>
    <w:rsid w:val="002174DB"/>
    <w:rsid w:val="002176CB"/>
    <w:rsid w:val="00217E0F"/>
    <w:rsid w:val="00217E43"/>
    <w:rsid w:val="002209C5"/>
    <w:rsid w:val="002214F3"/>
    <w:rsid w:val="00221BED"/>
    <w:rsid w:val="00221DB5"/>
    <w:rsid w:val="00222232"/>
    <w:rsid w:val="002222A4"/>
    <w:rsid w:val="00222B3C"/>
    <w:rsid w:val="002244A5"/>
    <w:rsid w:val="0022470A"/>
    <w:rsid w:val="002255EE"/>
    <w:rsid w:val="00225638"/>
    <w:rsid w:val="00225ADC"/>
    <w:rsid w:val="002300E1"/>
    <w:rsid w:val="00232242"/>
    <w:rsid w:val="00233031"/>
    <w:rsid w:val="0023528A"/>
    <w:rsid w:val="002355F3"/>
    <w:rsid w:val="002366C8"/>
    <w:rsid w:val="002367E8"/>
    <w:rsid w:val="00236EAB"/>
    <w:rsid w:val="00240959"/>
    <w:rsid w:val="00240BC6"/>
    <w:rsid w:val="00241C16"/>
    <w:rsid w:val="00241DB2"/>
    <w:rsid w:val="00241EFE"/>
    <w:rsid w:val="00242906"/>
    <w:rsid w:val="00243373"/>
    <w:rsid w:val="00243774"/>
    <w:rsid w:val="00244A5E"/>
    <w:rsid w:val="0024562D"/>
    <w:rsid w:val="00245920"/>
    <w:rsid w:val="002505FB"/>
    <w:rsid w:val="00251DE2"/>
    <w:rsid w:val="00252225"/>
    <w:rsid w:val="00253CB0"/>
    <w:rsid w:val="00253F0F"/>
    <w:rsid w:val="00253F51"/>
    <w:rsid w:val="0025752A"/>
    <w:rsid w:val="00260C91"/>
    <w:rsid w:val="0026107F"/>
    <w:rsid w:val="00261884"/>
    <w:rsid w:val="00263B11"/>
    <w:rsid w:val="0026460B"/>
    <w:rsid w:val="00265108"/>
    <w:rsid w:val="0026526B"/>
    <w:rsid w:val="00265797"/>
    <w:rsid w:val="00265D8D"/>
    <w:rsid w:val="00265D97"/>
    <w:rsid w:val="002661A1"/>
    <w:rsid w:val="00266D5F"/>
    <w:rsid w:val="002702EF"/>
    <w:rsid w:val="0027213A"/>
    <w:rsid w:val="00272168"/>
    <w:rsid w:val="002723A4"/>
    <w:rsid w:val="00272434"/>
    <w:rsid w:val="0027297E"/>
    <w:rsid w:val="00273FA0"/>
    <w:rsid w:val="00274628"/>
    <w:rsid w:val="00277E1A"/>
    <w:rsid w:val="00280752"/>
    <w:rsid w:val="00280B5C"/>
    <w:rsid w:val="00281689"/>
    <w:rsid w:val="00282DB9"/>
    <w:rsid w:val="00283048"/>
    <w:rsid w:val="0028304E"/>
    <w:rsid w:val="00284AC1"/>
    <w:rsid w:val="00284DA6"/>
    <w:rsid w:val="00285777"/>
    <w:rsid w:val="00285E49"/>
    <w:rsid w:val="00286D40"/>
    <w:rsid w:val="002874A9"/>
    <w:rsid w:val="00287C67"/>
    <w:rsid w:val="00287CC1"/>
    <w:rsid w:val="00287DE3"/>
    <w:rsid w:val="00287E27"/>
    <w:rsid w:val="00290014"/>
    <w:rsid w:val="00291339"/>
    <w:rsid w:val="0029139B"/>
    <w:rsid w:val="002921AD"/>
    <w:rsid w:val="002939FA"/>
    <w:rsid w:val="00293DAF"/>
    <w:rsid w:val="00293F7C"/>
    <w:rsid w:val="0029411B"/>
    <w:rsid w:val="002961B6"/>
    <w:rsid w:val="00297452"/>
    <w:rsid w:val="00297746"/>
    <w:rsid w:val="0029779E"/>
    <w:rsid w:val="002A03BB"/>
    <w:rsid w:val="002A0DA3"/>
    <w:rsid w:val="002A14F6"/>
    <w:rsid w:val="002A22FD"/>
    <w:rsid w:val="002A4DA8"/>
    <w:rsid w:val="002A72DA"/>
    <w:rsid w:val="002A7A5C"/>
    <w:rsid w:val="002A7A97"/>
    <w:rsid w:val="002A7C90"/>
    <w:rsid w:val="002A7EE0"/>
    <w:rsid w:val="002B16B7"/>
    <w:rsid w:val="002B200D"/>
    <w:rsid w:val="002B21D7"/>
    <w:rsid w:val="002B3089"/>
    <w:rsid w:val="002B310C"/>
    <w:rsid w:val="002B3E4F"/>
    <w:rsid w:val="002B41DD"/>
    <w:rsid w:val="002B449E"/>
    <w:rsid w:val="002C03F8"/>
    <w:rsid w:val="002C15BF"/>
    <w:rsid w:val="002C26AD"/>
    <w:rsid w:val="002C320F"/>
    <w:rsid w:val="002C3525"/>
    <w:rsid w:val="002C36D9"/>
    <w:rsid w:val="002C3FBA"/>
    <w:rsid w:val="002C5836"/>
    <w:rsid w:val="002C79F2"/>
    <w:rsid w:val="002D066C"/>
    <w:rsid w:val="002D0D90"/>
    <w:rsid w:val="002D0DAF"/>
    <w:rsid w:val="002D61D7"/>
    <w:rsid w:val="002D62B4"/>
    <w:rsid w:val="002D77C1"/>
    <w:rsid w:val="002D7E6A"/>
    <w:rsid w:val="002E051E"/>
    <w:rsid w:val="002E110B"/>
    <w:rsid w:val="002E2372"/>
    <w:rsid w:val="002E2E18"/>
    <w:rsid w:val="002E35B0"/>
    <w:rsid w:val="002E5C4C"/>
    <w:rsid w:val="002E6297"/>
    <w:rsid w:val="002F08AF"/>
    <w:rsid w:val="002F1574"/>
    <w:rsid w:val="002F21AA"/>
    <w:rsid w:val="002F2657"/>
    <w:rsid w:val="002F2864"/>
    <w:rsid w:val="002F4FEA"/>
    <w:rsid w:val="002F5FDA"/>
    <w:rsid w:val="002F60A3"/>
    <w:rsid w:val="002F6497"/>
    <w:rsid w:val="002F7D15"/>
    <w:rsid w:val="00300B84"/>
    <w:rsid w:val="00304051"/>
    <w:rsid w:val="003045AF"/>
    <w:rsid w:val="00305B9D"/>
    <w:rsid w:val="00306730"/>
    <w:rsid w:val="003075E9"/>
    <w:rsid w:val="00310929"/>
    <w:rsid w:val="00312394"/>
    <w:rsid w:val="00312B27"/>
    <w:rsid w:val="00312BA4"/>
    <w:rsid w:val="003130A4"/>
    <w:rsid w:val="00313577"/>
    <w:rsid w:val="00314A98"/>
    <w:rsid w:val="0031521F"/>
    <w:rsid w:val="0031605A"/>
    <w:rsid w:val="00316535"/>
    <w:rsid w:val="003168E6"/>
    <w:rsid w:val="00317AB9"/>
    <w:rsid w:val="00320E66"/>
    <w:rsid w:val="00320F32"/>
    <w:rsid w:val="00321232"/>
    <w:rsid w:val="00321438"/>
    <w:rsid w:val="0032156F"/>
    <w:rsid w:val="00321B42"/>
    <w:rsid w:val="00322AC1"/>
    <w:rsid w:val="0032475B"/>
    <w:rsid w:val="00325090"/>
    <w:rsid w:val="003252B4"/>
    <w:rsid w:val="0032534A"/>
    <w:rsid w:val="00325A12"/>
    <w:rsid w:val="00325D83"/>
    <w:rsid w:val="00327AFA"/>
    <w:rsid w:val="003308E0"/>
    <w:rsid w:val="00331022"/>
    <w:rsid w:val="003318FD"/>
    <w:rsid w:val="003319A1"/>
    <w:rsid w:val="00332082"/>
    <w:rsid w:val="00332F10"/>
    <w:rsid w:val="00333668"/>
    <w:rsid w:val="00333E4E"/>
    <w:rsid w:val="0033455A"/>
    <w:rsid w:val="0033467C"/>
    <w:rsid w:val="00335676"/>
    <w:rsid w:val="00336097"/>
    <w:rsid w:val="003402E4"/>
    <w:rsid w:val="0034061B"/>
    <w:rsid w:val="00341D84"/>
    <w:rsid w:val="00342BEB"/>
    <w:rsid w:val="00342D31"/>
    <w:rsid w:val="0034305C"/>
    <w:rsid w:val="00344962"/>
    <w:rsid w:val="003458DC"/>
    <w:rsid w:val="00345963"/>
    <w:rsid w:val="00345B67"/>
    <w:rsid w:val="003467EA"/>
    <w:rsid w:val="00347E4A"/>
    <w:rsid w:val="003502BD"/>
    <w:rsid w:val="00350A7A"/>
    <w:rsid w:val="0035252C"/>
    <w:rsid w:val="003531D9"/>
    <w:rsid w:val="0035343C"/>
    <w:rsid w:val="003556AB"/>
    <w:rsid w:val="00355EBC"/>
    <w:rsid w:val="00357EBE"/>
    <w:rsid w:val="003604DB"/>
    <w:rsid w:val="003613B9"/>
    <w:rsid w:val="0036186D"/>
    <w:rsid w:val="00362081"/>
    <w:rsid w:val="00362230"/>
    <w:rsid w:val="00362C89"/>
    <w:rsid w:val="00363257"/>
    <w:rsid w:val="0036430E"/>
    <w:rsid w:val="00364766"/>
    <w:rsid w:val="003648AC"/>
    <w:rsid w:val="00366900"/>
    <w:rsid w:val="00366959"/>
    <w:rsid w:val="00367BB0"/>
    <w:rsid w:val="00370CB9"/>
    <w:rsid w:val="003711F7"/>
    <w:rsid w:val="00371533"/>
    <w:rsid w:val="003720AA"/>
    <w:rsid w:val="00373BD6"/>
    <w:rsid w:val="00374BBA"/>
    <w:rsid w:val="0037631E"/>
    <w:rsid w:val="00376C21"/>
    <w:rsid w:val="00376DB5"/>
    <w:rsid w:val="00377A56"/>
    <w:rsid w:val="00380DF6"/>
    <w:rsid w:val="003815C2"/>
    <w:rsid w:val="0038182E"/>
    <w:rsid w:val="003818B9"/>
    <w:rsid w:val="00382B00"/>
    <w:rsid w:val="00382C34"/>
    <w:rsid w:val="00382FE3"/>
    <w:rsid w:val="00383E6E"/>
    <w:rsid w:val="00386297"/>
    <w:rsid w:val="00386C9F"/>
    <w:rsid w:val="0039070C"/>
    <w:rsid w:val="003912CE"/>
    <w:rsid w:val="00391ABB"/>
    <w:rsid w:val="003926B7"/>
    <w:rsid w:val="00392F58"/>
    <w:rsid w:val="00396B26"/>
    <w:rsid w:val="003972C6"/>
    <w:rsid w:val="003A01DE"/>
    <w:rsid w:val="003A0920"/>
    <w:rsid w:val="003A0A0E"/>
    <w:rsid w:val="003A2EE9"/>
    <w:rsid w:val="003A37BA"/>
    <w:rsid w:val="003A398A"/>
    <w:rsid w:val="003A3C1E"/>
    <w:rsid w:val="003A4581"/>
    <w:rsid w:val="003A6652"/>
    <w:rsid w:val="003A6B1B"/>
    <w:rsid w:val="003A6DB9"/>
    <w:rsid w:val="003A746C"/>
    <w:rsid w:val="003B0C6E"/>
    <w:rsid w:val="003B0EF8"/>
    <w:rsid w:val="003B198D"/>
    <w:rsid w:val="003B1B5F"/>
    <w:rsid w:val="003B1D34"/>
    <w:rsid w:val="003B21E4"/>
    <w:rsid w:val="003B27EA"/>
    <w:rsid w:val="003B2BD4"/>
    <w:rsid w:val="003B4692"/>
    <w:rsid w:val="003B4781"/>
    <w:rsid w:val="003B4952"/>
    <w:rsid w:val="003B6D62"/>
    <w:rsid w:val="003B7A6D"/>
    <w:rsid w:val="003C116D"/>
    <w:rsid w:val="003C2BF6"/>
    <w:rsid w:val="003C30DA"/>
    <w:rsid w:val="003C33AC"/>
    <w:rsid w:val="003C41A6"/>
    <w:rsid w:val="003C458C"/>
    <w:rsid w:val="003C45E8"/>
    <w:rsid w:val="003C4A54"/>
    <w:rsid w:val="003C5F80"/>
    <w:rsid w:val="003C7B97"/>
    <w:rsid w:val="003D0AF2"/>
    <w:rsid w:val="003D3662"/>
    <w:rsid w:val="003D48EF"/>
    <w:rsid w:val="003D490C"/>
    <w:rsid w:val="003D49D1"/>
    <w:rsid w:val="003D5AF5"/>
    <w:rsid w:val="003D5EE1"/>
    <w:rsid w:val="003D66EE"/>
    <w:rsid w:val="003D7072"/>
    <w:rsid w:val="003D7754"/>
    <w:rsid w:val="003D7DF9"/>
    <w:rsid w:val="003E253E"/>
    <w:rsid w:val="003E3741"/>
    <w:rsid w:val="003E7770"/>
    <w:rsid w:val="003E77F8"/>
    <w:rsid w:val="003F05A5"/>
    <w:rsid w:val="003F1000"/>
    <w:rsid w:val="003F22DA"/>
    <w:rsid w:val="003F23F6"/>
    <w:rsid w:val="003F2597"/>
    <w:rsid w:val="003F3522"/>
    <w:rsid w:val="003F39B9"/>
    <w:rsid w:val="003F3E8B"/>
    <w:rsid w:val="003F4297"/>
    <w:rsid w:val="003F436B"/>
    <w:rsid w:val="003F5B8F"/>
    <w:rsid w:val="003F5EB6"/>
    <w:rsid w:val="003F5FE6"/>
    <w:rsid w:val="00400044"/>
    <w:rsid w:val="004006C9"/>
    <w:rsid w:val="00400912"/>
    <w:rsid w:val="0040188E"/>
    <w:rsid w:val="004020AA"/>
    <w:rsid w:val="00402D51"/>
    <w:rsid w:val="0040381A"/>
    <w:rsid w:val="00403C6B"/>
    <w:rsid w:val="00404DA6"/>
    <w:rsid w:val="00406E17"/>
    <w:rsid w:val="00406F40"/>
    <w:rsid w:val="0040758A"/>
    <w:rsid w:val="004106F6"/>
    <w:rsid w:val="00410F51"/>
    <w:rsid w:val="0041131A"/>
    <w:rsid w:val="004133E8"/>
    <w:rsid w:val="00413B99"/>
    <w:rsid w:val="00414330"/>
    <w:rsid w:val="00415004"/>
    <w:rsid w:val="0041526A"/>
    <w:rsid w:val="0041551A"/>
    <w:rsid w:val="00415A81"/>
    <w:rsid w:val="0041628C"/>
    <w:rsid w:val="00420334"/>
    <w:rsid w:val="004208C0"/>
    <w:rsid w:val="00421A56"/>
    <w:rsid w:val="00422FE5"/>
    <w:rsid w:val="00426051"/>
    <w:rsid w:val="00426EB0"/>
    <w:rsid w:val="00427241"/>
    <w:rsid w:val="00427332"/>
    <w:rsid w:val="00427DD4"/>
    <w:rsid w:val="00427F65"/>
    <w:rsid w:val="00430BE3"/>
    <w:rsid w:val="00430ED7"/>
    <w:rsid w:val="00430FD1"/>
    <w:rsid w:val="00431640"/>
    <w:rsid w:val="00436217"/>
    <w:rsid w:val="0043677A"/>
    <w:rsid w:val="00437FEC"/>
    <w:rsid w:val="00441BC0"/>
    <w:rsid w:val="0044217A"/>
    <w:rsid w:val="004425A3"/>
    <w:rsid w:val="004436A5"/>
    <w:rsid w:val="00444E8D"/>
    <w:rsid w:val="00445E21"/>
    <w:rsid w:val="00447274"/>
    <w:rsid w:val="0044741F"/>
    <w:rsid w:val="004476FB"/>
    <w:rsid w:val="00450A7F"/>
    <w:rsid w:val="00450D42"/>
    <w:rsid w:val="00453A50"/>
    <w:rsid w:val="00454E7B"/>
    <w:rsid w:val="00456A7A"/>
    <w:rsid w:val="00460E55"/>
    <w:rsid w:val="00460E93"/>
    <w:rsid w:val="004612D2"/>
    <w:rsid w:val="00461482"/>
    <w:rsid w:val="00461D0B"/>
    <w:rsid w:val="004643BC"/>
    <w:rsid w:val="0046485B"/>
    <w:rsid w:val="004650AD"/>
    <w:rsid w:val="00465C8E"/>
    <w:rsid w:val="004664B8"/>
    <w:rsid w:val="00466E9B"/>
    <w:rsid w:val="00466F28"/>
    <w:rsid w:val="00471DE2"/>
    <w:rsid w:val="00473EFB"/>
    <w:rsid w:val="00474AB6"/>
    <w:rsid w:val="00475DBE"/>
    <w:rsid w:val="004767F6"/>
    <w:rsid w:val="00477EB0"/>
    <w:rsid w:val="00484227"/>
    <w:rsid w:val="00484B1F"/>
    <w:rsid w:val="00485A81"/>
    <w:rsid w:val="00486193"/>
    <w:rsid w:val="004861B1"/>
    <w:rsid w:val="00486C71"/>
    <w:rsid w:val="00486D3C"/>
    <w:rsid w:val="00487E15"/>
    <w:rsid w:val="00490704"/>
    <w:rsid w:val="004910C1"/>
    <w:rsid w:val="00491455"/>
    <w:rsid w:val="00491E71"/>
    <w:rsid w:val="00491FD7"/>
    <w:rsid w:val="00492292"/>
    <w:rsid w:val="00492C83"/>
    <w:rsid w:val="0049448D"/>
    <w:rsid w:val="00496C6F"/>
    <w:rsid w:val="00496D4C"/>
    <w:rsid w:val="00496F7C"/>
    <w:rsid w:val="004976D9"/>
    <w:rsid w:val="004A0076"/>
    <w:rsid w:val="004A00B1"/>
    <w:rsid w:val="004A15D4"/>
    <w:rsid w:val="004A190D"/>
    <w:rsid w:val="004A3373"/>
    <w:rsid w:val="004A4627"/>
    <w:rsid w:val="004A5CD1"/>
    <w:rsid w:val="004A6704"/>
    <w:rsid w:val="004B075F"/>
    <w:rsid w:val="004B0EA8"/>
    <w:rsid w:val="004B170B"/>
    <w:rsid w:val="004B1D0C"/>
    <w:rsid w:val="004B3B64"/>
    <w:rsid w:val="004B518D"/>
    <w:rsid w:val="004B5788"/>
    <w:rsid w:val="004B5EF6"/>
    <w:rsid w:val="004B6C0B"/>
    <w:rsid w:val="004B6C66"/>
    <w:rsid w:val="004B6DC0"/>
    <w:rsid w:val="004B6F43"/>
    <w:rsid w:val="004B7115"/>
    <w:rsid w:val="004C02C4"/>
    <w:rsid w:val="004C086D"/>
    <w:rsid w:val="004C0DF2"/>
    <w:rsid w:val="004C2E31"/>
    <w:rsid w:val="004C2F1C"/>
    <w:rsid w:val="004C47BD"/>
    <w:rsid w:val="004C5F16"/>
    <w:rsid w:val="004C6401"/>
    <w:rsid w:val="004C6901"/>
    <w:rsid w:val="004C72B0"/>
    <w:rsid w:val="004C78A9"/>
    <w:rsid w:val="004D0C9F"/>
    <w:rsid w:val="004D2488"/>
    <w:rsid w:val="004D3392"/>
    <w:rsid w:val="004D367C"/>
    <w:rsid w:val="004D3862"/>
    <w:rsid w:val="004D3911"/>
    <w:rsid w:val="004D3C06"/>
    <w:rsid w:val="004D3C0E"/>
    <w:rsid w:val="004D3C70"/>
    <w:rsid w:val="004D4ECF"/>
    <w:rsid w:val="004D530C"/>
    <w:rsid w:val="004D5770"/>
    <w:rsid w:val="004D5983"/>
    <w:rsid w:val="004D5EB7"/>
    <w:rsid w:val="004D5FC7"/>
    <w:rsid w:val="004D66B9"/>
    <w:rsid w:val="004D6D65"/>
    <w:rsid w:val="004E042F"/>
    <w:rsid w:val="004E09E0"/>
    <w:rsid w:val="004E1362"/>
    <w:rsid w:val="004E1436"/>
    <w:rsid w:val="004E471B"/>
    <w:rsid w:val="004E59EA"/>
    <w:rsid w:val="004E5A16"/>
    <w:rsid w:val="004E64C3"/>
    <w:rsid w:val="004E6F8E"/>
    <w:rsid w:val="004E7570"/>
    <w:rsid w:val="004F0FFE"/>
    <w:rsid w:val="004F3925"/>
    <w:rsid w:val="004F3A02"/>
    <w:rsid w:val="004F3CAB"/>
    <w:rsid w:val="004F4533"/>
    <w:rsid w:val="004F5A68"/>
    <w:rsid w:val="004F6492"/>
    <w:rsid w:val="004F71A3"/>
    <w:rsid w:val="005001F2"/>
    <w:rsid w:val="005002E0"/>
    <w:rsid w:val="00500437"/>
    <w:rsid w:val="005010F2"/>
    <w:rsid w:val="005015D1"/>
    <w:rsid w:val="00504BE0"/>
    <w:rsid w:val="00505212"/>
    <w:rsid w:val="005057EF"/>
    <w:rsid w:val="00505921"/>
    <w:rsid w:val="00505CF4"/>
    <w:rsid w:val="00506596"/>
    <w:rsid w:val="00507330"/>
    <w:rsid w:val="005074F9"/>
    <w:rsid w:val="00507FC5"/>
    <w:rsid w:val="00510299"/>
    <w:rsid w:val="00510D47"/>
    <w:rsid w:val="00512EE2"/>
    <w:rsid w:val="005134F1"/>
    <w:rsid w:val="00514571"/>
    <w:rsid w:val="00516AB5"/>
    <w:rsid w:val="00516BAA"/>
    <w:rsid w:val="00520805"/>
    <w:rsid w:val="00520A2E"/>
    <w:rsid w:val="0052358A"/>
    <w:rsid w:val="00523628"/>
    <w:rsid w:val="0052364D"/>
    <w:rsid w:val="00524D19"/>
    <w:rsid w:val="005254AE"/>
    <w:rsid w:val="005256FE"/>
    <w:rsid w:val="005266A0"/>
    <w:rsid w:val="00526869"/>
    <w:rsid w:val="00527148"/>
    <w:rsid w:val="00527600"/>
    <w:rsid w:val="00530442"/>
    <w:rsid w:val="00530C94"/>
    <w:rsid w:val="00531444"/>
    <w:rsid w:val="00532367"/>
    <w:rsid w:val="00537589"/>
    <w:rsid w:val="00537BA2"/>
    <w:rsid w:val="00540554"/>
    <w:rsid w:val="005420A7"/>
    <w:rsid w:val="00542DA1"/>
    <w:rsid w:val="005441D3"/>
    <w:rsid w:val="0054571E"/>
    <w:rsid w:val="0054575F"/>
    <w:rsid w:val="00545F73"/>
    <w:rsid w:val="00546B1B"/>
    <w:rsid w:val="005477AB"/>
    <w:rsid w:val="00547DAA"/>
    <w:rsid w:val="0055245A"/>
    <w:rsid w:val="00552B74"/>
    <w:rsid w:val="00554C66"/>
    <w:rsid w:val="0055523B"/>
    <w:rsid w:val="005558E6"/>
    <w:rsid w:val="00555F55"/>
    <w:rsid w:val="00557584"/>
    <w:rsid w:val="005607DA"/>
    <w:rsid w:val="00560AF8"/>
    <w:rsid w:val="00561DF9"/>
    <w:rsid w:val="00562D78"/>
    <w:rsid w:val="00563D4E"/>
    <w:rsid w:val="005648D6"/>
    <w:rsid w:val="00564AA1"/>
    <w:rsid w:val="005657BD"/>
    <w:rsid w:val="0056601B"/>
    <w:rsid w:val="00570FF7"/>
    <w:rsid w:val="00571191"/>
    <w:rsid w:val="00572D4C"/>
    <w:rsid w:val="005766BF"/>
    <w:rsid w:val="005770CA"/>
    <w:rsid w:val="00577620"/>
    <w:rsid w:val="00577E89"/>
    <w:rsid w:val="00580264"/>
    <w:rsid w:val="00580292"/>
    <w:rsid w:val="005803B3"/>
    <w:rsid w:val="00580CA7"/>
    <w:rsid w:val="00580CDF"/>
    <w:rsid w:val="005813C1"/>
    <w:rsid w:val="00582B74"/>
    <w:rsid w:val="005836E0"/>
    <w:rsid w:val="00584820"/>
    <w:rsid w:val="00585792"/>
    <w:rsid w:val="00590CE2"/>
    <w:rsid w:val="00591420"/>
    <w:rsid w:val="005916ED"/>
    <w:rsid w:val="0059192F"/>
    <w:rsid w:val="00591F73"/>
    <w:rsid w:val="00592AE1"/>
    <w:rsid w:val="00596589"/>
    <w:rsid w:val="005A02E0"/>
    <w:rsid w:val="005A0ED1"/>
    <w:rsid w:val="005A1A76"/>
    <w:rsid w:val="005A24A6"/>
    <w:rsid w:val="005A35E7"/>
    <w:rsid w:val="005A69F7"/>
    <w:rsid w:val="005A73C9"/>
    <w:rsid w:val="005A7698"/>
    <w:rsid w:val="005B1DEC"/>
    <w:rsid w:val="005B3765"/>
    <w:rsid w:val="005B38C5"/>
    <w:rsid w:val="005B3DA5"/>
    <w:rsid w:val="005B5285"/>
    <w:rsid w:val="005B5731"/>
    <w:rsid w:val="005B5811"/>
    <w:rsid w:val="005B73D0"/>
    <w:rsid w:val="005B75FD"/>
    <w:rsid w:val="005C0B77"/>
    <w:rsid w:val="005C48E6"/>
    <w:rsid w:val="005C4A1E"/>
    <w:rsid w:val="005C5295"/>
    <w:rsid w:val="005C6BEA"/>
    <w:rsid w:val="005D00C9"/>
    <w:rsid w:val="005D097F"/>
    <w:rsid w:val="005D13DA"/>
    <w:rsid w:val="005D31E2"/>
    <w:rsid w:val="005D4647"/>
    <w:rsid w:val="005D517C"/>
    <w:rsid w:val="005D63CB"/>
    <w:rsid w:val="005D64E4"/>
    <w:rsid w:val="005D7B72"/>
    <w:rsid w:val="005E189D"/>
    <w:rsid w:val="005E1C83"/>
    <w:rsid w:val="005E2B52"/>
    <w:rsid w:val="005E35D5"/>
    <w:rsid w:val="005E3D6C"/>
    <w:rsid w:val="005E55C6"/>
    <w:rsid w:val="005E5C1B"/>
    <w:rsid w:val="005F16DF"/>
    <w:rsid w:val="005F1E2A"/>
    <w:rsid w:val="005F2201"/>
    <w:rsid w:val="005F26AB"/>
    <w:rsid w:val="005F2B55"/>
    <w:rsid w:val="005F4257"/>
    <w:rsid w:val="005F577F"/>
    <w:rsid w:val="005F629F"/>
    <w:rsid w:val="005F7096"/>
    <w:rsid w:val="005F750C"/>
    <w:rsid w:val="00601B1C"/>
    <w:rsid w:val="0060261B"/>
    <w:rsid w:val="00603378"/>
    <w:rsid w:val="006036B0"/>
    <w:rsid w:val="00604F2B"/>
    <w:rsid w:val="006052AA"/>
    <w:rsid w:val="00605787"/>
    <w:rsid w:val="0060693F"/>
    <w:rsid w:val="006072DE"/>
    <w:rsid w:val="00611AC2"/>
    <w:rsid w:val="006122DB"/>
    <w:rsid w:val="006142D7"/>
    <w:rsid w:val="00614394"/>
    <w:rsid w:val="00614443"/>
    <w:rsid w:val="006145D5"/>
    <w:rsid w:val="00614966"/>
    <w:rsid w:val="00615DFE"/>
    <w:rsid w:val="00616EEB"/>
    <w:rsid w:val="006177D6"/>
    <w:rsid w:val="00621224"/>
    <w:rsid w:val="00623996"/>
    <w:rsid w:val="00623B02"/>
    <w:rsid w:val="00624E91"/>
    <w:rsid w:val="0062669C"/>
    <w:rsid w:val="00630351"/>
    <w:rsid w:val="00633921"/>
    <w:rsid w:val="00633A5F"/>
    <w:rsid w:val="0063483F"/>
    <w:rsid w:val="00635974"/>
    <w:rsid w:val="006359A5"/>
    <w:rsid w:val="00635DF0"/>
    <w:rsid w:val="00636C1F"/>
    <w:rsid w:val="00644AD0"/>
    <w:rsid w:val="00644B7B"/>
    <w:rsid w:val="00645544"/>
    <w:rsid w:val="0064649E"/>
    <w:rsid w:val="0065078D"/>
    <w:rsid w:val="00651F27"/>
    <w:rsid w:val="00652DED"/>
    <w:rsid w:val="00652DFF"/>
    <w:rsid w:val="00652EF1"/>
    <w:rsid w:val="0065318B"/>
    <w:rsid w:val="006546BB"/>
    <w:rsid w:val="00654809"/>
    <w:rsid w:val="00655B8D"/>
    <w:rsid w:val="0065710E"/>
    <w:rsid w:val="0065743D"/>
    <w:rsid w:val="00660EE8"/>
    <w:rsid w:val="0066198D"/>
    <w:rsid w:val="00661FC4"/>
    <w:rsid w:val="00664DBC"/>
    <w:rsid w:val="0066636F"/>
    <w:rsid w:val="00666E0B"/>
    <w:rsid w:val="006717A0"/>
    <w:rsid w:val="00672D0F"/>
    <w:rsid w:val="00672DCC"/>
    <w:rsid w:val="00673BC1"/>
    <w:rsid w:val="00674976"/>
    <w:rsid w:val="0067628A"/>
    <w:rsid w:val="00676ACA"/>
    <w:rsid w:val="00676CE3"/>
    <w:rsid w:val="00677490"/>
    <w:rsid w:val="006801BB"/>
    <w:rsid w:val="00680A5F"/>
    <w:rsid w:val="00680A80"/>
    <w:rsid w:val="00680B02"/>
    <w:rsid w:val="006811AD"/>
    <w:rsid w:val="006841D0"/>
    <w:rsid w:val="00684736"/>
    <w:rsid w:val="00685695"/>
    <w:rsid w:val="00685980"/>
    <w:rsid w:val="006875BA"/>
    <w:rsid w:val="00687C56"/>
    <w:rsid w:val="00687FA9"/>
    <w:rsid w:val="006906C6"/>
    <w:rsid w:val="00691A07"/>
    <w:rsid w:val="006937C8"/>
    <w:rsid w:val="00694D7E"/>
    <w:rsid w:val="006961CB"/>
    <w:rsid w:val="00696730"/>
    <w:rsid w:val="00696DD4"/>
    <w:rsid w:val="006A1352"/>
    <w:rsid w:val="006A183F"/>
    <w:rsid w:val="006A2600"/>
    <w:rsid w:val="006A2A9C"/>
    <w:rsid w:val="006A3131"/>
    <w:rsid w:val="006A3B10"/>
    <w:rsid w:val="006A401C"/>
    <w:rsid w:val="006A40A8"/>
    <w:rsid w:val="006A4FB2"/>
    <w:rsid w:val="006A51F1"/>
    <w:rsid w:val="006A7A99"/>
    <w:rsid w:val="006B0850"/>
    <w:rsid w:val="006B0967"/>
    <w:rsid w:val="006B1190"/>
    <w:rsid w:val="006B13D9"/>
    <w:rsid w:val="006B1EE6"/>
    <w:rsid w:val="006B29F0"/>
    <w:rsid w:val="006B31B1"/>
    <w:rsid w:val="006B3586"/>
    <w:rsid w:val="006B50F9"/>
    <w:rsid w:val="006C1973"/>
    <w:rsid w:val="006C28BF"/>
    <w:rsid w:val="006C294F"/>
    <w:rsid w:val="006C39AD"/>
    <w:rsid w:val="006C56A3"/>
    <w:rsid w:val="006C6413"/>
    <w:rsid w:val="006C6689"/>
    <w:rsid w:val="006D28BB"/>
    <w:rsid w:val="006D3AE7"/>
    <w:rsid w:val="006D3E86"/>
    <w:rsid w:val="006D42D3"/>
    <w:rsid w:val="006D5193"/>
    <w:rsid w:val="006D5BFD"/>
    <w:rsid w:val="006D5D32"/>
    <w:rsid w:val="006D60D9"/>
    <w:rsid w:val="006D72D4"/>
    <w:rsid w:val="006E0739"/>
    <w:rsid w:val="006E0E0A"/>
    <w:rsid w:val="006E12D1"/>
    <w:rsid w:val="006E130E"/>
    <w:rsid w:val="006E2B23"/>
    <w:rsid w:val="006E321A"/>
    <w:rsid w:val="006E338C"/>
    <w:rsid w:val="006E341B"/>
    <w:rsid w:val="006E3A05"/>
    <w:rsid w:val="006E3A1F"/>
    <w:rsid w:val="006E47CA"/>
    <w:rsid w:val="006E6236"/>
    <w:rsid w:val="006E788F"/>
    <w:rsid w:val="006E7E7A"/>
    <w:rsid w:val="006F0306"/>
    <w:rsid w:val="006F0A75"/>
    <w:rsid w:val="006F1837"/>
    <w:rsid w:val="006F3240"/>
    <w:rsid w:val="006F4492"/>
    <w:rsid w:val="006F4845"/>
    <w:rsid w:val="006F61D6"/>
    <w:rsid w:val="006F751A"/>
    <w:rsid w:val="0070050A"/>
    <w:rsid w:val="00701506"/>
    <w:rsid w:val="007019D5"/>
    <w:rsid w:val="00701A7B"/>
    <w:rsid w:val="007026E8"/>
    <w:rsid w:val="00703593"/>
    <w:rsid w:val="00704028"/>
    <w:rsid w:val="00705CEA"/>
    <w:rsid w:val="00706A5F"/>
    <w:rsid w:val="00710CC8"/>
    <w:rsid w:val="00710FDC"/>
    <w:rsid w:val="00711756"/>
    <w:rsid w:val="00712864"/>
    <w:rsid w:val="00713EC0"/>
    <w:rsid w:val="00714880"/>
    <w:rsid w:val="00715E89"/>
    <w:rsid w:val="00716432"/>
    <w:rsid w:val="00716D31"/>
    <w:rsid w:val="00717FF7"/>
    <w:rsid w:val="00720113"/>
    <w:rsid w:val="00725A4E"/>
    <w:rsid w:val="007271B5"/>
    <w:rsid w:val="00730951"/>
    <w:rsid w:val="00730A68"/>
    <w:rsid w:val="00734C32"/>
    <w:rsid w:val="00734E2A"/>
    <w:rsid w:val="00735E67"/>
    <w:rsid w:val="007373A2"/>
    <w:rsid w:val="00742417"/>
    <w:rsid w:val="00742A86"/>
    <w:rsid w:val="00742BF6"/>
    <w:rsid w:val="007432D7"/>
    <w:rsid w:val="00743EAE"/>
    <w:rsid w:val="00744AE3"/>
    <w:rsid w:val="00744B43"/>
    <w:rsid w:val="007454E0"/>
    <w:rsid w:val="007454F2"/>
    <w:rsid w:val="007458E3"/>
    <w:rsid w:val="00747BB0"/>
    <w:rsid w:val="00750E2F"/>
    <w:rsid w:val="00751A4A"/>
    <w:rsid w:val="00751E79"/>
    <w:rsid w:val="00751FE8"/>
    <w:rsid w:val="007524C8"/>
    <w:rsid w:val="0075320F"/>
    <w:rsid w:val="0075354B"/>
    <w:rsid w:val="00753AC8"/>
    <w:rsid w:val="00753CD7"/>
    <w:rsid w:val="007545BC"/>
    <w:rsid w:val="00755C12"/>
    <w:rsid w:val="007566BE"/>
    <w:rsid w:val="00757A9D"/>
    <w:rsid w:val="00760D9D"/>
    <w:rsid w:val="00761412"/>
    <w:rsid w:val="007614FD"/>
    <w:rsid w:val="0076513D"/>
    <w:rsid w:val="00765399"/>
    <w:rsid w:val="0076561D"/>
    <w:rsid w:val="00766266"/>
    <w:rsid w:val="00767785"/>
    <w:rsid w:val="0076794B"/>
    <w:rsid w:val="00770297"/>
    <w:rsid w:val="0077045E"/>
    <w:rsid w:val="00770500"/>
    <w:rsid w:val="00770CF0"/>
    <w:rsid w:val="00770CFE"/>
    <w:rsid w:val="00774CF7"/>
    <w:rsid w:val="0077592A"/>
    <w:rsid w:val="007773E0"/>
    <w:rsid w:val="00777992"/>
    <w:rsid w:val="00777D10"/>
    <w:rsid w:val="00777F4A"/>
    <w:rsid w:val="00780C1E"/>
    <w:rsid w:val="00781579"/>
    <w:rsid w:val="00782C51"/>
    <w:rsid w:val="0078355C"/>
    <w:rsid w:val="00783608"/>
    <w:rsid w:val="007860C7"/>
    <w:rsid w:val="0078646B"/>
    <w:rsid w:val="0078657F"/>
    <w:rsid w:val="007901B9"/>
    <w:rsid w:val="00791C9B"/>
    <w:rsid w:val="00791FA9"/>
    <w:rsid w:val="007926B0"/>
    <w:rsid w:val="00793209"/>
    <w:rsid w:val="0079415F"/>
    <w:rsid w:val="00794BD1"/>
    <w:rsid w:val="00796263"/>
    <w:rsid w:val="00797252"/>
    <w:rsid w:val="00797D2D"/>
    <w:rsid w:val="00797F68"/>
    <w:rsid w:val="007A0166"/>
    <w:rsid w:val="007A0305"/>
    <w:rsid w:val="007A105E"/>
    <w:rsid w:val="007A1659"/>
    <w:rsid w:val="007A1F83"/>
    <w:rsid w:val="007A24D5"/>
    <w:rsid w:val="007A2BB6"/>
    <w:rsid w:val="007A2C6A"/>
    <w:rsid w:val="007A2ECB"/>
    <w:rsid w:val="007A3061"/>
    <w:rsid w:val="007A3417"/>
    <w:rsid w:val="007A3C36"/>
    <w:rsid w:val="007A47C3"/>
    <w:rsid w:val="007A51BD"/>
    <w:rsid w:val="007A637F"/>
    <w:rsid w:val="007A6657"/>
    <w:rsid w:val="007A6E63"/>
    <w:rsid w:val="007A7176"/>
    <w:rsid w:val="007A7F48"/>
    <w:rsid w:val="007B1A88"/>
    <w:rsid w:val="007B29A4"/>
    <w:rsid w:val="007B400E"/>
    <w:rsid w:val="007B76D9"/>
    <w:rsid w:val="007C0955"/>
    <w:rsid w:val="007C0AD0"/>
    <w:rsid w:val="007C100A"/>
    <w:rsid w:val="007C2F55"/>
    <w:rsid w:val="007C34AC"/>
    <w:rsid w:val="007C440C"/>
    <w:rsid w:val="007C4D9A"/>
    <w:rsid w:val="007C595C"/>
    <w:rsid w:val="007C5D02"/>
    <w:rsid w:val="007C6CD1"/>
    <w:rsid w:val="007C7F7B"/>
    <w:rsid w:val="007D09E1"/>
    <w:rsid w:val="007D0CEE"/>
    <w:rsid w:val="007D0FA2"/>
    <w:rsid w:val="007D1F0D"/>
    <w:rsid w:val="007D24B8"/>
    <w:rsid w:val="007D29A8"/>
    <w:rsid w:val="007D2B33"/>
    <w:rsid w:val="007D2FD9"/>
    <w:rsid w:val="007D3000"/>
    <w:rsid w:val="007D355B"/>
    <w:rsid w:val="007D71CF"/>
    <w:rsid w:val="007D769A"/>
    <w:rsid w:val="007E02EC"/>
    <w:rsid w:val="007E1229"/>
    <w:rsid w:val="007E159E"/>
    <w:rsid w:val="007E166A"/>
    <w:rsid w:val="007E299A"/>
    <w:rsid w:val="007E305C"/>
    <w:rsid w:val="007E361B"/>
    <w:rsid w:val="007E469F"/>
    <w:rsid w:val="007E486F"/>
    <w:rsid w:val="007E4907"/>
    <w:rsid w:val="007F11C6"/>
    <w:rsid w:val="007F2F99"/>
    <w:rsid w:val="007F31E2"/>
    <w:rsid w:val="007F3D3C"/>
    <w:rsid w:val="007F5013"/>
    <w:rsid w:val="007F632E"/>
    <w:rsid w:val="007F66A9"/>
    <w:rsid w:val="007F7BF4"/>
    <w:rsid w:val="0080133E"/>
    <w:rsid w:val="00803E3B"/>
    <w:rsid w:val="00804262"/>
    <w:rsid w:val="008046F5"/>
    <w:rsid w:val="0080610D"/>
    <w:rsid w:val="008075B5"/>
    <w:rsid w:val="00810AD4"/>
    <w:rsid w:val="008119B7"/>
    <w:rsid w:val="008122CF"/>
    <w:rsid w:val="00812817"/>
    <w:rsid w:val="008136D0"/>
    <w:rsid w:val="00813AA3"/>
    <w:rsid w:val="008150F7"/>
    <w:rsid w:val="00817045"/>
    <w:rsid w:val="00817DAC"/>
    <w:rsid w:val="0082043E"/>
    <w:rsid w:val="00820729"/>
    <w:rsid w:val="008209B7"/>
    <w:rsid w:val="00820AB2"/>
    <w:rsid w:val="008215A0"/>
    <w:rsid w:val="00821803"/>
    <w:rsid w:val="00822135"/>
    <w:rsid w:val="00822136"/>
    <w:rsid w:val="0082272F"/>
    <w:rsid w:val="008238B0"/>
    <w:rsid w:val="008265C8"/>
    <w:rsid w:val="00826B64"/>
    <w:rsid w:val="0082797D"/>
    <w:rsid w:val="00830022"/>
    <w:rsid w:val="00830AE8"/>
    <w:rsid w:val="008312F8"/>
    <w:rsid w:val="008315B3"/>
    <w:rsid w:val="0083188D"/>
    <w:rsid w:val="00831F4C"/>
    <w:rsid w:val="00832912"/>
    <w:rsid w:val="00832F2E"/>
    <w:rsid w:val="00833EAA"/>
    <w:rsid w:val="00834878"/>
    <w:rsid w:val="00834D9A"/>
    <w:rsid w:val="00837631"/>
    <w:rsid w:val="00837A28"/>
    <w:rsid w:val="008407E2"/>
    <w:rsid w:val="00841FA3"/>
    <w:rsid w:val="00842877"/>
    <w:rsid w:val="00842985"/>
    <w:rsid w:val="008430D3"/>
    <w:rsid w:val="00843825"/>
    <w:rsid w:val="00844742"/>
    <w:rsid w:val="0084512E"/>
    <w:rsid w:val="00845394"/>
    <w:rsid w:val="0084582D"/>
    <w:rsid w:val="00845A49"/>
    <w:rsid w:val="00847DD6"/>
    <w:rsid w:val="00847E30"/>
    <w:rsid w:val="0085076F"/>
    <w:rsid w:val="00850EDB"/>
    <w:rsid w:val="008518F5"/>
    <w:rsid w:val="0085250E"/>
    <w:rsid w:val="00853E1C"/>
    <w:rsid w:val="008545B4"/>
    <w:rsid w:val="0085699A"/>
    <w:rsid w:val="00857EDD"/>
    <w:rsid w:val="008611EB"/>
    <w:rsid w:val="00861AB0"/>
    <w:rsid w:val="00861CE8"/>
    <w:rsid w:val="00861F7E"/>
    <w:rsid w:val="00861FFE"/>
    <w:rsid w:val="0086213E"/>
    <w:rsid w:val="0086218A"/>
    <w:rsid w:val="008637FA"/>
    <w:rsid w:val="00864053"/>
    <w:rsid w:val="008640AC"/>
    <w:rsid w:val="008644E3"/>
    <w:rsid w:val="00864E8C"/>
    <w:rsid w:val="008657C2"/>
    <w:rsid w:val="00865FBE"/>
    <w:rsid w:val="008679F6"/>
    <w:rsid w:val="00867EC5"/>
    <w:rsid w:val="008707D6"/>
    <w:rsid w:val="00871F0C"/>
    <w:rsid w:val="00872ADA"/>
    <w:rsid w:val="00873237"/>
    <w:rsid w:val="008737AE"/>
    <w:rsid w:val="00874179"/>
    <w:rsid w:val="00874568"/>
    <w:rsid w:val="00875A86"/>
    <w:rsid w:val="00876411"/>
    <w:rsid w:val="0087655B"/>
    <w:rsid w:val="00876889"/>
    <w:rsid w:val="00876C6E"/>
    <w:rsid w:val="00877148"/>
    <w:rsid w:val="00880215"/>
    <w:rsid w:val="008812C8"/>
    <w:rsid w:val="00881D1A"/>
    <w:rsid w:val="00881F56"/>
    <w:rsid w:val="008820AB"/>
    <w:rsid w:val="008827EF"/>
    <w:rsid w:val="00883AAF"/>
    <w:rsid w:val="00885742"/>
    <w:rsid w:val="00890184"/>
    <w:rsid w:val="00890F1C"/>
    <w:rsid w:val="008917CA"/>
    <w:rsid w:val="00891AC6"/>
    <w:rsid w:val="00891F0F"/>
    <w:rsid w:val="00892B11"/>
    <w:rsid w:val="00893B61"/>
    <w:rsid w:val="00893DC7"/>
    <w:rsid w:val="00893F0C"/>
    <w:rsid w:val="0089423A"/>
    <w:rsid w:val="008954AA"/>
    <w:rsid w:val="00895DFA"/>
    <w:rsid w:val="008960E0"/>
    <w:rsid w:val="00896D77"/>
    <w:rsid w:val="008A54F3"/>
    <w:rsid w:val="008A6CDF"/>
    <w:rsid w:val="008A70A9"/>
    <w:rsid w:val="008A7918"/>
    <w:rsid w:val="008B01A9"/>
    <w:rsid w:val="008B24A7"/>
    <w:rsid w:val="008B3D8A"/>
    <w:rsid w:val="008B405F"/>
    <w:rsid w:val="008B57F8"/>
    <w:rsid w:val="008B5ED4"/>
    <w:rsid w:val="008B6866"/>
    <w:rsid w:val="008B7067"/>
    <w:rsid w:val="008C248B"/>
    <w:rsid w:val="008C369C"/>
    <w:rsid w:val="008C5E75"/>
    <w:rsid w:val="008C65FB"/>
    <w:rsid w:val="008C6854"/>
    <w:rsid w:val="008D0E8C"/>
    <w:rsid w:val="008D3F6F"/>
    <w:rsid w:val="008D5832"/>
    <w:rsid w:val="008E0C2A"/>
    <w:rsid w:val="008E1563"/>
    <w:rsid w:val="008E15DB"/>
    <w:rsid w:val="008E1CA6"/>
    <w:rsid w:val="008E25E3"/>
    <w:rsid w:val="008E29DE"/>
    <w:rsid w:val="008E2F15"/>
    <w:rsid w:val="008E4ABF"/>
    <w:rsid w:val="008E53CB"/>
    <w:rsid w:val="008E55F6"/>
    <w:rsid w:val="008E6992"/>
    <w:rsid w:val="008F33CA"/>
    <w:rsid w:val="008F3C16"/>
    <w:rsid w:val="008F4276"/>
    <w:rsid w:val="008F6DFF"/>
    <w:rsid w:val="008F7252"/>
    <w:rsid w:val="008F7803"/>
    <w:rsid w:val="008F7D7D"/>
    <w:rsid w:val="00900349"/>
    <w:rsid w:val="009006CF"/>
    <w:rsid w:val="00900B13"/>
    <w:rsid w:val="00900C84"/>
    <w:rsid w:val="00900DA7"/>
    <w:rsid w:val="00902D0B"/>
    <w:rsid w:val="00902E8E"/>
    <w:rsid w:val="00903AB1"/>
    <w:rsid w:val="0090435E"/>
    <w:rsid w:val="00904EA1"/>
    <w:rsid w:val="00905140"/>
    <w:rsid w:val="00905500"/>
    <w:rsid w:val="009069D8"/>
    <w:rsid w:val="00907E48"/>
    <w:rsid w:val="00907E50"/>
    <w:rsid w:val="00910994"/>
    <w:rsid w:val="00910C9A"/>
    <w:rsid w:val="00910DF3"/>
    <w:rsid w:val="00911B19"/>
    <w:rsid w:val="00913218"/>
    <w:rsid w:val="00913BB4"/>
    <w:rsid w:val="00913F83"/>
    <w:rsid w:val="0091450D"/>
    <w:rsid w:val="0091588E"/>
    <w:rsid w:val="00915919"/>
    <w:rsid w:val="00915B9F"/>
    <w:rsid w:val="00915DBD"/>
    <w:rsid w:val="00915FE9"/>
    <w:rsid w:val="00916AED"/>
    <w:rsid w:val="009174B2"/>
    <w:rsid w:val="009174D2"/>
    <w:rsid w:val="00917FCF"/>
    <w:rsid w:val="00920F6A"/>
    <w:rsid w:val="009219CD"/>
    <w:rsid w:val="00921FBB"/>
    <w:rsid w:val="009224CB"/>
    <w:rsid w:val="00923A4E"/>
    <w:rsid w:val="00923C04"/>
    <w:rsid w:val="00924164"/>
    <w:rsid w:val="009248B2"/>
    <w:rsid w:val="009273D5"/>
    <w:rsid w:val="00930018"/>
    <w:rsid w:val="00930D0D"/>
    <w:rsid w:val="009315C7"/>
    <w:rsid w:val="00931D46"/>
    <w:rsid w:val="009337CF"/>
    <w:rsid w:val="00935661"/>
    <w:rsid w:val="00935DDA"/>
    <w:rsid w:val="00936B64"/>
    <w:rsid w:val="00936BEA"/>
    <w:rsid w:val="009403C8"/>
    <w:rsid w:val="00940781"/>
    <w:rsid w:val="009426C4"/>
    <w:rsid w:val="00942D62"/>
    <w:rsid w:val="00943C4A"/>
    <w:rsid w:val="009444FC"/>
    <w:rsid w:val="00944DB4"/>
    <w:rsid w:val="00945469"/>
    <w:rsid w:val="009459F3"/>
    <w:rsid w:val="0094614E"/>
    <w:rsid w:val="00947262"/>
    <w:rsid w:val="00947D11"/>
    <w:rsid w:val="00951E7B"/>
    <w:rsid w:val="00953C0F"/>
    <w:rsid w:val="00954776"/>
    <w:rsid w:val="00954F97"/>
    <w:rsid w:val="00955260"/>
    <w:rsid w:val="009554E0"/>
    <w:rsid w:val="00956051"/>
    <w:rsid w:val="00956587"/>
    <w:rsid w:val="0095771A"/>
    <w:rsid w:val="00960515"/>
    <w:rsid w:val="00960830"/>
    <w:rsid w:val="009612FB"/>
    <w:rsid w:val="00961535"/>
    <w:rsid w:val="00962196"/>
    <w:rsid w:val="00962D10"/>
    <w:rsid w:val="0096675A"/>
    <w:rsid w:val="00967A2A"/>
    <w:rsid w:val="0097073B"/>
    <w:rsid w:val="009709D0"/>
    <w:rsid w:val="00972ACD"/>
    <w:rsid w:val="00973440"/>
    <w:rsid w:val="00973496"/>
    <w:rsid w:val="0097473A"/>
    <w:rsid w:val="009772A4"/>
    <w:rsid w:val="0097769B"/>
    <w:rsid w:val="0098083D"/>
    <w:rsid w:val="009808DA"/>
    <w:rsid w:val="009834E2"/>
    <w:rsid w:val="00985F29"/>
    <w:rsid w:val="00986A04"/>
    <w:rsid w:val="00992864"/>
    <w:rsid w:val="00994DF5"/>
    <w:rsid w:val="009956EF"/>
    <w:rsid w:val="00997305"/>
    <w:rsid w:val="00997572"/>
    <w:rsid w:val="009A2279"/>
    <w:rsid w:val="009A3078"/>
    <w:rsid w:val="009A3231"/>
    <w:rsid w:val="009A33BC"/>
    <w:rsid w:val="009A39C3"/>
    <w:rsid w:val="009A3C2C"/>
    <w:rsid w:val="009A6D9A"/>
    <w:rsid w:val="009A738B"/>
    <w:rsid w:val="009B0E53"/>
    <w:rsid w:val="009B2F5F"/>
    <w:rsid w:val="009B308F"/>
    <w:rsid w:val="009B3ECE"/>
    <w:rsid w:val="009B4003"/>
    <w:rsid w:val="009B71D1"/>
    <w:rsid w:val="009C090D"/>
    <w:rsid w:val="009C0D37"/>
    <w:rsid w:val="009C0DEE"/>
    <w:rsid w:val="009C0E03"/>
    <w:rsid w:val="009C12A9"/>
    <w:rsid w:val="009C17A8"/>
    <w:rsid w:val="009C22A5"/>
    <w:rsid w:val="009C32A7"/>
    <w:rsid w:val="009C5283"/>
    <w:rsid w:val="009C61FE"/>
    <w:rsid w:val="009C7403"/>
    <w:rsid w:val="009C7863"/>
    <w:rsid w:val="009D0561"/>
    <w:rsid w:val="009D18AD"/>
    <w:rsid w:val="009D2B23"/>
    <w:rsid w:val="009D3538"/>
    <w:rsid w:val="009D3706"/>
    <w:rsid w:val="009D3B87"/>
    <w:rsid w:val="009D573B"/>
    <w:rsid w:val="009D6E90"/>
    <w:rsid w:val="009E1447"/>
    <w:rsid w:val="009E1CE9"/>
    <w:rsid w:val="009E2418"/>
    <w:rsid w:val="009E2582"/>
    <w:rsid w:val="009E29B8"/>
    <w:rsid w:val="009E2D1B"/>
    <w:rsid w:val="009E2F7C"/>
    <w:rsid w:val="009E40BA"/>
    <w:rsid w:val="009E45CC"/>
    <w:rsid w:val="009E46C0"/>
    <w:rsid w:val="009E5E4A"/>
    <w:rsid w:val="009E62E3"/>
    <w:rsid w:val="009E75D3"/>
    <w:rsid w:val="009F0484"/>
    <w:rsid w:val="009F1D39"/>
    <w:rsid w:val="009F3166"/>
    <w:rsid w:val="009F45E9"/>
    <w:rsid w:val="009F587D"/>
    <w:rsid w:val="009F6ACF"/>
    <w:rsid w:val="009F6BFC"/>
    <w:rsid w:val="00A013BF"/>
    <w:rsid w:val="00A0241A"/>
    <w:rsid w:val="00A026C4"/>
    <w:rsid w:val="00A04991"/>
    <w:rsid w:val="00A04E0C"/>
    <w:rsid w:val="00A04F30"/>
    <w:rsid w:val="00A05777"/>
    <w:rsid w:val="00A059DD"/>
    <w:rsid w:val="00A10B17"/>
    <w:rsid w:val="00A14A6B"/>
    <w:rsid w:val="00A156EE"/>
    <w:rsid w:val="00A15BA4"/>
    <w:rsid w:val="00A16643"/>
    <w:rsid w:val="00A17465"/>
    <w:rsid w:val="00A2190A"/>
    <w:rsid w:val="00A21946"/>
    <w:rsid w:val="00A21C2A"/>
    <w:rsid w:val="00A22DE2"/>
    <w:rsid w:val="00A23EB9"/>
    <w:rsid w:val="00A24AAC"/>
    <w:rsid w:val="00A273F0"/>
    <w:rsid w:val="00A27997"/>
    <w:rsid w:val="00A279CF"/>
    <w:rsid w:val="00A3185F"/>
    <w:rsid w:val="00A31C43"/>
    <w:rsid w:val="00A32B36"/>
    <w:rsid w:val="00A3558E"/>
    <w:rsid w:val="00A35A3B"/>
    <w:rsid w:val="00A36F8C"/>
    <w:rsid w:val="00A41C7A"/>
    <w:rsid w:val="00A42DFB"/>
    <w:rsid w:val="00A44E38"/>
    <w:rsid w:val="00A45A86"/>
    <w:rsid w:val="00A4643C"/>
    <w:rsid w:val="00A469C7"/>
    <w:rsid w:val="00A477E8"/>
    <w:rsid w:val="00A47DF4"/>
    <w:rsid w:val="00A50042"/>
    <w:rsid w:val="00A5078E"/>
    <w:rsid w:val="00A51329"/>
    <w:rsid w:val="00A547E2"/>
    <w:rsid w:val="00A55190"/>
    <w:rsid w:val="00A56365"/>
    <w:rsid w:val="00A572F6"/>
    <w:rsid w:val="00A57713"/>
    <w:rsid w:val="00A60AE3"/>
    <w:rsid w:val="00A61924"/>
    <w:rsid w:val="00A62D97"/>
    <w:rsid w:val="00A633FB"/>
    <w:rsid w:val="00A634A3"/>
    <w:rsid w:val="00A64874"/>
    <w:rsid w:val="00A64CE1"/>
    <w:rsid w:val="00A67254"/>
    <w:rsid w:val="00A67539"/>
    <w:rsid w:val="00A7074C"/>
    <w:rsid w:val="00A70BA3"/>
    <w:rsid w:val="00A71766"/>
    <w:rsid w:val="00A72AF9"/>
    <w:rsid w:val="00A73184"/>
    <w:rsid w:val="00A73EE1"/>
    <w:rsid w:val="00A76C7E"/>
    <w:rsid w:val="00A80483"/>
    <w:rsid w:val="00A817F6"/>
    <w:rsid w:val="00A81F70"/>
    <w:rsid w:val="00A83B5A"/>
    <w:rsid w:val="00A85034"/>
    <w:rsid w:val="00A8588B"/>
    <w:rsid w:val="00A860A9"/>
    <w:rsid w:val="00A873BA"/>
    <w:rsid w:val="00A901FD"/>
    <w:rsid w:val="00A92C6B"/>
    <w:rsid w:val="00A93529"/>
    <w:rsid w:val="00A93F52"/>
    <w:rsid w:val="00A96716"/>
    <w:rsid w:val="00A97861"/>
    <w:rsid w:val="00AA0554"/>
    <w:rsid w:val="00AA13DA"/>
    <w:rsid w:val="00AA2751"/>
    <w:rsid w:val="00AA2E0B"/>
    <w:rsid w:val="00AA2FA3"/>
    <w:rsid w:val="00AA47E5"/>
    <w:rsid w:val="00AA5524"/>
    <w:rsid w:val="00AA7688"/>
    <w:rsid w:val="00AB0489"/>
    <w:rsid w:val="00AB11C2"/>
    <w:rsid w:val="00AB121B"/>
    <w:rsid w:val="00AB1EBD"/>
    <w:rsid w:val="00AB42E6"/>
    <w:rsid w:val="00AB4B0E"/>
    <w:rsid w:val="00AB7438"/>
    <w:rsid w:val="00AB74E0"/>
    <w:rsid w:val="00AB79A4"/>
    <w:rsid w:val="00AC0EEF"/>
    <w:rsid w:val="00AC2397"/>
    <w:rsid w:val="00AC403B"/>
    <w:rsid w:val="00AC52E9"/>
    <w:rsid w:val="00AC564E"/>
    <w:rsid w:val="00AC5DCA"/>
    <w:rsid w:val="00AC5EF9"/>
    <w:rsid w:val="00AC6155"/>
    <w:rsid w:val="00AC68AF"/>
    <w:rsid w:val="00AD0933"/>
    <w:rsid w:val="00AD0F2F"/>
    <w:rsid w:val="00AD1B3A"/>
    <w:rsid w:val="00AD1E33"/>
    <w:rsid w:val="00AD2078"/>
    <w:rsid w:val="00AD27CA"/>
    <w:rsid w:val="00AD2DDB"/>
    <w:rsid w:val="00AD4330"/>
    <w:rsid w:val="00AD6751"/>
    <w:rsid w:val="00AD7E0F"/>
    <w:rsid w:val="00AD7ED6"/>
    <w:rsid w:val="00AE01CC"/>
    <w:rsid w:val="00AE0C42"/>
    <w:rsid w:val="00AE13CB"/>
    <w:rsid w:val="00AE1562"/>
    <w:rsid w:val="00AE232C"/>
    <w:rsid w:val="00AE2649"/>
    <w:rsid w:val="00AE2CDA"/>
    <w:rsid w:val="00AE2EC5"/>
    <w:rsid w:val="00AE4240"/>
    <w:rsid w:val="00AE42AE"/>
    <w:rsid w:val="00AE45A5"/>
    <w:rsid w:val="00AE56B6"/>
    <w:rsid w:val="00AE6B48"/>
    <w:rsid w:val="00AE7A0D"/>
    <w:rsid w:val="00AF02BC"/>
    <w:rsid w:val="00AF02D4"/>
    <w:rsid w:val="00AF17C9"/>
    <w:rsid w:val="00AF1AF3"/>
    <w:rsid w:val="00AF1D7F"/>
    <w:rsid w:val="00AF3A72"/>
    <w:rsid w:val="00AF3FDD"/>
    <w:rsid w:val="00AF450F"/>
    <w:rsid w:val="00AF4526"/>
    <w:rsid w:val="00AF46C0"/>
    <w:rsid w:val="00AF5AE7"/>
    <w:rsid w:val="00AF6B1B"/>
    <w:rsid w:val="00AF7468"/>
    <w:rsid w:val="00B00CEC"/>
    <w:rsid w:val="00B01191"/>
    <w:rsid w:val="00B018EC"/>
    <w:rsid w:val="00B03698"/>
    <w:rsid w:val="00B03875"/>
    <w:rsid w:val="00B03E6E"/>
    <w:rsid w:val="00B04183"/>
    <w:rsid w:val="00B043A5"/>
    <w:rsid w:val="00B051F5"/>
    <w:rsid w:val="00B05AC6"/>
    <w:rsid w:val="00B06683"/>
    <w:rsid w:val="00B066E5"/>
    <w:rsid w:val="00B06AB9"/>
    <w:rsid w:val="00B06B25"/>
    <w:rsid w:val="00B06D9E"/>
    <w:rsid w:val="00B07980"/>
    <w:rsid w:val="00B11B99"/>
    <w:rsid w:val="00B12223"/>
    <w:rsid w:val="00B12538"/>
    <w:rsid w:val="00B13908"/>
    <w:rsid w:val="00B13921"/>
    <w:rsid w:val="00B13FEA"/>
    <w:rsid w:val="00B14AB1"/>
    <w:rsid w:val="00B154A0"/>
    <w:rsid w:val="00B15835"/>
    <w:rsid w:val="00B15C04"/>
    <w:rsid w:val="00B178B6"/>
    <w:rsid w:val="00B21022"/>
    <w:rsid w:val="00B23C2C"/>
    <w:rsid w:val="00B23C48"/>
    <w:rsid w:val="00B24820"/>
    <w:rsid w:val="00B25FD1"/>
    <w:rsid w:val="00B269A7"/>
    <w:rsid w:val="00B27592"/>
    <w:rsid w:val="00B27712"/>
    <w:rsid w:val="00B300CC"/>
    <w:rsid w:val="00B307A9"/>
    <w:rsid w:val="00B311D6"/>
    <w:rsid w:val="00B315B0"/>
    <w:rsid w:val="00B31AAC"/>
    <w:rsid w:val="00B328DF"/>
    <w:rsid w:val="00B32BBF"/>
    <w:rsid w:val="00B34F34"/>
    <w:rsid w:val="00B363BA"/>
    <w:rsid w:val="00B37E21"/>
    <w:rsid w:val="00B412DC"/>
    <w:rsid w:val="00B42F26"/>
    <w:rsid w:val="00B43507"/>
    <w:rsid w:val="00B439E2"/>
    <w:rsid w:val="00B451CE"/>
    <w:rsid w:val="00B46159"/>
    <w:rsid w:val="00B4781D"/>
    <w:rsid w:val="00B506E2"/>
    <w:rsid w:val="00B5095F"/>
    <w:rsid w:val="00B50DE6"/>
    <w:rsid w:val="00B518FC"/>
    <w:rsid w:val="00B51DE3"/>
    <w:rsid w:val="00B52F50"/>
    <w:rsid w:val="00B53C60"/>
    <w:rsid w:val="00B54401"/>
    <w:rsid w:val="00B557AC"/>
    <w:rsid w:val="00B55955"/>
    <w:rsid w:val="00B559C2"/>
    <w:rsid w:val="00B57004"/>
    <w:rsid w:val="00B604B1"/>
    <w:rsid w:val="00B609F0"/>
    <w:rsid w:val="00B60A68"/>
    <w:rsid w:val="00B61583"/>
    <w:rsid w:val="00B6239C"/>
    <w:rsid w:val="00B637F1"/>
    <w:rsid w:val="00B6536B"/>
    <w:rsid w:val="00B663B8"/>
    <w:rsid w:val="00B6703E"/>
    <w:rsid w:val="00B67140"/>
    <w:rsid w:val="00B67315"/>
    <w:rsid w:val="00B70447"/>
    <w:rsid w:val="00B70D72"/>
    <w:rsid w:val="00B7162B"/>
    <w:rsid w:val="00B71FAD"/>
    <w:rsid w:val="00B75142"/>
    <w:rsid w:val="00B7532D"/>
    <w:rsid w:val="00B760E7"/>
    <w:rsid w:val="00B7687C"/>
    <w:rsid w:val="00B812A9"/>
    <w:rsid w:val="00B814CB"/>
    <w:rsid w:val="00B82FF8"/>
    <w:rsid w:val="00B83028"/>
    <w:rsid w:val="00B832B1"/>
    <w:rsid w:val="00B84555"/>
    <w:rsid w:val="00B85166"/>
    <w:rsid w:val="00B85B19"/>
    <w:rsid w:val="00B8657B"/>
    <w:rsid w:val="00B86AD5"/>
    <w:rsid w:val="00B86CC3"/>
    <w:rsid w:val="00B87A67"/>
    <w:rsid w:val="00B9103F"/>
    <w:rsid w:val="00B91150"/>
    <w:rsid w:val="00B9130A"/>
    <w:rsid w:val="00B925E3"/>
    <w:rsid w:val="00B92CE1"/>
    <w:rsid w:val="00B94352"/>
    <w:rsid w:val="00B943A5"/>
    <w:rsid w:val="00B94A94"/>
    <w:rsid w:val="00B94F6F"/>
    <w:rsid w:val="00B95501"/>
    <w:rsid w:val="00B95C59"/>
    <w:rsid w:val="00B96583"/>
    <w:rsid w:val="00B96FBD"/>
    <w:rsid w:val="00B97298"/>
    <w:rsid w:val="00B973D8"/>
    <w:rsid w:val="00BA09B4"/>
    <w:rsid w:val="00BA1252"/>
    <w:rsid w:val="00BA14F5"/>
    <w:rsid w:val="00BA1A95"/>
    <w:rsid w:val="00BA2CE9"/>
    <w:rsid w:val="00BA3594"/>
    <w:rsid w:val="00BA4955"/>
    <w:rsid w:val="00BA5E51"/>
    <w:rsid w:val="00BA6283"/>
    <w:rsid w:val="00BA6837"/>
    <w:rsid w:val="00BA72FC"/>
    <w:rsid w:val="00BB1C55"/>
    <w:rsid w:val="00BB2318"/>
    <w:rsid w:val="00BB2485"/>
    <w:rsid w:val="00BB2F93"/>
    <w:rsid w:val="00BB42D4"/>
    <w:rsid w:val="00BB5AC2"/>
    <w:rsid w:val="00BB6C82"/>
    <w:rsid w:val="00BB6D20"/>
    <w:rsid w:val="00BB7E4D"/>
    <w:rsid w:val="00BC2505"/>
    <w:rsid w:val="00BC3659"/>
    <w:rsid w:val="00BC4E4B"/>
    <w:rsid w:val="00BC5795"/>
    <w:rsid w:val="00BC5B41"/>
    <w:rsid w:val="00BD06C2"/>
    <w:rsid w:val="00BD0FE9"/>
    <w:rsid w:val="00BD152F"/>
    <w:rsid w:val="00BD214A"/>
    <w:rsid w:val="00BD36DB"/>
    <w:rsid w:val="00BD5972"/>
    <w:rsid w:val="00BD6C9C"/>
    <w:rsid w:val="00BD7646"/>
    <w:rsid w:val="00BD7DA2"/>
    <w:rsid w:val="00BE00B4"/>
    <w:rsid w:val="00BE0DDE"/>
    <w:rsid w:val="00BE114F"/>
    <w:rsid w:val="00BE28C9"/>
    <w:rsid w:val="00BE3FD1"/>
    <w:rsid w:val="00BE4AD4"/>
    <w:rsid w:val="00BE5388"/>
    <w:rsid w:val="00BE7D7C"/>
    <w:rsid w:val="00BF0E82"/>
    <w:rsid w:val="00BF1CEB"/>
    <w:rsid w:val="00BF23BC"/>
    <w:rsid w:val="00BF3991"/>
    <w:rsid w:val="00BF5AB3"/>
    <w:rsid w:val="00BF5F34"/>
    <w:rsid w:val="00BF6392"/>
    <w:rsid w:val="00BF6A95"/>
    <w:rsid w:val="00BF7D05"/>
    <w:rsid w:val="00C00FA0"/>
    <w:rsid w:val="00C0118A"/>
    <w:rsid w:val="00C01280"/>
    <w:rsid w:val="00C01487"/>
    <w:rsid w:val="00C021BB"/>
    <w:rsid w:val="00C02351"/>
    <w:rsid w:val="00C031DD"/>
    <w:rsid w:val="00C04461"/>
    <w:rsid w:val="00C05CED"/>
    <w:rsid w:val="00C06627"/>
    <w:rsid w:val="00C074B5"/>
    <w:rsid w:val="00C12E58"/>
    <w:rsid w:val="00C12F8C"/>
    <w:rsid w:val="00C13094"/>
    <w:rsid w:val="00C13F05"/>
    <w:rsid w:val="00C14664"/>
    <w:rsid w:val="00C16011"/>
    <w:rsid w:val="00C164AD"/>
    <w:rsid w:val="00C176BD"/>
    <w:rsid w:val="00C20ABB"/>
    <w:rsid w:val="00C22BBB"/>
    <w:rsid w:val="00C24110"/>
    <w:rsid w:val="00C251BE"/>
    <w:rsid w:val="00C255A4"/>
    <w:rsid w:val="00C26804"/>
    <w:rsid w:val="00C268CA"/>
    <w:rsid w:val="00C274C4"/>
    <w:rsid w:val="00C30517"/>
    <w:rsid w:val="00C30B45"/>
    <w:rsid w:val="00C31C48"/>
    <w:rsid w:val="00C3486C"/>
    <w:rsid w:val="00C414E9"/>
    <w:rsid w:val="00C421A2"/>
    <w:rsid w:val="00C4228A"/>
    <w:rsid w:val="00C42F81"/>
    <w:rsid w:val="00C4303F"/>
    <w:rsid w:val="00C43EE8"/>
    <w:rsid w:val="00C44592"/>
    <w:rsid w:val="00C44E6A"/>
    <w:rsid w:val="00C4587A"/>
    <w:rsid w:val="00C45DEC"/>
    <w:rsid w:val="00C46F7B"/>
    <w:rsid w:val="00C4712F"/>
    <w:rsid w:val="00C5093E"/>
    <w:rsid w:val="00C50C42"/>
    <w:rsid w:val="00C52216"/>
    <w:rsid w:val="00C5260D"/>
    <w:rsid w:val="00C528D4"/>
    <w:rsid w:val="00C52D82"/>
    <w:rsid w:val="00C52E3B"/>
    <w:rsid w:val="00C55AD7"/>
    <w:rsid w:val="00C56BA6"/>
    <w:rsid w:val="00C60FCD"/>
    <w:rsid w:val="00C629A7"/>
    <w:rsid w:val="00C63563"/>
    <w:rsid w:val="00C63784"/>
    <w:rsid w:val="00C64C1D"/>
    <w:rsid w:val="00C65C0B"/>
    <w:rsid w:val="00C66813"/>
    <w:rsid w:val="00C66B8A"/>
    <w:rsid w:val="00C67865"/>
    <w:rsid w:val="00C700B2"/>
    <w:rsid w:val="00C71739"/>
    <w:rsid w:val="00C72B60"/>
    <w:rsid w:val="00C72DC1"/>
    <w:rsid w:val="00C72FBC"/>
    <w:rsid w:val="00C736DC"/>
    <w:rsid w:val="00C7481E"/>
    <w:rsid w:val="00C7496B"/>
    <w:rsid w:val="00C74CFF"/>
    <w:rsid w:val="00C76B0C"/>
    <w:rsid w:val="00C76F7E"/>
    <w:rsid w:val="00C77400"/>
    <w:rsid w:val="00C80406"/>
    <w:rsid w:val="00C816A5"/>
    <w:rsid w:val="00C81DB6"/>
    <w:rsid w:val="00C82350"/>
    <w:rsid w:val="00C82538"/>
    <w:rsid w:val="00C837EF"/>
    <w:rsid w:val="00C86766"/>
    <w:rsid w:val="00C9056E"/>
    <w:rsid w:val="00C918B5"/>
    <w:rsid w:val="00C93F0C"/>
    <w:rsid w:val="00C95F87"/>
    <w:rsid w:val="00C97B20"/>
    <w:rsid w:val="00C97D07"/>
    <w:rsid w:val="00CA103D"/>
    <w:rsid w:val="00CA126B"/>
    <w:rsid w:val="00CA15E7"/>
    <w:rsid w:val="00CA2A8A"/>
    <w:rsid w:val="00CA4B90"/>
    <w:rsid w:val="00CA579F"/>
    <w:rsid w:val="00CA5E6E"/>
    <w:rsid w:val="00CA5F40"/>
    <w:rsid w:val="00CA7DF9"/>
    <w:rsid w:val="00CB074F"/>
    <w:rsid w:val="00CB0878"/>
    <w:rsid w:val="00CB1FF5"/>
    <w:rsid w:val="00CB2DE7"/>
    <w:rsid w:val="00CB34FE"/>
    <w:rsid w:val="00CB37EC"/>
    <w:rsid w:val="00CB525B"/>
    <w:rsid w:val="00CB6913"/>
    <w:rsid w:val="00CB6BB9"/>
    <w:rsid w:val="00CC1242"/>
    <w:rsid w:val="00CC1630"/>
    <w:rsid w:val="00CC1DDE"/>
    <w:rsid w:val="00CC384D"/>
    <w:rsid w:val="00CC40D5"/>
    <w:rsid w:val="00CC4944"/>
    <w:rsid w:val="00CC4AE0"/>
    <w:rsid w:val="00CC5634"/>
    <w:rsid w:val="00CC5648"/>
    <w:rsid w:val="00CC5926"/>
    <w:rsid w:val="00CD09A3"/>
    <w:rsid w:val="00CD0A81"/>
    <w:rsid w:val="00CD1202"/>
    <w:rsid w:val="00CD1E75"/>
    <w:rsid w:val="00CD2EA3"/>
    <w:rsid w:val="00CD3AB2"/>
    <w:rsid w:val="00CD3B8B"/>
    <w:rsid w:val="00CD4361"/>
    <w:rsid w:val="00CD46CA"/>
    <w:rsid w:val="00CD47DE"/>
    <w:rsid w:val="00CD4EDE"/>
    <w:rsid w:val="00CD56F1"/>
    <w:rsid w:val="00CD5C1B"/>
    <w:rsid w:val="00CD5EAA"/>
    <w:rsid w:val="00CD6061"/>
    <w:rsid w:val="00CE015F"/>
    <w:rsid w:val="00CE05B4"/>
    <w:rsid w:val="00CE086B"/>
    <w:rsid w:val="00CE31D7"/>
    <w:rsid w:val="00CE38AB"/>
    <w:rsid w:val="00CE4E28"/>
    <w:rsid w:val="00CE6AEF"/>
    <w:rsid w:val="00CF1B46"/>
    <w:rsid w:val="00CF2638"/>
    <w:rsid w:val="00CF291E"/>
    <w:rsid w:val="00CF2F53"/>
    <w:rsid w:val="00CF3EB4"/>
    <w:rsid w:val="00CF529E"/>
    <w:rsid w:val="00CF596F"/>
    <w:rsid w:val="00CF5CAF"/>
    <w:rsid w:val="00CF7153"/>
    <w:rsid w:val="00CF778F"/>
    <w:rsid w:val="00D013D7"/>
    <w:rsid w:val="00D01D99"/>
    <w:rsid w:val="00D03D73"/>
    <w:rsid w:val="00D0457D"/>
    <w:rsid w:val="00D05136"/>
    <w:rsid w:val="00D05BB0"/>
    <w:rsid w:val="00D05F65"/>
    <w:rsid w:val="00D068D5"/>
    <w:rsid w:val="00D114B4"/>
    <w:rsid w:val="00D11E98"/>
    <w:rsid w:val="00D14651"/>
    <w:rsid w:val="00D1471F"/>
    <w:rsid w:val="00D14BBA"/>
    <w:rsid w:val="00D15CBE"/>
    <w:rsid w:val="00D16B03"/>
    <w:rsid w:val="00D21D84"/>
    <w:rsid w:val="00D22934"/>
    <w:rsid w:val="00D22FC9"/>
    <w:rsid w:val="00D240AB"/>
    <w:rsid w:val="00D240EA"/>
    <w:rsid w:val="00D25A13"/>
    <w:rsid w:val="00D25D13"/>
    <w:rsid w:val="00D2675D"/>
    <w:rsid w:val="00D27CCB"/>
    <w:rsid w:val="00D30AB6"/>
    <w:rsid w:val="00D332B8"/>
    <w:rsid w:val="00D33809"/>
    <w:rsid w:val="00D35227"/>
    <w:rsid w:val="00D35B07"/>
    <w:rsid w:val="00D35DE7"/>
    <w:rsid w:val="00D36075"/>
    <w:rsid w:val="00D362D9"/>
    <w:rsid w:val="00D36B15"/>
    <w:rsid w:val="00D373CF"/>
    <w:rsid w:val="00D4150A"/>
    <w:rsid w:val="00D41D1B"/>
    <w:rsid w:val="00D42C7C"/>
    <w:rsid w:val="00D435EE"/>
    <w:rsid w:val="00D4443A"/>
    <w:rsid w:val="00D447EF"/>
    <w:rsid w:val="00D45E70"/>
    <w:rsid w:val="00D47DF6"/>
    <w:rsid w:val="00D50E5F"/>
    <w:rsid w:val="00D55538"/>
    <w:rsid w:val="00D5662E"/>
    <w:rsid w:val="00D57D56"/>
    <w:rsid w:val="00D60BF5"/>
    <w:rsid w:val="00D61252"/>
    <w:rsid w:val="00D631BE"/>
    <w:rsid w:val="00D63328"/>
    <w:rsid w:val="00D63BA8"/>
    <w:rsid w:val="00D64406"/>
    <w:rsid w:val="00D655CE"/>
    <w:rsid w:val="00D669DF"/>
    <w:rsid w:val="00D66B72"/>
    <w:rsid w:val="00D67D27"/>
    <w:rsid w:val="00D70B87"/>
    <w:rsid w:val="00D71919"/>
    <w:rsid w:val="00D71CE1"/>
    <w:rsid w:val="00D7354B"/>
    <w:rsid w:val="00D758DF"/>
    <w:rsid w:val="00D804D1"/>
    <w:rsid w:val="00D80858"/>
    <w:rsid w:val="00D8330F"/>
    <w:rsid w:val="00D8597E"/>
    <w:rsid w:val="00D85E11"/>
    <w:rsid w:val="00D86278"/>
    <w:rsid w:val="00D866C3"/>
    <w:rsid w:val="00D87017"/>
    <w:rsid w:val="00D915DA"/>
    <w:rsid w:val="00D94342"/>
    <w:rsid w:val="00D94EA5"/>
    <w:rsid w:val="00D960B5"/>
    <w:rsid w:val="00D9698F"/>
    <w:rsid w:val="00D97EC7"/>
    <w:rsid w:val="00DA010A"/>
    <w:rsid w:val="00DA10DD"/>
    <w:rsid w:val="00DA3660"/>
    <w:rsid w:val="00DA3D82"/>
    <w:rsid w:val="00DA3DD2"/>
    <w:rsid w:val="00DA4961"/>
    <w:rsid w:val="00DA510B"/>
    <w:rsid w:val="00DA5820"/>
    <w:rsid w:val="00DA750F"/>
    <w:rsid w:val="00DA766A"/>
    <w:rsid w:val="00DB0254"/>
    <w:rsid w:val="00DB21B5"/>
    <w:rsid w:val="00DB2DDE"/>
    <w:rsid w:val="00DB2E93"/>
    <w:rsid w:val="00DB44E7"/>
    <w:rsid w:val="00DB4599"/>
    <w:rsid w:val="00DB703A"/>
    <w:rsid w:val="00DB71B8"/>
    <w:rsid w:val="00DC1043"/>
    <w:rsid w:val="00DC10EB"/>
    <w:rsid w:val="00DC212B"/>
    <w:rsid w:val="00DC2312"/>
    <w:rsid w:val="00DC27A8"/>
    <w:rsid w:val="00DC289B"/>
    <w:rsid w:val="00DC35B2"/>
    <w:rsid w:val="00DC456E"/>
    <w:rsid w:val="00DD07B4"/>
    <w:rsid w:val="00DD1058"/>
    <w:rsid w:val="00DD1B20"/>
    <w:rsid w:val="00DD2153"/>
    <w:rsid w:val="00DD65F9"/>
    <w:rsid w:val="00DD6A7C"/>
    <w:rsid w:val="00DD6D78"/>
    <w:rsid w:val="00DE00F3"/>
    <w:rsid w:val="00DE090F"/>
    <w:rsid w:val="00DE09CE"/>
    <w:rsid w:val="00DE1EF0"/>
    <w:rsid w:val="00DE2789"/>
    <w:rsid w:val="00DE33F5"/>
    <w:rsid w:val="00DE3AA9"/>
    <w:rsid w:val="00DE3F5D"/>
    <w:rsid w:val="00DE4841"/>
    <w:rsid w:val="00DE61BF"/>
    <w:rsid w:val="00DE6EA9"/>
    <w:rsid w:val="00DE7033"/>
    <w:rsid w:val="00DE75E2"/>
    <w:rsid w:val="00DE7DD4"/>
    <w:rsid w:val="00DF07CD"/>
    <w:rsid w:val="00DF0E24"/>
    <w:rsid w:val="00DF4561"/>
    <w:rsid w:val="00DF541C"/>
    <w:rsid w:val="00DF65D7"/>
    <w:rsid w:val="00DF74EC"/>
    <w:rsid w:val="00E004CB"/>
    <w:rsid w:val="00E006D8"/>
    <w:rsid w:val="00E04168"/>
    <w:rsid w:val="00E04C71"/>
    <w:rsid w:val="00E05558"/>
    <w:rsid w:val="00E05E4E"/>
    <w:rsid w:val="00E067AD"/>
    <w:rsid w:val="00E06972"/>
    <w:rsid w:val="00E06B6E"/>
    <w:rsid w:val="00E06EA4"/>
    <w:rsid w:val="00E071A3"/>
    <w:rsid w:val="00E07B71"/>
    <w:rsid w:val="00E11EE1"/>
    <w:rsid w:val="00E12248"/>
    <w:rsid w:val="00E132E7"/>
    <w:rsid w:val="00E13630"/>
    <w:rsid w:val="00E13FF9"/>
    <w:rsid w:val="00E15413"/>
    <w:rsid w:val="00E207B4"/>
    <w:rsid w:val="00E20F24"/>
    <w:rsid w:val="00E22805"/>
    <w:rsid w:val="00E228B3"/>
    <w:rsid w:val="00E23FBF"/>
    <w:rsid w:val="00E257C3"/>
    <w:rsid w:val="00E26014"/>
    <w:rsid w:val="00E2690A"/>
    <w:rsid w:val="00E26B42"/>
    <w:rsid w:val="00E26F1D"/>
    <w:rsid w:val="00E27C77"/>
    <w:rsid w:val="00E308DA"/>
    <w:rsid w:val="00E30917"/>
    <w:rsid w:val="00E31B6F"/>
    <w:rsid w:val="00E333EC"/>
    <w:rsid w:val="00E340A1"/>
    <w:rsid w:val="00E34564"/>
    <w:rsid w:val="00E34EE0"/>
    <w:rsid w:val="00E3608A"/>
    <w:rsid w:val="00E361F2"/>
    <w:rsid w:val="00E37055"/>
    <w:rsid w:val="00E37D9A"/>
    <w:rsid w:val="00E40369"/>
    <w:rsid w:val="00E40465"/>
    <w:rsid w:val="00E412F7"/>
    <w:rsid w:val="00E4294E"/>
    <w:rsid w:val="00E43565"/>
    <w:rsid w:val="00E442D1"/>
    <w:rsid w:val="00E44936"/>
    <w:rsid w:val="00E44B5B"/>
    <w:rsid w:val="00E457D7"/>
    <w:rsid w:val="00E463E4"/>
    <w:rsid w:val="00E46D58"/>
    <w:rsid w:val="00E51017"/>
    <w:rsid w:val="00E52720"/>
    <w:rsid w:val="00E54546"/>
    <w:rsid w:val="00E54DE7"/>
    <w:rsid w:val="00E55F44"/>
    <w:rsid w:val="00E57551"/>
    <w:rsid w:val="00E57CE2"/>
    <w:rsid w:val="00E60B71"/>
    <w:rsid w:val="00E610B3"/>
    <w:rsid w:val="00E61CFF"/>
    <w:rsid w:val="00E62FE0"/>
    <w:rsid w:val="00E6330C"/>
    <w:rsid w:val="00E63C14"/>
    <w:rsid w:val="00E64FC4"/>
    <w:rsid w:val="00E66CED"/>
    <w:rsid w:val="00E672F3"/>
    <w:rsid w:val="00E6733C"/>
    <w:rsid w:val="00E67A46"/>
    <w:rsid w:val="00E67D35"/>
    <w:rsid w:val="00E67D70"/>
    <w:rsid w:val="00E7019D"/>
    <w:rsid w:val="00E701F9"/>
    <w:rsid w:val="00E704D0"/>
    <w:rsid w:val="00E71FDC"/>
    <w:rsid w:val="00E73895"/>
    <w:rsid w:val="00E73B98"/>
    <w:rsid w:val="00E74762"/>
    <w:rsid w:val="00E815F2"/>
    <w:rsid w:val="00E83934"/>
    <w:rsid w:val="00E85ACB"/>
    <w:rsid w:val="00E864D4"/>
    <w:rsid w:val="00E86ADD"/>
    <w:rsid w:val="00E87673"/>
    <w:rsid w:val="00E879C4"/>
    <w:rsid w:val="00E87FE7"/>
    <w:rsid w:val="00E900FB"/>
    <w:rsid w:val="00E903A1"/>
    <w:rsid w:val="00E91512"/>
    <w:rsid w:val="00E91BB0"/>
    <w:rsid w:val="00E92094"/>
    <w:rsid w:val="00E9288F"/>
    <w:rsid w:val="00E941F7"/>
    <w:rsid w:val="00E9581D"/>
    <w:rsid w:val="00E958A0"/>
    <w:rsid w:val="00E96292"/>
    <w:rsid w:val="00E964D6"/>
    <w:rsid w:val="00E96B78"/>
    <w:rsid w:val="00E96DD7"/>
    <w:rsid w:val="00E97732"/>
    <w:rsid w:val="00EA038D"/>
    <w:rsid w:val="00EA0439"/>
    <w:rsid w:val="00EA09A6"/>
    <w:rsid w:val="00EA12A0"/>
    <w:rsid w:val="00EA29F6"/>
    <w:rsid w:val="00EA2DA2"/>
    <w:rsid w:val="00EA2F91"/>
    <w:rsid w:val="00EA4328"/>
    <w:rsid w:val="00EA55D1"/>
    <w:rsid w:val="00EA6141"/>
    <w:rsid w:val="00EA7FC9"/>
    <w:rsid w:val="00EB0271"/>
    <w:rsid w:val="00EB0602"/>
    <w:rsid w:val="00EB0897"/>
    <w:rsid w:val="00EB1748"/>
    <w:rsid w:val="00EB1FB5"/>
    <w:rsid w:val="00EB20B8"/>
    <w:rsid w:val="00EB3EB8"/>
    <w:rsid w:val="00EB436E"/>
    <w:rsid w:val="00EB5692"/>
    <w:rsid w:val="00EB56C6"/>
    <w:rsid w:val="00EB5B08"/>
    <w:rsid w:val="00EB615B"/>
    <w:rsid w:val="00EB6209"/>
    <w:rsid w:val="00EB6266"/>
    <w:rsid w:val="00EB68C5"/>
    <w:rsid w:val="00EB747E"/>
    <w:rsid w:val="00EC1FD1"/>
    <w:rsid w:val="00EC3006"/>
    <w:rsid w:val="00EC4167"/>
    <w:rsid w:val="00EC5836"/>
    <w:rsid w:val="00EC62AA"/>
    <w:rsid w:val="00EC667F"/>
    <w:rsid w:val="00EC70FB"/>
    <w:rsid w:val="00ED115D"/>
    <w:rsid w:val="00ED1710"/>
    <w:rsid w:val="00ED1935"/>
    <w:rsid w:val="00ED2983"/>
    <w:rsid w:val="00ED2B2A"/>
    <w:rsid w:val="00ED3CD0"/>
    <w:rsid w:val="00ED44DF"/>
    <w:rsid w:val="00ED473A"/>
    <w:rsid w:val="00ED48F0"/>
    <w:rsid w:val="00ED51B8"/>
    <w:rsid w:val="00ED546F"/>
    <w:rsid w:val="00EE01B6"/>
    <w:rsid w:val="00EE1527"/>
    <w:rsid w:val="00EE18F0"/>
    <w:rsid w:val="00EE22E8"/>
    <w:rsid w:val="00EE39D2"/>
    <w:rsid w:val="00EE3C83"/>
    <w:rsid w:val="00EE5862"/>
    <w:rsid w:val="00EE675E"/>
    <w:rsid w:val="00EE6A89"/>
    <w:rsid w:val="00EF046B"/>
    <w:rsid w:val="00EF0AE1"/>
    <w:rsid w:val="00EF148D"/>
    <w:rsid w:val="00EF16DB"/>
    <w:rsid w:val="00EF25EA"/>
    <w:rsid w:val="00EF38BC"/>
    <w:rsid w:val="00EF504A"/>
    <w:rsid w:val="00EF537B"/>
    <w:rsid w:val="00EF6056"/>
    <w:rsid w:val="00EF6413"/>
    <w:rsid w:val="00EF7399"/>
    <w:rsid w:val="00F00DB9"/>
    <w:rsid w:val="00F00EB4"/>
    <w:rsid w:val="00F019A9"/>
    <w:rsid w:val="00F01A6C"/>
    <w:rsid w:val="00F01DF8"/>
    <w:rsid w:val="00F0210F"/>
    <w:rsid w:val="00F02C7F"/>
    <w:rsid w:val="00F032A3"/>
    <w:rsid w:val="00F04062"/>
    <w:rsid w:val="00F041E7"/>
    <w:rsid w:val="00F06196"/>
    <w:rsid w:val="00F06AF6"/>
    <w:rsid w:val="00F075B2"/>
    <w:rsid w:val="00F075DA"/>
    <w:rsid w:val="00F07D35"/>
    <w:rsid w:val="00F10739"/>
    <w:rsid w:val="00F10B89"/>
    <w:rsid w:val="00F11B1C"/>
    <w:rsid w:val="00F12362"/>
    <w:rsid w:val="00F12814"/>
    <w:rsid w:val="00F136E8"/>
    <w:rsid w:val="00F14238"/>
    <w:rsid w:val="00F14350"/>
    <w:rsid w:val="00F1487E"/>
    <w:rsid w:val="00F1733E"/>
    <w:rsid w:val="00F20712"/>
    <w:rsid w:val="00F210AA"/>
    <w:rsid w:val="00F21F02"/>
    <w:rsid w:val="00F227A3"/>
    <w:rsid w:val="00F23B87"/>
    <w:rsid w:val="00F24181"/>
    <w:rsid w:val="00F24BD8"/>
    <w:rsid w:val="00F251CB"/>
    <w:rsid w:val="00F253C5"/>
    <w:rsid w:val="00F258AE"/>
    <w:rsid w:val="00F27A27"/>
    <w:rsid w:val="00F302EB"/>
    <w:rsid w:val="00F304BE"/>
    <w:rsid w:val="00F30901"/>
    <w:rsid w:val="00F313CA"/>
    <w:rsid w:val="00F31BD7"/>
    <w:rsid w:val="00F32001"/>
    <w:rsid w:val="00F326D0"/>
    <w:rsid w:val="00F335D2"/>
    <w:rsid w:val="00F34907"/>
    <w:rsid w:val="00F34AD3"/>
    <w:rsid w:val="00F35F1C"/>
    <w:rsid w:val="00F363F8"/>
    <w:rsid w:val="00F36A9A"/>
    <w:rsid w:val="00F3794E"/>
    <w:rsid w:val="00F37DF2"/>
    <w:rsid w:val="00F42066"/>
    <w:rsid w:val="00F42881"/>
    <w:rsid w:val="00F43478"/>
    <w:rsid w:val="00F43DF5"/>
    <w:rsid w:val="00F43F82"/>
    <w:rsid w:val="00F449EF"/>
    <w:rsid w:val="00F44EFE"/>
    <w:rsid w:val="00F464AE"/>
    <w:rsid w:val="00F4797A"/>
    <w:rsid w:val="00F549BC"/>
    <w:rsid w:val="00F54AD3"/>
    <w:rsid w:val="00F54B39"/>
    <w:rsid w:val="00F5689C"/>
    <w:rsid w:val="00F56F3E"/>
    <w:rsid w:val="00F57EBB"/>
    <w:rsid w:val="00F60CB1"/>
    <w:rsid w:val="00F61840"/>
    <w:rsid w:val="00F61A52"/>
    <w:rsid w:val="00F63755"/>
    <w:rsid w:val="00F64380"/>
    <w:rsid w:val="00F64997"/>
    <w:rsid w:val="00F64A9D"/>
    <w:rsid w:val="00F655D5"/>
    <w:rsid w:val="00F67407"/>
    <w:rsid w:val="00F674B0"/>
    <w:rsid w:val="00F674F2"/>
    <w:rsid w:val="00F67A75"/>
    <w:rsid w:val="00F70136"/>
    <w:rsid w:val="00F70B0C"/>
    <w:rsid w:val="00F70D6C"/>
    <w:rsid w:val="00F71402"/>
    <w:rsid w:val="00F72B4F"/>
    <w:rsid w:val="00F730F1"/>
    <w:rsid w:val="00F736C1"/>
    <w:rsid w:val="00F751D8"/>
    <w:rsid w:val="00F759CC"/>
    <w:rsid w:val="00F76F14"/>
    <w:rsid w:val="00F77162"/>
    <w:rsid w:val="00F7727B"/>
    <w:rsid w:val="00F80D51"/>
    <w:rsid w:val="00F80E5E"/>
    <w:rsid w:val="00F811F5"/>
    <w:rsid w:val="00F81738"/>
    <w:rsid w:val="00F8207D"/>
    <w:rsid w:val="00F830AA"/>
    <w:rsid w:val="00F83683"/>
    <w:rsid w:val="00F84613"/>
    <w:rsid w:val="00F849F4"/>
    <w:rsid w:val="00F85953"/>
    <w:rsid w:val="00F85F99"/>
    <w:rsid w:val="00F8605F"/>
    <w:rsid w:val="00F867FB"/>
    <w:rsid w:val="00F875DC"/>
    <w:rsid w:val="00F90A10"/>
    <w:rsid w:val="00F91842"/>
    <w:rsid w:val="00F930F7"/>
    <w:rsid w:val="00F93318"/>
    <w:rsid w:val="00F94304"/>
    <w:rsid w:val="00F94FE7"/>
    <w:rsid w:val="00F97628"/>
    <w:rsid w:val="00FA0074"/>
    <w:rsid w:val="00FA0672"/>
    <w:rsid w:val="00FA22D2"/>
    <w:rsid w:val="00FA4AFC"/>
    <w:rsid w:val="00FA7761"/>
    <w:rsid w:val="00FB051B"/>
    <w:rsid w:val="00FB0988"/>
    <w:rsid w:val="00FB1D66"/>
    <w:rsid w:val="00FB263A"/>
    <w:rsid w:val="00FB30A6"/>
    <w:rsid w:val="00FB3169"/>
    <w:rsid w:val="00FB4BA8"/>
    <w:rsid w:val="00FB570B"/>
    <w:rsid w:val="00FB5953"/>
    <w:rsid w:val="00FB6649"/>
    <w:rsid w:val="00FB68EC"/>
    <w:rsid w:val="00FC123F"/>
    <w:rsid w:val="00FC1647"/>
    <w:rsid w:val="00FC1F3B"/>
    <w:rsid w:val="00FC281D"/>
    <w:rsid w:val="00FC37A4"/>
    <w:rsid w:val="00FC42EB"/>
    <w:rsid w:val="00FC448E"/>
    <w:rsid w:val="00FC523F"/>
    <w:rsid w:val="00FC5FEF"/>
    <w:rsid w:val="00FC63FB"/>
    <w:rsid w:val="00FC69C4"/>
    <w:rsid w:val="00FC6FAF"/>
    <w:rsid w:val="00FC73EE"/>
    <w:rsid w:val="00FC750B"/>
    <w:rsid w:val="00FC7552"/>
    <w:rsid w:val="00FC781B"/>
    <w:rsid w:val="00FC7C09"/>
    <w:rsid w:val="00FD1B43"/>
    <w:rsid w:val="00FD33D3"/>
    <w:rsid w:val="00FD56BD"/>
    <w:rsid w:val="00FD6426"/>
    <w:rsid w:val="00FD7389"/>
    <w:rsid w:val="00FE097E"/>
    <w:rsid w:val="00FE0A4C"/>
    <w:rsid w:val="00FE0CD1"/>
    <w:rsid w:val="00FE229E"/>
    <w:rsid w:val="00FE3795"/>
    <w:rsid w:val="00FE3D30"/>
    <w:rsid w:val="00FE6B6A"/>
    <w:rsid w:val="00FE6C0C"/>
    <w:rsid w:val="00FF010A"/>
    <w:rsid w:val="00FF1023"/>
    <w:rsid w:val="00FF142B"/>
    <w:rsid w:val="00FF2638"/>
    <w:rsid w:val="00FF28A1"/>
    <w:rsid w:val="00FF4743"/>
    <w:rsid w:val="00FF582C"/>
    <w:rsid w:val="00FF5C7D"/>
    <w:rsid w:val="00FF66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E1B3"/>
  <w15:docId w15:val="{8681213B-3A65-4920-A8A7-A9C37AA8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209C5"/>
    <w:rPr>
      <w:sz w:val="24"/>
      <w:szCs w:val="24"/>
    </w:rPr>
  </w:style>
  <w:style w:type="paragraph" w:styleId="Nagwek1">
    <w:name w:val="heading 1"/>
    <w:basedOn w:val="Normalny"/>
    <w:next w:val="Normalny"/>
    <w:link w:val="Nagwek1Znak"/>
    <w:qFormat/>
    <w:rsid w:val="009F0484"/>
    <w:pPr>
      <w:keepNext/>
      <w:spacing w:before="240" w:after="60"/>
      <w:jc w:val="both"/>
      <w:outlineLvl w:val="0"/>
    </w:pPr>
    <w:rPr>
      <w:b/>
      <w:sz w:val="25"/>
    </w:rPr>
  </w:style>
  <w:style w:type="paragraph" w:styleId="Nagwek2">
    <w:name w:val="heading 2"/>
    <w:basedOn w:val="Normalny"/>
    <w:next w:val="Normalny"/>
    <w:link w:val="Nagwek2Znak"/>
    <w:qFormat/>
    <w:rsid w:val="00817DAC"/>
    <w:pPr>
      <w:keepNext/>
      <w:outlineLvl w:val="1"/>
    </w:pPr>
    <w:rPr>
      <w:b/>
      <w:sz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rozdzia">
    <w:name w:val="rozdział"/>
    <w:basedOn w:val="Normalny"/>
    <w:autoRedefine/>
    <w:rsid w:val="009F3166"/>
    <w:pPr>
      <w:spacing w:line="288" w:lineRule="auto"/>
      <w:ind w:left="708"/>
    </w:pPr>
    <w:rPr>
      <w:rFonts w:ascii="Arial" w:hAnsi="Arial" w:cs="Arial"/>
      <w:iCs/>
      <w:color w:val="000000"/>
      <w:spacing w:val="4"/>
      <w:sz w:val="18"/>
      <w:szCs w:val="18"/>
    </w:rPr>
  </w:style>
  <w:style w:type="character" w:customStyle="1" w:styleId="Nagwek1Znak">
    <w:name w:val="Nagłówek 1 Znak"/>
    <w:link w:val="Nagwek1"/>
    <w:rsid w:val="009F0484"/>
    <w:rPr>
      <w:b/>
      <w:sz w:val="25"/>
      <w:szCs w:val="24"/>
      <w:lang w:val="pl-PL" w:eastAsia="pl-PL" w:bidi="ar-SA"/>
    </w:rPr>
  </w:style>
  <w:style w:type="paragraph" w:styleId="Nagwek">
    <w:name w:val="header"/>
    <w:basedOn w:val="Normalny"/>
    <w:link w:val="NagwekZnak"/>
    <w:uiPriority w:val="99"/>
    <w:rsid w:val="00F76F14"/>
    <w:pPr>
      <w:tabs>
        <w:tab w:val="center" w:pos="4536"/>
        <w:tab w:val="right" w:pos="9072"/>
      </w:tabs>
    </w:pPr>
    <w:rPr>
      <w:lang w:val="x-none" w:eastAsia="x-none"/>
    </w:rPr>
  </w:style>
  <w:style w:type="character" w:customStyle="1" w:styleId="NagwekZnak">
    <w:name w:val="Nagłówek Znak"/>
    <w:link w:val="Nagwek"/>
    <w:uiPriority w:val="99"/>
    <w:rsid w:val="00F76F14"/>
    <w:rPr>
      <w:sz w:val="24"/>
      <w:szCs w:val="24"/>
    </w:rPr>
  </w:style>
  <w:style w:type="paragraph" w:styleId="Stopka">
    <w:name w:val="footer"/>
    <w:basedOn w:val="Normalny"/>
    <w:link w:val="StopkaZnak"/>
    <w:uiPriority w:val="99"/>
    <w:rsid w:val="00F76F14"/>
    <w:pPr>
      <w:tabs>
        <w:tab w:val="center" w:pos="4536"/>
        <w:tab w:val="right" w:pos="9072"/>
      </w:tabs>
    </w:pPr>
    <w:rPr>
      <w:lang w:val="x-none" w:eastAsia="x-none"/>
    </w:rPr>
  </w:style>
  <w:style w:type="character" w:customStyle="1" w:styleId="StopkaZnak">
    <w:name w:val="Stopka Znak"/>
    <w:link w:val="Stopka"/>
    <w:uiPriority w:val="99"/>
    <w:rsid w:val="00F76F14"/>
    <w:rPr>
      <w:sz w:val="24"/>
      <w:szCs w:val="24"/>
    </w:rPr>
  </w:style>
  <w:style w:type="paragraph" w:styleId="Tekstdymka">
    <w:name w:val="Balloon Text"/>
    <w:basedOn w:val="Normalny"/>
    <w:link w:val="TekstdymkaZnak"/>
    <w:uiPriority w:val="99"/>
    <w:rsid w:val="000D6AF8"/>
    <w:rPr>
      <w:rFonts w:ascii="Tahoma" w:hAnsi="Tahoma"/>
      <w:sz w:val="16"/>
      <w:szCs w:val="16"/>
      <w:lang w:val="x-none" w:eastAsia="x-none"/>
    </w:rPr>
  </w:style>
  <w:style w:type="character" w:customStyle="1" w:styleId="TekstdymkaZnak">
    <w:name w:val="Tekst dymka Znak"/>
    <w:link w:val="Tekstdymka"/>
    <w:uiPriority w:val="99"/>
    <w:rsid w:val="000D6AF8"/>
    <w:rPr>
      <w:rFonts w:ascii="Tahoma" w:hAnsi="Tahoma" w:cs="Tahoma"/>
      <w:sz w:val="16"/>
      <w:szCs w:val="16"/>
    </w:rPr>
  </w:style>
  <w:style w:type="paragraph" w:styleId="Tekstprzypisudolnego">
    <w:name w:val="footnote text"/>
    <w:basedOn w:val="Normalny"/>
    <w:link w:val="TekstprzypisudolnegoZnak"/>
    <w:rsid w:val="006C6413"/>
    <w:rPr>
      <w:sz w:val="20"/>
      <w:szCs w:val="20"/>
    </w:rPr>
  </w:style>
  <w:style w:type="character" w:customStyle="1" w:styleId="TekstprzypisudolnegoZnak">
    <w:name w:val="Tekst przypisu dolnego Znak"/>
    <w:basedOn w:val="Domylnaczcionkaakapitu"/>
    <w:link w:val="Tekstprzypisudolnego"/>
    <w:rsid w:val="006C6413"/>
  </w:style>
  <w:style w:type="character" w:styleId="Odwoanieprzypisudolnego">
    <w:name w:val="footnote reference"/>
    <w:rsid w:val="006C6413"/>
    <w:rPr>
      <w:vertAlign w:val="superscript"/>
    </w:rPr>
  </w:style>
  <w:style w:type="character" w:styleId="Odwoaniedokomentarza">
    <w:name w:val="annotation reference"/>
    <w:uiPriority w:val="99"/>
    <w:rsid w:val="0031605A"/>
    <w:rPr>
      <w:sz w:val="16"/>
      <w:szCs w:val="16"/>
    </w:rPr>
  </w:style>
  <w:style w:type="paragraph" w:styleId="Tekstkomentarza">
    <w:name w:val="annotation text"/>
    <w:basedOn w:val="Normalny"/>
    <w:link w:val="TekstkomentarzaZnak"/>
    <w:rsid w:val="0031605A"/>
    <w:rPr>
      <w:sz w:val="20"/>
      <w:szCs w:val="20"/>
    </w:rPr>
  </w:style>
  <w:style w:type="character" w:customStyle="1" w:styleId="TekstkomentarzaZnak">
    <w:name w:val="Tekst komentarza Znak"/>
    <w:basedOn w:val="Domylnaczcionkaakapitu"/>
    <w:link w:val="Tekstkomentarza"/>
    <w:rsid w:val="0031605A"/>
  </w:style>
  <w:style w:type="paragraph" w:styleId="Tematkomentarza">
    <w:name w:val="annotation subject"/>
    <w:basedOn w:val="Tekstkomentarza"/>
    <w:next w:val="Tekstkomentarza"/>
    <w:link w:val="TematkomentarzaZnak"/>
    <w:uiPriority w:val="99"/>
    <w:rsid w:val="0031605A"/>
    <w:rPr>
      <w:b/>
      <w:bCs/>
      <w:lang w:val="x-none" w:eastAsia="x-none"/>
    </w:rPr>
  </w:style>
  <w:style w:type="character" w:customStyle="1" w:styleId="TematkomentarzaZnak">
    <w:name w:val="Temat komentarza Znak"/>
    <w:link w:val="Tematkomentarza"/>
    <w:uiPriority w:val="99"/>
    <w:rsid w:val="0031605A"/>
    <w:rPr>
      <w:b/>
      <w:bCs/>
    </w:rPr>
  </w:style>
  <w:style w:type="paragraph" w:styleId="NormalnyWeb">
    <w:name w:val="Normal (Web)"/>
    <w:basedOn w:val="Normalny"/>
    <w:rsid w:val="00214E51"/>
    <w:pPr>
      <w:suppressAutoHyphens/>
      <w:autoSpaceDN w:val="0"/>
      <w:ind w:left="150" w:right="150"/>
      <w:textAlignment w:val="baseline"/>
    </w:pPr>
    <w:rPr>
      <w:rFonts w:ascii="Verdana" w:hAnsi="Verdana"/>
      <w:kern w:val="3"/>
      <w:sz w:val="20"/>
      <w:szCs w:val="20"/>
    </w:rPr>
  </w:style>
  <w:style w:type="paragraph" w:styleId="Poprawka">
    <w:name w:val="Revision"/>
    <w:hidden/>
    <w:uiPriority w:val="99"/>
    <w:semiHidden/>
    <w:rsid w:val="00214E51"/>
    <w:rPr>
      <w:sz w:val="24"/>
      <w:szCs w:val="24"/>
    </w:rPr>
  </w:style>
  <w:style w:type="paragraph" w:customStyle="1" w:styleId="Standard">
    <w:name w:val="Standard"/>
    <w:link w:val="StandardZnak"/>
    <w:qFormat/>
    <w:rsid w:val="00214E51"/>
    <w:pPr>
      <w:suppressAutoHyphens/>
      <w:autoSpaceDN w:val="0"/>
      <w:textAlignment w:val="baseline"/>
    </w:pPr>
    <w:rPr>
      <w:kern w:val="3"/>
      <w:sz w:val="24"/>
      <w:szCs w:val="24"/>
      <w:lang w:val="en-GB"/>
    </w:rPr>
  </w:style>
  <w:style w:type="numbering" w:customStyle="1" w:styleId="WW8Num3">
    <w:name w:val="WW8Num3"/>
    <w:basedOn w:val="Bezlisty"/>
    <w:rsid w:val="00214E51"/>
    <w:pPr>
      <w:numPr>
        <w:numId w:val="1"/>
      </w:numPr>
    </w:pPr>
  </w:style>
  <w:style w:type="character" w:customStyle="1" w:styleId="StandardZnak">
    <w:name w:val="Standard Znak"/>
    <w:link w:val="Standard"/>
    <w:rsid w:val="00214E51"/>
    <w:rPr>
      <w:kern w:val="3"/>
      <w:sz w:val="24"/>
      <w:szCs w:val="24"/>
      <w:lang w:val="en-GB" w:eastAsia="pl-PL" w:bidi="ar-SA"/>
    </w:rPr>
  </w:style>
  <w:style w:type="table" w:styleId="Tabela-Siatka">
    <w:name w:val="Table Grid"/>
    <w:basedOn w:val="Standardowy"/>
    <w:uiPriority w:val="39"/>
    <w:rsid w:val="00DC4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AE2EC5"/>
    <w:rPr>
      <w:b/>
      <w:bCs/>
    </w:rPr>
  </w:style>
  <w:style w:type="paragraph" w:styleId="Tekstprzypisukocowego">
    <w:name w:val="endnote text"/>
    <w:basedOn w:val="Normalny"/>
    <w:link w:val="TekstprzypisukocowegoZnak"/>
    <w:rsid w:val="001F2C95"/>
    <w:rPr>
      <w:sz w:val="20"/>
      <w:szCs w:val="20"/>
    </w:rPr>
  </w:style>
  <w:style w:type="character" w:customStyle="1" w:styleId="TekstprzypisukocowegoZnak">
    <w:name w:val="Tekst przypisu końcowego Znak"/>
    <w:basedOn w:val="Domylnaczcionkaakapitu"/>
    <w:link w:val="Tekstprzypisukocowego"/>
    <w:rsid w:val="001F2C95"/>
  </w:style>
  <w:style w:type="character" w:styleId="Odwoanieprzypisukocowego">
    <w:name w:val="endnote reference"/>
    <w:rsid w:val="001F2C95"/>
    <w:rPr>
      <w:vertAlign w:val="superscript"/>
    </w:rPr>
  </w:style>
  <w:style w:type="character" w:customStyle="1" w:styleId="txt-new">
    <w:name w:val="txt-new"/>
    <w:basedOn w:val="Domylnaczcionkaakapitu"/>
    <w:rsid w:val="00D655CE"/>
  </w:style>
  <w:style w:type="character" w:styleId="Hipercze">
    <w:name w:val="Hyperlink"/>
    <w:uiPriority w:val="99"/>
    <w:unhideWhenUsed/>
    <w:rsid w:val="000B4EB5"/>
    <w:rPr>
      <w:color w:val="0000FF"/>
      <w:u w:val="single"/>
    </w:rPr>
  </w:style>
  <w:style w:type="character" w:styleId="UyteHipercze">
    <w:name w:val="FollowedHyperlink"/>
    <w:uiPriority w:val="99"/>
    <w:unhideWhenUsed/>
    <w:rsid w:val="000B4EB5"/>
    <w:rPr>
      <w:color w:val="800080"/>
      <w:u w:val="single"/>
    </w:rPr>
  </w:style>
  <w:style w:type="paragraph" w:customStyle="1" w:styleId="xl63">
    <w:name w:val="xl63"/>
    <w:basedOn w:val="Normalny"/>
    <w:rsid w:val="00B14AB1"/>
    <w:pPr>
      <w:spacing w:before="100" w:beforeAutospacing="1" w:after="100" w:afterAutospacing="1"/>
      <w:jc w:val="center"/>
    </w:pPr>
    <w:rPr>
      <w:b/>
      <w:bCs/>
    </w:rPr>
  </w:style>
  <w:style w:type="paragraph" w:customStyle="1" w:styleId="xl65">
    <w:name w:val="xl65"/>
    <w:basedOn w:val="Normalny"/>
    <w:rsid w:val="0033366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66">
    <w:name w:val="xl66"/>
    <w:basedOn w:val="Normalny"/>
    <w:rsid w:val="00333668"/>
    <w:pPr>
      <w:pBdr>
        <w:top w:val="single" w:sz="8" w:space="0" w:color="auto"/>
        <w:bottom w:val="single" w:sz="8" w:space="0" w:color="auto"/>
        <w:right w:val="single" w:sz="8" w:space="0" w:color="auto"/>
      </w:pBdr>
      <w:spacing w:before="100" w:beforeAutospacing="1" w:after="100" w:afterAutospacing="1"/>
      <w:jc w:val="center"/>
    </w:pPr>
    <w:rPr>
      <w:b/>
      <w:bCs/>
      <w:sz w:val="20"/>
      <w:szCs w:val="20"/>
    </w:rPr>
  </w:style>
  <w:style w:type="paragraph" w:customStyle="1" w:styleId="xl67">
    <w:name w:val="xl67"/>
    <w:basedOn w:val="Normalny"/>
    <w:rsid w:val="00333668"/>
    <w:pPr>
      <w:pBdr>
        <w:left w:val="single" w:sz="8" w:space="0" w:color="auto"/>
        <w:bottom w:val="single" w:sz="8" w:space="0" w:color="auto"/>
        <w:right w:val="single" w:sz="8" w:space="0" w:color="auto"/>
      </w:pBdr>
      <w:spacing w:before="100" w:beforeAutospacing="1" w:after="100" w:afterAutospacing="1"/>
      <w:jc w:val="center"/>
    </w:pPr>
    <w:rPr>
      <w:sz w:val="20"/>
      <w:szCs w:val="20"/>
    </w:rPr>
  </w:style>
  <w:style w:type="paragraph" w:customStyle="1" w:styleId="xl68">
    <w:name w:val="xl68"/>
    <w:basedOn w:val="Normalny"/>
    <w:rsid w:val="00333668"/>
    <w:pPr>
      <w:spacing w:before="100" w:beforeAutospacing="1" w:after="100" w:afterAutospacing="1"/>
      <w:jc w:val="center"/>
    </w:pPr>
  </w:style>
  <w:style w:type="paragraph" w:customStyle="1" w:styleId="xl69">
    <w:name w:val="xl69"/>
    <w:basedOn w:val="Normalny"/>
    <w:rsid w:val="00333668"/>
    <w:pPr>
      <w:pBdr>
        <w:bottom w:val="single" w:sz="8" w:space="0" w:color="auto"/>
        <w:right w:val="single" w:sz="8" w:space="0" w:color="auto"/>
      </w:pBdr>
      <w:spacing w:before="100" w:beforeAutospacing="1" w:after="100" w:afterAutospacing="1"/>
      <w:jc w:val="center"/>
    </w:pPr>
    <w:rPr>
      <w:sz w:val="20"/>
      <w:szCs w:val="20"/>
    </w:rPr>
  </w:style>
  <w:style w:type="character" w:customStyle="1" w:styleId="tabulatory">
    <w:name w:val="tabulatory"/>
    <w:basedOn w:val="Domylnaczcionkaakapitu"/>
    <w:rsid w:val="001F78AC"/>
  </w:style>
  <w:style w:type="paragraph" w:styleId="Tekstpodstawowy2">
    <w:name w:val="Body Text 2"/>
    <w:basedOn w:val="Standard"/>
    <w:link w:val="Tekstpodstawowy2Znak"/>
    <w:rsid w:val="00580292"/>
    <w:pPr>
      <w:spacing w:after="120" w:line="480" w:lineRule="auto"/>
    </w:pPr>
    <w:rPr>
      <w:lang w:val="x-none" w:eastAsia="x-none"/>
    </w:rPr>
  </w:style>
  <w:style w:type="character" w:customStyle="1" w:styleId="Tekstpodstawowy2Znak">
    <w:name w:val="Tekst podstawowy 2 Znak"/>
    <w:link w:val="Tekstpodstawowy2"/>
    <w:rsid w:val="00580292"/>
    <w:rPr>
      <w:kern w:val="3"/>
      <w:sz w:val="24"/>
      <w:szCs w:val="24"/>
    </w:rPr>
  </w:style>
  <w:style w:type="paragraph" w:styleId="Akapitzlist">
    <w:name w:val="List Paragraph"/>
    <w:basedOn w:val="Normalny"/>
    <w:uiPriority w:val="34"/>
    <w:qFormat/>
    <w:rsid w:val="00892B11"/>
    <w:pPr>
      <w:spacing w:after="200" w:line="276" w:lineRule="auto"/>
      <w:ind w:left="720"/>
      <w:contextualSpacing/>
    </w:pPr>
    <w:rPr>
      <w:rFonts w:ascii="Calibri" w:eastAsia="Calibri" w:hAnsi="Calibri"/>
      <w:sz w:val="22"/>
      <w:szCs w:val="22"/>
      <w:lang w:eastAsia="en-US"/>
    </w:rPr>
  </w:style>
  <w:style w:type="paragraph" w:customStyle="1" w:styleId="xl64">
    <w:name w:val="xl64"/>
    <w:basedOn w:val="Normalny"/>
    <w:rsid w:val="0059192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Bezodstpw">
    <w:name w:val="No Spacing"/>
    <w:link w:val="BezodstpwZnak"/>
    <w:uiPriority w:val="1"/>
    <w:qFormat/>
    <w:rsid w:val="003A6652"/>
    <w:pPr>
      <w:widowControl w:val="0"/>
      <w:suppressAutoHyphens/>
      <w:autoSpaceDN w:val="0"/>
      <w:textAlignment w:val="baseline"/>
    </w:pPr>
    <w:rPr>
      <w:rFonts w:eastAsia="DejaVu Sans"/>
      <w:kern w:val="3"/>
      <w:sz w:val="24"/>
      <w:szCs w:val="24"/>
    </w:rPr>
  </w:style>
  <w:style w:type="character" w:customStyle="1" w:styleId="BezodstpwZnak">
    <w:name w:val="Bez odstępów Znak"/>
    <w:link w:val="Bezodstpw"/>
    <w:uiPriority w:val="1"/>
    <w:rsid w:val="003A6652"/>
    <w:rPr>
      <w:rFonts w:eastAsia="DejaVu Sans"/>
      <w:kern w:val="3"/>
      <w:sz w:val="24"/>
      <w:szCs w:val="24"/>
      <w:lang w:bidi="ar-SA"/>
    </w:rPr>
  </w:style>
  <w:style w:type="numbering" w:customStyle="1" w:styleId="WW8Num11">
    <w:name w:val="WW8Num11"/>
    <w:basedOn w:val="Bezlisty"/>
    <w:rsid w:val="003F5FE6"/>
    <w:pPr>
      <w:numPr>
        <w:numId w:val="2"/>
      </w:numPr>
    </w:pPr>
  </w:style>
  <w:style w:type="paragraph" w:customStyle="1" w:styleId="Default">
    <w:name w:val="Default"/>
    <w:rsid w:val="00BB5AC2"/>
    <w:pPr>
      <w:autoSpaceDE w:val="0"/>
      <w:autoSpaceDN w:val="0"/>
      <w:adjustRightInd w:val="0"/>
    </w:pPr>
    <w:rPr>
      <w:color w:val="000000"/>
      <w:sz w:val="24"/>
      <w:szCs w:val="24"/>
    </w:rPr>
  </w:style>
  <w:style w:type="character" w:styleId="Uwydatnienie">
    <w:name w:val="Emphasis"/>
    <w:uiPriority w:val="20"/>
    <w:qFormat/>
    <w:rsid w:val="006E341B"/>
    <w:rPr>
      <w:i/>
      <w:iCs/>
    </w:rPr>
  </w:style>
  <w:style w:type="character" w:customStyle="1" w:styleId="Nagwek2Znak">
    <w:name w:val="Nagłówek 2 Znak"/>
    <w:link w:val="Nagwek2"/>
    <w:rsid w:val="00817DAC"/>
    <w:rPr>
      <w:b/>
      <w:sz w:val="28"/>
      <w:szCs w:val="24"/>
    </w:rPr>
  </w:style>
  <w:style w:type="paragraph" w:styleId="Tekstpodstawowy">
    <w:name w:val="Body Text"/>
    <w:basedOn w:val="Normalny"/>
    <w:link w:val="TekstpodstawowyZnak"/>
    <w:uiPriority w:val="99"/>
    <w:unhideWhenUsed/>
    <w:rsid w:val="00817DAC"/>
    <w:pPr>
      <w:spacing w:after="120"/>
    </w:pPr>
    <w:rPr>
      <w:lang w:val="x-none" w:eastAsia="x-none"/>
    </w:rPr>
  </w:style>
  <w:style w:type="character" w:customStyle="1" w:styleId="TekstpodstawowyZnak">
    <w:name w:val="Tekst podstawowy Znak"/>
    <w:link w:val="Tekstpodstawowy"/>
    <w:uiPriority w:val="99"/>
    <w:rsid w:val="00817DAC"/>
    <w:rPr>
      <w:sz w:val="24"/>
      <w:szCs w:val="24"/>
    </w:rPr>
  </w:style>
  <w:style w:type="paragraph" w:customStyle="1" w:styleId="Andrzeja1">
    <w:name w:val="Andrzeja1"/>
    <w:basedOn w:val="Standard"/>
    <w:link w:val="Andrzeja1Znak"/>
    <w:rsid w:val="00817DAC"/>
    <w:pPr>
      <w:widowControl w:val="0"/>
      <w:overflowPunct w:val="0"/>
      <w:autoSpaceDE w:val="0"/>
      <w:spacing w:before="120" w:line="264" w:lineRule="auto"/>
      <w:jc w:val="both"/>
    </w:pPr>
    <w:rPr>
      <w:szCs w:val="20"/>
      <w:lang w:val="x-none" w:eastAsia="x-none"/>
    </w:rPr>
  </w:style>
  <w:style w:type="paragraph" w:styleId="Tekstpodstawowy3">
    <w:name w:val="Body Text 3"/>
    <w:basedOn w:val="Normalny"/>
    <w:link w:val="Tekstpodstawowy3Znak"/>
    <w:rsid w:val="00526869"/>
    <w:pPr>
      <w:spacing w:after="120"/>
    </w:pPr>
    <w:rPr>
      <w:sz w:val="16"/>
      <w:szCs w:val="16"/>
    </w:rPr>
  </w:style>
  <w:style w:type="character" w:customStyle="1" w:styleId="Tekstpodstawowy3Znak">
    <w:name w:val="Tekst podstawowy 3 Znak"/>
    <w:link w:val="Tekstpodstawowy3"/>
    <w:rsid w:val="00526869"/>
    <w:rPr>
      <w:sz w:val="16"/>
      <w:szCs w:val="16"/>
    </w:rPr>
  </w:style>
  <w:style w:type="table" w:styleId="Tabela-Siatka5">
    <w:name w:val="Table Grid 5"/>
    <w:basedOn w:val="Standardowy"/>
    <w:rsid w:val="008E29D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ndrzeja1Znak">
    <w:name w:val="Andrzeja1 Znak"/>
    <w:link w:val="Andrzeja1"/>
    <w:rsid w:val="00781579"/>
    <w:rPr>
      <w:kern w:val="3"/>
      <w:sz w:val="24"/>
    </w:rPr>
  </w:style>
  <w:style w:type="paragraph" w:customStyle="1" w:styleId="Footnote">
    <w:name w:val="Footnote"/>
    <w:basedOn w:val="Standard"/>
    <w:rsid w:val="00781579"/>
    <w:rPr>
      <w:sz w:val="20"/>
      <w:szCs w:val="20"/>
      <w:lang w:val="pl-PL"/>
    </w:rPr>
  </w:style>
  <w:style w:type="numbering" w:customStyle="1" w:styleId="WW8Num51">
    <w:name w:val="WW8Num51"/>
    <w:basedOn w:val="Bezlisty"/>
    <w:rsid w:val="000A3F98"/>
    <w:pPr>
      <w:numPr>
        <w:numId w:val="5"/>
      </w:numPr>
    </w:pPr>
  </w:style>
  <w:style w:type="numbering" w:customStyle="1" w:styleId="Bezlisty1">
    <w:name w:val="Bez listy1"/>
    <w:next w:val="Bezlisty"/>
    <w:uiPriority w:val="99"/>
    <w:semiHidden/>
    <w:unhideWhenUsed/>
    <w:rsid w:val="00B03698"/>
  </w:style>
  <w:style w:type="paragraph" w:customStyle="1" w:styleId="Nagwek10">
    <w:name w:val="Nagłówek1"/>
    <w:basedOn w:val="Standard"/>
    <w:next w:val="Normalny"/>
    <w:rsid w:val="00FF142B"/>
    <w:pPr>
      <w:keepNext/>
      <w:spacing w:before="240" w:after="120"/>
    </w:pPr>
    <w:rPr>
      <w:rFonts w:ascii="Arial" w:eastAsia="DejaVu Sans" w:hAnsi="Arial" w:cs="Tahoma"/>
      <w:sz w:val="28"/>
      <w:szCs w:val="28"/>
    </w:rPr>
  </w:style>
  <w:style w:type="paragraph" w:customStyle="1" w:styleId="m2886013937479268058gmail-msocommenttext">
    <w:name w:val="m_2886013937479268058gmail-msocommenttext"/>
    <w:basedOn w:val="Normalny"/>
    <w:rsid w:val="008C369C"/>
    <w:pPr>
      <w:spacing w:before="100" w:beforeAutospacing="1" w:after="100" w:afterAutospacing="1"/>
    </w:pPr>
  </w:style>
  <w:style w:type="paragraph" w:styleId="Tekstpodstawowyzwciciem">
    <w:name w:val="Body Text First Indent"/>
    <w:basedOn w:val="Tekstpodstawowy"/>
    <w:link w:val="TekstpodstawowyzwciciemZnak"/>
    <w:rsid w:val="00CE31D7"/>
    <w:pPr>
      <w:ind w:firstLine="210"/>
    </w:pPr>
    <w:rPr>
      <w:lang w:val="pl-PL" w:eastAsia="pl-PL"/>
    </w:rPr>
  </w:style>
  <w:style w:type="character" w:customStyle="1" w:styleId="TekstpodstawowyzwciciemZnak">
    <w:name w:val="Tekst podstawowy z wcięciem Znak"/>
    <w:basedOn w:val="TekstpodstawowyZnak"/>
    <w:link w:val="Tekstpodstawowyzwciciem"/>
    <w:rsid w:val="00CE31D7"/>
    <w:rPr>
      <w:sz w:val="24"/>
      <w:szCs w:val="24"/>
    </w:rPr>
  </w:style>
  <w:style w:type="character" w:customStyle="1" w:styleId="postbody">
    <w:name w:val="postbody"/>
    <w:rsid w:val="00CE31D7"/>
  </w:style>
  <w:style w:type="paragraph" w:customStyle="1" w:styleId="msonormal0">
    <w:name w:val="msonormal"/>
    <w:basedOn w:val="Normalny"/>
    <w:rsid w:val="001D08F2"/>
    <w:pPr>
      <w:spacing w:before="100" w:beforeAutospacing="1" w:after="100" w:afterAutospacing="1"/>
    </w:pPr>
  </w:style>
  <w:style w:type="character" w:customStyle="1" w:styleId="markedcontent">
    <w:name w:val="markedcontent"/>
    <w:basedOn w:val="Domylnaczcionkaakapitu"/>
    <w:rsid w:val="004612D2"/>
  </w:style>
  <w:style w:type="numbering" w:customStyle="1" w:styleId="WW8Num211">
    <w:name w:val="WW8Num211"/>
    <w:basedOn w:val="Bezlisty"/>
    <w:rsid w:val="00D30AB6"/>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5970">
      <w:bodyDiv w:val="1"/>
      <w:marLeft w:val="0"/>
      <w:marRight w:val="0"/>
      <w:marTop w:val="0"/>
      <w:marBottom w:val="0"/>
      <w:divBdr>
        <w:top w:val="none" w:sz="0" w:space="0" w:color="auto"/>
        <w:left w:val="none" w:sz="0" w:space="0" w:color="auto"/>
        <w:bottom w:val="none" w:sz="0" w:space="0" w:color="auto"/>
        <w:right w:val="none" w:sz="0" w:space="0" w:color="auto"/>
      </w:divBdr>
    </w:div>
    <w:div w:id="71515956">
      <w:bodyDiv w:val="1"/>
      <w:marLeft w:val="0"/>
      <w:marRight w:val="0"/>
      <w:marTop w:val="0"/>
      <w:marBottom w:val="0"/>
      <w:divBdr>
        <w:top w:val="none" w:sz="0" w:space="0" w:color="auto"/>
        <w:left w:val="none" w:sz="0" w:space="0" w:color="auto"/>
        <w:bottom w:val="none" w:sz="0" w:space="0" w:color="auto"/>
        <w:right w:val="none" w:sz="0" w:space="0" w:color="auto"/>
      </w:divBdr>
    </w:div>
    <w:div w:id="103232734">
      <w:bodyDiv w:val="1"/>
      <w:marLeft w:val="0"/>
      <w:marRight w:val="0"/>
      <w:marTop w:val="0"/>
      <w:marBottom w:val="0"/>
      <w:divBdr>
        <w:top w:val="none" w:sz="0" w:space="0" w:color="auto"/>
        <w:left w:val="none" w:sz="0" w:space="0" w:color="auto"/>
        <w:bottom w:val="none" w:sz="0" w:space="0" w:color="auto"/>
        <w:right w:val="none" w:sz="0" w:space="0" w:color="auto"/>
      </w:divBdr>
    </w:div>
    <w:div w:id="161509504">
      <w:bodyDiv w:val="1"/>
      <w:marLeft w:val="0"/>
      <w:marRight w:val="0"/>
      <w:marTop w:val="0"/>
      <w:marBottom w:val="0"/>
      <w:divBdr>
        <w:top w:val="none" w:sz="0" w:space="0" w:color="auto"/>
        <w:left w:val="none" w:sz="0" w:space="0" w:color="auto"/>
        <w:bottom w:val="none" w:sz="0" w:space="0" w:color="auto"/>
        <w:right w:val="none" w:sz="0" w:space="0" w:color="auto"/>
      </w:divBdr>
      <w:divsChild>
        <w:div w:id="247739145">
          <w:marLeft w:val="0"/>
          <w:marRight w:val="0"/>
          <w:marTop w:val="0"/>
          <w:marBottom w:val="0"/>
          <w:divBdr>
            <w:top w:val="none" w:sz="0" w:space="0" w:color="auto"/>
            <w:left w:val="none" w:sz="0" w:space="0" w:color="auto"/>
            <w:bottom w:val="none" w:sz="0" w:space="0" w:color="auto"/>
            <w:right w:val="none" w:sz="0" w:space="0" w:color="auto"/>
          </w:divBdr>
          <w:divsChild>
            <w:div w:id="55671367">
              <w:marLeft w:val="0"/>
              <w:marRight w:val="0"/>
              <w:marTop w:val="0"/>
              <w:marBottom w:val="0"/>
              <w:divBdr>
                <w:top w:val="none" w:sz="0" w:space="0" w:color="auto"/>
                <w:left w:val="none" w:sz="0" w:space="0" w:color="auto"/>
                <w:bottom w:val="none" w:sz="0" w:space="0" w:color="auto"/>
                <w:right w:val="none" w:sz="0" w:space="0" w:color="auto"/>
              </w:divBdr>
              <w:divsChild>
                <w:div w:id="905917033">
                  <w:marLeft w:val="1680"/>
                  <w:marRight w:val="0"/>
                  <w:marTop w:val="0"/>
                  <w:marBottom w:val="0"/>
                  <w:divBdr>
                    <w:top w:val="none" w:sz="0" w:space="0" w:color="auto"/>
                    <w:left w:val="none" w:sz="0" w:space="0" w:color="auto"/>
                    <w:bottom w:val="none" w:sz="0" w:space="0" w:color="auto"/>
                    <w:right w:val="none" w:sz="0" w:space="0" w:color="auto"/>
                  </w:divBdr>
                </w:div>
              </w:divsChild>
            </w:div>
            <w:div w:id="201745588">
              <w:marLeft w:val="0"/>
              <w:marRight w:val="0"/>
              <w:marTop w:val="0"/>
              <w:marBottom w:val="0"/>
              <w:divBdr>
                <w:top w:val="none" w:sz="0" w:space="0" w:color="auto"/>
                <w:left w:val="none" w:sz="0" w:space="0" w:color="auto"/>
                <w:bottom w:val="none" w:sz="0" w:space="0" w:color="auto"/>
                <w:right w:val="none" w:sz="0" w:space="0" w:color="auto"/>
              </w:divBdr>
              <w:divsChild>
                <w:div w:id="1799908947">
                  <w:marLeft w:val="1680"/>
                  <w:marRight w:val="0"/>
                  <w:marTop w:val="0"/>
                  <w:marBottom w:val="0"/>
                  <w:divBdr>
                    <w:top w:val="none" w:sz="0" w:space="0" w:color="auto"/>
                    <w:left w:val="none" w:sz="0" w:space="0" w:color="auto"/>
                    <w:bottom w:val="none" w:sz="0" w:space="0" w:color="auto"/>
                    <w:right w:val="none" w:sz="0" w:space="0" w:color="auto"/>
                  </w:divBdr>
                </w:div>
              </w:divsChild>
            </w:div>
            <w:div w:id="367723520">
              <w:marLeft w:val="1440"/>
              <w:marRight w:val="0"/>
              <w:marTop w:val="0"/>
              <w:marBottom w:val="0"/>
              <w:divBdr>
                <w:top w:val="none" w:sz="0" w:space="0" w:color="auto"/>
                <w:left w:val="none" w:sz="0" w:space="0" w:color="auto"/>
                <w:bottom w:val="none" w:sz="0" w:space="0" w:color="auto"/>
                <w:right w:val="none" w:sz="0" w:space="0" w:color="auto"/>
              </w:divBdr>
            </w:div>
            <w:div w:id="451751600">
              <w:marLeft w:val="0"/>
              <w:marRight w:val="0"/>
              <w:marTop w:val="0"/>
              <w:marBottom w:val="0"/>
              <w:divBdr>
                <w:top w:val="none" w:sz="0" w:space="0" w:color="auto"/>
                <w:left w:val="none" w:sz="0" w:space="0" w:color="auto"/>
                <w:bottom w:val="none" w:sz="0" w:space="0" w:color="auto"/>
                <w:right w:val="none" w:sz="0" w:space="0" w:color="auto"/>
              </w:divBdr>
              <w:divsChild>
                <w:div w:id="1129513795">
                  <w:marLeft w:val="1680"/>
                  <w:marRight w:val="0"/>
                  <w:marTop w:val="0"/>
                  <w:marBottom w:val="0"/>
                  <w:divBdr>
                    <w:top w:val="none" w:sz="0" w:space="0" w:color="auto"/>
                    <w:left w:val="none" w:sz="0" w:space="0" w:color="auto"/>
                    <w:bottom w:val="none" w:sz="0" w:space="0" w:color="auto"/>
                    <w:right w:val="none" w:sz="0" w:space="0" w:color="auto"/>
                  </w:divBdr>
                </w:div>
              </w:divsChild>
            </w:div>
            <w:div w:id="986395926">
              <w:marLeft w:val="0"/>
              <w:marRight w:val="0"/>
              <w:marTop w:val="0"/>
              <w:marBottom w:val="0"/>
              <w:divBdr>
                <w:top w:val="none" w:sz="0" w:space="0" w:color="auto"/>
                <w:left w:val="none" w:sz="0" w:space="0" w:color="auto"/>
                <w:bottom w:val="none" w:sz="0" w:space="0" w:color="auto"/>
                <w:right w:val="none" w:sz="0" w:space="0" w:color="auto"/>
              </w:divBdr>
              <w:divsChild>
                <w:div w:id="2086760210">
                  <w:marLeft w:val="1680"/>
                  <w:marRight w:val="0"/>
                  <w:marTop w:val="0"/>
                  <w:marBottom w:val="0"/>
                  <w:divBdr>
                    <w:top w:val="none" w:sz="0" w:space="0" w:color="auto"/>
                    <w:left w:val="none" w:sz="0" w:space="0" w:color="auto"/>
                    <w:bottom w:val="none" w:sz="0" w:space="0" w:color="auto"/>
                    <w:right w:val="none" w:sz="0" w:space="0" w:color="auto"/>
                  </w:divBdr>
                </w:div>
              </w:divsChild>
            </w:div>
            <w:div w:id="1033112073">
              <w:marLeft w:val="0"/>
              <w:marRight w:val="0"/>
              <w:marTop w:val="0"/>
              <w:marBottom w:val="0"/>
              <w:divBdr>
                <w:top w:val="none" w:sz="0" w:space="0" w:color="auto"/>
                <w:left w:val="none" w:sz="0" w:space="0" w:color="auto"/>
                <w:bottom w:val="none" w:sz="0" w:space="0" w:color="auto"/>
                <w:right w:val="none" w:sz="0" w:space="0" w:color="auto"/>
              </w:divBdr>
              <w:divsChild>
                <w:div w:id="989672637">
                  <w:marLeft w:val="1680"/>
                  <w:marRight w:val="0"/>
                  <w:marTop w:val="0"/>
                  <w:marBottom w:val="0"/>
                  <w:divBdr>
                    <w:top w:val="none" w:sz="0" w:space="0" w:color="auto"/>
                    <w:left w:val="none" w:sz="0" w:space="0" w:color="auto"/>
                    <w:bottom w:val="none" w:sz="0" w:space="0" w:color="auto"/>
                    <w:right w:val="none" w:sz="0" w:space="0" w:color="auto"/>
                  </w:divBdr>
                </w:div>
              </w:divsChild>
            </w:div>
            <w:div w:id="1095709164">
              <w:marLeft w:val="0"/>
              <w:marRight w:val="0"/>
              <w:marTop w:val="0"/>
              <w:marBottom w:val="0"/>
              <w:divBdr>
                <w:top w:val="none" w:sz="0" w:space="0" w:color="auto"/>
                <w:left w:val="none" w:sz="0" w:space="0" w:color="auto"/>
                <w:bottom w:val="none" w:sz="0" w:space="0" w:color="auto"/>
                <w:right w:val="none" w:sz="0" w:space="0" w:color="auto"/>
              </w:divBdr>
              <w:divsChild>
                <w:div w:id="67943206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969363936">
          <w:marLeft w:val="0"/>
          <w:marRight w:val="0"/>
          <w:marTop w:val="0"/>
          <w:marBottom w:val="0"/>
          <w:divBdr>
            <w:top w:val="none" w:sz="0" w:space="0" w:color="auto"/>
            <w:left w:val="none" w:sz="0" w:space="0" w:color="auto"/>
            <w:bottom w:val="none" w:sz="0" w:space="0" w:color="auto"/>
            <w:right w:val="none" w:sz="0" w:space="0" w:color="auto"/>
          </w:divBdr>
          <w:divsChild>
            <w:div w:id="58794188">
              <w:marLeft w:val="1440"/>
              <w:marRight w:val="0"/>
              <w:marTop w:val="0"/>
              <w:marBottom w:val="0"/>
              <w:divBdr>
                <w:top w:val="none" w:sz="0" w:space="0" w:color="auto"/>
                <w:left w:val="none" w:sz="0" w:space="0" w:color="auto"/>
                <w:bottom w:val="none" w:sz="0" w:space="0" w:color="auto"/>
                <w:right w:val="none" w:sz="0" w:space="0" w:color="auto"/>
              </w:divBdr>
            </w:div>
            <w:div w:id="164173146">
              <w:marLeft w:val="0"/>
              <w:marRight w:val="0"/>
              <w:marTop w:val="0"/>
              <w:marBottom w:val="0"/>
              <w:divBdr>
                <w:top w:val="none" w:sz="0" w:space="0" w:color="auto"/>
                <w:left w:val="none" w:sz="0" w:space="0" w:color="auto"/>
                <w:bottom w:val="none" w:sz="0" w:space="0" w:color="auto"/>
                <w:right w:val="none" w:sz="0" w:space="0" w:color="auto"/>
              </w:divBdr>
              <w:divsChild>
                <w:div w:id="1356543614">
                  <w:marLeft w:val="1680"/>
                  <w:marRight w:val="0"/>
                  <w:marTop w:val="0"/>
                  <w:marBottom w:val="0"/>
                  <w:divBdr>
                    <w:top w:val="none" w:sz="0" w:space="0" w:color="auto"/>
                    <w:left w:val="none" w:sz="0" w:space="0" w:color="auto"/>
                    <w:bottom w:val="none" w:sz="0" w:space="0" w:color="auto"/>
                    <w:right w:val="none" w:sz="0" w:space="0" w:color="auto"/>
                  </w:divBdr>
                </w:div>
              </w:divsChild>
            </w:div>
            <w:div w:id="933825882">
              <w:marLeft w:val="0"/>
              <w:marRight w:val="0"/>
              <w:marTop w:val="0"/>
              <w:marBottom w:val="0"/>
              <w:divBdr>
                <w:top w:val="none" w:sz="0" w:space="0" w:color="auto"/>
                <w:left w:val="none" w:sz="0" w:space="0" w:color="auto"/>
                <w:bottom w:val="none" w:sz="0" w:space="0" w:color="auto"/>
                <w:right w:val="none" w:sz="0" w:space="0" w:color="auto"/>
              </w:divBdr>
              <w:divsChild>
                <w:div w:id="431979293">
                  <w:marLeft w:val="1680"/>
                  <w:marRight w:val="0"/>
                  <w:marTop w:val="0"/>
                  <w:marBottom w:val="0"/>
                  <w:divBdr>
                    <w:top w:val="none" w:sz="0" w:space="0" w:color="auto"/>
                    <w:left w:val="none" w:sz="0" w:space="0" w:color="auto"/>
                    <w:bottom w:val="none" w:sz="0" w:space="0" w:color="auto"/>
                    <w:right w:val="none" w:sz="0" w:space="0" w:color="auto"/>
                  </w:divBdr>
                </w:div>
              </w:divsChild>
            </w:div>
            <w:div w:id="1242518528">
              <w:marLeft w:val="0"/>
              <w:marRight w:val="0"/>
              <w:marTop w:val="0"/>
              <w:marBottom w:val="0"/>
              <w:divBdr>
                <w:top w:val="none" w:sz="0" w:space="0" w:color="auto"/>
                <w:left w:val="none" w:sz="0" w:space="0" w:color="auto"/>
                <w:bottom w:val="none" w:sz="0" w:space="0" w:color="auto"/>
                <w:right w:val="none" w:sz="0" w:space="0" w:color="auto"/>
              </w:divBdr>
              <w:divsChild>
                <w:div w:id="1302540850">
                  <w:marLeft w:val="1680"/>
                  <w:marRight w:val="0"/>
                  <w:marTop w:val="0"/>
                  <w:marBottom w:val="0"/>
                  <w:divBdr>
                    <w:top w:val="none" w:sz="0" w:space="0" w:color="auto"/>
                    <w:left w:val="none" w:sz="0" w:space="0" w:color="auto"/>
                    <w:bottom w:val="none" w:sz="0" w:space="0" w:color="auto"/>
                    <w:right w:val="none" w:sz="0" w:space="0" w:color="auto"/>
                  </w:divBdr>
                </w:div>
              </w:divsChild>
            </w:div>
            <w:div w:id="2014643716">
              <w:marLeft w:val="0"/>
              <w:marRight w:val="0"/>
              <w:marTop w:val="0"/>
              <w:marBottom w:val="0"/>
              <w:divBdr>
                <w:top w:val="none" w:sz="0" w:space="0" w:color="auto"/>
                <w:left w:val="none" w:sz="0" w:space="0" w:color="auto"/>
                <w:bottom w:val="none" w:sz="0" w:space="0" w:color="auto"/>
                <w:right w:val="none" w:sz="0" w:space="0" w:color="auto"/>
              </w:divBdr>
              <w:divsChild>
                <w:div w:id="997538903">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 w:id="1706716151">
          <w:marLeft w:val="0"/>
          <w:marRight w:val="0"/>
          <w:marTop w:val="0"/>
          <w:marBottom w:val="0"/>
          <w:divBdr>
            <w:top w:val="none" w:sz="0" w:space="0" w:color="auto"/>
            <w:left w:val="none" w:sz="0" w:space="0" w:color="auto"/>
            <w:bottom w:val="none" w:sz="0" w:space="0" w:color="auto"/>
            <w:right w:val="none" w:sz="0" w:space="0" w:color="auto"/>
          </w:divBdr>
          <w:divsChild>
            <w:div w:id="546648302">
              <w:marLeft w:val="1440"/>
              <w:marRight w:val="0"/>
              <w:marTop w:val="0"/>
              <w:marBottom w:val="0"/>
              <w:divBdr>
                <w:top w:val="none" w:sz="0" w:space="0" w:color="auto"/>
                <w:left w:val="none" w:sz="0" w:space="0" w:color="auto"/>
                <w:bottom w:val="none" w:sz="0" w:space="0" w:color="auto"/>
                <w:right w:val="none" w:sz="0" w:space="0" w:color="auto"/>
              </w:divBdr>
            </w:div>
            <w:div w:id="704867225">
              <w:marLeft w:val="0"/>
              <w:marRight w:val="0"/>
              <w:marTop w:val="0"/>
              <w:marBottom w:val="0"/>
              <w:divBdr>
                <w:top w:val="none" w:sz="0" w:space="0" w:color="auto"/>
                <w:left w:val="none" w:sz="0" w:space="0" w:color="auto"/>
                <w:bottom w:val="none" w:sz="0" w:space="0" w:color="auto"/>
                <w:right w:val="none" w:sz="0" w:space="0" w:color="auto"/>
              </w:divBdr>
              <w:divsChild>
                <w:div w:id="743376030">
                  <w:marLeft w:val="1680"/>
                  <w:marRight w:val="0"/>
                  <w:marTop w:val="0"/>
                  <w:marBottom w:val="0"/>
                  <w:divBdr>
                    <w:top w:val="none" w:sz="0" w:space="0" w:color="auto"/>
                    <w:left w:val="none" w:sz="0" w:space="0" w:color="auto"/>
                    <w:bottom w:val="none" w:sz="0" w:space="0" w:color="auto"/>
                    <w:right w:val="none" w:sz="0" w:space="0" w:color="auto"/>
                  </w:divBdr>
                </w:div>
              </w:divsChild>
            </w:div>
            <w:div w:id="1738160440">
              <w:marLeft w:val="0"/>
              <w:marRight w:val="0"/>
              <w:marTop w:val="0"/>
              <w:marBottom w:val="0"/>
              <w:divBdr>
                <w:top w:val="none" w:sz="0" w:space="0" w:color="auto"/>
                <w:left w:val="none" w:sz="0" w:space="0" w:color="auto"/>
                <w:bottom w:val="none" w:sz="0" w:space="0" w:color="auto"/>
                <w:right w:val="none" w:sz="0" w:space="0" w:color="auto"/>
              </w:divBdr>
              <w:divsChild>
                <w:div w:id="1023898645">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7411">
      <w:bodyDiv w:val="1"/>
      <w:marLeft w:val="0"/>
      <w:marRight w:val="0"/>
      <w:marTop w:val="0"/>
      <w:marBottom w:val="0"/>
      <w:divBdr>
        <w:top w:val="none" w:sz="0" w:space="0" w:color="auto"/>
        <w:left w:val="none" w:sz="0" w:space="0" w:color="auto"/>
        <w:bottom w:val="none" w:sz="0" w:space="0" w:color="auto"/>
        <w:right w:val="none" w:sz="0" w:space="0" w:color="auto"/>
      </w:divBdr>
    </w:div>
    <w:div w:id="231277588">
      <w:bodyDiv w:val="1"/>
      <w:marLeft w:val="0"/>
      <w:marRight w:val="0"/>
      <w:marTop w:val="0"/>
      <w:marBottom w:val="0"/>
      <w:divBdr>
        <w:top w:val="none" w:sz="0" w:space="0" w:color="auto"/>
        <w:left w:val="none" w:sz="0" w:space="0" w:color="auto"/>
        <w:bottom w:val="none" w:sz="0" w:space="0" w:color="auto"/>
        <w:right w:val="none" w:sz="0" w:space="0" w:color="auto"/>
      </w:divBdr>
    </w:div>
    <w:div w:id="244150079">
      <w:bodyDiv w:val="1"/>
      <w:marLeft w:val="0"/>
      <w:marRight w:val="0"/>
      <w:marTop w:val="0"/>
      <w:marBottom w:val="0"/>
      <w:divBdr>
        <w:top w:val="none" w:sz="0" w:space="0" w:color="auto"/>
        <w:left w:val="none" w:sz="0" w:space="0" w:color="auto"/>
        <w:bottom w:val="none" w:sz="0" w:space="0" w:color="auto"/>
        <w:right w:val="none" w:sz="0" w:space="0" w:color="auto"/>
      </w:divBdr>
    </w:div>
    <w:div w:id="266811005">
      <w:bodyDiv w:val="1"/>
      <w:marLeft w:val="0"/>
      <w:marRight w:val="0"/>
      <w:marTop w:val="0"/>
      <w:marBottom w:val="0"/>
      <w:divBdr>
        <w:top w:val="none" w:sz="0" w:space="0" w:color="auto"/>
        <w:left w:val="none" w:sz="0" w:space="0" w:color="auto"/>
        <w:bottom w:val="none" w:sz="0" w:space="0" w:color="auto"/>
        <w:right w:val="none" w:sz="0" w:space="0" w:color="auto"/>
      </w:divBdr>
    </w:div>
    <w:div w:id="303193579">
      <w:bodyDiv w:val="1"/>
      <w:marLeft w:val="0"/>
      <w:marRight w:val="0"/>
      <w:marTop w:val="0"/>
      <w:marBottom w:val="0"/>
      <w:divBdr>
        <w:top w:val="none" w:sz="0" w:space="0" w:color="auto"/>
        <w:left w:val="none" w:sz="0" w:space="0" w:color="auto"/>
        <w:bottom w:val="none" w:sz="0" w:space="0" w:color="auto"/>
        <w:right w:val="none" w:sz="0" w:space="0" w:color="auto"/>
      </w:divBdr>
      <w:divsChild>
        <w:div w:id="409617430">
          <w:marLeft w:val="0"/>
          <w:marRight w:val="0"/>
          <w:marTop w:val="0"/>
          <w:marBottom w:val="0"/>
          <w:divBdr>
            <w:top w:val="none" w:sz="0" w:space="0" w:color="auto"/>
            <w:left w:val="none" w:sz="0" w:space="0" w:color="auto"/>
            <w:bottom w:val="none" w:sz="0" w:space="0" w:color="auto"/>
            <w:right w:val="none" w:sz="0" w:space="0" w:color="auto"/>
          </w:divBdr>
        </w:div>
        <w:div w:id="491334193">
          <w:marLeft w:val="0"/>
          <w:marRight w:val="0"/>
          <w:marTop w:val="0"/>
          <w:marBottom w:val="0"/>
          <w:divBdr>
            <w:top w:val="none" w:sz="0" w:space="0" w:color="auto"/>
            <w:left w:val="none" w:sz="0" w:space="0" w:color="auto"/>
            <w:bottom w:val="none" w:sz="0" w:space="0" w:color="auto"/>
            <w:right w:val="none" w:sz="0" w:space="0" w:color="auto"/>
          </w:divBdr>
        </w:div>
        <w:div w:id="926890887">
          <w:marLeft w:val="0"/>
          <w:marRight w:val="0"/>
          <w:marTop w:val="0"/>
          <w:marBottom w:val="0"/>
          <w:divBdr>
            <w:top w:val="none" w:sz="0" w:space="0" w:color="auto"/>
            <w:left w:val="none" w:sz="0" w:space="0" w:color="auto"/>
            <w:bottom w:val="none" w:sz="0" w:space="0" w:color="auto"/>
            <w:right w:val="none" w:sz="0" w:space="0" w:color="auto"/>
          </w:divBdr>
        </w:div>
        <w:div w:id="999577766">
          <w:marLeft w:val="0"/>
          <w:marRight w:val="0"/>
          <w:marTop w:val="0"/>
          <w:marBottom w:val="0"/>
          <w:divBdr>
            <w:top w:val="none" w:sz="0" w:space="0" w:color="auto"/>
            <w:left w:val="none" w:sz="0" w:space="0" w:color="auto"/>
            <w:bottom w:val="none" w:sz="0" w:space="0" w:color="auto"/>
            <w:right w:val="none" w:sz="0" w:space="0" w:color="auto"/>
          </w:divBdr>
        </w:div>
        <w:div w:id="1002005004">
          <w:marLeft w:val="0"/>
          <w:marRight w:val="0"/>
          <w:marTop w:val="0"/>
          <w:marBottom w:val="0"/>
          <w:divBdr>
            <w:top w:val="none" w:sz="0" w:space="0" w:color="auto"/>
            <w:left w:val="none" w:sz="0" w:space="0" w:color="auto"/>
            <w:bottom w:val="none" w:sz="0" w:space="0" w:color="auto"/>
            <w:right w:val="none" w:sz="0" w:space="0" w:color="auto"/>
          </w:divBdr>
        </w:div>
        <w:div w:id="1214929618">
          <w:marLeft w:val="0"/>
          <w:marRight w:val="0"/>
          <w:marTop w:val="0"/>
          <w:marBottom w:val="0"/>
          <w:divBdr>
            <w:top w:val="none" w:sz="0" w:space="0" w:color="auto"/>
            <w:left w:val="none" w:sz="0" w:space="0" w:color="auto"/>
            <w:bottom w:val="none" w:sz="0" w:space="0" w:color="auto"/>
            <w:right w:val="none" w:sz="0" w:space="0" w:color="auto"/>
          </w:divBdr>
        </w:div>
        <w:div w:id="1259020151">
          <w:marLeft w:val="0"/>
          <w:marRight w:val="0"/>
          <w:marTop w:val="0"/>
          <w:marBottom w:val="0"/>
          <w:divBdr>
            <w:top w:val="none" w:sz="0" w:space="0" w:color="auto"/>
            <w:left w:val="none" w:sz="0" w:space="0" w:color="auto"/>
            <w:bottom w:val="none" w:sz="0" w:space="0" w:color="auto"/>
            <w:right w:val="none" w:sz="0" w:space="0" w:color="auto"/>
          </w:divBdr>
        </w:div>
        <w:div w:id="1789202706">
          <w:marLeft w:val="0"/>
          <w:marRight w:val="0"/>
          <w:marTop w:val="0"/>
          <w:marBottom w:val="0"/>
          <w:divBdr>
            <w:top w:val="none" w:sz="0" w:space="0" w:color="auto"/>
            <w:left w:val="none" w:sz="0" w:space="0" w:color="auto"/>
            <w:bottom w:val="none" w:sz="0" w:space="0" w:color="auto"/>
            <w:right w:val="none" w:sz="0" w:space="0" w:color="auto"/>
          </w:divBdr>
        </w:div>
        <w:div w:id="2117406655">
          <w:marLeft w:val="0"/>
          <w:marRight w:val="0"/>
          <w:marTop w:val="0"/>
          <w:marBottom w:val="0"/>
          <w:divBdr>
            <w:top w:val="none" w:sz="0" w:space="0" w:color="auto"/>
            <w:left w:val="none" w:sz="0" w:space="0" w:color="auto"/>
            <w:bottom w:val="none" w:sz="0" w:space="0" w:color="auto"/>
            <w:right w:val="none" w:sz="0" w:space="0" w:color="auto"/>
          </w:divBdr>
        </w:div>
      </w:divsChild>
    </w:div>
    <w:div w:id="343408790">
      <w:bodyDiv w:val="1"/>
      <w:marLeft w:val="0"/>
      <w:marRight w:val="0"/>
      <w:marTop w:val="0"/>
      <w:marBottom w:val="0"/>
      <w:divBdr>
        <w:top w:val="none" w:sz="0" w:space="0" w:color="auto"/>
        <w:left w:val="none" w:sz="0" w:space="0" w:color="auto"/>
        <w:bottom w:val="none" w:sz="0" w:space="0" w:color="auto"/>
        <w:right w:val="none" w:sz="0" w:space="0" w:color="auto"/>
      </w:divBdr>
    </w:div>
    <w:div w:id="344786777">
      <w:bodyDiv w:val="1"/>
      <w:marLeft w:val="0"/>
      <w:marRight w:val="0"/>
      <w:marTop w:val="0"/>
      <w:marBottom w:val="0"/>
      <w:divBdr>
        <w:top w:val="none" w:sz="0" w:space="0" w:color="auto"/>
        <w:left w:val="none" w:sz="0" w:space="0" w:color="auto"/>
        <w:bottom w:val="none" w:sz="0" w:space="0" w:color="auto"/>
        <w:right w:val="none" w:sz="0" w:space="0" w:color="auto"/>
      </w:divBdr>
    </w:div>
    <w:div w:id="405808705">
      <w:bodyDiv w:val="1"/>
      <w:marLeft w:val="0"/>
      <w:marRight w:val="0"/>
      <w:marTop w:val="0"/>
      <w:marBottom w:val="0"/>
      <w:divBdr>
        <w:top w:val="none" w:sz="0" w:space="0" w:color="auto"/>
        <w:left w:val="none" w:sz="0" w:space="0" w:color="auto"/>
        <w:bottom w:val="none" w:sz="0" w:space="0" w:color="auto"/>
        <w:right w:val="none" w:sz="0" w:space="0" w:color="auto"/>
      </w:divBdr>
    </w:div>
    <w:div w:id="478812790">
      <w:bodyDiv w:val="1"/>
      <w:marLeft w:val="0"/>
      <w:marRight w:val="0"/>
      <w:marTop w:val="0"/>
      <w:marBottom w:val="0"/>
      <w:divBdr>
        <w:top w:val="none" w:sz="0" w:space="0" w:color="auto"/>
        <w:left w:val="none" w:sz="0" w:space="0" w:color="auto"/>
        <w:bottom w:val="none" w:sz="0" w:space="0" w:color="auto"/>
        <w:right w:val="none" w:sz="0" w:space="0" w:color="auto"/>
      </w:divBdr>
    </w:div>
    <w:div w:id="515535887">
      <w:bodyDiv w:val="1"/>
      <w:marLeft w:val="0"/>
      <w:marRight w:val="0"/>
      <w:marTop w:val="0"/>
      <w:marBottom w:val="0"/>
      <w:divBdr>
        <w:top w:val="none" w:sz="0" w:space="0" w:color="auto"/>
        <w:left w:val="none" w:sz="0" w:space="0" w:color="auto"/>
        <w:bottom w:val="none" w:sz="0" w:space="0" w:color="auto"/>
        <w:right w:val="none" w:sz="0" w:space="0" w:color="auto"/>
      </w:divBdr>
      <w:divsChild>
        <w:div w:id="348991343">
          <w:marLeft w:val="0"/>
          <w:marRight w:val="0"/>
          <w:marTop w:val="0"/>
          <w:marBottom w:val="0"/>
          <w:divBdr>
            <w:top w:val="none" w:sz="0" w:space="0" w:color="auto"/>
            <w:left w:val="none" w:sz="0" w:space="0" w:color="auto"/>
            <w:bottom w:val="none" w:sz="0" w:space="0" w:color="auto"/>
            <w:right w:val="none" w:sz="0" w:space="0" w:color="auto"/>
          </w:divBdr>
          <w:divsChild>
            <w:div w:id="941647002">
              <w:marLeft w:val="0"/>
              <w:marRight w:val="0"/>
              <w:marTop w:val="0"/>
              <w:marBottom w:val="0"/>
              <w:divBdr>
                <w:top w:val="none" w:sz="0" w:space="0" w:color="auto"/>
                <w:left w:val="none" w:sz="0" w:space="0" w:color="auto"/>
                <w:bottom w:val="none" w:sz="0" w:space="0" w:color="auto"/>
                <w:right w:val="none" w:sz="0" w:space="0" w:color="auto"/>
              </w:divBdr>
            </w:div>
          </w:divsChild>
        </w:div>
        <w:div w:id="351535892">
          <w:marLeft w:val="0"/>
          <w:marRight w:val="0"/>
          <w:marTop w:val="0"/>
          <w:marBottom w:val="0"/>
          <w:divBdr>
            <w:top w:val="none" w:sz="0" w:space="0" w:color="auto"/>
            <w:left w:val="none" w:sz="0" w:space="0" w:color="auto"/>
            <w:bottom w:val="none" w:sz="0" w:space="0" w:color="auto"/>
            <w:right w:val="none" w:sz="0" w:space="0" w:color="auto"/>
          </w:divBdr>
        </w:div>
        <w:div w:id="456535596">
          <w:marLeft w:val="0"/>
          <w:marRight w:val="0"/>
          <w:marTop w:val="0"/>
          <w:marBottom w:val="0"/>
          <w:divBdr>
            <w:top w:val="none" w:sz="0" w:space="0" w:color="auto"/>
            <w:left w:val="none" w:sz="0" w:space="0" w:color="auto"/>
            <w:bottom w:val="none" w:sz="0" w:space="0" w:color="auto"/>
            <w:right w:val="none" w:sz="0" w:space="0" w:color="auto"/>
          </w:divBdr>
          <w:divsChild>
            <w:div w:id="351300606">
              <w:marLeft w:val="0"/>
              <w:marRight w:val="0"/>
              <w:marTop w:val="0"/>
              <w:marBottom w:val="0"/>
              <w:divBdr>
                <w:top w:val="none" w:sz="0" w:space="0" w:color="auto"/>
                <w:left w:val="none" w:sz="0" w:space="0" w:color="auto"/>
                <w:bottom w:val="none" w:sz="0" w:space="0" w:color="auto"/>
                <w:right w:val="none" w:sz="0" w:space="0" w:color="auto"/>
              </w:divBdr>
            </w:div>
          </w:divsChild>
        </w:div>
        <w:div w:id="475101184">
          <w:marLeft w:val="0"/>
          <w:marRight w:val="0"/>
          <w:marTop w:val="0"/>
          <w:marBottom w:val="0"/>
          <w:divBdr>
            <w:top w:val="none" w:sz="0" w:space="0" w:color="auto"/>
            <w:left w:val="none" w:sz="0" w:space="0" w:color="auto"/>
            <w:bottom w:val="none" w:sz="0" w:space="0" w:color="auto"/>
            <w:right w:val="none" w:sz="0" w:space="0" w:color="auto"/>
          </w:divBdr>
          <w:divsChild>
            <w:div w:id="404686576">
              <w:marLeft w:val="0"/>
              <w:marRight w:val="0"/>
              <w:marTop w:val="0"/>
              <w:marBottom w:val="0"/>
              <w:divBdr>
                <w:top w:val="none" w:sz="0" w:space="0" w:color="auto"/>
                <w:left w:val="none" w:sz="0" w:space="0" w:color="auto"/>
                <w:bottom w:val="none" w:sz="0" w:space="0" w:color="auto"/>
                <w:right w:val="none" w:sz="0" w:space="0" w:color="auto"/>
              </w:divBdr>
            </w:div>
          </w:divsChild>
        </w:div>
        <w:div w:id="479420039">
          <w:marLeft w:val="0"/>
          <w:marRight w:val="0"/>
          <w:marTop w:val="0"/>
          <w:marBottom w:val="0"/>
          <w:divBdr>
            <w:top w:val="none" w:sz="0" w:space="0" w:color="auto"/>
            <w:left w:val="none" w:sz="0" w:space="0" w:color="auto"/>
            <w:bottom w:val="none" w:sz="0" w:space="0" w:color="auto"/>
            <w:right w:val="none" w:sz="0" w:space="0" w:color="auto"/>
          </w:divBdr>
          <w:divsChild>
            <w:div w:id="1526091792">
              <w:marLeft w:val="0"/>
              <w:marRight w:val="0"/>
              <w:marTop w:val="0"/>
              <w:marBottom w:val="0"/>
              <w:divBdr>
                <w:top w:val="none" w:sz="0" w:space="0" w:color="auto"/>
                <w:left w:val="none" w:sz="0" w:space="0" w:color="auto"/>
                <w:bottom w:val="none" w:sz="0" w:space="0" w:color="auto"/>
                <w:right w:val="none" w:sz="0" w:space="0" w:color="auto"/>
              </w:divBdr>
            </w:div>
          </w:divsChild>
        </w:div>
        <w:div w:id="817725070">
          <w:marLeft w:val="0"/>
          <w:marRight w:val="0"/>
          <w:marTop w:val="0"/>
          <w:marBottom w:val="0"/>
          <w:divBdr>
            <w:top w:val="none" w:sz="0" w:space="0" w:color="auto"/>
            <w:left w:val="none" w:sz="0" w:space="0" w:color="auto"/>
            <w:bottom w:val="none" w:sz="0" w:space="0" w:color="auto"/>
            <w:right w:val="none" w:sz="0" w:space="0" w:color="auto"/>
          </w:divBdr>
          <w:divsChild>
            <w:div w:id="728462178">
              <w:marLeft w:val="0"/>
              <w:marRight w:val="0"/>
              <w:marTop w:val="0"/>
              <w:marBottom w:val="0"/>
              <w:divBdr>
                <w:top w:val="none" w:sz="0" w:space="0" w:color="auto"/>
                <w:left w:val="none" w:sz="0" w:space="0" w:color="auto"/>
                <w:bottom w:val="none" w:sz="0" w:space="0" w:color="auto"/>
                <w:right w:val="none" w:sz="0" w:space="0" w:color="auto"/>
              </w:divBdr>
            </w:div>
          </w:divsChild>
        </w:div>
        <w:div w:id="1461219350">
          <w:marLeft w:val="0"/>
          <w:marRight w:val="0"/>
          <w:marTop w:val="0"/>
          <w:marBottom w:val="0"/>
          <w:divBdr>
            <w:top w:val="none" w:sz="0" w:space="0" w:color="auto"/>
            <w:left w:val="none" w:sz="0" w:space="0" w:color="auto"/>
            <w:bottom w:val="none" w:sz="0" w:space="0" w:color="auto"/>
            <w:right w:val="none" w:sz="0" w:space="0" w:color="auto"/>
          </w:divBdr>
          <w:divsChild>
            <w:div w:id="1075276609">
              <w:marLeft w:val="0"/>
              <w:marRight w:val="0"/>
              <w:marTop w:val="0"/>
              <w:marBottom w:val="0"/>
              <w:divBdr>
                <w:top w:val="none" w:sz="0" w:space="0" w:color="auto"/>
                <w:left w:val="none" w:sz="0" w:space="0" w:color="auto"/>
                <w:bottom w:val="none" w:sz="0" w:space="0" w:color="auto"/>
                <w:right w:val="none" w:sz="0" w:space="0" w:color="auto"/>
              </w:divBdr>
            </w:div>
          </w:divsChild>
        </w:div>
        <w:div w:id="1751343508">
          <w:marLeft w:val="0"/>
          <w:marRight w:val="0"/>
          <w:marTop w:val="0"/>
          <w:marBottom w:val="0"/>
          <w:divBdr>
            <w:top w:val="none" w:sz="0" w:space="0" w:color="auto"/>
            <w:left w:val="none" w:sz="0" w:space="0" w:color="auto"/>
            <w:bottom w:val="none" w:sz="0" w:space="0" w:color="auto"/>
            <w:right w:val="none" w:sz="0" w:space="0" w:color="auto"/>
          </w:divBdr>
          <w:divsChild>
            <w:div w:id="631903930">
              <w:marLeft w:val="0"/>
              <w:marRight w:val="0"/>
              <w:marTop w:val="0"/>
              <w:marBottom w:val="0"/>
              <w:divBdr>
                <w:top w:val="none" w:sz="0" w:space="0" w:color="auto"/>
                <w:left w:val="none" w:sz="0" w:space="0" w:color="auto"/>
                <w:bottom w:val="none" w:sz="0" w:space="0" w:color="auto"/>
                <w:right w:val="none" w:sz="0" w:space="0" w:color="auto"/>
              </w:divBdr>
            </w:div>
          </w:divsChild>
        </w:div>
        <w:div w:id="1846675414">
          <w:marLeft w:val="0"/>
          <w:marRight w:val="0"/>
          <w:marTop w:val="0"/>
          <w:marBottom w:val="0"/>
          <w:divBdr>
            <w:top w:val="none" w:sz="0" w:space="0" w:color="auto"/>
            <w:left w:val="none" w:sz="0" w:space="0" w:color="auto"/>
            <w:bottom w:val="none" w:sz="0" w:space="0" w:color="auto"/>
            <w:right w:val="none" w:sz="0" w:space="0" w:color="auto"/>
          </w:divBdr>
          <w:divsChild>
            <w:div w:id="78774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177757">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sChild>
            <w:div w:id="434598583">
              <w:marLeft w:val="840"/>
              <w:marRight w:val="0"/>
              <w:marTop w:val="0"/>
              <w:marBottom w:val="0"/>
              <w:divBdr>
                <w:top w:val="none" w:sz="0" w:space="0" w:color="auto"/>
                <w:left w:val="none" w:sz="0" w:space="0" w:color="auto"/>
                <w:bottom w:val="none" w:sz="0" w:space="0" w:color="auto"/>
                <w:right w:val="none" w:sz="0" w:space="0" w:color="auto"/>
              </w:divBdr>
            </w:div>
          </w:divsChild>
        </w:div>
        <w:div w:id="597104374">
          <w:marLeft w:val="0"/>
          <w:marRight w:val="0"/>
          <w:marTop w:val="0"/>
          <w:marBottom w:val="0"/>
          <w:divBdr>
            <w:top w:val="none" w:sz="0" w:space="0" w:color="auto"/>
            <w:left w:val="none" w:sz="0" w:space="0" w:color="auto"/>
            <w:bottom w:val="none" w:sz="0" w:space="0" w:color="auto"/>
            <w:right w:val="none" w:sz="0" w:space="0" w:color="auto"/>
          </w:divBdr>
          <w:divsChild>
            <w:div w:id="2051150623">
              <w:marLeft w:val="840"/>
              <w:marRight w:val="0"/>
              <w:marTop w:val="0"/>
              <w:marBottom w:val="0"/>
              <w:divBdr>
                <w:top w:val="none" w:sz="0" w:space="0" w:color="auto"/>
                <w:left w:val="none" w:sz="0" w:space="0" w:color="auto"/>
                <w:bottom w:val="none" w:sz="0" w:space="0" w:color="auto"/>
                <w:right w:val="none" w:sz="0" w:space="0" w:color="auto"/>
              </w:divBdr>
            </w:div>
          </w:divsChild>
        </w:div>
        <w:div w:id="807478615">
          <w:marLeft w:val="0"/>
          <w:marRight w:val="0"/>
          <w:marTop w:val="0"/>
          <w:marBottom w:val="0"/>
          <w:divBdr>
            <w:top w:val="none" w:sz="0" w:space="0" w:color="auto"/>
            <w:left w:val="none" w:sz="0" w:space="0" w:color="auto"/>
            <w:bottom w:val="none" w:sz="0" w:space="0" w:color="auto"/>
            <w:right w:val="none" w:sz="0" w:space="0" w:color="auto"/>
          </w:divBdr>
          <w:divsChild>
            <w:div w:id="272635707">
              <w:marLeft w:val="840"/>
              <w:marRight w:val="0"/>
              <w:marTop w:val="0"/>
              <w:marBottom w:val="0"/>
              <w:divBdr>
                <w:top w:val="none" w:sz="0" w:space="0" w:color="auto"/>
                <w:left w:val="none" w:sz="0" w:space="0" w:color="auto"/>
                <w:bottom w:val="none" w:sz="0" w:space="0" w:color="auto"/>
                <w:right w:val="none" w:sz="0" w:space="0" w:color="auto"/>
              </w:divBdr>
            </w:div>
          </w:divsChild>
        </w:div>
        <w:div w:id="1628390449">
          <w:marLeft w:val="0"/>
          <w:marRight w:val="0"/>
          <w:marTop w:val="0"/>
          <w:marBottom w:val="0"/>
          <w:divBdr>
            <w:top w:val="none" w:sz="0" w:space="0" w:color="auto"/>
            <w:left w:val="none" w:sz="0" w:space="0" w:color="auto"/>
            <w:bottom w:val="none" w:sz="0" w:space="0" w:color="auto"/>
            <w:right w:val="none" w:sz="0" w:space="0" w:color="auto"/>
          </w:divBdr>
          <w:divsChild>
            <w:div w:id="444425285">
              <w:marLeft w:val="840"/>
              <w:marRight w:val="0"/>
              <w:marTop w:val="0"/>
              <w:marBottom w:val="0"/>
              <w:divBdr>
                <w:top w:val="none" w:sz="0" w:space="0" w:color="auto"/>
                <w:left w:val="none" w:sz="0" w:space="0" w:color="auto"/>
                <w:bottom w:val="none" w:sz="0" w:space="0" w:color="auto"/>
                <w:right w:val="none" w:sz="0" w:space="0" w:color="auto"/>
              </w:divBdr>
            </w:div>
          </w:divsChild>
        </w:div>
        <w:div w:id="1748651483">
          <w:marLeft w:val="0"/>
          <w:marRight w:val="0"/>
          <w:marTop w:val="0"/>
          <w:marBottom w:val="0"/>
          <w:divBdr>
            <w:top w:val="none" w:sz="0" w:space="0" w:color="auto"/>
            <w:left w:val="none" w:sz="0" w:space="0" w:color="auto"/>
            <w:bottom w:val="none" w:sz="0" w:space="0" w:color="auto"/>
            <w:right w:val="none" w:sz="0" w:space="0" w:color="auto"/>
          </w:divBdr>
          <w:divsChild>
            <w:div w:id="810515594">
              <w:marLeft w:val="840"/>
              <w:marRight w:val="0"/>
              <w:marTop w:val="0"/>
              <w:marBottom w:val="0"/>
              <w:divBdr>
                <w:top w:val="none" w:sz="0" w:space="0" w:color="auto"/>
                <w:left w:val="none" w:sz="0" w:space="0" w:color="auto"/>
                <w:bottom w:val="none" w:sz="0" w:space="0" w:color="auto"/>
                <w:right w:val="none" w:sz="0" w:space="0" w:color="auto"/>
              </w:divBdr>
            </w:div>
          </w:divsChild>
        </w:div>
        <w:div w:id="1880774349">
          <w:marLeft w:val="0"/>
          <w:marRight w:val="0"/>
          <w:marTop w:val="0"/>
          <w:marBottom w:val="0"/>
          <w:divBdr>
            <w:top w:val="none" w:sz="0" w:space="0" w:color="auto"/>
            <w:left w:val="none" w:sz="0" w:space="0" w:color="auto"/>
            <w:bottom w:val="none" w:sz="0" w:space="0" w:color="auto"/>
            <w:right w:val="none" w:sz="0" w:space="0" w:color="auto"/>
          </w:divBdr>
          <w:divsChild>
            <w:div w:id="1577588330">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599336865">
      <w:bodyDiv w:val="1"/>
      <w:marLeft w:val="0"/>
      <w:marRight w:val="0"/>
      <w:marTop w:val="0"/>
      <w:marBottom w:val="0"/>
      <w:divBdr>
        <w:top w:val="none" w:sz="0" w:space="0" w:color="auto"/>
        <w:left w:val="none" w:sz="0" w:space="0" w:color="auto"/>
        <w:bottom w:val="none" w:sz="0" w:space="0" w:color="auto"/>
        <w:right w:val="none" w:sz="0" w:space="0" w:color="auto"/>
      </w:divBdr>
    </w:div>
    <w:div w:id="607350124">
      <w:bodyDiv w:val="1"/>
      <w:marLeft w:val="0"/>
      <w:marRight w:val="0"/>
      <w:marTop w:val="0"/>
      <w:marBottom w:val="0"/>
      <w:divBdr>
        <w:top w:val="none" w:sz="0" w:space="0" w:color="auto"/>
        <w:left w:val="none" w:sz="0" w:space="0" w:color="auto"/>
        <w:bottom w:val="none" w:sz="0" w:space="0" w:color="auto"/>
        <w:right w:val="none" w:sz="0" w:space="0" w:color="auto"/>
      </w:divBdr>
    </w:div>
    <w:div w:id="619579345">
      <w:bodyDiv w:val="1"/>
      <w:marLeft w:val="0"/>
      <w:marRight w:val="0"/>
      <w:marTop w:val="0"/>
      <w:marBottom w:val="0"/>
      <w:divBdr>
        <w:top w:val="none" w:sz="0" w:space="0" w:color="auto"/>
        <w:left w:val="none" w:sz="0" w:space="0" w:color="auto"/>
        <w:bottom w:val="none" w:sz="0" w:space="0" w:color="auto"/>
        <w:right w:val="none" w:sz="0" w:space="0" w:color="auto"/>
      </w:divBdr>
      <w:divsChild>
        <w:div w:id="104933762">
          <w:marLeft w:val="0"/>
          <w:marRight w:val="0"/>
          <w:marTop w:val="0"/>
          <w:marBottom w:val="0"/>
          <w:divBdr>
            <w:top w:val="none" w:sz="0" w:space="0" w:color="auto"/>
            <w:left w:val="none" w:sz="0" w:space="0" w:color="auto"/>
            <w:bottom w:val="none" w:sz="0" w:space="0" w:color="auto"/>
            <w:right w:val="none" w:sz="0" w:space="0" w:color="auto"/>
          </w:divBdr>
        </w:div>
        <w:div w:id="1228494713">
          <w:marLeft w:val="0"/>
          <w:marRight w:val="0"/>
          <w:marTop w:val="0"/>
          <w:marBottom w:val="0"/>
          <w:divBdr>
            <w:top w:val="none" w:sz="0" w:space="0" w:color="auto"/>
            <w:left w:val="none" w:sz="0" w:space="0" w:color="auto"/>
            <w:bottom w:val="none" w:sz="0" w:space="0" w:color="auto"/>
            <w:right w:val="none" w:sz="0" w:space="0" w:color="auto"/>
          </w:divBdr>
        </w:div>
        <w:div w:id="1560045853">
          <w:marLeft w:val="0"/>
          <w:marRight w:val="0"/>
          <w:marTop w:val="0"/>
          <w:marBottom w:val="0"/>
          <w:divBdr>
            <w:top w:val="none" w:sz="0" w:space="0" w:color="auto"/>
            <w:left w:val="none" w:sz="0" w:space="0" w:color="auto"/>
            <w:bottom w:val="none" w:sz="0" w:space="0" w:color="auto"/>
            <w:right w:val="none" w:sz="0" w:space="0" w:color="auto"/>
          </w:divBdr>
        </w:div>
        <w:div w:id="2077125251">
          <w:marLeft w:val="0"/>
          <w:marRight w:val="0"/>
          <w:marTop w:val="0"/>
          <w:marBottom w:val="0"/>
          <w:divBdr>
            <w:top w:val="none" w:sz="0" w:space="0" w:color="auto"/>
            <w:left w:val="none" w:sz="0" w:space="0" w:color="auto"/>
            <w:bottom w:val="none" w:sz="0" w:space="0" w:color="auto"/>
            <w:right w:val="none" w:sz="0" w:space="0" w:color="auto"/>
          </w:divBdr>
        </w:div>
      </w:divsChild>
    </w:div>
    <w:div w:id="624895109">
      <w:bodyDiv w:val="1"/>
      <w:marLeft w:val="0"/>
      <w:marRight w:val="0"/>
      <w:marTop w:val="0"/>
      <w:marBottom w:val="0"/>
      <w:divBdr>
        <w:top w:val="none" w:sz="0" w:space="0" w:color="auto"/>
        <w:left w:val="none" w:sz="0" w:space="0" w:color="auto"/>
        <w:bottom w:val="none" w:sz="0" w:space="0" w:color="auto"/>
        <w:right w:val="none" w:sz="0" w:space="0" w:color="auto"/>
      </w:divBdr>
    </w:div>
    <w:div w:id="669795977">
      <w:bodyDiv w:val="1"/>
      <w:marLeft w:val="0"/>
      <w:marRight w:val="0"/>
      <w:marTop w:val="0"/>
      <w:marBottom w:val="0"/>
      <w:divBdr>
        <w:top w:val="none" w:sz="0" w:space="0" w:color="auto"/>
        <w:left w:val="none" w:sz="0" w:space="0" w:color="auto"/>
        <w:bottom w:val="none" w:sz="0" w:space="0" w:color="auto"/>
        <w:right w:val="none" w:sz="0" w:space="0" w:color="auto"/>
      </w:divBdr>
    </w:div>
    <w:div w:id="750467694">
      <w:bodyDiv w:val="1"/>
      <w:marLeft w:val="0"/>
      <w:marRight w:val="0"/>
      <w:marTop w:val="0"/>
      <w:marBottom w:val="0"/>
      <w:divBdr>
        <w:top w:val="none" w:sz="0" w:space="0" w:color="auto"/>
        <w:left w:val="none" w:sz="0" w:space="0" w:color="auto"/>
        <w:bottom w:val="none" w:sz="0" w:space="0" w:color="auto"/>
        <w:right w:val="none" w:sz="0" w:space="0" w:color="auto"/>
      </w:divBdr>
      <w:divsChild>
        <w:div w:id="1134181548">
          <w:marLeft w:val="288"/>
          <w:marRight w:val="0"/>
          <w:marTop w:val="0"/>
          <w:marBottom w:val="0"/>
          <w:divBdr>
            <w:top w:val="none" w:sz="0" w:space="0" w:color="auto"/>
            <w:left w:val="none" w:sz="0" w:space="0" w:color="auto"/>
            <w:bottom w:val="none" w:sz="0" w:space="0" w:color="auto"/>
            <w:right w:val="none" w:sz="0" w:space="0" w:color="auto"/>
          </w:divBdr>
        </w:div>
      </w:divsChild>
    </w:div>
    <w:div w:id="770974927">
      <w:bodyDiv w:val="1"/>
      <w:marLeft w:val="0"/>
      <w:marRight w:val="0"/>
      <w:marTop w:val="0"/>
      <w:marBottom w:val="0"/>
      <w:divBdr>
        <w:top w:val="none" w:sz="0" w:space="0" w:color="auto"/>
        <w:left w:val="none" w:sz="0" w:space="0" w:color="auto"/>
        <w:bottom w:val="none" w:sz="0" w:space="0" w:color="auto"/>
        <w:right w:val="none" w:sz="0" w:space="0" w:color="auto"/>
      </w:divBdr>
    </w:div>
    <w:div w:id="820463121">
      <w:bodyDiv w:val="1"/>
      <w:marLeft w:val="0"/>
      <w:marRight w:val="0"/>
      <w:marTop w:val="0"/>
      <w:marBottom w:val="0"/>
      <w:divBdr>
        <w:top w:val="none" w:sz="0" w:space="0" w:color="auto"/>
        <w:left w:val="none" w:sz="0" w:space="0" w:color="auto"/>
        <w:bottom w:val="none" w:sz="0" w:space="0" w:color="auto"/>
        <w:right w:val="none" w:sz="0" w:space="0" w:color="auto"/>
      </w:divBdr>
    </w:div>
    <w:div w:id="841776272">
      <w:bodyDiv w:val="1"/>
      <w:marLeft w:val="0"/>
      <w:marRight w:val="0"/>
      <w:marTop w:val="0"/>
      <w:marBottom w:val="0"/>
      <w:divBdr>
        <w:top w:val="none" w:sz="0" w:space="0" w:color="auto"/>
        <w:left w:val="none" w:sz="0" w:space="0" w:color="auto"/>
        <w:bottom w:val="none" w:sz="0" w:space="0" w:color="auto"/>
        <w:right w:val="none" w:sz="0" w:space="0" w:color="auto"/>
      </w:divBdr>
    </w:div>
    <w:div w:id="986670091">
      <w:bodyDiv w:val="1"/>
      <w:marLeft w:val="0"/>
      <w:marRight w:val="0"/>
      <w:marTop w:val="0"/>
      <w:marBottom w:val="0"/>
      <w:divBdr>
        <w:top w:val="none" w:sz="0" w:space="0" w:color="auto"/>
        <w:left w:val="none" w:sz="0" w:space="0" w:color="auto"/>
        <w:bottom w:val="none" w:sz="0" w:space="0" w:color="auto"/>
        <w:right w:val="none" w:sz="0" w:space="0" w:color="auto"/>
      </w:divBdr>
    </w:div>
    <w:div w:id="1000815657">
      <w:bodyDiv w:val="1"/>
      <w:marLeft w:val="0"/>
      <w:marRight w:val="0"/>
      <w:marTop w:val="0"/>
      <w:marBottom w:val="0"/>
      <w:divBdr>
        <w:top w:val="none" w:sz="0" w:space="0" w:color="auto"/>
        <w:left w:val="none" w:sz="0" w:space="0" w:color="auto"/>
        <w:bottom w:val="none" w:sz="0" w:space="0" w:color="auto"/>
        <w:right w:val="none" w:sz="0" w:space="0" w:color="auto"/>
      </w:divBdr>
    </w:div>
    <w:div w:id="1042897476">
      <w:bodyDiv w:val="1"/>
      <w:marLeft w:val="0"/>
      <w:marRight w:val="0"/>
      <w:marTop w:val="0"/>
      <w:marBottom w:val="0"/>
      <w:divBdr>
        <w:top w:val="none" w:sz="0" w:space="0" w:color="auto"/>
        <w:left w:val="none" w:sz="0" w:space="0" w:color="auto"/>
        <w:bottom w:val="none" w:sz="0" w:space="0" w:color="auto"/>
        <w:right w:val="none" w:sz="0" w:space="0" w:color="auto"/>
      </w:divBdr>
    </w:div>
    <w:div w:id="1060053128">
      <w:bodyDiv w:val="1"/>
      <w:marLeft w:val="0"/>
      <w:marRight w:val="0"/>
      <w:marTop w:val="0"/>
      <w:marBottom w:val="0"/>
      <w:divBdr>
        <w:top w:val="none" w:sz="0" w:space="0" w:color="auto"/>
        <w:left w:val="none" w:sz="0" w:space="0" w:color="auto"/>
        <w:bottom w:val="none" w:sz="0" w:space="0" w:color="auto"/>
        <w:right w:val="none" w:sz="0" w:space="0" w:color="auto"/>
      </w:divBdr>
      <w:divsChild>
        <w:div w:id="495649927">
          <w:marLeft w:val="0"/>
          <w:marRight w:val="0"/>
          <w:marTop w:val="0"/>
          <w:marBottom w:val="0"/>
          <w:divBdr>
            <w:top w:val="none" w:sz="0" w:space="0" w:color="auto"/>
            <w:left w:val="none" w:sz="0" w:space="0" w:color="auto"/>
            <w:bottom w:val="none" w:sz="0" w:space="0" w:color="auto"/>
            <w:right w:val="none" w:sz="0" w:space="0" w:color="auto"/>
          </w:divBdr>
        </w:div>
        <w:div w:id="509679082">
          <w:marLeft w:val="0"/>
          <w:marRight w:val="0"/>
          <w:marTop w:val="0"/>
          <w:marBottom w:val="0"/>
          <w:divBdr>
            <w:top w:val="none" w:sz="0" w:space="0" w:color="auto"/>
            <w:left w:val="none" w:sz="0" w:space="0" w:color="auto"/>
            <w:bottom w:val="none" w:sz="0" w:space="0" w:color="auto"/>
            <w:right w:val="none" w:sz="0" w:space="0" w:color="auto"/>
          </w:divBdr>
        </w:div>
        <w:div w:id="712845333">
          <w:marLeft w:val="0"/>
          <w:marRight w:val="0"/>
          <w:marTop w:val="0"/>
          <w:marBottom w:val="0"/>
          <w:divBdr>
            <w:top w:val="none" w:sz="0" w:space="0" w:color="auto"/>
            <w:left w:val="none" w:sz="0" w:space="0" w:color="auto"/>
            <w:bottom w:val="none" w:sz="0" w:space="0" w:color="auto"/>
            <w:right w:val="none" w:sz="0" w:space="0" w:color="auto"/>
          </w:divBdr>
        </w:div>
        <w:div w:id="938218709">
          <w:marLeft w:val="0"/>
          <w:marRight w:val="0"/>
          <w:marTop w:val="0"/>
          <w:marBottom w:val="0"/>
          <w:divBdr>
            <w:top w:val="none" w:sz="0" w:space="0" w:color="auto"/>
            <w:left w:val="none" w:sz="0" w:space="0" w:color="auto"/>
            <w:bottom w:val="none" w:sz="0" w:space="0" w:color="auto"/>
            <w:right w:val="none" w:sz="0" w:space="0" w:color="auto"/>
          </w:divBdr>
        </w:div>
        <w:div w:id="1022243338">
          <w:marLeft w:val="0"/>
          <w:marRight w:val="0"/>
          <w:marTop w:val="0"/>
          <w:marBottom w:val="0"/>
          <w:divBdr>
            <w:top w:val="none" w:sz="0" w:space="0" w:color="auto"/>
            <w:left w:val="none" w:sz="0" w:space="0" w:color="auto"/>
            <w:bottom w:val="none" w:sz="0" w:space="0" w:color="auto"/>
            <w:right w:val="none" w:sz="0" w:space="0" w:color="auto"/>
          </w:divBdr>
        </w:div>
        <w:div w:id="1074623523">
          <w:marLeft w:val="0"/>
          <w:marRight w:val="0"/>
          <w:marTop w:val="0"/>
          <w:marBottom w:val="0"/>
          <w:divBdr>
            <w:top w:val="none" w:sz="0" w:space="0" w:color="auto"/>
            <w:left w:val="none" w:sz="0" w:space="0" w:color="auto"/>
            <w:bottom w:val="none" w:sz="0" w:space="0" w:color="auto"/>
            <w:right w:val="none" w:sz="0" w:space="0" w:color="auto"/>
          </w:divBdr>
        </w:div>
        <w:div w:id="1104886179">
          <w:marLeft w:val="0"/>
          <w:marRight w:val="0"/>
          <w:marTop w:val="0"/>
          <w:marBottom w:val="0"/>
          <w:divBdr>
            <w:top w:val="none" w:sz="0" w:space="0" w:color="auto"/>
            <w:left w:val="none" w:sz="0" w:space="0" w:color="auto"/>
            <w:bottom w:val="none" w:sz="0" w:space="0" w:color="auto"/>
            <w:right w:val="none" w:sz="0" w:space="0" w:color="auto"/>
          </w:divBdr>
        </w:div>
        <w:div w:id="1221750721">
          <w:marLeft w:val="0"/>
          <w:marRight w:val="0"/>
          <w:marTop w:val="0"/>
          <w:marBottom w:val="0"/>
          <w:divBdr>
            <w:top w:val="none" w:sz="0" w:space="0" w:color="auto"/>
            <w:left w:val="none" w:sz="0" w:space="0" w:color="auto"/>
            <w:bottom w:val="none" w:sz="0" w:space="0" w:color="auto"/>
            <w:right w:val="none" w:sz="0" w:space="0" w:color="auto"/>
          </w:divBdr>
        </w:div>
        <w:div w:id="1262181848">
          <w:marLeft w:val="0"/>
          <w:marRight w:val="0"/>
          <w:marTop w:val="0"/>
          <w:marBottom w:val="0"/>
          <w:divBdr>
            <w:top w:val="none" w:sz="0" w:space="0" w:color="auto"/>
            <w:left w:val="none" w:sz="0" w:space="0" w:color="auto"/>
            <w:bottom w:val="none" w:sz="0" w:space="0" w:color="auto"/>
            <w:right w:val="none" w:sz="0" w:space="0" w:color="auto"/>
          </w:divBdr>
        </w:div>
        <w:div w:id="1644239044">
          <w:marLeft w:val="0"/>
          <w:marRight w:val="0"/>
          <w:marTop w:val="0"/>
          <w:marBottom w:val="0"/>
          <w:divBdr>
            <w:top w:val="none" w:sz="0" w:space="0" w:color="auto"/>
            <w:left w:val="none" w:sz="0" w:space="0" w:color="auto"/>
            <w:bottom w:val="none" w:sz="0" w:space="0" w:color="auto"/>
            <w:right w:val="none" w:sz="0" w:space="0" w:color="auto"/>
          </w:divBdr>
        </w:div>
        <w:div w:id="1647516570">
          <w:marLeft w:val="0"/>
          <w:marRight w:val="0"/>
          <w:marTop w:val="0"/>
          <w:marBottom w:val="0"/>
          <w:divBdr>
            <w:top w:val="none" w:sz="0" w:space="0" w:color="auto"/>
            <w:left w:val="none" w:sz="0" w:space="0" w:color="auto"/>
            <w:bottom w:val="none" w:sz="0" w:space="0" w:color="auto"/>
            <w:right w:val="none" w:sz="0" w:space="0" w:color="auto"/>
          </w:divBdr>
        </w:div>
        <w:div w:id="2111385250">
          <w:marLeft w:val="0"/>
          <w:marRight w:val="0"/>
          <w:marTop w:val="0"/>
          <w:marBottom w:val="0"/>
          <w:divBdr>
            <w:top w:val="none" w:sz="0" w:space="0" w:color="auto"/>
            <w:left w:val="none" w:sz="0" w:space="0" w:color="auto"/>
            <w:bottom w:val="none" w:sz="0" w:space="0" w:color="auto"/>
            <w:right w:val="none" w:sz="0" w:space="0" w:color="auto"/>
          </w:divBdr>
        </w:div>
      </w:divsChild>
    </w:div>
    <w:div w:id="1072701880">
      <w:bodyDiv w:val="1"/>
      <w:marLeft w:val="0"/>
      <w:marRight w:val="0"/>
      <w:marTop w:val="0"/>
      <w:marBottom w:val="0"/>
      <w:divBdr>
        <w:top w:val="none" w:sz="0" w:space="0" w:color="auto"/>
        <w:left w:val="none" w:sz="0" w:space="0" w:color="auto"/>
        <w:bottom w:val="none" w:sz="0" w:space="0" w:color="auto"/>
        <w:right w:val="none" w:sz="0" w:space="0" w:color="auto"/>
      </w:divBdr>
    </w:div>
    <w:div w:id="1130590256">
      <w:bodyDiv w:val="1"/>
      <w:marLeft w:val="0"/>
      <w:marRight w:val="0"/>
      <w:marTop w:val="0"/>
      <w:marBottom w:val="0"/>
      <w:divBdr>
        <w:top w:val="none" w:sz="0" w:space="0" w:color="auto"/>
        <w:left w:val="none" w:sz="0" w:space="0" w:color="auto"/>
        <w:bottom w:val="none" w:sz="0" w:space="0" w:color="auto"/>
        <w:right w:val="none" w:sz="0" w:space="0" w:color="auto"/>
      </w:divBdr>
      <w:divsChild>
        <w:div w:id="83770127">
          <w:marLeft w:val="0"/>
          <w:marRight w:val="0"/>
          <w:marTop w:val="0"/>
          <w:marBottom w:val="0"/>
          <w:divBdr>
            <w:top w:val="none" w:sz="0" w:space="0" w:color="auto"/>
            <w:left w:val="none" w:sz="0" w:space="0" w:color="auto"/>
            <w:bottom w:val="none" w:sz="0" w:space="0" w:color="auto"/>
            <w:right w:val="none" w:sz="0" w:space="0" w:color="auto"/>
          </w:divBdr>
        </w:div>
        <w:div w:id="120851579">
          <w:marLeft w:val="0"/>
          <w:marRight w:val="0"/>
          <w:marTop w:val="0"/>
          <w:marBottom w:val="0"/>
          <w:divBdr>
            <w:top w:val="none" w:sz="0" w:space="0" w:color="auto"/>
            <w:left w:val="none" w:sz="0" w:space="0" w:color="auto"/>
            <w:bottom w:val="none" w:sz="0" w:space="0" w:color="auto"/>
            <w:right w:val="none" w:sz="0" w:space="0" w:color="auto"/>
          </w:divBdr>
        </w:div>
        <w:div w:id="356545597">
          <w:marLeft w:val="0"/>
          <w:marRight w:val="0"/>
          <w:marTop w:val="0"/>
          <w:marBottom w:val="0"/>
          <w:divBdr>
            <w:top w:val="none" w:sz="0" w:space="0" w:color="auto"/>
            <w:left w:val="none" w:sz="0" w:space="0" w:color="auto"/>
            <w:bottom w:val="none" w:sz="0" w:space="0" w:color="auto"/>
            <w:right w:val="none" w:sz="0" w:space="0" w:color="auto"/>
          </w:divBdr>
        </w:div>
        <w:div w:id="556744715">
          <w:marLeft w:val="0"/>
          <w:marRight w:val="0"/>
          <w:marTop w:val="0"/>
          <w:marBottom w:val="0"/>
          <w:divBdr>
            <w:top w:val="none" w:sz="0" w:space="0" w:color="auto"/>
            <w:left w:val="none" w:sz="0" w:space="0" w:color="auto"/>
            <w:bottom w:val="none" w:sz="0" w:space="0" w:color="auto"/>
            <w:right w:val="none" w:sz="0" w:space="0" w:color="auto"/>
          </w:divBdr>
        </w:div>
        <w:div w:id="861086428">
          <w:marLeft w:val="0"/>
          <w:marRight w:val="0"/>
          <w:marTop w:val="0"/>
          <w:marBottom w:val="0"/>
          <w:divBdr>
            <w:top w:val="none" w:sz="0" w:space="0" w:color="auto"/>
            <w:left w:val="none" w:sz="0" w:space="0" w:color="auto"/>
            <w:bottom w:val="none" w:sz="0" w:space="0" w:color="auto"/>
            <w:right w:val="none" w:sz="0" w:space="0" w:color="auto"/>
          </w:divBdr>
        </w:div>
        <w:div w:id="916591697">
          <w:marLeft w:val="0"/>
          <w:marRight w:val="0"/>
          <w:marTop w:val="0"/>
          <w:marBottom w:val="0"/>
          <w:divBdr>
            <w:top w:val="none" w:sz="0" w:space="0" w:color="auto"/>
            <w:left w:val="none" w:sz="0" w:space="0" w:color="auto"/>
            <w:bottom w:val="none" w:sz="0" w:space="0" w:color="auto"/>
            <w:right w:val="none" w:sz="0" w:space="0" w:color="auto"/>
          </w:divBdr>
        </w:div>
        <w:div w:id="923224648">
          <w:marLeft w:val="0"/>
          <w:marRight w:val="0"/>
          <w:marTop w:val="0"/>
          <w:marBottom w:val="0"/>
          <w:divBdr>
            <w:top w:val="none" w:sz="0" w:space="0" w:color="auto"/>
            <w:left w:val="none" w:sz="0" w:space="0" w:color="auto"/>
            <w:bottom w:val="none" w:sz="0" w:space="0" w:color="auto"/>
            <w:right w:val="none" w:sz="0" w:space="0" w:color="auto"/>
          </w:divBdr>
        </w:div>
        <w:div w:id="1188563081">
          <w:marLeft w:val="0"/>
          <w:marRight w:val="0"/>
          <w:marTop w:val="0"/>
          <w:marBottom w:val="0"/>
          <w:divBdr>
            <w:top w:val="none" w:sz="0" w:space="0" w:color="auto"/>
            <w:left w:val="none" w:sz="0" w:space="0" w:color="auto"/>
            <w:bottom w:val="none" w:sz="0" w:space="0" w:color="auto"/>
            <w:right w:val="none" w:sz="0" w:space="0" w:color="auto"/>
          </w:divBdr>
        </w:div>
        <w:div w:id="1233125993">
          <w:marLeft w:val="0"/>
          <w:marRight w:val="0"/>
          <w:marTop w:val="0"/>
          <w:marBottom w:val="0"/>
          <w:divBdr>
            <w:top w:val="none" w:sz="0" w:space="0" w:color="auto"/>
            <w:left w:val="none" w:sz="0" w:space="0" w:color="auto"/>
            <w:bottom w:val="none" w:sz="0" w:space="0" w:color="auto"/>
            <w:right w:val="none" w:sz="0" w:space="0" w:color="auto"/>
          </w:divBdr>
        </w:div>
        <w:div w:id="1474058429">
          <w:marLeft w:val="0"/>
          <w:marRight w:val="0"/>
          <w:marTop w:val="0"/>
          <w:marBottom w:val="0"/>
          <w:divBdr>
            <w:top w:val="none" w:sz="0" w:space="0" w:color="auto"/>
            <w:left w:val="none" w:sz="0" w:space="0" w:color="auto"/>
            <w:bottom w:val="none" w:sz="0" w:space="0" w:color="auto"/>
            <w:right w:val="none" w:sz="0" w:space="0" w:color="auto"/>
          </w:divBdr>
        </w:div>
        <w:div w:id="1576088146">
          <w:marLeft w:val="0"/>
          <w:marRight w:val="0"/>
          <w:marTop w:val="0"/>
          <w:marBottom w:val="0"/>
          <w:divBdr>
            <w:top w:val="none" w:sz="0" w:space="0" w:color="auto"/>
            <w:left w:val="none" w:sz="0" w:space="0" w:color="auto"/>
            <w:bottom w:val="none" w:sz="0" w:space="0" w:color="auto"/>
            <w:right w:val="none" w:sz="0" w:space="0" w:color="auto"/>
          </w:divBdr>
        </w:div>
        <w:div w:id="1671330145">
          <w:marLeft w:val="0"/>
          <w:marRight w:val="0"/>
          <w:marTop w:val="0"/>
          <w:marBottom w:val="0"/>
          <w:divBdr>
            <w:top w:val="none" w:sz="0" w:space="0" w:color="auto"/>
            <w:left w:val="none" w:sz="0" w:space="0" w:color="auto"/>
            <w:bottom w:val="none" w:sz="0" w:space="0" w:color="auto"/>
            <w:right w:val="none" w:sz="0" w:space="0" w:color="auto"/>
          </w:divBdr>
        </w:div>
        <w:div w:id="1798136566">
          <w:marLeft w:val="0"/>
          <w:marRight w:val="0"/>
          <w:marTop w:val="0"/>
          <w:marBottom w:val="0"/>
          <w:divBdr>
            <w:top w:val="none" w:sz="0" w:space="0" w:color="auto"/>
            <w:left w:val="none" w:sz="0" w:space="0" w:color="auto"/>
            <w:bottom w:val="none" w:sz="0" w:space="0" w:color="auto"/>
            <w:right w:val="none" w:sz="0" w:space="0" w:color="auto"/>
          </w:divBdr>
        </w:div>
        <w:div w:id="1942569992">
          <w:marLeft w:val="0"/>
          <w:marRight w:val="0"/>
          <w:marTop w:val="0"/>
          <w:marBottom w:val="0"/>
          <w:divBdr>
            <w:top w:val="none" w:sz="0" w:space="0" w:color="auto"/>
            <w:left w:val="none" w:sz="0" w:space="0" w:color="auto"/>
            <w:bottom w:val="none" w:sz="0" w:space="0" w:color="auto"/>
            <w:right w:val="none" w:sz="0" w:space="0" w:color="auto"/>
          </w:divBdr>
        </w:div>
        <w:div w:id="1947620196">
          <w:marLeft w:val="0"/>
          <w:marRight w:val="0"/>
          <w:marTop w:val="0"/>
          <w:marBottom w:val="0"/>
          <w:divBdr>
            <w:top w:val="none" w:sz="0" w:space="0" w:color="auto"/>
            <w:left w:val="none" w:sz="0" w:space="0" w:color="auto"/>
            <w:bottom w:val="none" w:sz="0" w:space="0" w:color="auto"/>
            <w:right w:val="none" w:sz="0" w:space="0" w:color="auto"/>
          </w:divBdr>
        </w:div>
        <w:div w:id="2035962223">
          <w:marLeft w:val="0"/>
          <w:marRight w:val="0"/>
          <w:marTop w:val="0"/>
          <w:marBottom w:val="0"/>
          <w:divBdr>
            <w:top w:val="none" w:sz="0" w:space="0" w:color="auto"/>
            <w:left w:val="none" w:sz="0" w:space="0" w:color="auto"/>
            <w:bottom w:val="none" w:sz="0" w:space="0" w:color="auto"/>
            <w:right w:val="none" w:sz="0" w:space="0" w:color="auto"/>
          </w:divBdr>
        </w:div>
        <w:div w:id="2038383740">
          <w:marLeft w:val="0"/>
          <w:marRight w:val="0"/>
          <w:marTop w:val="0"/>
          <w:marBottom w:val="0"/>
          <w:divBdr>
            <w:top w:val="none" w:sz="0" w:space="0" w:color="auto"/>
            <w:left w:val="none" w:sz="0" w:space="0" w:color="auto"/>
            <w:bottom w:val="none" w:sz="0" w:space="0" w:color="auto"/>
            <w:right w:val="none" w:sz="0" w:space="0" w:color="auto"/>
          </w:divBdr>
        </w:div>
      </w:divsChild>
    </w:div>
    <w:div w:id="1199120562">
      <w:bodyDiv w:val="1"/>
      <w:marLeft w:val="0"/>
      <w:marRight w:val="0"/>
      <w:marTop w:val="0"/>
      <w:marBottom w:val="0"/>
      <w:divBdr>
        <w:top w:val="none" w:sz="0" w:space="0" w:color="auto"/>
        <w:left w:val="none" w:sz="0" w:space="0" w:color="auto"/>
        <w:bottom w:val="none" w:sz="0" w:space="0" w:color="auto"/>
        <w:right w:val="none" w:sz="0" w:space="0" w:color="auto"/>
      </w:divBdr>
    </w:div>
    <w:div w:id="1199245563">
      <w:bodyDiv w:val="1"/>
      <w:marLeft w:val="0"/>
      <w:marRight w:val="0"/>
      <w:marTop w:val="0"/>
      <w:marBottom w:val="0"/>
      <w:divBdr>
        <w:top w:val="none" w:sz="0" w:space="0" w:color="auto"/>
        <w:left w:val="none" w:sz="0" w:space="0" w:color="auto"/>
        <w:bottom w:val="none" w:sz="0" w:space="0" w:color="auto"/>
        <w:right w:val="none" w:sz="0" w:space="0" w:color="auto"/>
      </w:divBdr>
    </w:div>
    <w:div w:id="1199389449">
      <w:bodyDiv w:val="1"/>
      <w:marLeft w:val="0"/>
      <w:marRight w:val="0"/>
      <w:marTop w:val="0"/>
      <w:marBottom w:val="0"/>
      <w:divBdr>
        <w:top w:val="none" w:sz="0" w:space="0" w:color="auto"/>
        <w:left w:val="none" w:sz="0" w:space="0" w:color="auto"/>
        <w:bottom w:val="none" w:sz="0" w:space="0" w:color="auto"/>
        <w:right w:val="none" w:sz="0" w:space="0" w:color="auto"/>
      </w:divBdr>
    </w:div>
    <w:div w:id="1255015224">
      <w:bodyDiv w:val="1"/>
      <w:marLeft w:val="0"/>
      <w:marRight w:val="0"/>
      <w:marTop w:val="0"/>
      <w:marBottom w:val="0"/>
      <w:divBdr>
        <w:top w:val="none" w:sz="0" w:space="0" w:color="auto"/>
        <w:left w:val="none" w:sz="0" w:space="0" w:color="auto"/>
        <w:bottom w:val="none" w:sz="0" w:space="0" w:color="auto"/>
        <w:right w:val="none" w:sz="0" w:space="0" w:color="auto"/>
      </w:divBdr>
      <w:divsChild>
        <w:div w:id="119108294">
          <w:marLeft w:val="0"/>
          <w:marRight w:val="0"/>
          <w:marTop w:val="0"/>
          <w:marBottom w:val="0"/>
          <w:divBdr>
            <w:top w:val="none" w:sz="0" w:space="0" w:color="auto"/>
            <w:left w:val="none" w:sz="0" w:space="0" w:color="auto"/>
            <w:bottom w:val="none" w:sz="0" w:space="0" w:color="auto"/>
            <w:right w:val="none" w:sz="0" w:space="0" w:color="auto"/>
          </w:divBdr>
        </w:div>
        <w:div w:id="234628805">
          <w:marLeft w:val="0"/>
          <w:marRight w:val="0"/>
          <w:marTop w:val="0"/>
          <w:marBottom w:val="0"/>
          <w:divBdr>
            <w:top w:val="none" w:sz="0" w:space="0" w:color="auto"/>
            <w:left w:val="none" w:sz="0" w:space="0" w:color="auto"/>
            <w:bottom w:val="none" w:sz="0" w:space="0" w:color="auto"/>
            <w:right w:val="none" w:sz="0" w:space="0" w:color="auto"/>
          </w:divBdr>
        </w:div>
        <w:div w:id="454061482">
          <w:marLeft w:val="0"/>
          <w:marRight w:val="0"/>
          <w:marTop w:val="0"/>
          <w:marBottom w:val="0"/>
          <w:divBdr>
            <w:top w:val="none" w:sz="0" w:space="0" w:color="auto"/>
            <w:left w:val="none" w:sz="0" w:space="0" w:color="auto"/>
            <w:bottom w:val="none" w:sz="0" w:space="0" w:color="auto"/>
            <w:right w:val="none" w:sz="0" w:space="0" w:color="auto"/>
          </w:divBdr>
        </w:div>
        <w:div w:id="589702065">
          <w:marLeft w:val="0"/>
          <w:marRight w:val="0"/>
          <w:marTop w:val="0"/>
          <w:marBottom w:val="0"/>
          <w:divBdr>
            <w:top w:val="none" w:sz="0" w:space="0" w:color="auto"/>
            <w:left w:val="none" w:sz="0" w:space="0" w:color="auto"/>
            <w:bottom w:val="none" w:sz="0" w:space="0" w:color="auto"/>
            <w:right w:val="none" w:sz="0" w:space="0" w:color="auto"/>
          </w:divBdr>
        </w:div>
        <w:div w:id="653023841">
          <w:marLeft w:val="0"/>
          <w:marRight w:val="0"/>
          <w:marTop w:val="0"/>
          <w:marBottom w:val="0"/>
          <w:divBdr>
            <w:top w:val="none" w:sz="0" w:space="0" w:color="auto"/>
            <w:left w:val="none" w:sz="0" w:space="0" w:color="auto"/>
            <w:bottom w:val="none" w:sz="0" w:space="0" w:color="auto"/>
            <w:right w:val="none" w:sz="0" w:space="0" w:color="auto"/>
          </w:divBdr>
        </w:div>
        <w:div w:id="789250630">
          <w:marLeft w:val="0"/>
          <w:marRight w:val="0"/>
          <w:marTop w:val="0"/>
          <w:marBottom w:val="0"/>
          <w:divBdr>
            <w:top w:val="none" w:sz="0" w:space="0" w:color="auto"/>
            <w:left w:val="none" w:sz="0" w:space="0" w:color="auto"/>
            <w:bottom w:val="none" w:sz="0" w:space="0" w:color="auto"/>
            <w:right w:val="none" w:sz="0" w:space="0" w:color="auto"/>
          </w:divBdr>
        </w:div>
        <w:div w:id="832066845">
          <w:marLeft w:val="0"/>
          <w:marRight w:val="0"/>
          <w:marTop w:val="0"/>
          <w:marBottom w:val="0"/>
          <w:divBdr>
            <w:top w:val="none" w:sz="0" w:space="0" w:color="auto"/>
            <w:left w:val="none" w:sz="0" w:space="0" w:color="auto"/>
            <w:bottom w:val="none" w:sz="0" w:space="0" w:color="auto"/>
            <w:right w:val="none" w:sz="0" w:space="0" w:color="auto"/>
          </w:divBdr>
        </w:div>
        <w:div w:id="1023432759">
          <w:marLeft w:val="0"/>
          <w:marRight w:val="0"/>
          <w:marTop w:val="0"/>
          <w:marBottom w:val="0"/>
          <w:divBdr>
            <w:top w:val="none" w:sz="0" w:space="0" w:color="auto"/>
            <w:left w:val="none" w:sz="0" w:space="0" w:color="auto"/>
            <w:bottom w:val="none" w:sz="0" w:space="0" w:color="auto"/>
            <w:right w:val="none" w:sz="0" w:space="0" w:color="auto"/>
          </w:divBdr>
        </w:div>
        <w:div w:id="1092747977">
          <w:marLeft w:val="0"/>
          <w:marRight w:val="0"/>
          <w:marTop w:val="0"/>
          <w:marBottom w:val="0"/>
          <w:divBdr>
            <w:top w:val="none" w:sz="0" w:space="0" w:color="auto"/>
            <w:left w:val="none" w:sz="0" w:space="0" w:color="auto"/>
            <w:bottom w:val="none" w:sz="0" w:space="0" w:color="auto"/>
            <w:right w:val="none" w:sz="0" w:space="0" w:color="auto"/>
          </w:divBdr>
        </w:div>
        <w:div w:id="1097554025">
          <w:marLeft w:val="0"/>
          <w:marRight w:val="0"/>
          <w:marTop w:val="0"/>
          <w:marBottom w:val="0"/>
          <w:divBdr>
            <w:top w:val="none" w:sz="0" w:space="0" w:color="auto"/>
            <w:left w:val="none" w:sz="0" w:space="0" w:color="auto"/>
            <w:bottom w:val="none" w:sz="0" w:space="0" w:color="auto"/>
            <w:right w:val="none" w:sz="0" w:space="0" w:color="auto"/>
          </w:divBdr>
        </w:div>
        <w:div w:id="1352147105">
          <w:marLeft w:val="0"/>
          <w:marRight w:val="0"/>
          <w:marTop w:val="0"/>
          <w:marBottom w:val="0"/>
          <w:divBdr>
            <w:top w:val="none" w:sz="0" w:space="0" w:color="auto"/>
            <w:left w:val="none" w:sz="0" w:space="0" w:color="auto"/>
            <w:bottom w:val="none" w:sz="0" w:space="0" w:color="auto"/>
            <w:right w:val="none" w:sz="0" w:space="0" w:color="auto"/>
          </w:divBdr>
        </w:div>
        <w:div w:id="1415587867">
          <w:marLeft w:val="0"/>
          <w:marRight w:val="0"/>
          <w:marTop w:val="0"/>
          <w:marBottom w:val="0"/>
          <w:divBdr>
            <w:top w:val="none" w:sz="0" w:space="0" w:color="auto"/>
            <w:left w:val="none" w:sz="0" w:space="0" w:color="auto"/>
            <w:bottom w:val="none" w:sz="0" w:space="0" w:color="auto"/>
            <w:right w:val="none" w:sz="0" w:space="0" w:color="auto"/>
          </w:divBdr>
        </w:div>
        <w:div w:id="1420176927">
          <w:marLeft w:val="0"/>
          <w:marRight w:val="0"/>
          <w:marTop w:val="0"/>
          <w:marBottom w:val="0"/>
          <w:divBdr>
            <w:top w:val="none" w:sz="0" w:space="0" w:color="auto"/>
            <w:left w:val="none" w:sz="0" w:space="0" w:color="auto"/>
            <w:bottom w:val="none" w:sz="0" w:space="0" w:color="auto"/>
            <w:right w:val="none" w:sz="0" w:space="0" w:color="auto"/>
          </w:divBdr>
        </w:div>
        <w:div w:id="1447845517">
          <w:marLeft w:val="0"/>
          <w:marRight w:val="0"/>
          <w:marTop w:val="0"/>
          <w:marBottom w:val="0"/>
          <w:divBdr>
            <w:top w:val="none" w:sz="0" w:space="0" w:color="auto"/>
            <w:left w:val="none" w:sz="0" w:space="0" w:color="auto"/>
            <w:bottom w:val="none" w:sz="0" w:space="0" w:color="auto"/>
            <w:right w:val="none" w:sz="0" w:space="0" w:color="auto"/>
          </w:divBdr>
        </w:div>
        <w:div w:id="1554535896">
          <w:marLeft w:val="0"/>
          <w:marRight w:val="0"/>
          <w:marTop w:val="0"/>
          <w:marBottom w:val="0"/>
          <w:divBdr>
            <w:top w:val="none" w:sz="0" w:space="0" w:color="auto"/>
            <w:left w:val="none" w:sz="0" w:space="0" w:color="auto"/>
            <w:bottom w:val="none" w:sz="0" w:space="0" w:color="auto"/>
            <w:right w:val="none" w:sz="0" w:space="0" w:color="auto"/>
          </w:divBdr>
        </w:div>
        <w:div w:id="1556502152">
          <w:marLeft w:val="0"/>
          <w:marRight w:val="0"/>
          <w:marTop w:val="0"/>
          <w:marBottom w:val="0"/>
          <w:divBdr>
            <w:top w:val="none" w:sz="0" w:space="0" w:color="auto"/>
            <w:left w:val="none" w:sz="0" w:space="0" w:color="auto"/>
            <w:bottom w:val="none" w:sz="0" w:space="0" w:color="auto"/>
            <w:right w:val="none" w:sz="0" w:space="0" w:color="auto"/>
          </w:divBdr>
        </w:div>
        <w:div w:id="1585257744">
          <w:marLeft w:val="0"/>
          <w:marRight w:val="0"/>
          <w:marTop w:val="0"/>
          <w:marBottom w:val="0"/>
          <w:divBdr>
            <w:top w:val="none" w:sz="0" w:space="0" w:color="auto"/>
            <w:left w:val="none" w:sz="0" w:space="0" w:color="auto"/>
            <w:bottom w:val="none" w:sz="0" w:space="0" w:color="auto"/>
            <w:right w:val="none" w:sz="0" w:space="0" w:color="auto"/>
          </w:divBdr>
        </w:div>
        <w:div w:id="1600945982">
          <w:marLeft w:val="0"/>
          <w:marRight w:val="0"/>
          <w:marTop w:val="0"/>
          <w:marBottom w:val="0"/>
          <w:divBdr>
            <w:top w:val="none" w:sz="0" w:space="0" w:color="auto"/>
            <w:left w:val="none" w:sz="0" w:space="0" w:color="auto"/>
            <w:bottom w:val="none" w:sz="0" w:space="0" w:color="auto"/>
            <w:right w:val="none" w:sz="0" w:space="0" w:color="auto"/>
          </w:divBdr>
        </w:div>
        <w:div w:id="1651520926">
          <w:marLeft w:val="0"/>
          <w:marRight w:val="0"/>
          <w:marTop w:val="0"/>
          <w:marBottom w:val="0"/>
          <w:divBdr>
            <w:top w:val="none" w:sz="0" w:space="0" w:color="auto"/>
            <w:left w:val="none" w:sz="0" w:space="0" w:color="auto"/>
            <w:bottom w:val="none" w:sz="0" w:space="0" w:color="auto"/>
            <w:right w:val="none" w:sz="0" w:space="0" w:color="auto"/>
          </w:divBdr>
        </w:div>
        <w:div w:id="1776945127">
          <w:marLeft w:val="0"/>
          <w:marRight w:val="0"/>
          <w:marTop w:val="0"/>
          <w:marBottom w:val="0"/>
          <w:divBdr>
            <w:top w:val="none" w:sz="0" w:space="0" w:color="auto"/>
            <w:left w:val="none" w:sz="0" w:space="0" w:color="auto"/>
            <w:bottom w:val="none" w:sz="0" w:space="0" w:color="auto"/>
            <w:right w:val="none" w:sz="0" w:space="0" w:color="auto"/>
          </w:divBdr>
        </w:div>
        <w:div w:id="1808281215">
          <w:marLeft w:val="0"/>
          <w:marRight w:val="0"/>
          <w:marTop w:val="0"/>
          <w:marBottom w:val="0"/>
          <w:divBdr>
            <w:top w:val="none" w:sz="0" w:space="0" w:color="auto"/>
            <w:left w:val="none" w:sz="0" w:space="0" w:color="auto"/>
            <w:bottom w:val="none" w:sz="0" w:space="0" w:color="auto"/>
            <w:right w:val="none" w:sz="0" w:space="0" w:color="auto"/>
          </w:divBdr>
        </w:div>
        <w:div w:id="1834297027">
          <w:marLeft w:val="0"/>
          <w:marRight w:val="0"/>
          <w:marTop w:val="0"/>
          <w:marBottom w:val="0"/>
          <w:divBdr>
            <w:top w:val="none" w:sz="0" w:space="0" w:color="auto"/>
            <w:left w:val="none" w:sz="0" w:space="0" w:color="auto"/>
            <w:bottom w:val="none" w:sz="0" w:space="0" w:color="auto"/>
            <w:right w:val="none" w:sz="0" w:space="0" w:color="auto"/>
          </w:divBdr>
        </w:div>
        <w:div w:id="2020037539">
          <w:marLeft w:val="0"/>
          <w:marRight w:val="0"/>
          <w:marTop w:val="0"/>
          <w:marBottom w:val="0"/>
          <w:divBdr>
            <w:top w:val="none" w:sz="0" w:space="0" w:color="auto"/>
            <w:left w:val="none" w:sz="0" w:space="0" w:color="auto"/>
            <w:bottom w:val="none" w:sz="0" w:space="0" w:color="auto"/>
            <w:right w:val="none" w:sz="0" w:space="0" w:color="auto"/>
          </w:divBdr>
        </w:div>
      </w:divsChild>
    </w:div>
    <w:div w:id="1265573213">
      <w:bodyDiv w:val="1"/>
      <w:marLeft w:val="0"/>
      <w:marRight w:val="0"/>
      <w:marTop w:val="0"/>
      <w:marBottom w:val="0"/>
      <w:divBdr>
        <w:top w:val="none" w:sz="0" w:space="0" w:color="auto"/>
        <w:left w:val="none" w:sz="0" w:space="0" w:color="auto"/>
        <w:bottom w:val="none" w:sz="0" w:space="0" w:color="auto"/>
        <w:right w:val="none" w:sz="0" w:space="0" w:color="auto"/>
      </w:divBdr>
    </w:div>
    <w:div w:id="1267301438">
      <w:bodyDiv w:val="1"/>
      <w:marLeft w:val="0"/>
      <w:marRight w:val="0"/>
      <w:marTop w:val="0"/>
      <w:marBottom w:val="0"/>
      <w:divBdr>
        <w:top w:val="none" w:sz="0" w:space="0" w:color="auto"/>
        <w:left w:val="none" w:sz="0" w:space="0" w:color="auto"/>
        <w:bottom w:val="none" w:sz="0" w:space="0" w:color="auto"/>
        <w:right w:val="none" w:sz="0" w:space="0" w:color="auto"/>
      </w:divBdr>
      <w:divsChild>
        <w:div w:id="76753855">
          <w:marLeft w:val="0"/>
          <w:marRight w:val="0"/>
          <w:marTop w:val="0"/>
          <w:marBottom w:val="0"/>
          <w:divBdr>
            <w:top w:val="none" w:sz="0" w:space="0" w:color="auto"/>
            <w:left w:val="none" w:sz="0" w:space="0" w:color="auto"/>
            <w:bottom w:val="none" w:sz="0" w:space="0" w:color="auto"/>
            <w:right w:val="none" w:sz="0" w:space="0" w:color="auto"/>
          </w:divBdr>
        </w:div>
        <w:div w:id="148792989">
          <w:marLeft w:val="0"/>
          <w:marRight w:val="0"/>
          <w:marTop w:val="0"/>
          <w:marBottom w:val="0"/>
          <w:divBdr>
            <w:top w:val="none" w:sz="0" w:space="0" w:color="auto"/>
            <w:left w:val="none" w:sz="0" w:space="0" w:color="auto"/>
            <w:bottom w:val="none" w:sz="0" w:space="0" w:color="auto"/>
            <w:right w:val="none" w:sz="0" w:space="0" w:color="auto"/>
          </w:divBdr>
        </w:div>
        <w:div w:id="566260444">
          <w:marLeft w:val="0"/>
          <w:marRight w:val="0"/>
          <w:marTop w:val="0"/>
          <w:marBottom w:val="0"/>
          <w:divBdr>
            <w:top w:val="none" w:sz="0" w:space="0" w:color="auto"/>
            <w:left w:val="none" w:sz="0" w:space="0" w:color="auto"/>
            <w:bottom w:val="none" w:sz="0" w:space="0" w:color="auto"/>
            <w:right w:val="none" w:sz="0" w:space="0" w:color="auto"/>
          </w:divBdr>
        </w:div>
        <w:div w:id="989869350">
          <w:marLeft w:val="0"/>
          <w:marRight w:val="0"/>
          <w:marTop w:val="0"/>
          <w:marBottom w:val="0"/>
          <w:divBdr>
            <w:top w:val="none" w:sz="0" w:space="0" w:color="auto"/>
            <w:left w:val="none" w:sz="0" w:space="0" w:color="auto"/>
            <w:bottom w:val="none" w:sz="0" w:space="0" w:color="auto"/>
            <w:right w:val="none" w:sz="0" w:space="0" w:color="auto"/>
          </w:divBdr>
        </w:div>
        <w:div w:id="1011375562">
          <w:marLeft w:val="0"/>
          <w:marRight w:val="0"/>
          <w:marTop w:val="0"/>
          <w:marBottom w:val="0"/>
          <w:divBdr>
            <w:top w:val="none" w:sz="0" w:space="0" w:color="auto"/>
            <w:left w:val="none" w:sz="0" w:space="0" w:color="auto"/>
            <w:bottom w:val="none" w:sz="0" w:space="0" w:color="auto"/>
            <w:right w:val="none" w:sz="0" w:space="0" w:color="auto"/>
          </w:divBdr>
        </w:div>
        <w:div w:id="1576620441">
          <w:marLeft w:val="0"/>
          <w:marRight w:val="0"/>
          <w:marTop w:val="0"/>
          <w:marBottom w:val="0"/>
          <w:divBdr>
            <w:top w:val="none" w:sz="0" w:space="0" w:color="auto"/>
            <w:left w:val="none" w:sz="0" w:space="0" w:color="auto"/>
            <w:bottom w:val="none" w:sz="0" w:space="0" w:color="auto"/>
            <w:right w:val="none" w:sz="0" w:space="0" w:color="auto"/>
          </w:divBdr>
        </w:div>
        <w:div w:id="1843885903">
          <w:marLeft w:val="0"/>
          <w:marRight w:val="0"/>
          <w:marTop w:val="0"/>
          <w:marBottom w:val="0"/>
          <w:divBdr>
            <w:top w:val="none" w:sz="0" w:space="0" w:color="auto"/>
            <w:left w:val="none" w:sz="0" w:space="0" w:color="auto"/>
            <w:bottom w:val="none" w:sz="0" w:space="0" w:color="auto"/>
            <w:right w:val="none" w:sz="0" w:space="0" w:color="auto"/>
          </w:divBdr>
        </w:div>
      </w:divsChild>
    </w:div>
    <w:div w:id="1326740604">
      <w:bodyDiv w:val="1"/>
      <w:marLeft w:val="0"/>
      <w:marRight w:val="0"/>
      <w:marTop w:val="0"/>
      <w:marBottom w:val="0"/>
      <w:divBdr>
        <w:top w:val="none" w:sz="0" w:space="0" w:color="auto"/>
        <w:left w:val="none" w:sz="0" w:space="0" w:color="auto"/>
        <w:bottom w:val="none" w:sz="0" w:space="0" w:color="auto"/>
        <w:right w:val="none" w:sz="0" w:space="0" w:color="auto"/>
      </w:divBdr>
    </w:div>
    <w:div w:id="1377122138">
      <w:bodyDiv w:val="1"/>
      <w:marLeft w:val="0"/>
      <w:marRight w:val="0"/>
      <w:marTop w:val="0"/>
      <w:marBottom w:val="0"/>
      <w:divBdr>
        <w:top w:val="none" w:sz="0" w:space="0" w:color="auto"/>
        <w:left w:val="none" w:sz="0" w:space="0" w:color="auto"/>
        <w:bottom w:val="none" w:sz="0" w:space="0" w:color="auto"/>
        <w:right w:val="none" w:sz="0" w:space="0" w:color="auto"/>
      </w:divBdr>
    </w:div>
    <w:div w:id="1436435915">
      <w:bodyDiv w:val="1"/>
      <w:marLeft w:val="0"/>
      <w:marRight w:val="0"/>
      <w:marTop w:val="0"/>
      <w:marBottom w:val="0"/>
      <w:divBdr>
        <w:top w:val="none" w:sz="0" w:space="0" w:color="auto"/>
        <w:left w:val="none" w:sz="0" w:space="0" w:color="auto"/>
        <w:bottom w:val="none" w:sz="0" w:space="0" w:color="auto"/>
        <w:right w:val="none" w:sz="0" w:space="0" w:color="auto"/>
      </w:divBdr>
    </w:div>
    <w:div w:id="1552304962">
      <w:bodyDiv w:val="1"/>
      <w:marLeft w:val="0"/>
      <w:marRight w:val="0"/>
      <w:marTop w:val="0"/>
      <w:marBottom w:val="0"/>
      <w:divBdr>
        <w:top w:val="none" w:sz="0" w:space="0" w:color="auto"/>
        <w:left w:val="none" w:sz="0" w:space="0" w:color="auto"/>
        <w:bottom w:val="none" w:sz="0" w:space="0" w:color="auto"/>
        <w:right w:val="none" w:sz="0" w:space="0" w:color="auto"/>
      </w:divBdr>
    </w:div>
    <w:div w:id="1621491943">
      <w:bodyDiv w:val="1"/>
      <w:marLeft w:val="0"/>
      <w:marRight w:val="0"/>
      <w:marTop w:val="0"/>
      <w:marBottom w:val="0"/>
      <w:divBdr>
        <w:top w:val="none" w:sz="0" w:space="0" w:color="auto"/>
        <w:left w:val="none" w:sz="0" w:space="0" w:color="auto"/>
        <w:bottom w:val="none" w:sz="0" w:space="0" w:color="auto"/>
        <w:right w:val="none" w:sz="0" w:space="0" w:color="auto"/>
      </w:divBdr>
      <w:divsChild>
        <w:div w:id="35007228">
          <w:marLeft w:val="0"/>
          <w:marRight w:val="0"/>
          <w:marTop w:val="0"/>
          <w:marBottom w:val="0"/>
          <w:divBdr>
            <w:top w:val="none" w:sz="0" w:space="0" w:color="auto"/>
            <w:left w:val="none" w:sz="0" w:space="0" w:color="auto"/>
            <w:bottom w:val="none" w:sz="0" w:space="0" w:color="auto"/>
            <w:right w:val="none" w:sz="0" w:space="0" w:color="auto"/>
          </w:divBdr>
        </w:div>
        <w:div w:id="42027033">
          <w:marLeft w:val="0"/>
          <w:marRight w:val="0"/>
          <w:marTop w:val="0"/>
          <w:marBottom w:val="0"/>
          <w:divBdr>
            <w:top w:val="none" w:sz="0" w:space="0" w:color="auto"/>
            <w:left w:val="none" w:sz="0" w:space="0" w:color="auto"/>
            <w:bottom w:val="none" w:sz="0" w:space="0" w:color="auto"/>
            <w:right w:val="none" w:sz="0" w:space="0" w:color="auto"/>
          </w:divBdr>
        </w:div>
        <w:div w:id="204106754">
          <w:marLeft w:val="0"/>
          <w:marRight w:val="0"/>
          <w:marTop w:val="0"/>
          <w:marBottom w:val="0"/>
          <w:divBdr>
            <w:top w:val="none" w:sz="0" w:space="0" w:color="auto"/>
            <w:left w:val="none" w:sz="0" w:space="0" w:color="auto"/>
            <w:bottom w:val="none" w:sz="0" w:space="0" w:color="auto"/>
            <w:right w:val="none" w:sz="0" w:space="0" w:color="auto"/>
          </w:divBdr>
        </w:div>
        <w:div w:id="432093548">
          <w:marLeft w:val="0"/>
          <w:marRight w:val="0"/>
          <w:marTop w:val="0"/>
          <w:marBottom w:val="0"/>
          <w:divBdr>
            <w:top w:val="none" w:sz="0" w:space="0" w:color="auto"/>
            <w:left w:val="none" w:sz="0" w:space="0" w:color="auto"/>
            <w:bottom w:val="none" w:sz="0" w:space="0" w:color="auto"/>
            <w:right w:val="none" w:sz="0" w:space="0" w:color="auto"/>
          </w:divBdr>
        </w:div>
        <w:div w:id="619797636">
          <w:marLeft w:val="0"/>
          <w:marRight w:val="0"/>
          <w:marTop w:val="0"/>
          <w:marBottom w:val="0"/>
          <w:divBdr>
            <w:top w:val="none" w:sz="0" w:space="0" w:color="auto"/>
            <w:left w:val="none" w:sz="0" w:space="0" w:color="auto"/>
            <w:bottom w:val="none" w:sz="0" w:space="0" w:color="auto"/>
            <w:right w:val="none" w:sz="0" w:space="0" w:color="auto"/>
          </w:divBdr>
        </w:div>
        <w:div w:id="633143609">
          <w:marLeft w:val="0"/>
          <w:marRight w:val="0"/>
          <w:marTop w:val="0"/>
          <w:marBottom w:val="0"/>
          <w:divBdr>
            <w:top w:val="none" w:sz="0" w:space="0" w:color="auto"/>
            <w:left w:val="none" w:sz="0" w:space="0" w:color="auto"/>
            <w:bottom w:val="none" w:sz="0" w:space="0" w:color="auto"/>
            <w:right w:val="none" w:sz="0" w:space="0" w:color="auto"/>
          </w:divBdr>
        </w:div>
        <w:div w:id="769087219">
          <w:marLeft w:val="0"/>
          <w:marRight w:val="0"/>
          <w:marTop w:val="0"/>
          <w:marBottom w:val="0"/>
          <w:divBdr>
            <w:top w:val="none" w:sz="0" w:space="0" w:color="auto"/>
            <w:left w:val="none" w:sz="0" w:space="0" w:color="auto"/>
            <w:bottom w:val="none" w:sz="0" w:space="0" w:color="auto"/>
            <w:right w:val="none" w:sz="0" w:space="0" w:color="auto"/>
          </w:divBdr>
        </w:div>
        <w:div w:id="772288886">
          <w:marLeft w:val="0"/>
          <w:marRight w:val="0"/>
          <w:marTop w:val="0"/>
          <w:marBottom w:val="0"/>
          <w:divBdr>
            <w:top w:val="none" w:sz="0" w:space="0" w:color="auto"/>
            <w:left w:val="none" w:sz="0" w:space="0" w:color="auto"/>
            <w:bottom w:val="none" w:sz="0" w:space="0" w:color="auto"/>
            <w:right w:val="none" w:sz="0" w:space="0" w:color="auto"/>
          </w:divBdr>
        </w:div>
        <w:div w:id="779373553">
          <w:marLeft w:val="0"/>
          <w:marRight w:val="0"/>
          <w:marTop w:val="0"/>
          <w:marBottom w:val="0"/>
          <w:divBdr>
            <w:top w:val="none" w:sz="0" w:space="0" w:color="auto"/>
            <w:left w:val="none" w:sz="0" w:space="0" w:color="auto"/>
            <w:bottom w:val="none" w:sz="0" w:space="0" w:color="auto"/>
            <w:right w:val="none" w:sz="0" w:space="0" w:color="auto"/>
          </w:divBdr>
        </w:div>
        <w:div w:id="968239297">
          <w:marLeft w:val="0"/>
          <w:marRight w:val="0"/>
          <w:marTop w:val="0"/>
          <w:marBottom w:val="0"/>
          <w:divBdr>
            <w:top w:val="none" w:sz="0" w:space="0" w:color="auto"/>
            <w:left w:val="none" w:sz="0" w:space="0" w:color="auto"/>
            <w:bottom w:val="none" w:sz="0" w:space="0" w:color="auto"/>
            <w:right w:val="none" w:sz="0" w:space="0" w:color="auto"/>
          </w:divBdr>
        </w:div>
        <w:div w:id="1184250099">
          <w:marLeft w:val="0"/>
          <w:marRight w:val="0"/>
          <w:marTop w:val="0"/>
          <w:marBottom w:val="0"/>
          <w:divBdr>
            <w:top w:val="none" w:sz="0" w:space="0" w:color="auto"/>
            <w:left w:val="none" w:sz="0" w:space="0" w:color="auto"/>
            <w:bottom w:val="none" w:sz="0" w:space="0" w:color="auto"/>
            <w:right w:val="none" w:sz="0" w:space="0" w:color="auto"/>
          </w:divBdr>
        </w:div>
        <w:div w:id="1388529731">
          <w:marLeft w:val="0"/>
          <w:marRight w:val="0"/>
          <w:marTop w:val="0"/>
          <w:marBottom w:val="0"/>
          <w:divBdr>
            <w:top w:val="none" w:sz="0" w:space="0" w:color="auto"/>
            <w:left w:val="none" w:sz="0" w:space="0" w:color="auto"/>
            <w:bottom w:val="none" w:sz="0" w:space="0" w:color="auto"/>
            <w:right w:val="none" w:sz="0" w:space="0" w:color="auto"/>
          </w:divBdr>
        </w:div>
        <w:div w:id="1553150023">
          <w:marLeft w:val="0"/>
          <w:marRight w:val="0"/>
          <w:marTop w:val="0"/>
          <w:marBottom w:val="0"/>
          <w:divBdr>
            <w:top w:val="none" w:sz="0" w:space="0" w:color="auto"/>
            <w:left w:val="none" w:sz="0" w:space="0" w:color="auto"/>
            <w:bottom w:val="none" w:sz="0" w:space="0" w:color="auto"/>
            <w:right w:val="none" w:sz="0" w:space="0" w:color="auto"/>
          </w:divBdr>
        </w:div>
        <w:div w:id="1571232525">
          <w:marLeft w:val="0"/>
          <w:marRight w:val="0"/>
          <w:marTop w:val="0"/>
          <w:marBottom w:val="0"/>
          <w:divBdr>
            <w:top w:val="none" w:sz="0" w:space="0" w:color="auto"/>
            <w:left w:val="none" w:sz="0" w:space="0" w:color="auto"/>
            <w:bottom w:val="none" w:sz="0" w:space="0" w:color="auto"/>
            <w:right w:val="none" w:sz="0" w:space="0" w:color="auto"/>
          </w:divBdr>
        </w:div>
        <w:div w:id="1655597148">
          <w:marLeft w:val="0"/>
          <w:marRight w:val="0"/>
          <w:marTop w:val="0"/>
          <w:marBottom w:val="0"/>
          <w:divBdr>
            <w:top w:val="none" w:sz="0" w:space="0" w:color="auto"/>
            <w:left w:val="none" w:sz="0" w:space="0" w:color="auto"/>
            <w:bottom w:val="none" w:sz="0" w:space="0" w:color="auto"/>
            <w:right w:val="none" w:sz="0" w:space="0" w:color="auto"/>
          </w:divBdr>
        </w:div>
        <w:div w:id="1708065550">
          <w:marLeft w:val="0"/>
          <w:marRight w:val="0"/>
          <w:marTop w:val="0"/>
          <w:marBottom w:val="0"/>
          <w:divBdr>
            <w:top w:val="none" w:sz="0" w:space="0" w:color="auto"/>
            <w:left w:val="none" w:sz="0" w:space="0" w:color="auto"/>
            <w:bottom w:val="none" w:sz="0" w:space="0" w:color="auto"/>
            <w:right w:val="none" w:sz="0" w:space="0" w:color="auto"/>
          </w:divBdr>
        </w:div>
        <w:div w:id="1734308352">
          <w:marLeft w:val="0"/>
          <w:marRight w:val="0"/>
          <w:marTop w:val="0"/>
          <w:marBottom w:val="0"/>
          <w:divBdr>
            <w:top w:val="none" w:sz="0" w:space="0" w:color="auto"/>
            <w:left w:val="none" w:sz="0" w:space="0" w:color="auto"/>
            <w:bottom w:val="none" w:sz="0" w:space="0" w:color="auto"/>
            <w:right w:val="none" w:sz="0" w:space="0" w:color="auto"/>
          </w:divBdr>
        </w:div>
        <w:div w:id="1756587545">
          <w:marLeft w:val="0"/>
          <w:marRight w:val="0"/>
          <w:marTop w:val="0"/>
          <w:marBottom w:val="0"/>
          <w:divBdr>
            <w:top w:val="none" w:sz="0" w:space="0" w:color="auto"/>
            <w:left w:val="none" w:sz="0" w:space="0" w:color="auto"/>
            <w:bottom w:val="none" w:sz="0" w:space="0" w:color="auto"/>
            <w:right w:val="none" w:sz="0" w:space="0" w:color="auto"/>
          </w:divBdr>
        </w:div>
        <w:div w:id="1784811202">
          <w:marLeft w:val="0"/>
          <w:marRight w:val="0"/>
          <w:marTop w:val="0"/>
          <w:marBottom w:val="0"/>
          <w:divBdr>
            <w:top w:val="none" w:sz="0" w:space="0" w:color="auto"/>
            <w:left w:val="none" w:sz="0" w:space="0" w:color="auto"/>
            <w:bottom w:val="none" w:sz="0" w:space="0" w:color="auto"/>
            <w:right w:val="none" w:sz="0" w:space="0" w:color="auto"/>
          </w:divBdr>
        </w:div>
        <w:div w:id="2058623117">
          <w:marLeft w:val="0"/>
          <w:marRight w:val="0"/>
          <w:marTop w:val="0"/>
          <w:marBottom w:val="0"/>
          <w:divBdr>
            <w:top w:val="none" w:sz="0" w:space="0" w:color="auto"/>
            <w:left w:val="none" w:sz="0" w:space="0" w:color="auto"/>
            <w:bottom w:val="none" w:sz="0" w:space="0" w:color="auto"/>
            <w:right w:val="none" w:sz="0" w:space="0" w:color="auto"/>
          </w:divBdr>
        </w:div>
        <w:div w:id="2115711354">
          <w:marLeft w:val="0"/>
          <w:marRight w:val="0"/>
          <w:marTop w:val="0"/>
          <w:marBottom w:val="0"/>
          <w:divBdr>
            <w:top w:val="none" w:sz="0" w:space="0" w:color="auto"/>
            <w:left w:val="none" w:sz="0" w:space="0" w:color="auto"/>
            <w:bottom w:val="none" w:sz="0" w:space="0" w:color="auto"/>
            <w:right w:val="none" w:sz="0" w:space="0" w:color="auto"/>
          </w:divBdr>
        </w:div>
      </w:divsChild>
    </w:div>
    <w:div w:id="1694651844">
      <w:bodyDiv w:val="1"/>
      <w:marLeft w:val="0"/>
      <w:marRight w:val="0"/>
      <w:marTop w:val="0"/>
      <w:marBottom w:val="0"/>
      <w:divBdr>
        <w:top w:val="none" w:sz="0" w:space="0" w:color="auto"/>
        <w:left w:val="none" w:sz="0" w:space="0" w:color="auto"/>
        <w:bottom w:val="none" w:sz="0" w:space="0" w:color="auto"/>
        <w:right w:val="none" w:sz="0" w:space="0" w:color="auto"/>
      </w:divBdr>
    </w:div>
    <w:div w:id="1717970840">
      <w:bodyDiv w:val="1"/>
      <w:marLeft w:val="0"/>
      <w:marRight w:val="0"/>
      <w:marTop w:val="0"/>
      <w:marBottom w:val="0"/>
      <w:divBdr>
        <w:top w:val="none" w:sz="0" w:space="0" w:color="auto"/>
        <w:left w:val="none" w:sz="0" w:space="0" w:color="auto"/>
        <w:bottom w:val="none" w:sz="0" w:space="0" w:color="auto"/>
        <w:right w:val="none" w:sz="0" w:space="0" w:color="auto"/>
      </w:divBdr>
      <w:divsChild>
        <w:div w:id="516122357">
          <w:marLeft w:val="0"/>
          <w:marRight w:val="0"/>
          <w:marTop w:val="0"/>
          <w:marBottom w:val="0"/>
          <w:divBdr>
            <w:top w:val="none" w:sz="0" w:space="0" w:color="auto"/>
            <w:left w:val="none" w:sz="0" w:space="0" w:color="auto"/>
            <w:bottom w:val="none" w:sz="0" w:space="0" w:color="auto"/>
            <w:right w:val="none" w:sz="0" w:space="0" w:color="auto"/>
          </w:divBdr>
          <w:divsChild>
            <w:div w:id="164783521">
              <w:marLeft w:val="0"/>
              <w:marRight w:val="0"/>
              <w:marTop w:val="0"/>
              <w:marBottom w:val="0"/>
              <w:divBdr>
                <w:top w:val="none" w:sz="0" w:space="0" w:color="auto"/>
                <w:left w:val="none" w:sz="0" w:space="0" w:color="auto"/>
                <w:bottom w:val="none" w:sz="0" w:space="0" w:color="auto"/>
                <w:right w:val="none" w:sz="0" w:space="0" w:color="auto"/>
              </w:divBdr>
            </w:div>
            <w:div w:id="236136221">
              <w:marLeft w:val="0"/>
              <w:marRight w:val="0"/>
              <w:marTop w:val="0"/>
              <w:marBottom w:val="0"/>
              <w:divBdr>
                <w:top w:val="none" w:sz="0" w:space="0" w:color="auto"/>
                <w:left w:val="none" w:sz="0" w:space="0" w:color="auto"/>
                <w:bottom w:val="none" w:sz="0" w:space="0" w:color="auto"/>
                <w:right w:val="none" w:sz="0" w:space="0" w:color="auto"/>
              </w:divBdr>
            </w:div>
            <w:div w:id="275405076">
              <w:marLeft w:val="0"/>
              <w:marRight w:val="0"/>
              <w:marTop w:val="0"/>
              <w:marBottom w:val="0"/>
              <w:divBdr>
                <w:top w:val="none" w:sz="0" w:space="0" w:color="auto"/>
                <w:left w:val="none" w:sz="0" w:space="0" w:color="auto"/>
                <w:bottom w:val="none" w:sz="0" w:space="0" w:color="auto"/>
                <w:right w:val="none" w:sz="0" w:space="0" w:color="auto"/>
              </w:divBdr>
            </w:div>
            <w:div w:id="336272611">
              <w:marLeft w:val="0"/>
              <w:marRight w:val="0"/>
              <w:marTop w:val="0"/>
              <w:marBottom w:val="0"/>
              <w:divBdr>
                <w:top w:val="none" w:sz="0" w:space="0" w:color="auto"/>
                <w:left w:val="none" w:sz="0" w:space="0" w:color="auto"/>
                <w:bottom w:val="none" w:sz="0" w:space="0" w:color="auto"/>
                <w:right w:val="none" w:sz="0" w:space="0" w:color="auto"/>
              </w:divBdr>
            </w:div>
            <w:div w:id="343898073">
              <w:marLeft w:val="0"/>
              <w:marRight w:val="0"/>
              <w:marTop w:val="0"/>
              <w:marBottom w:val="0"/>
              <w:divBdr>
                <w:top w:val="none" w:sz="0" w:space="0" w:color="auto"/>
                <w:left w:val="none" w:sz="0" w:space="0" w:color="auto"/>
                <w:bottom w:val="none" w:sz="0" w:space="0" w:color="auto"/>
                <w:right w:val="none" w:sz="0" w:space="0" w:color="auto"/>
              </w:divBdr>
            </w:div>
            <w:div w:id="368913913">
              <w:marLeft w:val="0"/>
              <w:marRight w:val="0"/>
              <w:marTop w:val="0"/>
              <w:marBottom w:val="0"/>
              <w:divBdr>
                <w:top w:val="none" w:sz="0" w:space="0" w:color="auto"/>
                <w:left w:val="none" w:sz="0" w:space="0" w:color="auto"/>
                <w:bottom w:val="none" w:sz="0" w:space="0" w:color="auto"/>
                <w:right w:val="none" w:sz="0" w:space="0" w:color="auto"/>
              </w:divBdr>
            </w:div>
            <w:div w:id="393552060">
              <w:marLeft w:val="0"/>
              <w:marRight w:val="0"/>
              <w:marTop w:val="0"/>
              <w:marBottom w:val="0"/>
              <w:divBdr>
                <w:top w:val="none" w:sz="0" w:space="0" w:color="auto"/>
                <w:left w:val="none" w:sz="0" w:space="0" w:color="auto"/>
                <w:bottom w:val="none" w:sz="0" w:space="0" w:color="auto"/>
                <w:right w:val="none" w:sz="0" w:space="0" w:color="auto"/>
              </w:divBdr>
            </w:div>
            <w:div w:id="502739243">
              <w:marLeft w:val="0"/>
              <w:marRight w:val="0"/>
              <w:marTop w:val="0"/>
              <w:marBottom w:val="0"/>
              <w:divBdr>
                <w:top w:val="none" w:sz="0" w:space="0" w:color="auto"/>
                <w:left w:val="none" w:sz="0" w:space="0" w:color="auto"/>
                <w:bottom w:val="none" w:sz="0" w:space="0" w:color="auto"/>
                <w:right w:val="none" w:sz="0" w:space="0" w:color="auto"/>
              </w:divBdr>
            </w:div>
            <w:div w:id="744843872">
              <w:marLeft w:val="0"/>
              <w:marRight w:val="0"/>
              <w:marTop w:val="0"/>
              <w:marBottom w:val="0"/>
              <w:divBdr>
                <w:top w:val="none" w:sz="0" w:space="0" w:color="auto"/>
                <w:left w:val="none" w:sz="0" w:space="0" w:color="auto"/>
                <w:bottom w:val="none" w:sz="0" w:space="0" w:color="auto"/>
                <w:right w:val="none" w:sz="0" w:space="0" w:color="auto"/>
              </w:divBdr>
            </w:div>
            <w:div w:id="918565560">
              <w:marLeft w:val="0"/>
              <w:marRight w:val="0"/>
              <w:marTop w:val="0"/>
              <w:marBottom w:val="0"/>
              <w:divBdr>
                <w:top w:val="none" w:sz="0" w:space="0" w:color="auto"/>
                <w:left w:val="none" w:sz="0" w:space="0" w:color="auto"/>
                <w:bottom w:val="none" w:sz="0" w:space="0" w:color="auto"/>
                <w:right w:val="none" w:sz="0" w:space="0" w:color="auto"/>
              </w:divBdr>
            </w:div>
            <w:div w:id="926960108">
              <w:marLeft w:val="0"/>
              <w:marRight w:val="0"/>
              <w:marTop w:val="0"/>
              <w:marBottom w:val="0"/>
              <w:divBdr>
                <w:top w:val="none" w:sz="0" w:space="0" w:color="auto"/>
                <w:left w:val="none" w:sz="0" w:space="0" w:color="auto"/>
                <w:bottom w:val="none" w:sz="0" w:space="0" w:color="auto"/>
                <w:right w:val="none" w:sz="0" w:space="0" w:color="auto"/>
              </w:divBdr>
            </w:div>
            <w:div w:id="1107192370">
              <w:marLeft w:val="0"/>
              <w:marRight w:val="0"/>
              <w:marTop w:val="0"/>
              <w:marBottom w:val="0"/>
              <w:divBdr>
                <w:top w:val="none" w:sz="0" w:space="0" w:color="auto"/>
                <w:left w:val="none" w:sz="0" w:space="0" w:color="auto"/>
                <w:bottom w:val="none" w:sz="0" w:space="0" w:color="auto"/>
                <w:right w:val="none" w:sz="0" w:space="0" w:color="auto"/>
              </w:divBdr>
            </w:div>
            <w:div w:id="1110470127">
              <w:marLeft w:val="0"/>
              <w:marRight w:val="0"/>
              <w:marTop w:val="0"/>
              <w:marBottom w:val="0"/>
              <w:divBdr>
                <w:top w:val="none" w:sz="0" w:space="0" w:color="auto"/>
                <w:left w:val="none" w:sz="0" w:space="0" w:color="auto"/>
                <w:bottom w:val="none" w:sz="0" w:space="0" w:color="auto"/>
                <w:right w:val="none" w:sz="0" w:space="0" w:color="auto"/>
              </w:divBdr>
            </w:div>
            <w:div w:id="1169640779">
              <w:marLeft w:val="0"/>
              <w:marRight w:val="0"/>
              <w:marTop w:val="0"/>
              <w:marBottom w:val="0"/>
              <w:divBdr>
                <w:top w:val="none" w:sz="0" w:space="0" w:color="auto"/>
                <w:left w:val="none" w:sz="0" w:space="0" w:color="auto"/>
                <w:bottom w:val="none" w:sz="0" w:space="0" w:color="auto"/>
                <w:right w:val="none" w:sz="0" w:space="0" w:color="auto"/>
              </w:divBdr>
            </w:div>
            <w:div w:id="1198852949">
              <w:marLeft w:val="0"/>
              <w:marRight w:val="0"/>
              <w:marTop w:val="0"/>
              <w:marBottom w:val="0"/>
              <w:divBdr>
                <w:top w:val="none" w:sz="0" w:space="0" w:color="auto"/>
                <w:left w:val="none" w:sz="0" w:space="0" w:color="auto"/>
                <w:bottom w:val="none" w:sz="0" w:space="0" w:color="auto"/>
                <w:right w:val="none" w:sz="0" w:space="0" w:color="auto"/>
              </w:divBdr>
            </w:div>
            <w:div w:id="1255357956">
              <w:marLeft w:val="0"/>
              <w:marRight w:val="0"/>
              <w:marTop w:val="0"/>
              <w:marBottom w:val="0"/>
              <w:divBdr>
                <w:top w:val="none" w:sz="0" w:space="0" w:color="auto"/>
                <w:left w:val="none" w:sz="0" w:space="0" w:color="auto"/>
                <w:bottom w:val="none" w:sz="0" w:space="0" w:color="auto"/>
                <w:right w:val="none" w:sz="0" w:space="0" w:color="auto"/>
              </w:divBdr>
            </w:div>
            <w:div w:id="1308365808">
              <w:marLeft w:val="0"/>
              <w:marRight w:val="0"/>
              <w:marTop w:val="0"/>
              <w:marBottom w:val="0"/>
              <w:divBdr>
                <w:top w:val="none" w:sz="0" w:space="0" w:color="auto"/>
                <w:left w:val="none" w:sz="0" w:space="0" w:color="auto"/>
                <w:bottom w:val="none" w:sz="0" w:space="0" w:color="auto"/>
                <w:right w:val="none" w:sz="0" w:space="0" w:color="auto"/>
              </w:divBdr>
            </w:div>
            <w:div w:id="1355812207">
              <w:marLeft w:val="0"/>
              <w:marRight w:val="0"/>
              <w:marTop w:val="0"/>
              <w:marBottom w:val="0"/>
              <w:divBdr>
                <w:top w:val="none" w:sz="0" w:space="0" w:color="auto"/>
                <w:left w:val="none" w:sz="0" w:space="0" w:color="auto"/>
                <w:bottom w:val="none" w:sz="0" w:space="0" w:color="auto"/>
                <w:right w:val="none" w:sz="0" w:space="0" w:color="auto"/>
              </w:divBdr>
            </w:div>
            <w:div w:id="1365059706">
              <w:marLeft w:val="0"/>
              <w:marRight w:val="0"/>
              <w:marTop w:val="0"/>
              <w:marBottom w:val="0"/>
              <w:divBdr>
                <w:top w:val="none" w:sz="0" w:space="0" w:color="auto"/>
                <w:left w:val="none" w:sz="0" w:space="0" w:color="auto"/>
                <w:bottom w:val="none" w:sz="0" w:space="0" w:color="auto"/>
                <w:right w:val="none" w:sz="0" w:space="0" w:color="auto"/>
              </w:divBdr>
            </w:div>
            <w:div w:id="1397431226">
              <w:marLeft w:val="0"/>
              <w:marRight w:val="0"/>
              <w:marTop w:val="0"/>
              <w:marBottom w:val="0"/>
              <w:divBdr>
                <w:top w:val="none" w:sz="0" w:space="0" w:color="auto"/>
                <w:left w:val="none" w:sz="0" w:space="0" w:color="auto"/>
                <w:bottom w:val="none" w:sz="0" w:space="0" w:color="auto"/>
                <w:right w:val="none" w:sz="0" w:space="0" w:color="auto"/>
              </w:divBdr>
            </w:div>
            <w:div w:id="1407149544">
              <w:marLeft w:val="0"/>
              <w:marRight w:val="0"/>
              <w:marTop w:val="0"/>
              <w:marBottom w:val="0"/>
              <w:divBdr>
                <w:top w:val="none" w:sz="0" w:space="0" w:color="auto"/>
                <w:left w:val="none" w:sz="0" w:space="0" w:color="auto"/>
                <w:bottom w:val="none" w:sz="0" w:space="0" w:color="auto"/>
                <w:right w:val="none" w:sz="0" w:space="0" w:color="auto"/>
              </w:divBdr>
            </w:div>
            <w:div w:id="1458178544">
              <w:marLeft w:val="0"/>
              <w:marRight w:val="0"/>
              <w:marTop w:val="0"/>
              <w:marBottom w:val="0"/>
              <w:divBdr>
                <w:top w:val="none" w:sz="0" w:space="0" w:color="auto"/>
                <w:left w:val="none" w:sz="0" w:space="0" w:color="auto"/>
                <w:bottom w:val="none" w:sz="0" w:space="0" w:color="auto"/>
                <w:right w:val="none" w:sz="0" w:space="0" w:color="auto"/>
              </w:divBdr>
            </w:div>
            <w:div w:id="1525902574">
              <w:marLeft w:val="0"/>
              <w:marRight w:val="0"/>
              <w:marTop w:val="0"/>
              <w:marBottom w:val="0"/>
              <w:divBdr>
                <w:top w:val="none" w:sz="0" w:space="0" w:color="auto"/>
                <w:left w:val="none" w:sz="0" w:space="0" w:color="auto"/>
                <w:bottom w:val="none" w:sz="0" w:space="0" w:color="auto"/>
                <w:right w:val="none" w:sz="0" w:space="0" w:color="auto"/>
              </w:divBdr>
            </w:div>
            <w:div w:id="1527910576">
              <w:marLeft w:val="0"/>
              <w:marRight w:val="0"/>
              <w:marTop w:val="0"/>
              <w:marBottom w:val="0"/>
              <w:divBdr>
                <w:top w:val="none" w:sz="0" w:space="0" w:color="auto"/>
                <w:left w:val="none" w:sz="0" w:space="0" w:color="auto"/>
                <w:bottom w:val="none" w:sz="0" w:space="0" w:color="auto"/>
                <w:right w:val="none" w:sz="0" w:space="0" w:color="auto"/>
              </w:divBdr>
            </w:div>
            <w:div w:id="1694764791">
              <w:marLeft w:val="0"/>
              <w:marRight w:val="0"/>
              <w:marTop w:val="0"/>
              <w:marBottom w:val="0"/>
              <w:divBdr>
                <w:top w:val="none" w:sz="0" w:space="0" w:color="auto"/>
                <w:left w:val="none" w:sz="0" w:space="0" w:color="auto"/>
                <w:bottom w:val="none" w:sz="0" w:space="0" w:color="auto"/>
                <w:right w:val="none" w:sz="0" w:space="0" w:color="auto"/>
              </w:divBdr>
            </w:div>
            <w:div w:id="1738897442">
              <w:marLeft w:val="0"/>
              <w:marRight w:val="0"/>
              <w:marTop w:val="0"/>
              <w:marBottom w:val="0"/>
              <w:divBdr>
                <w:top w:val="none" w:sz="0" w:space="0" w:color="auto"/>
                <w:left w:val="none" w:sz="0" w:space="0" w:color="auto"/>
                <w:bottom w:val="none" w:sz="0" w:space="0" w:color="auto"/>
                <w:right w:val="none" w:sz="0" w:space="0" w:color="auto"/>
              </w:divBdr>
            </w:div>
            <w:div w:id="1755348664">
              <w:marLeft w:val="0"/>
              <w:marRight w:val="0"/>
              <w:marTop w:val="0"/>
              <w:marBottom w:val="0"/>
              <w:divBdr>
                <w:top w:val="none" w:sz="0" w:space="0" w:color="auto"/>
                <w:left w:val="none" w:sz="0" w:space="0" w:color="auto"/>
                <w:bottom w:val="none" w:sz="0" w:space="0" w:color="auto"/>
                <w:right w:val="none" w:sz="0" w:space="0" w:color="auto"/>
              </w:divBdr>
            </w:div>
            <w:div w:id="1832793502">
              <w:marLeft w:val="0"/>
              <w:marRight w:val="0"/>
              <w:marTop w:val="0"/>
              <w:marBottom w:val="0"/>
              <w:divBdr>
                <w:top w:val="none" w:sz="0" w:space="0" w:color="auto"/>
                <w:left w:val="none" w:sz="0" w:space="0" w:color="auto"/>
                <w:bottom w:val="none" w:sz="0" w:space="0" w:color="auto"/>
                <w:right w:val="none" w:sz="0" w:space="0" w:color="auto"/>
              </w:divBdr>
            </w:div>
            <w:div w:id="1857227248">
              <w:marLeft w:val="0"/>
              <w:marRight w:val="0"/>
              <w:marTop w:val="0"/>
              <w:marBottom w:val="0"/>
              <w:divBdr>
                <w:top w:val="none" w:sz="0" w:space="0" w:color="auto"/>
                <w:left w:val="none" w:sz="0" w:space="0" w:color="auto"/>
                <w:bottom w:val="none" w:sz="0" w:space="0" w:color="auto"/>
                <w:right w:val="none" w:sz="0" w:space="0" w:color="auto"/>
              </w:divBdr>
            </w:div>
            <w:div w:id="1883901167">
              <w:marLeft w:val="0"/>
              <w:marRight w:val="0"/>
              <w:marTop w:val="0"/>
              <w:marBottom w:val="0"/>
              <w:divBdr>
                <w:top w:val="none" w:sz="0" w:space="0" w:color="auto"/>
                <w:left w:val="none" w:sz="0" w:space="0" w:color="auto"/>
                <w:bottom w:val="none" w:sz="0" w:space="0" w:color="auto"/>
                <w:right w:val="none" w:sz="0" w:space="0" w:color="auto"/>
              </w:divBdr>
            </w:div>
            <w:div w:id="1887833942">
              <w:marLeft w:val="0"/>
              <w:marRight w:val="0"/>
              <w:marTop w:val="0"/>
              <w:marBottom w:val="0"/>
              <w:divBdr>
                <w:top w:val="none" w:sz="0" w:space="0" w:color="auto"/>
                <w:left w:val="none" w:sz="0" w:space="0" w:color="auto"/>
                <w:bottom w:val="none" w:sz="0" w:space="0" w:color="auto"/>
                <w:right w:val="none" w:sz="0" w:space="0" w:color="auto"/>
              </w:divBdr>
            </w:div>
            <w:div w:id="1927225614">
              <w:marLeft w:val="0"/>
              <w:marRight w:val="0"/>
              <w:marTop w:val="0"/>
              <w:marBottom w:val="0"/>
              <w:divBdr>
                <w:top w:val="none" w:sz="0" w:space="0" w:color="auto"/>
                <w:left w:val="none" w:sz="0" w:space="0" w:color="auto"/>
                <w:bottom w:val="none" w:sz="0" w:space="0" w:color="auto"/>
                <w:right w:val="none" w:sz="0" w:space="0" w:color="auto"/>
              </w:divBdr>
            </w:div>
            <w:div w:id="2011055746">
              <w:marLeft w:val="0"/>
              <w:marRight w:val="0"/>
              <w:marTop w:val="0"/>
              <w:marBottom w:val="0"/>
              <w:divBdr>
                <w:top w:val="none" w:sz="0" w:space="0" w:color="auto"/>
                <w:left w:val="none" w:sz="0" w:space="0" w:color="auto"/>
                <w:bottom w:val="none" w:sz="0" w:space="0" w:color="auto"/>
                <w:right w:val="none" w:sz="0" w:space="0" w:color="auto"/>
              </w:divBdr>
            </w:div>
            <w:div w:id="2080707451">
              <w:marLeft w:val="0"/>
              <w:marRight w:val="0"/>
              <w:marTop w:val="0"/>
              <w:marBottom w:val="0"/>
              <w:divBdr>
                <w:top w:val="none" w:sz="0" w:space="0" w:color="auto"/>
                <w:left w:val="none" w:sz="0" w:space="0" w:color="auto"/>
                <w:bottom w:val="none" w:sz="0" w:space="0" w:color="auto"/>
                <w:right w:val="none" w:sz="0" w:space="0" w:color="auto"/>
              </w:divBdr>
            </w:div>
            <w:div w:id="2091922458">
              <w:marLeft w:val="0"/>
              <w:marRight w:val="0"/>
              <w:marTop w:val="0"/>
              <w:marBottom w:val="0"/>
              <w:divBdr>
                <w:top w:val="none" w:sz="0" w:space="0" w:color="auto"/>
                <w:left w:val="none" w:sz="0" w:space="0" w:color="auto"/>
                <w:bottom w:val="none" w:sz="0" w:space="0" w:color="auto"/>
                <w:right w:val="none" w:sz="0" w:space="0" w:color="auto"/>
              </w:divBdr>
            </w:div>
            <w:div w:id="20985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19533">
      <w:bodyDiv w:val="1"/>
      <w:marLeft w:val="0"/>
      <w:marRight w:val="0"/>
      <w:marTop w:val="0"/>
      <w:marBottom w:val="0"/>
      <w:divBdr>
        <w:top w:val="none" w:sz="0" w:space="0" w:color="auto"/>
        <w:left w:val="none" w:sz="0" w:space="0" w:color="auto"/>
        <w:bottom w:val="none" w:sz="0" w:space="0" w:color="auto"/>
        <w:right w:val="none" w:sz="0" w:space="0" w:color="auto"/>
      </w:divBdr>
      <w:divsChild>
        <w:div w:id="236787509">
          <w:marLeft w:val="0"/>
          <w:marRight w:val="0"/>
          <w:marTop w:val="0"/>
          <w:marBottom w:val="0"/>
          <w:divBdr>
            <w:top w:val="none" w:sz="0" w:space="0" w:color="auto"/>
            <w:left w:val="none" w:sz="0" w:space="0" w:color="auto"/>
            <w:bottom w:val="none" w:sz="0" w:space="0" w:color="auto"/>
            <w:right w:val="none" w:sz="0" w:space="0" w:color="auto"/>
          </w:divBdr>
        </w:div>
        <w:div w:id="1303535021">
          <w:marLeft w:val="0"/>
          <w:marRight w:val="0"/>
          <w:marTop w:val="0"/>
          <w:marBottom w:val="0"/>
          <w:divBdr>
            <w:top w:val="none" w:sz="0" w:space="0" w:color="auto"/>
            <w:left w:val="none" w:sz="0" w:space="0" w:color="auto"/>
            <w:bottom w:val="none" w:sz="0" w:space="0" w:color="auto"/>
            <w:right w:val="none" w:sz="0" w:space="0" w:color="auto"/>
          </w:divBdr>
        </w:div>
        <w:div w:id="1421947533">
          <w:marLeft w:val="0"/>
          <w:marRight w:val="0"/>
          <w:marTop w:val="0"/>
          <w:marBottom w:val="0"/>
          <w:divBdr>
            <w:top w:val="none" w:sz="0" w:space="0" w:color="auto"/>
            <w:left w:val="none" w:sz="0" w:space="0" w:color="auto"/>
            <w:bottom w:val="none" w:sz="0" w:space="0" w:color="auto"/>
            <w:right w:val="none" w:sz="0" w:space="0" w:color="auto"/>
          </w:divBdr>
        </w:div>
        <w:div w:id="1614482918">
          <w:marLeft w:val="0"/>
          <w:marRight w:val="0"/>
          <w:marTop w:val="0"/>
          <w:marBottom w:val="0"/>
          <w:divBdr>
            <w:top w:val="none" w:sz="0" w:space="0" w:color="auto"/>
            <w:left w:val="none" w:sz="0" w:space="0" w:color="auto"/>
            <w:bottom w:val="none" w:sz="0" w:space="0" w:color="auto"/>
            <w:right w:val="none" w:sz="0" w:space="0" w:color="auto"/>
          </w:divBdr>
        </w:div>
        <w:div w:id="1733036346">
          <w:marLeft w:val="0"/>
          <w:marRight w:val="0"/>
          <w:marTop w:val="0"/>
          <w:marBottom w:val="0"/>
          <w:divBdr>
            <w:top w:val="none" w:sz="0" w:space="0" w:color="auto"/>
            <w:left w:val="none" w:sz="0" w:space="0" w:color="auto"/>
            <w:bottom w:val="none" w:sz="0" w:space="0" w:color="auto"/>
            <w:right w:val="none" w:sz="0" w:space="0" w:color="auto"/>
          </w:divBdr>
        </w:div>
      </w:divsChild>
    </w:div>
    <w:div w:id="1781411893">
      <w:bodyDiv w:val="1"/>
      <w:marLeft w:val="0"/>
      <w:marRight w:val="0"/>
      <w:marTop w:val="0"/>
      <w:marBottom w:val="0"/>
      <w:divBdr>
        <w:top w:val="none" w:sz="0" w:space="0" w:color="auto"/>
        <w:left w:val="none" w:sz="0" w:space="0" w:color="auto"/>
        <w:bottom w:val="none" w:sz="0" w:space="0" w:color="auto"/>
        <w:right w:val="none" w:sz="0" w:space="0" w:color="auto"/>
      </w:divBdr>
    </w:div>
    <w:div w:id="1801997804">
      <w:bodyDiv w:val="1"/>
      <w:marLeft w:val="0"/>
      <w:marRight w:val="0"/>
      <w:marTop w:val="0"/>
      <w:marBottom w:val="0"/>
      <w:divBdr>
        <w:top w:val="none" w:sz="0" w:space="0" w:color="auto"/>
        <w:left w:val="none" w:sz="0" w:space="0" w:color="auto"/>
        <w:bottom w:val="none" w:sz="0" w:space="0" w:color="auto"/>
        <w:right w:val="none" w:sz="0" w:space="0" w:color="auto"/>
      </w:divBdr>
    </w:div>
    <w:div w:id="1836022865">
      <w:bodyDiv w:val="1"/>
      <w:marLeft w:val="0"/>
      <w:marRight w:val="0"/>
      <w:marTop w:val="0"/>
      <w:marBottom w:val="0"/>
      <w:divBdr>
        <w:top w:val="none" w:sz="0" w:space="0" w:color="auto"/>
        <w:left w:val="none" w:sz="0" w:space="0" w:color="auto"/>
        <w:bottom w:val="none" w:sz="0" w:space="0" w:color="auto"/>
        <w:right w:val="none" w:sz="0" w:space="0" w:color="auto"/>
      </w:divBdr>
    </w:div>
    <w:div w:id="1845511076">
      <w:bodyDiv w:val="1"/>
      <w:marLeft w:val="0"/>
      <w:marRight w:val="0"/>
      <w:marTop w:val="0"/>
      <w:marBottom w:val="0"/>
      <w:divBdr>
        <w:top w:val="none" w:sz="0" w:space="0" w:color="auto"/>
        <w:left w:val="none" w:sz="0" w:space="0" w:color="auto"/>
        <w:bottom w:val="none" w:sz="0" w:space="0" w:color="auto"/>
        <w:right w:val="none" w:sz="0" w:space="0" w:color="auto"/>
      </w:divBdr>
      <w:divsChild>
        <w:div w:id="855728186">
          <w:marLeft w:val="0"/>
          <w:marRight w:val="0"/>
          <w:marTop w:val="0"/>
          <w:marBottom w:val="0"/>
          <w:divBdr>
            <w:top w:val="none" w:sz="0" w:space="0" w:color="auto"/>
            <w:left w:val="none" w:sz="0" w:space="0" w:color="auto"/>
            <w:bottom w:val="none" w:sz="0" w:space="0" w:color="auto"/>
            <w:right w:val="none" w:sz="0" w:space="0" w:color="auto"/>
          </w:divBdr>
        </w:div>
        <w:div w:id="1144198045">
          <w:marLeft w:val="0"/>
          <w:marRight w:val="0"/>
          <w:marTop w:val="0"/>
          <w:marBottom w:val="0"/>
          <w:divBdr>
            <w:top w:val="none" w:sz="0" w:space="0" w:color="auto"/>
            <w:left w:val="none" w:sz="0" w:space="0" w:color="auto"/>
            <w:bottom w:val="none" w:sz="0" w:space="0" w:color="auto"/>
            <w:right w:val="none" w:sz="0" w:space="0" w:color="auto"/>
          </w:divBdr>
        </w:div>
        <w:div w:id="1223911363">
          <w:marLeft w:val="0"/>
          <w:marRight w:val="0"/>
          <w:marTop w:val="0"/>
          <w:marBottom w:val="0"/>
          <w:divBdr>
            <w:top w:val="none" w:sz="0" w:space="0" w:color="auto"/>
            <w:left w:val="none" w:sz="0" w:space="0" w:color="auto"/>
            <w:bottom w:val="none" w:sz="0" w:space="0" w:color="auto"/>
            <w:right w:val="none" w:sz="0" w:space="0" w:color="auto"/>
          </w:divBdr>
        </w:div>
        <w:div w:id="1363286499">
          <w:marLeft w:val="0"/>
          <w:marRight w:val="0"/>
          <w:marTop w:val="0"/>
          <w:marBottom w:val="0"/>
          <w:divBdr>
            <w:top w:val="none" w:sz="0" w:space="0" w:color="auto"/>
            <w:left w:val="none" w:sz="0" w:space="0" w:color="auto"/>
            <w:bottom w:val="none" w:sz="0" w:space="0" w:color="auto"/>
            <w:right w:val="none" w:sz="0" w:space="0" w:color="auto"/>
          </w:divBdr>
        </w:div>
      </w:divsChild>
    </w:div>
    <w:div w:id="1854302004">
      <w:bodyDiv w:val="1"/>
      <w:marLeft w:val="0"/>
      <w:marRight w:val="0"/>
      <w:marTop w:val="0"/>
      <w:marBottom w:val="0"/>
      <w:divBdr>
        <w:top w:val="none" w:sz="0" w:space="0" w:color="auto"/>
        <w:left w:val="none" w:sz="0" w:space="0" w:color="auto"/>
        <w:bottom w:val="none" w:sz="0" w:space="0" w:color="auto"/>
        <w:right w:val="none" w:sz="0" w:space="0" w:color="auto"/>
      </w:divBdr>
      <w:divsChild>
        <w:div w:id="160001814">
          <w:marLeft w:val="0"/>
          <w:marRight w:val="0"/>
          <w:marTop w:val="0"/>
          <w:marBottom w:val="0"/>
          <w:divBdr>
            <w:top w:val="none" w:sz="0" w:space="0" w:color="auto"/>
            <w:left w:val="none" w:sz="0" w:space="0" w:color="auto"/>
            <w:bottom w:val="none" w:sz="0" w:space="0" w:color="auto"/>
            <w:right w:val="none" w:sz="0" w:space="0" w:color="auto"/>
          </w:divBdr>
        </w:div>
        <w:div w:id="264509173">
          <w:marLeft w:val="0"/>
          <w:marRight w:val="0"/>
          <w:marTop w:val="0"/>
          <w:marBottom w:val="0"/>
          <w:divBdr>
            <w:top w:val="none" w:sz="0" w:space="0" w:color="auto"/>
            <w:left w:val="none" w:sz="0" w:space="0" w:color="auto"/>
            <w:bottom w:val="none" w:sz="0" w:space="0" w:color="auto"/>
            <w:right w:val="none" w:sz="0" w:space="0" w:color="auto"/>
          </w:divBdr>
        </w:div>
        <w:div w:id="350105456">
          <w:marLeft w:val="0"/>
          <w:marRight w:val="0"/>
          <w:marTop w:val="0"/>
          <w:marBottom w:val="0"/>
          <w:divBdr>
            <w:top w:val="none" w:sz="0" w:space="0" w:color="auto"/>
            <w:left w:val="none" w:sz="0" w:space="0" w:color="auto"/>
            <w:bottom w:val="none" w:sz="0" w:space="0" w:color="auto"/>
            <w:right w:val="none" w:sz="0" w:space="0" w:color="auto"/>
          </w:divBdr>
        </w:div>
        <w:div w:id="533424154">
          <w:marLeft w:val="0"/>
          <w:marRight w:val="0"/>
          <w:marTop w:val="0"/>
          <w:marBottom w:val="0"/>
          <w:divBdr>
            <w:top w:val="none" w:sz="0" w:space="0" w:color="auto"/>
            <w:left w:val="none" w:sz="0" w:space="0" w:color="auto"/>
            <w:bottom w:val="none" w:sz="0" w:space="0" w:color="auto"/>
            <w:right w:val="none" w:sz="0" w:space="0" w:color="auto"/>
          </w:divBdr>
        </w:div>
        <w:div w:id="650522638">
          <w:marLeft w:val="0"/>
          <w:marRight w:val="0"/>
          <w:marTop w:val="0"/>
          <w:marBottom w:val="0"/>
          <w:divBdr>
            <w:top w:val="none" w:sz="0" w:space="0" w:color="auto"/>
            <w:left w:val="none" w:sz="0" w:space="0" w:color="auto"/>
            <w:bottom w:val="none" w:sz="0" w:space="0" w:color="auto"/>
            <w:right w:val="none" w:sz="0" w:space="0" w:color="auto"/>
          </w:divBdr>
        </w:div>
        <w:div w:id="704863729">
          <w:marLeft w:val="0"/>
          <w:marRight w:val="0"/>
          <w:marTop w:val="0"/>
          <w:marBottom w:val="0"/>
          <w:divBdr>
            <w:top w:val="none" w:sz="0" w:space="0" w:color="auto"/>
            <w:left w:val="none" w:sz="0" w:space="0" w:color="auto"/>
            <w:bottom w:val="none" w:sz="0" w:space="0" w:color="auto"/>
            <w:right w:val="none" w:sz="0" w:space="0" w:color="auto"/>
          </w:divBdr>
        </w:div>
        <w:div w:id="743378415">
          <w:marLeft w:val="0"/>
          <w:marRight w:val="0"/>
          <w:marTop w:val="0"/>
          <w:marBottom w:val="0"/>
          <w:divBdr>
            <w:top w:val="none" w:sz="0" w:space="0" w:color="auto"/>
            <w:left w:val="none" w:sz="0" w:space="0" w:color="auto"/>
            <w:bottom w:val="none" w:sz="0" w:space="0" w:color="auto"/>
            <w:right w:val="none" w:sz="0" w:space="0" w:color="auto"/>
          </w:divBdr>
        </w:div>
        <w:div w:id="748580593">
          <w:marLeft w:val="0"/>
          <w:marRight w:val="0"/>
          <w:marTop w:val="0"/>
          <w:marBottom w:val="0"/>
          <w:divBdr>
            <w:top w:val="none" w:sz="0" w:space="0" w:color="auto"/>
            <w:left w:val="none" w:sz="0" w:space="0" w:color="auto"/>
            <w:bottom w:val="none" w:sz="0" w:space="0" w:color="auto"/>
            <w:right w:val="none" w:sz="0" w:space="0" w:color="auto"/>
          </w:divBdr>
        </w:div>
        <w:div w:id="913317616">
          <w:marLeft w:val="0"/>
          <w:marRight w:val="0"/>
          <w:marTop w:val="0"/>
          <w:marBottom w:val="0"/>
          <w:divBdr>
            <w:top w:val="none" w:sz="0" w:space="0" w:color="auto"/>
            <w:left w:val="none" w:sz="0" w:space="0" w:color="auto"/>
            <w:bottom w:val="none" w:sz="0" w:space="0" w:color="auto"/>
            <w:right w:val="none" w:sz="0" w:space="0" w:color="auto"/>
          </w:divBdr>
        </w:div>
        <w:div w:id="938676915">
          <w:marLeft w:val="0"/>
          <w:marRight w:val="0"/>
          <w:marTop w:val="0"/>
          <w:marBottom w:val="0"/>
          <w:divBdr>
            <w:top w:val="none" w:sz="0" w:space="0" w:color="auto"/>
            <w:left w:val="none" w:sz="0" w:space="0" w:color="auto"/>
            <w:bottom w:val="none" w:sz="0" w:space="0" w:color="auto"/>
            <w:right w:val="none" w:sz="0" w:space="0" w:color="auto"/>
          </w:divBdr>
        </w:div>
        <w:div w:id="1111556841">
          <w:marLeft w:val="0"/>
          <w:marRight w:val="0"/>
          <w:marTop w:val="0"/>
          <w:marBottom w:val="0"/>
          <w:divBdr>
            <w:top w:val="none" w:sz="0" w:space="0" w:color="auto"/>
            <w:left w:val="none" w:sz="0" w:space="0" w:color="auto"/>
            <w:bottom w:val="none" w:sz="0" w:space="0" w:color="auto"/>
            <w:right w:val="none" w:sz="0" w:space="0" w:color="auto"/>
          </w:divBdr>
        </w:div>
        <w:div w:id="1481774928">
          <w:marLeft w:val="0"/>
          <w:marRight w:val="0"/>
          <w:marTop w:val="0"/>
          <w:marBottom w:val="0"/>
          <w:divBdr>
            <w:top w:val="none" w:sz="0" w:space="0" w:color="auto"/>
            <w:left w:val="none" w:sz="0" w:space="0" w:color="auto"/>
            <w:bottom w:val="none" w:sz="0" w:space="0" w:color="auto"/>
            <w:right w:val="none" w:sz="0" w:space="0" w:color="auto"/>
          </w:divBdr>
        </w:div>
        <w:div w:id="1587881265">
          <w:marLeft w:val="0"/>
          <w:marRight w:val="0"/>
          <w:marTop w:val="0"/>
          <w:marBottom w:val="0"/>
          <w:divBdr>
            <w:top w:val="none" w:sz="0" w:space="0" w:color="auto"/>
            <w:left w:val="none" w:sz="0" w:space="0" w:color="auto"/>
            <w:bottom w:val="none" w:sz="0" w:space="0" w:color="auto"/>
            <w:right w:val="none" w:sz="0" w:space="0" w:color="auto"/>
          </w:divBdr>
        </w:div>
        <w:div w:id="1620142793">
          <w:marLeft w:val="0"/>
          <w:marRight w:val="0"/>
          <w:marTop w:val="0"/>
          <w:marBottom w:val="0"/>
          <w:divBdr>
            <w:top w:val="none" w:sz="0" w:space="0" w:color="auto"/>
            <w:left w:val="none" w:sz="0" w:space="0" w:color="auto"/>
            <w:bottom w:val="none" w:sz="0" w:space="0" w:color="auto"/>
            <w:right w:val="none" w:sz="0" w:space="0" w:color="auto"/>
          </w:divBdr>
        </w:div>
        <w:div w:id="1636984883">
          <w:marLeft w:val="0"/>
          <w:marRight w:val="0"/>
          <w:marTop w:val="0"/>
          <w:marBottom w:val="0"/>
          <w:divBdr>
            <w:top w:val="none" w:sz="0" w:space="0" w:color="auto"/>
            <w:left w:val="none" w:sz="0" w:space="0" w:color="auto"/>
            <w:bottom w:val="none" w:sz="0" w:space="0" w:color="auto"/>
            <w:right w:val="none" w:sz="0" w:space="0" w:color="auto"/>
          </w:divBdr>
        </w:div>
        <w:div w:id="1688480597">
          <w:marLeft w:val="0"/>
          <w:marRight w:val="0"/>
          <w:marTop w:val="0"/>
          <w:marBottom w:val="0"/>
          <w:divBdr>
            <w:top w:val="none" w:sz="0" w:space="0" w:color="auto"/>
            <w:left w:val="none" w:sz="0" w:space="0" w:color="auto"/>
            <w:bottom w:val="none" w:sz="0" w:space="0" w:color="auto"/>
            <w:right w:val="none" w:sz="0" w:space="0" w:color="auto"/>
          </w:divBdr>
        </w:div>
        <w:div w:id="1690255145">
          <w:marLeft w:val="0"/>
          <w:marRight w:val="0"/>
          <w:marTop w:val="0"/>
          <w:marBottom w:val="0"/>
          <w:divBdr>
            <w:top w:val="none" w:sz="0" w:space="0" w:color="auto"/>
            <w:left w:val="none" w:sz="0" w:space="0" w:color="auto"/>
            <w:bottom w:val="none" w:sz="0" w:space="0" w:color="auto"/>
            <w:right w:val="none" w:sz="0" w:space="0" w:color="auto"/>
          </w:divBdr>
        </w:div>
        <w:div w:id="1829010848">
          <w:marLeft w:val="0"/>
          <w:marRight w:val="0"/>
          <w:marTop w:val="0"/>
          <w:marBottom w:val="0"/>
          <w:divBdr>
            <w:top w:val="none" w:sz="0" w:space="0" w:color="auto"/>
            <w:left w:val="none" w:sz="0" w:space="0" w:color="auto"/>
            <w:bottom w:val="none" w:sz="0" w:space="0" w:color="auto"/>
            <w:right w:val="none" w:sz="0" w:space="0" w:color="auto"/>
          </w:divBdr>
        </w:div>
        <w:div w:id="2038500959">
          <w:marLeft w:val="0"/>
          <w:marRight w:val="0"/>
          <w:marTop w:val="0"/>
          <w:marBottom w:val="0"/>
          <w:divBdr>
            <w:top w:val="none" w:sz="0" w:space="0" w:color="auto"/>
            <w:left w:val="none" w:sz="0" w:space="0" w:color="auto"/>
            <w:bottom w:val="none" w:sz="0" w:space="0" w:color="auto"/>
            <w:right w:val="none" w:sz="0" w:space="0" w:color="auto"/>
          </w:divBdr>
        </w:div>
        <w:div w:id="2119370560">
          <w:marLeft w:val="0"/>
          <w:marRight w:val="0"/>
          <w:marTop w:val="0"/>
          <w:marBottom w:val="0"/>
          <w:divBdr>
            <w:top w:val="none" w:sz="0" w:space="0" w:color="auto"/>
            <w:left w:val="none" w:sz="0" w:space="0" w:color="auto"/>
            <w:bottom w:val="none" w:sz="0" w:space="0" w:color="auto"/>
            <w:right w:val="none" w:sz="0" w:space="0" w:color="auto"/>
          </w:divBdr>
        </w:div>
      </w:divsChild>
    </w:div>
    <w:div w:id="1861964619">
      <w:bodyDiv w:val="1"/>
      <w:marLeft w:val="0"/>
      <w:marRight w:val="0"/>
      <w:marTop w:val="0"/>
      <w:marBottom w:val="0"/>
      <w:divBdr>
        <w:top w:val="none" w:sz="0" w:space="0" w:color="auto"/>
        <w:left w:val="none" w:sz="0" w:space="0" w:color="auto"/>
        <w:bottom w:val="none" w:sz="0" w:space="0" w:color="auto"/>
        <w:right w:val="none" w:sz="0" w:space="0" w:color="auto"/>
      </w:divBdr>
      <w:divsChild>
        <w:div w:id="17318149">
          <w:marLeft w:val="0"/>
          <w:marRight w:val="0"/>
          <w:marTop w:val="0"/>
          <w:marBottom w:val="0"/>
          <w:divBdr>
            <w:top w:val="none" w:sz="0" w:space="0" w:color="auto"/>
            <w:left w:val="none" w:sz="0" w:space="0" w:color="auto"/>
            <w:bottom w:val="none" w:sz="0" w:space="0" w:color="auto"/>
            <w:right w:val="none" w:sz="0" w:space="0" w:color="auto"/>
          </w:divBdr>
        </w:div>
        <w:div w:id="1314723591">
          <w:marLeft w:val="0"/>
          <w:marRight w:val="0"/>
          <w:marTop w:val="0"/>
          <w:marBottom w:val="0"/>
          <w:divBdr>
            <w:top w:val="none" w:sz="0" w:space="0" w:color="auto"/>
            <w:left w:val="none" w:sz="0" w:space="0" w:color="auto"/>
            <w:bottom w:val="none" w:sz="0" w:space="0" w:color="auto"/>
            <w:right w:val="none" w:sz="0" w:space="0" w:color="auto"/>
          </w:divBdr>
        </w:div>
      </w:divsChild>
    </w:div>
    <w:div w:id="1902476614">
      <w:bodyDiv w:val="1"/>
      <w:marLeft w:val="0"/>
      <w:marRight w:val="0"/>
      <w:marTop w:val="0"/>
      <w:marBottom w:val="0"/>
      <w:divBdr>
        <w:top w:val="none" w:sz="0" w:space="0" w:color="auto"/>
        <w:left w:val="none" w:sz="0" w:space="0" w:color="auto"/>
        <w:bottom w:val="none" w:sz="0" w:space="0" w:color="auto"/>
        <w:right w:val="none" w:sz="0" w:space="0" w:color="auto"/>
      </w:divBdr>
    </w:div>
    <w:div w:id="1956054588">
      <w:bodyDiv w:val="1"/>
      <w:marLeft w:val="0"/>
      <w:marRight w:val="0"/>
      <w:marTop w:val="0"/>
      <w:marBottom w:val="0"/>
      <w:divBdr>
        <w:top w:val="none" w:sz="0" w:space="0" w:color="auto"/>
        <w:left w:val="none" w:sz="0" w:space="0" w:color="auto"/>
        <w:bottom w:val="none" w:sz="0" w:space="0" w:color="auto"/>
        <w:right w:val="none" w:sz="0" w:space="0" w:color="auto"/>
      </w:divBdr>
    </w:div>
    <w:div w:id="1965502165">
      <w:bodyDiv w:val="1"/>
      <w:marLeft w:val="0"/>
      <w:marRight w:val="0"/>
      <w:marTop w:val="0"/>
      <w:marBottom w:val="0"/>
      <w:divBdr>
        <w:top w:val="none" w:sz="0" w:space="0" w:color="auto"/>
        <w:left w:val="none" w:sz="0" w:space="0" w:color="auto"/>
        <w:bottom w:val="none" w:sz="0" w:space="0" w:color="auto"/>
        <w:right w:val="none" w:sz="0" w:space="0" w:color="auto"/>
      </w:divBdr>
    </w:div>
    <w:div w:id="1995911004">
      <w:bodyDiv w:val="1"/>
      <w:marLeft w:val="0"/>
      <w:marRight w:val="0"/>
      <w:marTop w:val="0"/>
      <w:marBottom w:val="0"/>
      <w:divBdr>
        <w:top w:val="none" w:sz="0" w:space="0" w:color="auto"/>
        <w:left w:val="none" w:sz="0" w:space="0" w:color="auto"/>
        <w:bottom w:val="none" w:sz="0" w:space="0" w:color="auto"/>
        <w:right w:val="none" w:sz="0" w:space="0" w:color="auto"/>
      </w:divBdr>
    </w:div>
    <w:div w:id="2021656821">
      <w:bodyDiv w:val="1"/>
      <w:marLeft w:val="0"/>
      <w:marRight w:val="0"/>
      <w:marTop w:val="0"/>
      <w:marBottom w:val="0"/>
      <w:divBdr>
        <w:top w:val="none" w:sz="0" w:space="0" w:color="auto"/>
        <w:left w:val="none" w:sz="0" w:space="0" w:color="auto"/>
        <w:bottom w:val="none" w:sz="0" w:space="0" w:color="auto"/>
        <w:right w:val="none" w:sz="0" w:space="0" w:color="auto"/>
      </w:divBdr>
    </w:div>
    <w:div w:id="2130052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CBD08-6863-4806-BFCD-BD6FC225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4788</Words>
  <Characters>28732</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
  <LinksUpToDate>false</LinksUpToDate>
  <CharactersWithSpaces>33454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subject/>
  <dc:creator>Liro</dc:creator>
  <cp:keywords/>
  <dc:description/>
  <cp:lastModifiedBy>Agnieszka Pagacz</cp:lastModifiedBy>
  <cp:revision>2</cp:revision>
  <cp:lastPrinted>2021-09-22T10:30:00Z</cp:lastPrinted>
  <dcterms:created xsi:type="dcterms:W3CDTF">2021-12-23T11:42:00Z</dcterms:created>
  <dcterms:modified xsi:type="dcterms:W3CDTF">2021-12-23T11:42:00Z</dcterms:modified>
</cp:coreProperties>
</file>