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41A9C" w14:textId="77777777" w:rsidR="00F451AD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3B51C4">
        <w:rPr>
          <w:rFonts w:ascii="Verdana" w:hAnsi="Verdana"/>
          <w:sz w:val="20"/>
          <w:szCs w:val="20"/>
        </w:rPr>
        <w:t>PROGRAM FUNKCJONALNO – UŻYTKOWY</w:t>
      </w:r>
    </w:p>
    <w:p w14:paraId="796DBF8A" w14:textId="77777777" w:rsidR="00FA5A59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</w:p>
    <w:p w14:paraId="025A0E6B" w14:textId="77777777" w:rsidR="00FA5A59" w:rsidRPr="003B51C4" w:rsidRDefault="00FA5A59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przedmiotu zamówienia</w:t>
      </w:r>
    </w:p>
    <w:p w14:paraId="53E7C6F5" w14:textId="2521F7EB" w:rsidR="00FA5A59" w:rsidRDefault="00FA5A59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„</w:t>
      </w:r>
      <w:r w:rsidR="003E789A">
        <w:rPr>
          <w:rFonts w:ascii="Verdana" w:hAnsi="Verdana"/>
          <w:sz w:val="20"/>
          <w:szCs w:val="20"/>
        </w:rPr>
        <w:t xml:space="preserve">Poprawa </w:t>
      </w:r>
      <w:proofErr w:type="spellStart"/>
      <w:r w:rsidR="003E789A">
        <w:rPr>
          <w:rFonts w:ascii="Verdana" w:hAnsi="Verdana"/>
          <w:sz w:val="20"/>
          <w:szCs w:val="20"/>
        </w:rPr>
        <w:t>brd</w:t>
      </w:r>
      <w:proofErr w:type="spellEnd"/>
      <w:r w:rsidR="003E789A">
        <w:rPr>
          <w:rFonts w:ascii="Verdana" w:hAnsi="Verdana"/>
          <w:sz w:val="20"/>
          <w:szCs w:val="20"/>
        </w:rPr>
        <w:t xml:space="preserve"> na przejściach dla pieszych w ciągu </w:t>
      </w:r>
      <w:r w:rsidR="00B961A2">
        <w:rPr>
          <w:rFonts w:ascii="Verdana" w:hAnsi="Verdana"/>
          <w:sz w:val="20"/>
          <w:szCs w:val="20"/>
        </w:rPr>
        <w:t>DK46 w m. Gosławice, Turza, Dąbrowica, Grodziec i Ozimek</w:t>
      </w:r>
      <w:r w:rsidR="00CC79C3">
        <w:rPr>
          <w:rFonts w:ascii="Verdana" w:hAnsi="Verdana"/>
          <w:sz w:val="20"/>
          <w:szCs w:val="20"/>
        </w:rPr>
        <w:t>”.</w:t>
      </w:r>
    </w:p>
    <w:p w14:paraId="60A583A4" w14:textId="77777777" w:rsidR="00316041" w:rsidRPr="003B51C4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7DC885A9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Adres obiektu:</w:t>
      </w:r>
    </w:p>
    <w:p w14:paraId="10BCA161" w14:textId="1898C167" w:rsidR="009254CA" w:rsidRPr="003E789A" w:rsidRDefault="009254C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 w:rsidR="00B961A2"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 w:rsidR="00B961A2">
        <w:rPr>
          <w:rFonts w:ascii="Verdana" w:hAnsi="Verdana"/>
          <w:sz w:val="20"/>
          <w:szCs w:val="20"/>
        </w:rPr>
        <w:t>Ozimek</w:t>
      </w:r>
      <w:r w:rsidRPr="003E789A">
        <w:rPr>
          <w:rFonts w:ascii="Verdana" w:hAnsi="Verdana"/>
          <w:sz w:val="20"/>
          <w:szCs w:val="20"/>
        </w:rPr>
        <w:t>, przejście dla pieszych w km</w:t>
      </w:r>
      <w:r w:rsidR="003E789A">
        <w:rPr>
          <w:rFonts w:ascii="Verdana" w:hAnsi="Verdana"/>
          <w:sz w:val="20"/>
          <w:szCs w:val="20"/>
        </w:rPr>
        <w:t xml:space="preserve"> </w:t>
      </w:r>
      <w:r w:rsidR="00B961A2">
        <w:rPr>
          <w:rFonts w:ascii="Verdana" w:hAnsi="Verdana"/>
          <w:sz w:val="20"/>
          <w:szCs w:val="20"/>
        </w:rPr>
        <w:t>117+577</w:t>
      </w:r>
      <w:r w:rsidR="003E789A">
        <w:rPr>
          <w:rFonts w:ascii="Verdana" w:hAnsi="Verdana"/>
          <w:sz w:val="20"/>
          <w:szCs w:val="20"/>
        </w:rPr>
        <w:t>;</w:t>
      </w:r>
    </w:p>
    <w:p w14:paraId="6BD1B6CD" w14:textId="3C3D8628" w:rsid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 w:rsidR="00B961A2"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 w:rsidR="00B961A2">
        <w:rPr>
          <w:rFonts w:ascii="Verdana" w:hAnsi="Verdana"/>
          <w:sz w:val="20"/>
          <w:szCs w:val="20"/>
        </w:rPr>
        <w:t>Ozimek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</w:t>
      </w:r>
      <w:r w:rsidR="00B961A2">
        <w:rPr>
          <w:rFonts w:ascii="Verdana" w:hAnsi="Verdana"/>
          <w:sz w:val="20"/>
          <w:szCs w:val="20"/>
        </w:rPr>
        <w:t>117+704;</w:t>
      </w:r>
    </w:p>
    <w:p w14:paraId="1F507789" w14:textId="06876071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Ozimek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117+731;</w:t>
      </w:r>
    </w:p>
    <w:p w14:paraId="128B9317" w14:textId="17DEB7FF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Ozimek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117+731;</w:t>
      </w:r>
    </w:p>
    <w:p w14:paraId="56457AC4" w14:textId="3949FB59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Ozimek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117+755;</w:t>
      </w:r>
    </w:p>
    <w:p w14:paraId="663C5F78" w14:textId="23661DB9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Ozimek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117+998;</w:t>
      </w:r>
    </w:p>
    <w:p w14:paraId="1F8F069E" w14:textId="0E7F9A09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Grodziec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122+296;</w:t>
      </w:r>
    </w:p>
    <w:p w14:paraId="5045166C" w14:textId="1A254318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Grodziec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122+900;</w:t>
      </w:r>
    </w:p>
    <w:p w14:paraId="228B9F00" w14:textId="59C0922D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Grodziec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123+766;</w:t>
      </w:r>
    </w:p>
    <w:p w14:paraId="4BB4A88E" w14:textId="265271AF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Grodziec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123+783;</w:t>
      </w:r>
    </w:p>
    <w:p w14:paraId="43E01613" w14:textId="43DA1F56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Grodziec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124+248;</w:t>
      </w:r>
    </w:p>
    <w:p w14:paraId="21F0FF7C" w14:textId="103D129F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Grodziec,</w:t>
      </w:r>
      <w:r w:rsidRPr="003E789A">
        <w:rPr>
          <w:rFonts w:ascii="Verdana" w:hAnsi="Verdana"/>
          <w:sz w:val="20"/>
          <w:szCs w:val="20"/>
        </w:rPr>
        <w:t xml:space="preserve"> przejście dla pieszych w km</w:t>
      </w:r>
      <w:r>
        <w:rPr>
          <w:rFonts w:ascii="Verdana" w:hAnsi="Verdana"/>
          <w:sz w:val="20"/>
          <w:szCs w:val="20"/>
        </w:rPr>
        <w:t xml:space="preserve"> 124+693;</w:t>
      </w:r>
    </w:p>
    <w:p w14:paraId="12001D27" w14:textId="6F541749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Dąbrowica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126+628;</w:t>
      </w:r>
    </w:p>
    <w:p w14:paraId="080E4AFA" w14:textId="030DB8EC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Turza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128+845;</w:t>
      </w:r>
    </w:p>
    <w:p w14:paraId="407BEA69" w14:textId="3C841B5C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Turza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129+108;</w:t>
      </w:r>
    </w:p>
    <w:p w14:paraId="331A635A" w14:textId="12CEACCB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Gosławice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139+076;</w:t>
      </w:r>
    </w:p>
    <w:p w14:paraId="1DC7A7E3" w14:textId="01A29B2F" w:rsidR="00B961A2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Gosławice</w:t>
      </w:r>
      <w:r w:rsidRPr="003E789A">
        <w:rPr>
          <w:rFonts w:ascii="Verdana" w:hAnsi="Verdana"/>
          <w:sz w:val="20"/>
          <w:szCs w:val="20"/>
        </w:rPr>
        <w:t>, przejście dla pieszych w km</w:t>
      </w:r>
      <w:r>
        <w:rPr>
          <w:rFonts w:ascii="Verdana" w:hAnsi="Verdana"/>
          <w:sz w:val="20"/>
          <w:szCs w:val="20"/>
        </w:rPr>
        <w:t xml:space="preserve"> 139+092;</w:t>
      </w:r>
    </w:p>
    <w:p w14:paraId="56281557" w14:textId="5A049B4A" w:rsidR="00B961A2" w:rsidRPr="003E789A" w:rsidRDefault="00B961A2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46</w:t>
      </w:r>
      <w:r w:rsidRPr="003E789A">
        <w:rPr>
          <w:rFonts w:ascii="Verdana" w:hAnsi="Verdana"/>
          <w:sz w:val="20"/>
          <w:szCs w:val="20"/>
        </w:rPr>
        <w:t xml:space="preserve">, w m. </w:t>
      </w:r>
      <w:r>
        <w:rPr>
          <w:rFonts w:ascii="Verdana" w:hAnsi="Verdana"/>
          <w:sz w:val="20"/>
          <w:szCs w:val="20"/>
        </w:rPr>
        <w:t>Gosławice</w:t>
      </w:r>
      <w:r w:rsidRPr="003E789A">
        <w:rPr>
          <w:rFonts w:ascii="Verdana" w:hAnsi="Verdana"/>
          <w:sz w:val="20"/>
          <w:szCs w:val="20"/>
        </w:rPr>
        <w:t>, przejście dla pieszych w km</w:t>
      </w:r>
      <w:r w:rsidR="009579CF">
        <w:rPr>
          <w:rFonts w:ascii="Verdana" w:hAnsi="Verdana"/>
          <w:sz w:val="20"/>
          <w:szCs w:val="20"/>
        </w:rPr>
        <w:t xml:space="preserve"> 139+857.</w:t>
      </w:r>
    </w:p>
    <w:p w14:paraId="358FADC7" w14:textId="77777777" w:rsidR="003E789A" w:rsidRPr="003E789A" w:rsidRDefault="003E789A" w:rsidP="003E789A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47379E92" w14:textId="67A0E595" w:rsidR="00480344" w:rsidRPr="003B51C4" w:rsidRDefault="00480344" w:rsidP="003B51C4">
      <w:pPr>
        <w:jc w:val="both"/>
        <w:rPr>
          <w:rFonts w:ascii="Verdana" w:hAnsi="Verdana"/>
          <w:sz w:val="20"/>
          <w:szCs w:val="20"/>
        </w:rPr>
      </w:pPr>
    </w:p>
    <w:p w14:paraId="5D9C0E5A" w14:textId="4AE8C08D" w:rsidR="009254CA" w:rsidRDefault="009254CA" w:rsidP="003B51C4">
      <w:pPr>
        <w:jc w:val="both"/>
        <w:rPr>
          <w:rFonts w:ascii="Verdana" w:hAnsi="Verdana"/>
          <w:sz w:val="20"/>
          <w:szCs w:val="20"/>
        </w:rPr>
      </w:pPr>
    </w:p>
    <w:p w14:paraId="5E2FAB7A" w14:textId="77777777" w:rsidR="00724B0B" w:rsidRPr="003B51C4" w:rsidRDefault="00724B0B" w:rsidP="003B51C4">
      <w:pPr>
        <w:jc w:val="both"/>
        <w:rPr>
          <w:rFonts w:ascii="Verdana" w:hAnsi="Verdana"/>
          <w:sz w:val="20"/>
          <w:szCs w:val="20"/>
        </w:rPr>
      </w:pPr>
    </w:p>
    <w:p w14:paraId="46DF7A9F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i adres Zamawiającego:</w:t>
      </w:r>
    </w:p>
    <w:p w14:paraId="066FFD22" w14:textId="77777777" w:rsidR="00AC2C30" w:rsidRPr="003B51C4" w:rsidRDefault="00AC2C30" w:rsidP="003B51C4">
      <w:pPr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Generalna Dyrekcja Dróg Krajowych i Autostrad Oddział w Opolu</w:t>
      </w:r>
    </w:p>
    <w:p w14:paraId="114EACE3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ul. Niedziałkowskiego 6</w:t>
      </w:r>
    </w:p>
    <w:p w14:paraId="124B4866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45-085 Opole</w:t>
      </w:r>
    </w:p>
    <w:p w14:paraId="6D2532EA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</w:p>
    <w:p w14:paraId="471F2E3F" w14:textId="77777777" w:rsidR="00AC2C30" w:rsidRPr="003B51C4" w:rsidRDefault="00AC2C30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i kody CPV:</w:t>
      </w:r>
    </w:p>
    <w:p w14:paraId="123E0ED1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45000000-7 Roboty budowlane</w:t>
      </w:r>
    </w:p>
    <w:p w14:paraId="71CB18ED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71320000-7 Usługi inżynieryjne w zakresie projektowania</w:t>
      </w:r>
    </w:p>
    <w:p w14:paraId="1788345C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45231400-9 Roboty budowlane w zakresie budowy linii energetycznych</w:t>
      </w:r>
    </w:p>
    <w:p w14:paraId="5F4D756D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45316110-9 Instalowanie urządzeń oświetlenia drogowego</w:t>
      </w:r>
    </w:p>
    <w:p w14:paraId="399EC5CB" w14:textId="77777777" w:rsidR="009254CA" w:rsidRPr="003B51C4" w:rsidRDefault="00AC2C30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ab/>
      </w:r>
    </w:p>
    <w:p w14:paraId="1B16C581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53A3A7A6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D730E0B" w14:textId="73F1DBCE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50F1A61A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617E1081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Spis zawartości:</w:t>
      </w:r>
    </w:p>
    <w:p w14:paraId="3C4C15A2" w14:textId="77777777" w:rsidR="009254CA" w:rsidRPr="003B51C4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Opis ogólny przedmiotu zamówienia</w:t>
      </w:r>
    </w:p>
    <w:p w14:paraId="4DE6A97D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2500FEBF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Zamówienia</w:t>
      </w:r>
    </w:p>
    <w:p w14:paraId="3239B32A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prac projektowych</w:t>
      </w:r>
    </w:p>
    <w:p w14:paraId="6A9B1A90" w14:textId="77777777" w:rsidR="005C0E93" w:rsidRPr="003B51C4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robót budowlanych</w:t>
      </w:r>
    </w:p>
    <w:p w14:paraId="5B56EB04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</w:t>
      </w:r>
    </w:p>
    <w:p w14:paraId="3082D717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Ogólne właściwości funkcjonalno- użytkowe</w:t>
      </w:r>
    </w:p>
    <w:p w14:paraId="268250A5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705C81C3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zakresie budowy oświetlenia dedykowanego LED</w:t>
      </w:r>
    </w:p>
    <w:p w14:paraId="27EAFC0B" w14:textId="77777777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ogólne</w:t>
      </w:r>
    </w:p>
    <w:p w14:paraId="7CD4028A" w14:textId="77777777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Poziom i cechy oświetlenia</w:t>
      </w:r>
    </w:p>
    <w:p w14:paraId="6C727273" w14:textId="362C781F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wsporcze oświetlenia drogowego</w:t>
      </w:r>
    </w:p>
    <w:p w14:paraId="63091EE4" w14:textId="7B314AAE" w:rsidR="009579CF" w:rsidRPr="00F7507B" w:rsidRDefault="009579CF" w:rsidP="00F7507B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pieszy jako dojście do przejścia dla pieszych</w:t>
      </w:r>
    </w:p>
    <w:p w14:paraId="769C7461" w14:textId="77777777" w:rsidR="009254CA" w:rsidRPr="003B51C4" w:rsidRDefault="009254CA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6B2993E3" w14:textId="77777777" w:rsidR="009254CA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Zamawiającego w stosunku do przedmiotu zamówienia</w:t>
      </w:r>
    </w:p>
    <w:p w14:paraId="351B65F9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Plac budowy</w:t>
      </w:r>
    </w:p>
    <w:p w14:paraId="7723DAB2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Odpowiedzialność prawna Wykonawcy</w:t>
      </w:r>
    </w:p>
    <w:p w14:paraId="3589C551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Wyroby budowlane</w:t>
      </w:r>
    </w:p>
    <w:p w14:paraId="01638893" w14:textId="77777777" w:rsidR="005C0E93" w:rsidRPr="003B51C4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wykonywanych robót</w:t>
      </w:r>
    </w:p>
    <w:p w14:paraId="627B2234" w14:textId="77777777" w:rsidR="009254CA" w:rsidRPr="003B51C4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</w:t>
      </w:r>
    </w:p>
    <w:p w14:paraId="28DC0494" w14:textId="77777777" w:rsidR="009254CA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Wymagania dotyczące wykonania </w:t>
      </w:r>
      <w:r w:rsidR="0056664F" w:rsidRPr="003B51C4">
        <w:rPr>
          <w:rFonts w:ascii="Verdana" w:hAnsi="Verdana"/>
          <w:sz w:val="20"/>
          <w:szCs w:val="20"/>
        </w:rPr>
        <w:t>i odbioru opracowań projektowych</w:t>
      </w:r>
    </w:p>
    <w:p w14:paraId="1BA85EFC" w14:textId="77777777" w:rsidR="005C0E93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projektowa</w:t>
      </w:r>
    </w:p>
    <w:p w14:paraId="2550AC63" w14:textId="77777777" w:rsidR="005C0E93" w:rsidRPr="003B51C4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powykonawcza</w:t>
      </w:r>
    </w:p>
    <w:p w14:paraId="22F20658" w14:textId="77777777" w:rsidR="0056664F" w:rsidRPr="003B51C4" w:rsidRDefault="0056664F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39EA102C" w14:textId="77777777" w:rsidR="0056664F" w:rsidRPr="003B51C4" w:rsidRDefault="0056664F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637B3648" w14:textId="77777777" w:rsidR="0056664F" w:rsidRPr="003B51C4" w:rsidRDefault="0056664F" w:rsidP="003B51C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08DE613E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56454F61" w14:textId="77777777" w:rsidR="0056664F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3C031D7F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E8F6222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3DB499C1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47B4E10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196EAA8F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591F542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0B7ABF7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F11086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B7D64FD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24980FA9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89D8063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D53466F" w14:textId="660B26A2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54D60EAF" w14:textId="77777777" w:rsidR="00C614B7" w:rsidRDefault="00C614B7" w:rsidP="003B51C4">
      <w:pPr>
        <w:jc w:val="both"/>
        <w:rPr>
          <w:rFonts w:ascii="Verdana" w:hAnsi="Verdana"/>
          <w:sz w:val="20"/>
          <w:szCs w:val="20"/>
        </w:rPr>
      </w:pPr>
    </w:p>
    <w:p w14:paraId="0EC1DC88" w14:textId="77777777" w:rsidR="001307B0" w:rsidRPr="003B51C4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3E35F678" w14:textId="77777777" w:rsidR="0056664F" w:rsidRPr="003B51C4" w:rsidRDefault="0056664F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Opis ogólny przedmiotu zamówienia</w:t>
      </w:r>
    </w:p>
    <w:p w14:paraId="7898729D" w14:textId="72C31E02" w:rsidR="00BA2664" w:rsidRPr="00BA2664" w:rsidRDefault="0056664F" w:rsidP="00BA2664">
      <w:pPr>
        <w:pStyle w:val="Akapitzlist"/>
        <w:rPr>
          <w:rFonts w:ascii="Verdana" w:eastAsia="MS Reference Sans Serif" w:hAnsi="Verdana" w:cs="MS Reference Sans Serif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Przedmiotem zamówienia jest</w:t>
      </w:r>
      <w:r w:rsidR="00BA2664">
        <w:rPr>
          <w:rFonts w:ascii="Verdana" w:hAnsi="Verdana"/>
          <w:sz w:val="20"/>
          <w:szCs w:val="20"/>
        </w:rPr>
        <w:t xml:space="preserve"> </w:t>
      </w:r>
      <w:r w:rsidR="00BA2664" w:rsidRPr="00BA2664">
        <w:rPr>
          <w:rFonts w:ascii="Verdana" w:hAnsi="Verdana"/>
          <w:sz w:val="20"/>
          <w:szCs w:val="20"/>
        </w:rPr>
        <w:t>z</w:t>
      </w:r>
      <w:r w:rsidR="00BA2664" w:rsidRPr="00BA2664">
        <w:rPr>
          <w:rFonts w:ascii="Verdana" w:hAnsi="Verdana" w:cs="Verdana"/>
          <w:bCs/>
          <w:sz w:val="20"/>
          <w:szCs w:val="20"/>
        </w:rPr>
        <w:t>aprojektowanie i budowa doświetlenia przejść dla</w:t>
      </w:r>
      <w:r w:rsidR="00A7031E">
        <w:rPr>
          <w:rFonts w:ascii="Verdana" w:hAnsi="Verdana" w:cs="Verdana"/>
          <w:bCs/>
          <w:sz w:val="20"/>
          <w:szCs w:val="20"/>
        </w:rPr>
        <w:t> </w:t>
      </w:r>
      <w:r w:rsidR="00BA2664" w:rsidRPr="00BA2664">
        <w:rPr>
          <w:rFonts w:ascii="Verdana" w:hAnsi="Verdana" w:cs="Verdana"/>
          <w:bCs/>
          <w:sz w:val="20"/>
          <w:szCs w:val="20"/>
        </w:rPr>
        <w:t xml:space="preserve">pieszych w ciągu drogi krajowej nr </w:t>
      </w:r>
      <w:r w:rsidR="009579CF">
        <w:rPr>
          <w:rFonts w:ascii="Verdana" w:hAnsi="Verdana" w:cs="Verdana"/>
          <w:bCs/>
          <w:sz w:val="20"/>
          <w:szCs w:val="20"/>
        </w:rPr>
        <w:t>46 w m. Gosławice, Turza, Dąbrowica, Grodziec i Ozimek</w:t>
      </w:r>
      <w:r w:rsidR="003E789A">
        <w:rPr>
          <w:rFonts w:ascii="Verdana" w:hAnsi="Verdana" w:cs="Verdana"/>
          <w:bCs/>
          <w:sz w:val="20"/>
          <w:szCs w:val="20"/>
        </w:rPr>
        <w:t>.</w:t>
      </w:r>
    </w:p>
    <w:p w14:paraId="3F449984" w14:textId="46063E7F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45C243D4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realizację następujących zadań inwestycyjnych:</w:t>
      </w:r>
    </w:p>
    <w:p w14:paraId="0497EFBF" w14:textId="77777777" w:rsidR="005E7EBF" w:rsidRDefault="00E56E3A" w:rsidP="005E7EBF">
      <w:pPr>
        <w:pStyle w:val="Akapitzlist"/>
        <w:numPr>
          <w:ilvl w:val="0"/>
          <w:numId w:val="7"/>
        </w:numPr>
        <w:ind w:left="567" w:hanging="5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Zaprojektowanie i budowę</w:t>
      </w:r>
      <w:r w:rsidR="0056664F" w:rsidRPr="003B51C4">
        <w:rPr>
          <w:rFonts w:ascii="Verdana" w:hAnsi="Verdana"/>
          <w:sz w:val="20"/>
          <w:szCs w:val="20"/>
        </w:rPr>
        <w:t xml:space="preserve"> oświetlenia dedykowanego na </w:t>
      </w:r>
      <w:r w:rsidR="009579CF">
        <w:rPr>
          <w:rFonts w:ascii="Verdana" w:hAnsi="Verdana"/>
          <w:sz w:val="20"/>
          <w:szCs w:val="20"/>
        </w:rPr>
        <w:t>18</w:t>
      </w:r>
      <w:r w:rsidR="000A3A87">
        <w:rPr>
          <w:rFonts w:ascii="Verdana" w:hAnsi="Verdana"/>
          <w:sz w:val="20"/>
          <w:szCs w:val="20"/>
        </w:rPr>
        <w:t xml:space="preserve"> </w:t>
      </w:r>
      <w:r w:rsidR="0056664F" w:rsidRPr="003B51C4">
        <w:rPr>
          <w:rFonts w:ascii="Verdana" w:hAnsi="Verdana"/>
          <w:sz w:val="20"/>
          <w:szCs w:val="20"/>
        </w:rPr>
        <w:t>przejściach dla pieszych</w:t>
      </w:r>
      <w:r w:rsidR="00014AEC">
        <w:rPr>
          <w:rFonts w:ascii="Verdana" w:hAnsi="Verdana"/>
          <w:sz w:val="20"/>
          <w:szCs w:val="20"/>
        </w:rPr>
        <w:t xml:space="preserve">, </w:t>
      </w:r>
      <w:r w:rsidR="009579CF">
        <w:rPr>
          <w:rFonts w:ascii="Verdana" w:hAnsi="Verdana"/>
          <w:sz w:val="20"/>
          <w:szCs w:val="20"/>
        </w:rPr>
        <w:t xml:space="preserve">wraz z odcinkami przejściowymi w obrębie 6 przejść dla pieszych i </w:t>
      </w:r>
      <w:r w:rsidR="005E7EBF">
        <w:rPr>
          <w:rFonts w:ascii="Verdana" w:hAnsi="Verdana"/>
          <w:sz w:val="20"/>
          <w:szCs w:val="20"/>
        </w:rPr>
        <w:t xml:space="preserve">chodnika o dł. 30 m służącego jako dojście do 1 przejścia. </w:t>
      </w:r>
    </w:p>
    <w:p w14:paraId="58F668D8" w14:textId="46C81344" w:rsidR="0056664F" w:rsidRPr="003B51C4" w:rsidRDefault="00E56E3A" w:rsidP="005E7EBF">
      <w:pPr>
        <w:pStyle w:val="Akapitzlist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02119A3" w14:textId="77777777" w:rsidR="0056664F" w:rsidRDefault="0056664F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10E13CAA" w14:textId="77777777" w:rsidR="0007726E" w:rsidRPr="003B51C4" w:rsidRDefault="0007726E" w:rsidP="0007726E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BE0ECF3" w14:textId="77777777" w:rsidR="00187401" w:rsidRPr="003B51C4" w:rsidRDefault="00187401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zamówienia</w:t>
      </w:r>
    </w:p>
    <w:p w14:paraId="6EEEE80B" w14:textId="77777777" w:rsidR="00187401" w:rsidRPr="003B51C4" w:rsidRDefault="00187401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zamówienia obejmuje:</w:t>
      </w:r>
    </w:p>
    <w:p w14:paraId="5E48E222" w14:textId="77777777" w:rsidR="00187401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Dokonanie wizji w terenie, celem rozpoznania przedmiotu zamówienia;</w:t>
      </w:r>
    </w:p>
    <w:p w14:paraId="2D18212C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Pozyskanie dla potrzeb projektowania materiałów;</w:t>
      </w:r>
    </w:p>
    <w:p w14:paraId="11BD6144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i oznakowanie miejsca w czasie wykonywania robót;</w:t>
      </w:r>
    </w:p>
    <w:p w14:paraId="29491DBC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Przedstawienie zamawiającemu wstępnych rozwiązań projektowych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uwzględnieniem zastosowanych materiałów do akceptacji;</w:t>
      </w:r>
    </w:p>
    <w:p w14:paraId="75067954" w14:textId="21FC6470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dokumentacji projektowej oświetlenia dedykowanego,</w:t>
      </w:r>
      <w:r w:rsidR="005E7EBF">
        <w:rPr>
          <w:rFonts w:ascii="Verdana" w:hAnsi="Verdana"/>
          <w:sz w:val="20"/>
          <w:szCs w:val="20"/>
        </w:rPr>
        <w:t xml:space="preserve"> odcinków przejściowych i chodnika</w:t>
      </w:r>
      <w:r w:rsidRPr="003B51C4">
        <w:rPr>
          <w:rFonts w:ascii="Verdana" w:hAnsi="Verdana"/>
          <w:sz w:val="20"/>
          <w:szCs w:val="20"/>
        </w:rPr>
        <w:t xml:space="preserve"> wraz z</w:t>
      </w:r>
      <w:r w:rsidR="0027378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niezbędnymi uzgodnieniami składającą się z:</w:t>
      </w:r>
    </w:p>
    <w:p w14:paraId="14698906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branży elektrycznej i drogowej oraz innych wynikających z opracowania,</w:t>
      </w:r>
    </w:p>
    <w:p w14:paraId="2FBA683F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stałej organizacji Ruchu,</w:t>
      </w:r>
    </w:p>
    <w:p w14:paraId="1D3E1427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Czasowej Organizacji Ruchu na czas prowadzenia budowy,</w:t>
      </w:r>
    </w:p>
    <w:p w14:paraId="7197D8C8" w14:textId="77777777" w:rsidR="00AE0FC4" w:rsidRPr="003B51C4" w:rsidRDefault="00AE0FC4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Uzyskanie w imieniu zamawiającego niezbędnych uzgodnień, opinii, decyzji i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pozwoleń wymaganych do prawidłowego wykonania zadania:</w:t>
      </w:r>
    </w:p>
    <w:p w14:paraId="69646ED5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Uzgodnienie z zarządcami dróg podporządkowanych (jeżeli są wymagane)</w:t>
      </w:r>
    </w:p>
    <w:p w14:paraId="4CFCDD16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zgłoszenia oraz uzyskanie zaświadczenia o braku podstaw wniesienia sprzeciwu wobec zgłoszenia robót budowlanych.</w:t>
      </w:r>
    </w:p>
    <w:p w14:paraId="1BBA6A90" w14:textId="77777777" w:rsidR="00AE0FC4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i zgłoszenie urządzeń d</w:t>
      </w:r>
      <w:r w:rsidR="003B7202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 podania napięcia oraz rozruch urządzeń</w:t>
      </w:r>
    </w:p>
    <w:p w14:paraId="5996DA6C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Zrealizowanie robót w oparciu o opracowanie uzgodnione i zatwierdzone projekty wykonawcze;</w:t>
      </w:r>
    </w:p>
    <w:p w14:paraId="0B463F59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inwentaryzacji geodezyjnej powykonawczej (obiektu wraz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przyłączem);</w:t>
      </w:r>
    </w:p>
    <w:p w14:paraId="20F8F234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dokumentacji powykonawczej z uwzględnieniem zmian i korekt wprowadzonych w czasie trwania robót budowlanych;</w:t>
      </w:r>
    </w:p>
    <w:p w14:paraId="09708990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Przeprowadzenie prób i kontroli przewidzianych dla ww. robót;</w:t>
      </w:r>
    </w:p>
    <w:p w14:paraId="3DEB63BB" w14:textId="5D2E9FB0" w:rsidR="00D7028D" w:rsidRPr="00014AEC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Nadzór elektryczny i drogowy nad ww. robotami.</w:t>
      </w:r>
    </w:p>
    <w:p w14:paraId="0A5DDD98" w14:textId="77777777" w:rsidR="00AE0FC4" w:rsidRPr="003B51C4" w:rsidRDefault="00AE0FC4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4E0ACFD5" w14:textId="77777777" w:rsidR="00187401" w:rsidRPr="003B51C4" w:rsidRDefault="00407E0F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prac projektowych</w:t>
      </w:r>
    </w:p>
    <w:p w14:paraId="0FD40063" w14:textId="77777777" w:rsidR="00C557CA" w:rsidRPr="003B51C4" w:rsidRDefault="00C557CA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31F9FEB" w14:textId="77777777" w:rsidR="00407E0F" w:rsidRPr="003B51C4" w:rsidRDefault="00407E0F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opracowanie:</w:t>
      </w:r>
    </w:p>
    <w:p w14:paraId="7F46DEEC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i/lub wykonawczego;</w:t>
      </w:r>
    </w:p>
    <w:p w14:paraId="5CE2FACB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zasilania;</w:t>
      </w:r>
    </w:p>
    <w:p w14:paraId="0ABC2FB7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oświetlenia dedykowanego przejści</w:t>
      </w:r>
      <w:r w:rsidR="00C557CA" w:rsidRPr="003B51C4">
        <w:rPr>
          <w:rFonts w:ascii="Verdana" w:hAnsi="Verdana"/>
          <w:sz w:val="20"/>
          <w:szCs w:val="20"/>
        </w:rPr>
        <w:t>a</w:t>
      </w:r>
      <w:r w:rsidRPr="003B51C4">
        <w:rPr>
          <w:rFonts w:ascii="Verdana" w:hAnsi="Verdana"/>
          <w:sz w:val="20"/>
          <w:szCs w:val="20"/>
        </w:rPr>
        <w:t xml:space="preserve"> dla pieszych;</w:t>
      </w:r>
    </w:p>
    <w:p w14:paraId="707F3D85" w14:textId="472FD1E9" w:rsidR="00407E0F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stałej i czasowej organizacji ruchu;</w:t>
      </w:r>
    </w:p>
    <w:p w14:paraId="1094B861" w14:textId="342D20CE" w:rsidR="00E45CBA" w:rsidRPr="00E45CBA" w:rsidRDefault="00E45CBA" w:rsidP="00E45CBA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 xml:space="preserve">Wykonanie pomiarów parametrów oświetlenia </w:t>
      </w:r>
      <w:r>
        <w:rPr>
          <w:rFonts w:ascii="Verdana" w:hAnsi="Verdana"/>
          <w:sz w:val="20"/>
          <w:szCs w:val="20"/>
        </w:rPr>
        <w:t xml:space="preserve">celem sporządzenia dokumentacji </w:t>
      </w:r>
      <w:proofErr w:type="spellStart"/>
      <w:r>
        <w:rPr>
          <w:rFonts w:ascii="Verdana" w:hAnsi="Verdana"/>
          <w:sz w:val="20"/>
          <w:szCs w:val="20"/>
        </w:rPr>
        <w:t>projetowej</w:t>
      </w:r>
      <w:proofErr w:type="spellEnd"/>
      <w:r w:rsidRPr="003B51C4">
        <w:rPr>
          <w:rFonts w:ascii="Verdana" w:hAnsi="Verdana"/>
          <w:sz w:val="20"/>
          <w:szCs w:val="20"/>
        </w:rPr>
        <w:t>;</w:t>
      </w:r>
    </w:p>
    <w:p w14:paraId="5C680070" w14:textId="07434523" w:rsidR="00407E0F" w:rsidRPr="004C5060" w:rsidRDefault="00407E0F" w:rsidP="00B01822">
      <w:pPr>
        <w:pStyle w:val="Akapitzlist"/>
        <w:numPr>
          <w:ilvl w:val="0"/>
          <w:numId w:val="35"/>
        </w:numPr>
        <w:spacing w:line="256" w:lineRule="auto"/>
        <w:jc w:val="both"/>
        <w:rPr>
          <w:rFonts w:ascii="Verdana" w:hAnsi="Verdana"/>
          <w:sz w:val="20"/>
          <w:szCs w:val="20"/>
        </w:rPr>
      </w:pPr>
      <w:r w:rsidRPr="004C5060">
        <w:rPr>
          <w:rFonts w:ascii="Verdana" w:hAnsi="Verdana"/>
          <w:sz w:val="20"/>
          <w:szCs w:val="20"/>
        </w:rPr>
        <w:t>Uzyskanie niezbędnych warunków, opinii, uzgodnień dokumentacji projektowej oraz decyzji administracyjnych</w:t>
      </w:r>
      <w:r w:rsidR="00B01822" w:rsidRPr="004C5060">
        <w:rPr>
          <w:rFonts w:ascii="Verdana" w:hAnsi="Verdana"/>
          <w:sz w:val="20"/>
          <w:szCs w:val="20"/>
        </w:rPr>
        <w:t xml:space="preserve"> – Zamawiający dopuszcza zawarcie porozumienia z</w:t>
      </w:r>
      <w:r w:rsidR="00806404">
        <w:rPr>
          <w:rFonts w:ascii="Verdana" w:hAnsi="Verdana"/>
          <w:sz w:val="20"/>
          <w:szCs w:val="20"/>
        </w:rPr>
        <w:t> </w:t>
      </w:r>
      <w:r w:rsidR="00B01822" w:rsidRPr="004C5060">
        <w:rPr>
          <w:rFonts w:ascii="Verdana" w:hAnsi="Verdana"/>
          <w:sz w:val="20"/>
          <w:szCs w:val="20"/>
        </w:rPr>
        <w:t>Gminą właściwą miejscowo celem wykorzystania istniejącej sieci energetycznej do przyłączenia oświetlenia dedykowanego</w:t>
      </w:r>
      <w:r w:rsidR="00F13193">
        <w:rPr>
          <w:rFonts w:ascii="Verdana" w:hAnsi="Verdana"/>
          <w:sz w:val="20"/>
          <w:szCs w:val="20"/>
        </w:rPr>
        <w:t xml:space="preserve"> przy udziale Zamawiającego</w:t>
      </w:r>
      <w:r w:rsidR="00B01822" w:rsidRPr="004C5060">
        <w:rPr>
          <w:rFonts w:ascii="Verdana" w:hAnsi="Verdana"/>
          <w:sz w:val="20"/>
          <w:szCs w:val="20"/>
        </w:rPr>
        <w:t>;</w:t>
      </w:r>
    </w:p>
    <w:p w14:paraId="1CE5C2E6" w14:textId="77777777" w:rsidR="00407E0F" w:rsidRPr="004C5060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4C5060">
        <w:rPr>
          <w:rFonts w:ascii="Verdana" w:hAnsi="Verdana"/>
          <w:sz w:val="20"/>
          <w:szCs w:val="20"/>
        </w:rPr>
        <w:t>Przedmiaru robót;</w:t>
      </w:r>
    </w:p>
    <w:p w14:paraId="3572AED9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Dokumentacji powykonawczej.</w:t>
      </w:r>
    </w:p>
    <w:p w14:paraId="0BAA84A4" w14:textId="60B11C65" w:rsidR="00407E0F" w:rsidRDefault="00407E0F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59B3965" w14:textId="77777777" w:rsidR="00014AEC" w:rsidRPr="003B51C4" w:rsidRDefault="00014AEC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7AF37D5" w14:textId="77777777" w:rsidR="00187401" w:rsidRPr="003B51C4" w:rsidRDefault="00B90D7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robót budowlanych</w:t>
      </w:r>
    </w:p>
    <w:p w14:paraId="07FDBF53" w14:textId="77777777" w:rsidR="00B90D7D" w:rsidRPr="003B51C4" w:rsidRDefault="00B90D7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CA17792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Prace pomiarowe i przygotowawcze;</w:t>
      </w:r>
    </w:p>
    <w:p w14:paraId="4974DA28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Oznakowanie prowadzonych robót;</w:t>
      </w:r>
    </w:p>
    <w:p w14:paraId="22E1FA43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Likwidację ewentualnych kolizji z sieciami podziemnymi i nadziemnymi;</w:t>
      </w:r>
    </w:p>
    <w:p w14:paraId="524AABFD" w14:textId="3CFA1AAA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Wykonanie przewiertu pod drogą krajową rurą PCV minimum </w:t>
      </w:r>
      <w:r w:rsidRPr="003B51C4">
        <w:rPr>
          <w:rFonts w:ascii="Verdana" w:hAnsi="Verdana" w:cstheme="minorHAnsi"/>
          <w:sz w:val="20"/>
          <w:szCs w:val="20"/>
        </w:rPr>
        <w:t>Ø</w:t>
      </w:r>
      <w:r w:rsidRPr="003B51C4">
        <w:rPr>
          <w:rFonts w:ascii="Verdana" w:hAnsi="Verdana"/>
          <w:sz w:val="20"/>
          <w:szCs w:val="20"/>
        </w:rPr>
        <w:t xml:space="preserve"> 110 mm dla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instalacji oświetlenia dedykowanego przejścia dla pieszych;</w:t>
      </w:r>
    </w:p>
    <w:p w14:paraId="15B4E5F9" w14:textId="53478E46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słupów dla umieszczenia opraw oświetlenia dedykowanego</w:t>
      </w:r>
      <w:r w:rsidR="00BC65BC">
        <w:rPr>
          <w:rFonts w:ascii="Verdana" w:hAnsi="Verdana"/>
          <w:sz w:val="20"/>
          <w:szCs w:val="20"/>
        </w:rPr>
        <w:t xml:space="preserve"> i przejściowego</w:t>
      </w:r>
      <w:r w:rsidRPr="003B51C4">
        <w:rPr>
          <w:rFonts w:ascii="Verdana" w:hAnsi="Verdana"/>
          <w:sz w:val="20"/>
          <w:szCs w:val="20"/>
        </w:rPr>
        <w:t xml:space="preserve"> – </w:t>
      </w:r>
      <w:r w:rsidR="000C0E7E">
        <w:rPr>
          <w:rFonts w:ascii="Verdana" w:hAnsi="Verdana"/>
          <w:sz w:val="20"/>
          <w:szCs w:val="20"/>
        </w:rPr>
        <w:t>3</w:t>
      </w:r>
      <w:r w:rsidR="009579CF">
        <w:rPr>
          <w:rFonts w:ascii="Verdana" w:hAnsi="Verdana"/>
          <w:sz w:val="20"/>
          <w:szCs w:val="20"/>
        </w:rPr>
        <w:t>1</w:t>
      </w:r>
      <w:r w:rsidR="00F92779">
        <w:rPr>
          <w:rFonts w:ascii="Verdana" w:hAnsi="Verdana"/>
          <w:sz w:val="20"/>
          <w:szCs w:val="20"/>
        </w:rPr>
        <w:t xml:space="preserve"> </w:t>
      </w:r>
      <w:proofErr w:type="spellStart"/>
      <w:r w:rsidR="00F92779">
        <w:rPr>
          <w:rFonts w:ascii="Verdana" w:hAnsi="Verdana"/>
          <w:sz w:val="20"/>
          <w:szCs w:val="20"/>
        </w:rPr>
        <w:t>kpl</w:t>
      </w:r>
      <w:proofErr w:type="spellEnd"/>
      <w:r w:rsidRPr="003B51C4">
        <w:rPr>
          <w:rFonts w:ascii="Verdana" w:hAnsi="Verdana"/>
          <w:sz w:val="20"/>
          <w:szCs w:val="20"/>
        </w:rPr>
        <w:t>.;</w:t>
      </w:r>
    </w:p>
    <w:p w14:paraId="57E74BDC" w14:textId="585D67E2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BA2664">
        <w:rPr>
          <w:rFonts w:ascii="Verdana" w:hAnsi="Verdana"/>
          <w:sz w:val="20"/>
          <w:szCs w:val="20"/>
        </w:rPr>
        <w:t>Montaż zegar</w:t>
      </w:r>
      <w:r w:rsidR="00BA2664">
        <w:rPr>
          <w:rFonts w:ascii="Verdana" w:hAnsi="Verdana"/>
          <w:sz w:val="20"/>
          <w:szCs w:val="20"/>
        </w:rPr>
        <w:t>ów</w:t>
      </w:r>
      <w:r w:rsidRPr="00BA2664">
        <w:rPr>
          <w:rFonts w:ascii="Verdana" w:hAnsi="Verdana"/>
          <w:sz w:val="20"/>
          <w:szCs w:val="20"/>
        </w:rPr>
        <w:t xml:space="preserve"> astronomiczn</w:t>
      </w:r>
      <w:r w:rsidR="00BA2664">
        <w:rPr>
          <w:rFonts w:ascii="Verdana" w:hAnsi="Verdana"/>
          <w:sz w:val="20"/>
          <w:szCs w:val="20"/>
        </w:rPr>
        <w:t>ych</w:t>
      </w:r>
      <w:r w:rsidRPr="003B51C4">
        <w:rPr>
          <w:rFonts w:ascii="Verdana" w:hAnsi="Verdana"/>
          <w:sz w:val="20"/>
          <w:szCs w:val="20"/>
        </w:rPr>
        <w:t xml:space="preserve"> do sterowania oświetleniem dedykowanym,</w:t>
      </w:r>
    </w:p>
    <w:p w14:paraId="5F561EEC" w14:textId="77777777" w:rsidR="00C557CA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instalacji zasilania dedykowanego oświetlenia przejścia dla pieszych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kanalizacji kablowej</w:t>
      </w:r>
      <w:r w:rsidR="00535E7D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- miejsce włączenia zgodnie z warunkami technicznymi;</w:t>
      </w:r>
    </w:p>
    <w:p w14:paraId="05ED2213" w14:textId="13235992" w:rsidR="00531733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szafki elektroenergetycznej dla umiejscowienia zabezpieczeń, sterowników oświetlenia, zegara astronomicznego, wszystkich urządzeń potrzebnych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wykonania zasilania infrastruktury energetycznej – zabrania się montażu skrzynek energetycznych na istniejących i planowanych słupach oraz masztach;</w:t>
      </w:r>
    </w:p>
    <w:p w14:paraId="7540DA50" w14:textId="35CD0974" w:rsidR="00F233DD" w:rsidRPr="003B51C4" w:rsidRDefault="003F7469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Montaż oprawy</w:t>
      </w:r>
      <w:r w:rsidR="00F233DD" w:rsidRPr="003B51C4">
        <w:rPr>
          <w:rFonts w:ascii="Verdana" w:hAnsi="Verdana"/>
          <w:sz w:val="20"/>
          <w:szCs w:val="20"/>
        </w:rPr>
        <w:t xml:space="preserve"> oświetlenia przejścia dla pieszych</w:t>
      </w:r>
      <w:r>
        <w:rPr>
          <w:rFonts w:ascii="Verdana" w:hAnsi="Verdana"/>
          <w:sz w:val="20"/>
          <w:szCs w:val="20"/>
        </w:rPr>
        <w:t xml:space="preserve"> (dedykowanego i odcinków przejściowych) </w:t>
      </w:r>
      <w:r w:rsidR="00BA2664">
        <w:rPr>
          <w:rFonts w:ascii="Verdana" w:hAnsi="Verdana"/>
          <w:sz w:val="20"/>
          <w:szCs w:val="20"/>
        </w:rPr>
        <w:t xml:space="preserve">- </w:t>
      </w:r>
      <w:r w:rsidR="009579CF">
        <w:rPr>
          <w:rFonts w:ascii="Verdana" w:hAnsi="Verdana"/>
          <w:sz w:val="20"/>
          <w:szCs w:val="20"/>
        </w:rPr>
        <w:t>31</w:t>
      </w:r>
      <w:r w:rsidR="00F92779">
        <w:rPr>
          <w:rFonts w:ascii="Verdana" w:hAnsi="Verdana"/>
          <w:sz w:val="20"/>
          <w:szCs w:val="20"/>
        </w:rPr>
        <w:t xml:space="preserve"> </w:t>
      </w:r>
      <w:proofErr w:type="spellStart"/>
      <w:r w:rsidR="00F92779">
        <w:rPr>
          <w:rFonts w:ascii="Verdana" w:hAnsi="Verdana"/>
          <w:sz w:val="20"/>
          <w:szCs w:val="20"/>
        </w:rPr>
        <w:t>kpl</w:t>
      </w:r>
      <w:proofErr w:type="spellEnd"/>
      <w:r>
        <w:rPr>
          <w:rFonts w:ascii="Verdana" w:hAnsi="Verdana"/>
          <w:sz w:val="20"/>
          <w:szCs w:val="20"/>
        </w:rPr>
        <w:t>.</w:t>
      </w:r>
      <w:r w:rsidR="00F233DD" w:rsidRPr="003B51C4">
        <w:rPr>
          <w:rFonts w:ascii="Verdana" w:hAnsi="Verdana"/>
          <w:sz w:val="20"/>
          <w:szCs w:val="20"/>
        </w:rPr>
        <w:t>;</w:t>
      </w:r>
    </w:p>
    <w:p w14:paraId="54041DBB" w14:textId="40555F82" w:rsidR="00F233DD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pomiarów parametrów oświetlenia po jego montażu;</w:t>
      </w:r>
    </w:p>
    <w:p w14:paraId="61DA0BCE" w14:textId="06EC7585" w:rsidR="005E7EBF" w:rsidRPr="005E7EBF" w:rsidRDefault="005E7EBF" w:rsidP="005E7EBF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Budowa chodnika o długości</w:t>
      </w:r>
      <w:r w:rsidR="00D7567E">
        <w:rPr>
          <w:rFonts w:ascii="Verdana" w:hAnsi="Verdana"/>
          <w:sz w:val="20"/>
          <w:szCs w:val="20"/>
        </w:rPr>
        <w:t xml:space="preserve"> ok. </w:t>
      </w:r>
      <w:r w:rsidR="00E45CBA">
        <w:rPr>
          <w:rFonts w:ascii="Verdana" w:hAnsi="Verdana"/>
          <w:sz w:val="20"/>
          <w:szCs w:val="20"/>
        </w:rPr>
        <w:t>3</w:t>
      </w:r>
      <w:r w:rsidRPr="003B51C4">
        <w:rPr>
          <w:rFonts w:ascii="Verdana" w:hAnsi="Verdana"/>
          <w:sz w:val="20"/>
          <w:szCs w:val="20"/>
        </w:rPr>
        <w:t xml:space="preserve">0 </w:t>
      </w:r>
      <w:proofErr w:type="spellStart"/>
      <w:r w:rsidRPr="003B51C4">
        <w:rPr>
          <w:rFonts w:ascii="Verdana" w:hAnsi="Verdana"/>
          <w:sz w:val="20"/>
          <w:szCs w:val="20"/>
        </w:rPr>
        <w:t>mb</w:t>
      </w:r>
      <w:proofErr w:type="spellEnd"/>
      <w:r w:rsidRPr="003B51C4">
        <w:rPr>
          <w:rFonts w:ascii="Verdana" w:hAnsi="Verdana"/>
          <w:sz w:val="20"/>
          <w:szCs w:val="20"/>
        </w:rPr>
        <w:t>, służącego jako dojście do przejścia dla</w:t>
      </w:r>
      <w:r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pieszych;</w:t>
      </w:r>
    </w:p>
    <w:p w14:paraId="75515637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Odnowa oraz uzupełnienie istniejącego oznakowania pionowego i poziomego zgodnie z zatwierdzonym projektem stałej organizacji ruchu ( w przypadku zmian w stanie istniejącym);</w:t>
      </w:r>
    </w:p>
    <w:p w14:paraId="4C6584A6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Inwentaryzacja geodezyjna powykonawcza;</w:t>
      </w:r>
    </w:p>
    <w:p w14:paraId="6D9EBA21" w14:textId="77777777" w:rsidR="00187401" w:rsidRPr="003B51C4" w:rsidRDefault="004F56C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Uporząd</w:t>
      </w:r>
      <w:r w:rsidR="00F233DD" w:rsidRPr="003B51C4">
        <w:rPr>
          <w:rFonts w:ascii="Verdana" w:hAnsi="Verdana"/>
          <w:sz w:val="20"/>
          <w:szCs w:val="20"/>
        </w:rPr>
        <w:t>kowanie placu budowy</w:t>
      </w:r>
      <w:r w:rsidR="00535E7D">
        <w:rPr>
          <w:rFonts w:ascii="Verdana" w:hAnsi="Verdana"/>
          <w:sz w:val="20"/>
          <w:szCs w:val="20"/>
        </w:rPr>
        <w:t>.</w:t>
      </w:r>
    </w:p>
    <w:p w14:paraId="7D577E6B" w14:textId="77777777" w:rsidR="00187401" w:rsidRPr="003B51C4" w:rsidRDefault="00187401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099C795" w14:textId="77777777" w:rsidR="00187401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zamówienia.</w:t>
      </w:r>
    </w:p>
    <w:p w14:paraId="468A6A95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727AC99" w14:textId="3E260F52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54003C">
        <w:rPr>
          <w:rFonts w:ascii="Verdana" w:hAnsi="Verdana"/>
          <w:sz w:val="20"/>
          <w:szCs w:val="20"/>
        </w:rPr>
        <w:t xml:space="preserve">Miejsca objęte przedmiotem zamówienia znajdują się na terenie gminy </w:t>
      </w:r>
      <w:r w:rsidR="003F7469">
        <w:rPr>
          <w:rFonts w:ascii="Verdana" w:hAnsi="Verdana"/>
          <w:sz w:val="20"/>
          <w:szCs w:val="20"/>
        </w:rPr>
        <w:t>Ozimek i Dobrodzień</w:t>
      </w:r>
      <w:r w:rsidR="0054003C">
        <w:rPr>
          <w:rFonts w:ascii="Verdana" w:hAnsi="Verdana"/>
          <w:sz w:val="20"/>
          <w:szCs w:val="20"/>
        </w:rPr>
        <w:t xml:space="preserve"> </w:t>
      </w:r>
      <w:r w:rsidRPr="0054003C">
        <w:rPr>
          <w:rFonts w:ascii="Verdana" w:hAnsi="Verdana"/>
          <w:sz w:val="20"/>
          <w:szCs w:val="20"/>
        </w:rPr>
        <w:t>w</w:t>
      </w:r>
      <w:r w:rsidR="003B51C4" w:rsidRPr="0054003C">
        <w:rPr>
          <w:rFonts w:ascii="Verdana" w:hAnsi="Verdana"/>
          <w:sz w:val="20"/>
          <w:szCs w:val="20"/>
        </w:rPr>
        <w:t> </w:t>
      </w:r>
      <w:r w:rsidRPr="0054003C">
        <w:rPr>
          <w:rFonts w:ascii="Verdana" w:hAnsi="Verdana"/>
          <w:sz w:val="20"/>
          <w:szCs w:val="20"/>
        </w:rPr>
        <w:t>województwie opolskim. Jest</w:t>
      </w:r>
      <w:r w:rsidR="003B51C4" w:rsidRPr="0054003C">
        <w:rPr>
          <w:rFonts w:ascii="Verdana" w:hAnsi="Verdana"/>
          <w:sz w:val="20"/>
          <w:szCs w:val="20"/>
        </w:rPr>
        <w:t xml:space="preserve"> to</w:t>
      </w:r>
      <w:r w:rsidRPr="0054003C">
        <w:rPr>
          <w:rFonts w:ascii="Verdana" w:hAnsi="Verdana"/>
          <w:sz w:val="20"/>
          <w:szCs w:val="20"/>
        </w:rPr>
        <w:t xml:space="preserve"> ob</w:t>
      </w:r>
      <w:r w:rsidR="003F7469">
        <w:rPr>
          <w:rFonts w:ascii="Verdana" w:hAnsi="Verdana"/>
          <w:sz w:val="20"/>
          <w:szCs w:val="20"/>
        </w:rPr>
        <w:t>szar objęty działaniem Rejonu w Opolu</w:t>
      </w:r>
      <w:r w:rsidRPr="0054003C">
        <w:rPr>
          <w:rFonts w:ascii="Verdana" w:hAnsi="Verdana"/>
          <w:sz w:val="20"/>
          <w:szCs w:val="20"/>
        </w:rPr>
        <w:t>.</w:t>
      </w:r>
    </w:p>
    <w:p w14:paraId="58153496" w14:textId="77777777" w:rsidR="003C02D1" w:rsidRPr="003B51C4" w:rsidRDefault="003C02D1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08F3183" w14:textId="1C70711C" w:rsidR="003C02D1" w:rsidRPr="003B51C4" w:rsidRDefault="00DC62A8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Ciąg</w:t>
      </w:r>
      <w:r w:rsidR="00724B0B">
        <w:rPr>
          <w:rFonts w:ascii="Verdana" w:hAnsi="Verdana"/>
          <w:sz w:val="20"/>
          <w:szCs w:val="20"/>
        </w:rPr>
        <w:t xml:space="preserve"> DK</w:t>
      </w:r>
      <w:r w:rsidR="005E7EBF">
        <w:rPr>
          <w:rFonts w:ascii="Verdana" w:hAnsi="Verdana"/>
          <w:sz w:val="20"/>
          <w:szCs w:val="20"/>
        </w:rPr>
        <w:t>46</w:t>
      </w:r>
      <w:r w:rsidRPr="003B51C4">
        <w:rPr>
          <w:rFonts w:ascii="Verdana" w:hAnsi="Verdana"/>
          <w:sz w:val="20"/>
          <w:szCs w:val="20"/>
        </w:rPr>
        <w:t>,</w:t>
      </w:r>
      <w:r w:rsidR="003C02D1" w:rsidRPr="003B51C4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m. </w:t>
      </w:r>
      <w:r w:rsidR="005E7EBF">
        <w:rPr>
          <w:rFonts w:ascii="Verdana" w:hAnsi="Verdana"/>
          <w:sz w:val="20"/>
          <w:szCs w:val="20"/>
        </w:rPr>
        <w:t>Ozimek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5E7EBF">
        <w:rPr>
          <w:rFonts w:ascii="Verdana" w:hAnsi="Verdana"/>
          <w:sz w:val="20"/>
          <w:szCs w:val="20"/>
        </w:rPr>
        <w:t>117+577</w:t>
      </w:r>
    </w:p>
    <w:p w14:paraId="506B5252" w14:textId="20AFFFEA" w:rsidR="00DC62A8" w:rsidRPr="003B51C4" w:rsidRDefault="00535E7D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Klasa techniczna:</w:t>
      </w:r>
      <w:r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DC62A8" w:rsidRPr="003B51C4">
        <w:rPr>
          <w:rFonts w:ascii="Verdana" w:hAnsi="Verdana"/>
          <w:sz w:val="20"/>
          <w:szCs w:val="20"/>
        </w:rPr>
        <w:t>G</w:t>
      </w:r>
      <w:r w:rsidR="005E7EBF">
        <w:rPr>
          <w:rFonts w:ascii="Verdana" w:hAnsi="Verdana"/>
          <w:sz w:val="20"/>
          <w:szCs w:val="20"/>
        </w:rPr>
        <w:t>P</w:t>
      </w:r>
      <w:r w:rsidR="00DC62A8" w:rsidRPr="003B51C4">
        <w:rPr>
          <w:rFonts w:ascii="Verdana" w:hAnsi="Verdana"/>
          <w:sz w:val="20"/>
          <w:szCs w:val="20"/>
        </w:rPr>
        <w:t>,</w:t>
      </w:r>
    </w:p>
    <w:p w14:paraId="4041E490" w14:textId="678F1A9B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3AEA3ACF" w14:textId="77777777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6DEF083" w14:textId="62ACF012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>10033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1BDBF35" w14:textId="3322AA14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6C01BC">
        <w:rPr>
          <w:rFonts w:ascii="Verdana" w:hAnsi="Verdana"/>
          <w:sz w:val="20"/>
          <w:szCs w:val="20"/>
        </w:rPr>
        <w:t>dwu</w:t>
      </w:r>
      <w:r w:rsidRPr="003B51C4">
        <w:rPr>
          <w:rFonts w:ascii="Verdana" w:hAnsi="Verdana"/>
          <w:sz w:val="20"/>
          <w:szCs w:val="20"/>
        </w:rPr>
        <w:t>stronny</w:t>
      </w:r>
    </w:p>
    <w:p w14:paraId="099B3761" w14:textId="56E483D3" w:rsidR="00724B0B" w:rsidRDefault="00DC62A8" w:rsidP="00724B0B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7A21CC2" w14:textId="77777777" w:rsidR="00724B0B" w:rsidRPr="00724B0B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0FF8F86" w14:textId="64E245CB" w:rsidR="00DC62A8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DK</w:t>
      </w:r>
      <w:r w:rsidR="005E7EBF">
        <w:rPr>
          <w:rFonts w:ascii="Verdana" w:hAnsi="Verdana"/>
          <w:sz w:val="20"/>
          <w:szCs w:val="20"/>
        </w:rPr>
        <w:t>46</w:t>
      </w:r>
      <w:r w:rsidR="00DC62A8" w:rsidRPr="00724B0B">
        <w:rPr>
          <w:rFonts w:ascii="Verdana" w:hAnsi="Verdana"/>
          <w:sz w:val="20"/>
          <w:szCs w:val="20"/>
        </w:rPr>
        <w:t xml:space="preserve">, m. </w:t>
      </w:r>
      <w:r w:rsidR="005E7EBF">
        <w:rPr>
          <w:rFonts w:ascii="Verdana" w:hAnsi="Verdana"/>
          <w:sz w:val="20"/>
          <w:szCs w:val="20"/>
        </w:rPr>
        <w:t>Ozimek</w:t>
      </w:r>
      <w:r w:rsidR="00DC62A8" w:rsidRPr="00724B0B">
        <w:rPr>
          <w:rFonts w:ascii="Verdana" w:hAnsi="Verdana"/>
          <w:sz w:val="20"/>
          <w:szCs w:val="20"/>
        </w:rPr>
        <w:t xml:space="preserve">, km </w:t>
      </w:r>
      <w:r w:rsidR="005E7EBF">
        <w:rPr>
          <w:rFonts w:ascii="Verdana" w:hAnsi="Verdana"/>
          <w:sz w:val="20"/>
          <w:szCs w:val="20"/>
        </w:rPr>
        <w:t>117+704</w:t>
      </w:r>
    </w:p>
    <w:p w14:paraId="1731FA06" w14:textId="579C73F5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  <w:t>G</w:t>
      </w:r>
      <w:r w:rsidR="005E7EBF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735172D9" w14:textId="225CEC04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>11</w:t>
      </w:r>
      <w:r w:rsidR="000C0E7E">
        <w:rPr>
          <w:rFonts w:ascii="Verdana" w:hAnsi="Verdana"/>
          <w:sz w:val="20"/>
          <w:szCs w:val="20"/>
        </w:rPr>
        <w:t>,0</w:t>
      </w:r>
      <w:r w:rsidR="00A05D0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m,</w:t>
      </w:r>
    </w:p>
    <w:p w14:paraId="16AFD14A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1FCD16E" w14:textId="4060C64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>10033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0AFB6918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9FB6235" w14:textId="6E640CFA" w:rsidR="00DC62A8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F52CF5B" w14:textId="77AD25AE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6BF376B3" w14:textId="5C37BD5A" w:rsidR="00400E71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DK</w:t>
      </w:r>
      <w:r w:rsidR="005E7EBF">
        <w:rPr>
          <w:rFonts w:ascii="Verdana" w:hAnsi="Verdana"/>
          <w:sz w:val="20"/>
          <w:szCs w:val="20"/>
        </w:rPr>
        <w:t>46</w:t>
      </w:r>
      <w:r w:rsidR="00400E71" w:rsidRPr="00724B0B">
        <w:rPr>
          <w:rFonts w:ascii="Verdana" w:hAnsi="Verdana"/>
          <w:sz w:val="20"/>
          <w:szCs w:val="20"/>
        </w:rPr>
        <w:t>, m</w:t>
      </w:r>
      <w:r w:rsidR="000C0E7E" w:rsidRPr="00724B0B">
        <w:rPr>
          <w:rFonts w:ascii="Verdana" w:hAnsi="Verdana"/>
          <w:sz w:val="20"/>
          <w:szCs w:val="20"/>
        </w:rPr>
        <w:t xml:space="preserve"> </w:t>
      </w:r>
      <w:r w:rsidR="005E7EBF">
        <w:rPr>
          <w:rFonts w:ascii="Verdana" w:hAnsi="Verdana"/>
          <w:sz w:val="20"/>
          <w:szCs w:val="20"/>
        </w:rPr>
        <w:t>Ozimek</w:t>
      </w:r>
      <w:r w:rsidR="00400E71" w:rsidRPr="00724B0B">
        <w:rPr>
          <w:rFonts w:ascii="Verdana" w:hAnsi="Verdana"/>
          <w:sz w:val="20"/>
          <w:szCs w:val="20"/>
        </w:rPr>
        <w:t xml:space="preserve">, km </w:t>
      </w:r>
      <w:r w:rsidR="005E7EBF">
        <w:rPr>
          <w:rFonts w:ascii="Verdana" w:hAnsi="Verdana"/>
          <w:sz w:val="20"/>
          <w:szCs w:val="20"/>
        </w:rPr>
        <w:t>117+731</w:t>
      </w:r>
    </w:p>
    <w:p w14:paraId="761D9CFF" w14:textId="61681B7B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620045">
        <w:rPr>
          <w:rFonts w:ascii="Verdana" w:hAnsi="Verdana"/>
          <w:sz w:val="20"/>
          <w:szCs w:val="20"/>
        </w:rPr>
        <w:t>G</w:t>
      </w:r>
      <w:r w:rsidR="005E7EBF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691CD919" w14:textId="54F41D0F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>11</w:t>
      </w:r>
      <w:r w:rsidR="000C0E7E"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2C174AB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22A57CC5" w14:textId="52689834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 xml:space="preserve">10033 </w:t>
      </w:r>
      <w:r w:rsidRPr="003B51C4">
        <w:rPr>
          <w:rFonts w:ascii="Verdana" w:hAnsi="Verdana"/>
          <w:sz w:val="20"/>
          <w:szCs w:val="20"/>
        </w:rPr>
        <w:t>poj./dobę (dane wg. GPR 2020/2021),</w:t>
      </w:r>
    </w:p>
    <w:p w14:paraId="41B05155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42CF376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B84B794" w14:textId="77777777" w:rsidR="00400E71" w:rsidRPr="003B51C4" w:rsidRDefault="00400E71" w:rsidP="003B51C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42B047F5" w14:textId="56730B1A" w:rsidR="00274F2B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DK</w:t>
      </w:r>
      <w:r w:rsidR="005E7EBF">
        <w:rPr>
          <w:rFonts w:ascii="Verdana" w:hAnsi="Verdana"/>
          <w:sz w:val="20"/>
          <w:szCs w:val="20"/>
        </w:rPr>
        <w:t>46</w:t>
      </w:r>
      <w:r w:rsidR="00274F2B" w:rsidRPr="00724B0B">
        <w:rPr>
          <w:rFonts w:ascii="Verdana" w:hAnsi="Verdana"/>
          <w:sz w:val="20"/>
          <w:szCs w:val="20"/>
        </w:rPr>
        <w:t xml:space="preserve">, m. </w:t>
      </w:r>
      <w:r w:rsidR="005E7EBF">
        <w:rPr>
          <w:rFonts w:ascii="Verdana" w:hAnsi="Verdana"/>
          <w:sz w:val="20"/>
          <w:szCs w:val="20"/>
        </w:rPr>
        <w:t>Ozimek</w:t>
      </w:r>
      <w:r w:rsidR="00274F2B" w:rsidRPr="00724B0B">
        <w:rPr>
          <w:rFonts w:ascii="Verdana" w:hAnsi="Verdana"/>
          <w:sz w:val="20"/>
          <w:szCs w:val="20"/>
        </w:rPr>
        <w:t xml:space="preserve">, km </w:t>
      </w:r>
      <w:r w:rsidR="005E7EBF">
        <w:rPr>
          <w:rFonts w:ascii="Verdana" w:hAnsi="Verdana"/>
          <w:sz w:val="20"/>
          <w:szCs w:val="20"/>
        </w:rPr>
        <w:t>117+731</w:t>
      </w:r>
    </w:p>
    <w:p w14:paraId="7FC54FA0" w14:textId="167DCC39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5E7EBF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4F8CB438" w14:textId="2AE840D1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>11</w:t>
      </w:r>
      <w:r w:rsidR="000C0E7E"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63EAB55D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E3C95A4" w14:textId="0029F25F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>10033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5457AC9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584526D" w14:textId="5555B9CA" w:rsidR="00274F2B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4C55F4F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1D498C1" w14:textId="401EEBB0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DK</w:t>
      </w:r>
      <w:r w:rsidR="005E7EBF">
        <w:rPr>
          <w:rFonts w:ascii="Verdana" w:hAnsi="Verdana"/>
          <w:sz w:val="20"/>
          <w:szCs w:val="20"/>
        </w:rPr>
        <w:t>46</w:t>
      </w:r>
      <w:r w:rsidR="006B0222" w:rsidRPr="00724B0B">
        <w:rPr>
          <w:rFonts w:ascii="Verdana" w:hAnsi="Verdana"/>
          <w:sz w:val="20"/>
          <w:szCs w:val="20"/>
        </w:rPr>
        <w:t xml:space="preserve">, m. </w:t>
      </w:r>
      <w:r w:rsidR="005E7EBF">
        <w:rPr>
          <w:rFonts w:ascii="Verdana" w:hAnsi="Verdana"/>
          <w:sz w:val="20"/>
          <w:szCs w:val="20"/>
        </w:rPr>
        <w:t>Ozimek</w:t>
      </w:r>
      <w:r w:rsidR="006B0222" w:rsidRPr="00724B0B">
        <w:rPr>
          <w:rFonts w:ascii="Verdana" w:hAnsi="Verdana"/>
          <w:sz w:val="20"/>
          <w:szCs w:val="20"/>
        </w:rPr>
        <w:t xml:space="preserve">, km </w:t>
      </w:r>
      <w:r w:rsidR="005E7EBF">
        <w:rPr>
          <w:rFonts w:ascii="Verdana" w:hAnsi="Verdana"/>
          <w:sz w:val="20"/>
          <w:szCs w:val="20"/>
        </w:rPr>
        <w:t>117+755</w:t>
      </w:r>
    </w:p>
    <w:p w14:paraId="43F500F3" w14:textId="7D448E0F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5E7EBF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29324624" w14:textId="4846C25D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>11</w:t>
      </w:r>
      <w:r w:rsidR="000C0E7E"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08B9A115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465597A" w14:textId="2C7624A5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>6209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F2675A9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17CB428" w14:textId="1E002328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65183FC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1E13F82A" w14:textId="6E0A2C28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DK</w:t>
      </w:r>
      <w:r w:rsidR="005E7EBF">
        <w:rPr>
          <w:rFonts w:ascii="Verdana" w:hAnsi="Verdana"/>
          <w:sz w:val="20"/>
          <w:szCs w:val="20"/>
        </w:rPr>
        <w:t>46</w:t>
      </w:r>
      <w:r w:rsidR="006B0222" w:rsidRPr="00724B0B">
        <w:rPr>
          <w:rFonts w:ascii="Verdana" w:hAnsi="Verdana"/>
          <w:sz w:val="20"/>
          <w:szCs w:val="20"/>
        </w:rPr>
        <w:t xml:space="preserve">, m. </w:t>
      </w:r>
      <w:r w:rsidR="005E7EBF">
        <w:rPr>
          <w:rFonts w:ascii="Verdana" w:hAnsi="Verdana"/>
          <w:sz w:val="20"/>
          <w:szCs w:val="20"/>
        </w:rPr>
        <w:t>Ozimek</w:t>
      </w:r>
      <w:r w:rsidR="006B0222" w:rsidRPr="00724B0B">
        <w:rPr>
          <w:rFonts w:ascii="Verdana" w:hAnsi="Verdana"/>
          <w:sz w:val="20"/>
          <w:szCs w:val="20"/>
        </w:rPr>
        <w:t xml:space="preserve">, km </w:t>
      </w:r>
      <w:r w:rsidR="005E7EBF">
        <w:rPr>
          <w:rFonts w:ascii="Verdana" w:hAnsi="Verdana"/>
          <w:sz w:val="20"/>
          <w:szCs w:val="20"/>
        </w:rPr>
        <w:t>117+998</w:t>
      </w:r>
    </w:p>
    <w:p w14:paraId="7F24184E" w14:textId="174CFC4F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5E7EBF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26C55941" w14:textId="2CC795AE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BFDE24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5DE0166" w14:textId="7713BDFC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E7EBF">
        <w:rPr>
          <w:rFonts w:ascii="Verdana" w:hAnsi="Verdana"/>
          <w:sz w:val="20"/>
          <w:szCs w:val="20"/>
        </w:rPr>
        <w:t>6209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0E896F9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35F49E08" w14:textId="71A98A85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0341218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A2534CD" w14:textId="568B941E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724B0B">
        <w:rPr>
          <w:rFonts w:ascii="Verdana" w:hAnsi="Verdana"/>
          <w:sz w:val="20"/>
          <w:szCs w:val="20"/>
        </w:rPr>
        <w:t>Ciąg DK</w:t>
      </w:r>
      <w:r w:rsidR="00155E15">
        <w:rPr>
          <w:rFonts w:ascii="Verdana" w:hAnsi="Verdana"/>
          <w:sz w:val="20"/>
          <w:szCs w:val="20"/>
        </w:rPr>
        <w:t>46</w:t>
      </w:r>
      <w:r w:rsidR="006B0222" w:rsidRPr="00724B0B">
        <w:rPr>
          <w:rFonts w:ascii="Verdana" w:hAnsi="Verdana"/>
          <w:sz w:val="20"/>
          <w:szCs w:val="20"/>
        </w:rPr>
        <w:t xml:space="preserve">, m. </w:t>
      </w:r>
      <w:r w:rsidR="00155E15">
        <w:rPr>
          <w:rFonts w:ascii="Verdana" w:hAnsi="Verdana"/>
          <w:sz w:val="20"/>
          <w:szCs w:val="20"/>
        </w:rPr>
        <w:t>Grodziec</w:t>
      </w:r>
      <w:r w:rsidR="006B0222" w:rsidRPr="00724B0B">
        <w:rPr>
          <w:rFonts w:ascii="Verdana" w:hAnsi="Verdana"/>
          <w:sz w:val="20"/>
          <w:szCs w:val="20"/>
        </w:rPr>
        <w:t xml:space="preserve">, km </w:t>
      </w:r>
      <w:r w:rsidR="00155E15">
        <w:rPr>
          <w:rFonts w:ascii="Verdana" w:hAnsi="Verdana"/>
          <w:sz w:val="20"/>
          <w:szCs w:val="20"/>
        </w:rPr>
        <w:t>122+296</w:t>
      </w:r>
    </w:p>
    <w:p w14:paraId="006793FD" w14:textId="43BE19BE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155E15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20A4F999" w14:textId="48531AA4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4082E4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8E393BB" w14:textId="0314AE5C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6209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DA77394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C09DE57" w14:textId="1A7FF7CB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A51D62D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1E222736" w14:textId="3027B4C8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724B0B">
        <w:rPr>
          <w:rFonts w:ascii="Verdana" w:hAnsi="Verdana"/>
          <w:sz w:val="20"/>
          <w:szCs w:val="20"/>
        </w:rPr>
        <w:t>Ciąg DK</w:t>
      </w:r>
      <w:r w:rsidR="00155E15">
        <w:rPr>
          <w:rFonts w:ascii="Verdana" w:hAnsi="Verdana"/>
          <w:sz w:val="20"/>
          <w:szCs w:val="20"/>
        </w:rPr>
        <w:t>46</w:t>
      </w:r>
      <w:r w:rsidRPr="00724B0B">
        <w:rPr>
          <w:rFonts w:ascii="Verdana" w:hAnsi="Verdana"/>
          <w:sz w:val="20"/>
          <w:szCs w:val="20"/>
        </w:rPr>
        <w:t xml:space="preserve">, m. </w:t>
      </w:r>
      <w:r w:rsidR="00155E15">
        <w:rPr>
          <w:rFonts w:ascii="Verdana" w:hAnsi="Verdana"/>
          <w:sz w:val="20"/>
          <w:szCs w:val="20"/>
        </w:rPr>
        <w:t>Grodziec</w:t>
      </w:r>
      <w:r w:rsidRPr="00724B0B">
        <w:rPr>
          <w:rFonts w:ascii="Verdana" w:hAnsi="Verdana"/>
          <w:sz w:val="20"/>
          <w:szCs w:val="20"/>
        </w:rPr>
        <w:t>, km</w:t>
      </w:r>
      <w:r w:rsidR="00155E15">
        <w:rPr>
          <w:rFonts w:ascii="Verdana" w:hAnsi="Verdana"/>
          <w:sz w:val="20"/>
          <w:szCs w:val="20"/>
        </w:rPr>
        <w:t xml:space="preserve"> 122+296</w:t>
      </w:r>
    </w:p>
    <w:p w14:paraId="1F4703BB" w14:textId="336F0ED9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155E15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0266F0DB" w14:textId="043B28E8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232C5D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0DBCEFA" w14:textId="6F784B61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6209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BA01473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73D727E" w14:textId="56D68BB1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FB9F491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519B9096" w14:textId="692680A0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724B0B">
        <w:rPr>
          <w:rFonts w:ascii="Verdana" w:hAnsi="Verdana"/>
          <w:sz w:val="20"/>
          <w:szCs w:val="20"/>
        </w:rPr>
        <w:t>Ciąg DK</w:t>
      </w:r>
      <w:r w:rsidR="00155E15">
        <w:rPr>
          <w:rFonts w:ascii="Verdana" w:hAnsi="Verdana"/>
          <w:sz w:val="20"/>
          <w:szCs w:val="20"/>
        </w:rPr>
        <w:t>46</w:t>
      </w:r>
      <w:r w:rsidRPr="00724B0B">
        <w:rPr>
          <w:rFonts w:ascii="Verdana" w:hAnsi="Verdana"/>
          <w:sz w:val="20"/>
          <w:szCs w:val="20"/>
        </w:rPr>
        <w:t xml:space="preserve">, m. </w:t>
      </w:r>
      <w:r w:rsidR="00155E15">
        <w:rPr>
          <w:rFonts w:ascii="Verdana" w:hAnsi="Verdana"/>
          <w:sz w:val="20"/>
          <w:szCs w:val="20"/>
        </w:rPr>
        <w:t>Grodziec</w:t>
      </w:r>
      <w:r w:rsidRPr="00724B0B">
        <w:rPr>
          <w:rFonts w:ascii="Verdana" w:hAnsi="Verdana"/>
          <w:sz w:val="20"/>
          <w:szCs w:val="20"/>
        </w:rPr>
        <w:t>, km</w:t>
      </w:r>
      <w:r>
        <w:rPr>
          <w:rFonts w:ascii="Verdana" w:hAnsi="Verdana"/>
          <w:sz w:val="20"/>
          <w:szCs w:val="20"/>
        </w:rPr>
        <w:t xml:space="preserve"> </w:t>
      </w:r>
      <w:r w:rsidR="00155E15">
        <w:rPr>
          <w:rFonts w:ascii="Verdana" w:hAnsi="Verdana"/>
          <w:sz w:val="20"/>
          <w:szCs w:val="20"/>
        </w:rPr>
        <w:t>123+766</w:t>
      </w:r>
    </w:p>
    <w:p w14:paraId="58069EDC" w14:textId="052174B6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155E15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11094BFF" w14:textId="336C6C5C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2CB5229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BFCFA75" w14:textId="340ACEA4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321412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DCD6F86" w14:textId="441CD752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217D30C5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0BDC716B" w14:textId="161AF466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</w:t>
      </w:r>
      <w:r w:rsidR="00155E15">
        <w:rPr>
          <w:rFonts w:ascii="Verdana" w:hAnsi="Verdana"/>
          <w:sz w:val="20"/>
          <w:szCs w:val="20"/>
        </w:rPr>
        <w:t>46</w:t>
      </w:r>
      <w:r w:rsidRPr="00724B0B">
        <w:rPr>
          <w:rFonts w:ascii="Verdana" w:hAnsi="Verdana"/>
          <w:sz w:val="20"/>
          <w:szCs w:val="20"/>
        </w:rPr>
        <w:t xml:space="preserve">, m. </w:t>
      </w:r>
      <w:r w:rsidR="00155E15">
        <w:rPr>
          <w:rFonts w:ascii="Verdana" w:hAnsi="Verdana"/>
          <w:sz w:val="20"/>
          <w:szCs w:val="20"/>
        </w:rPr>
        <w:t>Grodziec</w:t>
      </w:r>
      <w:r w:rsidRPr="00724B0B">
        <w:rPr>
          <w:rFonts w:ascii="Verdana" w:hAnsi="Verdana"/>
          <w:sz w:val="20"/>
          <w:szCs w:val="20"/>
        </w:rPr>
        <w:t>, km</w:t>
      </w:r>
      <w:r>
        <w:rPr>
          <w:rFonts w:ascii="Verdana" w:hAnsi="Verdana"/>
          <w:sz w:val="20"/>
          <w:szCs w:val="20"/>
        </w:rPr>
        <w:t xml:space="preserve"> </w:t>
      </w:r>
      <w:r w:rsidR="00155E15">
        <w:rPr>
          <w:rFonts w:ascii="Verdana" w:hAnsi="Verdana"/>
          <w:sz w:val="20"/>
          <w:szCs w:val="20"/>
        </w:rPr>
        <w:t>123+783</w:t>
      </w:r>
    </w:p>
    <w:p w14:paraId="22F7CD3F" w14:textId="231EA4CE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155E15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1789A648" w14:textId="6DF17BBC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</w:t>
      </w:r>
      <w:r w:rsidR="00A87B47">
        <w:rPr>
          <w:rFonts w:ascii="Verdana" w:hAnsi="Verdana"/>
          <w:sz w:val="20"/>
          <w:szCs w:val="20"/>
        </w:rPr>
        <w:t>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6BCDB1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662CFCE1" w14:textId="5EE108A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6209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6EE3E8B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CE24F88" w14:textId="59FC5DDB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1A992F8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2ADCF99F" w14:textId="1C647137" w:rsidR="00724B0B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</w:t>
      </w:r>
      <w:r w:rsidR="00155E15">
        <w:rPr>
          <w:rFonts w:ascii="Verdana" w:hAnsi="Verdana"/>
          <w:sz w:val="20"/>
          <w:szCs w:val="20"/>
        </w:rPr>
        <w:t>46</w:t>
      </w:r>
      <w:r w:rsidRPr="00724B0B">
        <w:rPr>
          <w:rFonts w:ascii="Verdana" w:hAnsi="Verdana"/>
          <w:sz w:val="20"/>
          <w:szCs w:val="20"/>
        </w:rPr>
        <w:t xml:space="preserve">, m. </w:t>
      </w:r>
      <w:r w:rsidR="00155E15">
        <w:rPr>
          <w:rFonts w:ascii="Verdana" w:hAnsi="Verdana"/>
          <w:sz w:val="20"/>
          <w:szCs w:val="20"/>
        </w:rPr>
        <w:t>Grodziec</w:t>
      </w:r>
      <w:r w:rsidRPr="00724B0B">
        <w:rPr>
          <w:rFonts w:ascii="Verdana" w:hAnsi="Verdana"/>
          <w:sz w:val="20"/>
          <w:szCs w:val="20"/>
        </w:rPr>
        <w:t>, km</w:t>
      </w:r>
      <w:r>
        <w:rPr>
          <w:rFonts w:ascii="Verdana" w:hAnsi="Verdana"/>
          <w:sz w:val="20"/>
          <w:szCs w:val="20"/>
        </w:rPr>
        <w:t xml:space="preserve"> </w:t>
      </w:r>
      <w:r w:rsidR="00155E15">
        <w:rPr>
          <w:rFonts w:ascii="Verdana" w:hAnsi="Verdana"/>
          <w:sz w:val="20"/>
          <w:szCs w:val="20"/>
        </w:rPr>
        <w:t>124+248</w:t>
      </w:r>
    </w:p>
    <w:p w14:paraId="478A7CB6" w14:textId="54580772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155E15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26DF358D" w14:textId="07AFE415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11</w:t>
      </w:r>
      <w:r w:rsidR="00724B0B">
        <w:rPr>
          <w:rFonts w:ascii="Verdana" w:hAnsi="Verdana"/>
          <w:sz w:val="20"/>
          <w:szCs w:val="20"/>
        </w:rPr>
        <w:t>,</w:t>
      </w:r>
      <w:r w:rsidR="00155E15">
        <w:rPr>
          <w:rFonts w:ascii="Verdana" w:hAnsi="Verdana"/>
          <w:sz w:val="20"/>
          <w:szCs w:val="20"/>
        </w:rPr>
        <w:t>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5C16171F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681E33E" w14:textId="022B850C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6209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FF7995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8C273F2" w14:textId="35C2AE49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8A4E41D" w14:textId="77777777" w:rsidR="00724B0B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30C28D8" w14:textId="28D88ECD" w:rsidR="00A87B47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55E15">
        <w:rPr>
          <w:rFonts w:ascii="Verdana" w:hAnsi="Verdana"/>
          <w:sz w:val="20"/>
          <w:szCs w:val="20"/>
        </w:rPr>
        <w:t>Ciąg DK46</w:t>
      </w:r>
      <w:r w:rsidRPr="00724B0B">
        <w:rPr>
          <w:rFonts w:ascii="Verdana" w:hAnsi="Verdana"/>
          <w:sz w:val="20"/>
          <w:szCs w:val="20"/>
        </w:rPr>
        <w:t xml:space="preserve">, m. </w:t>
      </w:r>
      <w:r w:rsidR="00155E15">
        <w:rPr>
          <w:rFonts w:ascii="Verdana" w:hAnsi="Verdana"/>
          <w:sz w:val="20"/>
          <w:szCs w:val="20"/>
        </w:rPr>
        <w:t>Grodziec</w:t>
      </w:r>
      <w:r w:rsidRPr="00724B0B">
        <w:rPr>
          <w:rFonts w:ascii="Verdana" w:hAnsi="Verdana"/>
          <w:sz w:val="20"/>
          <w:szCs w:val="20"/>
        </w:rPr>
        <w:t>, km</w:t>
      </w:r>
      <w:r w:rsidR="00155E15">
        <w:rPr>
          <w:rFonts w:ascii="Verdana" w:hAnsi="Verdana"/>
          <w:sz w:val="20"/>
          <w:szCs w:val="20"/>
        </w:rPr>
        <w:t xml:space="preserve"> 124+693</w:t>
      </w:r>
    </w:p>
    <w:p w14:paraId="7487B8BD" w14:textId="16EB0540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155E15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15C71570" w14:textId="7A4975D8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18E1706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1315F08A" w14:textId="7E368466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ab/>
        <w:t>6209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BB989D1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7E8ECCC" w14:textId="3EF3B9B4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27280F5A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797FC67" w14:textId="39759BEE" w:rsidR="00A87B47" w:rsidRPr="005A4B10" w:rsidRDefault="00155E15" w:rsidP="005A4B10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DK46</w:t>
      </w:r>
      <w:r w:rsidR="005A4B10" w:rsidRPr="00724B0B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Dąbrowica</w:t>
      </w:r>
      <w:r w:rsidR="005A4B10" w:rsidRPr="00724B0B">
        <w:rPr>
          <w:rFonts w:ascii="Verdana" w:hAnsi="Verdana"/>
          <w:sz w:val="20"/>
          <w:szCs w:val="20"/>
        </w:rPr>
        <w:t>, km</w:t>
      </w:r>
      <w:r w:rsidR="005A4B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126+628</w:t>
      </w:r>
    </w:p>
    <w:p w14:paraId="1CBAEF2F" w14:textId="1146A2CB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4A76A9FA" w14:textId="5F935EA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563B5BC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1D3FC5F1" w14:textId="359E3E5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6209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2995D75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0A3201B" w14:textId="28BABBEB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EC7E743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46AA6C66" w14:textId="667632F4" w:rsidR="00A87B47" w:rsidRPr="005A4B10" w:rsidRDefault="005A4B10" w:rsidP="005A4B10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</w:t>
      </w:r>
      <w:r w:rsidR="00155E15">
        <w:rPr>
          <w:rFonts w:ascii="Verdana" w:hAnsi="Verdana"/>
          <w:sz w:val="20"/>
          <w:szCs w:val="20"/>
        </w:rPr>
        <w:t>46</w:t>
      </w:r>
      <w:r w:rsidRPr="00724B0B">
        <w:rPr>
          <w:rFonts w:ascii="Verdana" w:hAnsi="Verdana"/>
          <w:sz w:val="20"/>
          <w:szCs w:val="20"/>
        </w:rPr>
        <w:t xml:space="preserve">, m. </w:t>
      </w:r>
      <w:r w:rsidR="00155E15">
        <w:rPr>
          <w:rFonts w:ascii="Verdana" w:hAnsi="Verdana"/>
          <w:sz w:val="20"/>
          <w:szCs w:val="20"/>
        </w:rPr>
        <w:t>Turza</w:t>
      </w:r>
      <w:r w:rsidRPr="00724B0B">
        <w:rPr>
          <w:rFonts w:ascii="Verdana" w:hAnsi="Verdana"/>
          <w:sz w:val="20"/>
          <w:szCs w:val="20"/>
        </w:rPr>
        <w:t>, km</w:t>
      </w:r>
      <w:r>
        <w:rPr>
          <w:rFonts w:ascii="Verdana" w:hAnsi="Verdana"/>
          <w:sz w:val="20"/>
          <w:szCs w:val="20"/>
        </w:rPr>
        <w:t xml:space="preserve"> </w:t>
      </w:r>
      <w:r w:rsidR="00155E15">
        <w:rPr>
          <w:rFonts w:ascii="Verdana" w:hAnsi="Verdana"/>
          <w:sz w:val="20"/>
          <w:szCs w:val="20"/>
        </w:rPr>
        <w:t>128+845</w:t>
      </w:r>
    </w:p>
    <w:p w14:paraId="130D5588" w14:textId="5F8DA988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155E15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0196F908" w14:textId="1CAC2BBA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A4B10">
        <w:rPr>
          <w:rFonts w:ascii="Verdana" w:hAnsi="Verdana"/>
          <w:sz w:val="20"/>
          <w:szCs w:val="20"/>
        </w:rPr>
        <w:t>7,</w:t>
      </w:r>
      <w:r w:rsidR="00155E15">
        <w:rPr>
          <w:rFonts w:ascii="Verdana" w:hAnsi="Verdana"/>
          <w:sz w:val="20"/>
          <w:szCs w:val="20"/>
        </w:rPr>
        <w:t>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7DC6B58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E0ED4BA" w14:textId="3614200A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6209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A03CD09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EDD8BE4" w14:textId="7AC781B4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2C7CA9B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46801B2C" w14:textId="0AFF7D2B" w:rsidR="00A87B47" w:rsidRPr="005A4B10" w:rsidRDefault="005A4B10" w:rsidP="005A4B10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</w:t>
      </w:r>
      <w:r w:rsidR="00155E15">
        <w:rPr>
          <w:rFonts w:ascii="Verdana" w:hAnsi="Verdana"/>
          <w:sz w:val="20"/>
          <w:szCs w:val="20"/>
        </w:rPr>
        <w:t>46</w:t>
      </w:r>
      <w:r w:rsidRPr="00724B0B">
        <w:rPr>
          <w:rFonts w:ascii="Verdana" w:hAnsi="Verdana"/>
          <w:sz w:val="20"/>
          <w:szCs w:val="20"/>
        </w:rPr>
        <w:t xml:space="preserve">, m. </w:t>
      </w:r>
      <w:r w:rsidR="00155E15">
        <w:rPr>
          <w:rFonts w:ascii="Verdana" w:hAnsi="Verdana"/>
          <w:sz w:val="20"/>
          <w:szCs w:val="20"/>
        </w:rPr>
        <w:t>Turza</w:t>
      </w:r>
      <w:r w:rsidRPr="00724B0B">
        <w:rPr>
          <w:rFonts w:ascii="Verdana" w:hAnsi="Verdana"/>
          <w:sz w:val="20"/>
          <w:szCs w:val="20"/>
        </w:rPr>
        <w:t>, km</w:t>
      </w:r>
      <w:r>
        <w:rPr>
          <w:rFonts w:ascii="Verdana" w:hAnsi="Verdana"/>
          <w:sz w:val="20"/>
          <w:szCs w:val="20"/>
        </w:rPr>
        <w:t xml:space="preserve"> </w:t>
      </w:r>
      <w:r w:rsidR="00155E15">
        <w:rPr>
          <w:rFonts w:ascii="Verdana" w:hAnsi="Verdana"/>
          <w:sz w:val="20"/>
          <w:szCs w:val="20"/>
        </w:rPr>
        <w:t>129+108</w:t>
      </w:r>
    </w:p>
    <w:p w14:paraId="3B9F53B5" w14:textId="06717EE4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155E15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6A5B0FBB" w14:textId="794A9833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27775FD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BF64AD1" w14:textId="18EB195C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6209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2A120F3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A79C8D7" w14:textId="6A842BE4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B94B1C0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2F1C44B2" w14:textId="73E5B044" w:rsidR="005A4B10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16) </w:t>
      </w:r>
      <w:r w:rsidRPr="00724B0B">
        <w:rPr>
          <w:rFonts w:ascii="Verdana" w:hAnsi="Verdana"/>
          <w:sz w:val="20"/>
          <w:szCs w:val="20"/>
        </w:rPr>
        <w:t>Ciąg DK</w:t>
      </w:r>
      <w:r w:rsidR="00155E15">
        <w:rPr>
          <w:rFonts w:ascii="Verdana" w:hAnsi="Verdana"/>
          <w:sz w:val="20"/>
          <w:szCs w:val="20"/>
        </w:rPr>
        <w:t>46</w:t>
      </w:r>
      <w:r w:rsidRPr="00724B0B">
        <w:rPr>
          <w:rFonts w:ascii="Verdana" w:hAnsi="Verdana"/>
          <w:sz w:val="20"/>
          <w:szCs w:val="20"/>
        </w:rPr>
        <w:t xml:space="preserve">, m. </w:t>
      </w:r>
      <w:r w:rsidR="00155E15">
        <w:rPr>
          <w:rFonts w:ascii="Verdana" w:hAnsi="Verdana"/>
          <w:sz w:val="20"/>
          <w:szCs w:val="20"/>
        </w:rPr>
        <w:t>Gosławice</w:t>
      </w:r>
      <w:r w:rsidRPr="00724B0B">
        <w:rPr>
          <w:rFonts w:ascii="Verdana" w:hAnsi="Verdana"/>
          <w:sz w:val="20"/>
          <w:szCs w:val="20"/>
        </w:rPr>
        <w:t xml:space="preserve">, km </w:t>
      </w:r>
      <w:r w:rsidR="00155E15">
        <w:rPr>
          <w:rFonts w:ascii="Verdana" w:hAnsi="Verdana"/>
          <w:sz w:val="20"/>
          <w:szCs w:val="20"/>
        </w:rPr>
        <w:t>139+076</w:t>
      </w:r>
    </w:p>
    <w:p w14:paraId="529A394A" w14:textId="4DA806C1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155E15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0194B65C" w14:textId="58B01A74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1249F2B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4FB13DB" w14:textId="281C5E5E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6147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F3598B2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62F99DC" w14:textId="14E9DCB2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AC46264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8CE412E" w14:textId="6D059A80" w:rsidR="00A87B47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5A4B10">
        <w:rPr>
          <w:rFonts w:ascii="Verdana" w:hAnsi="Verdana"/>
          <w:sz w:val="20"/>
          <w:szCs w:val="20"/>
        </w:rPr>
        <w:t xml:space="preserve"> Ciąg DK</w:t>
      </w:r>
      <w:r w:rsidR="00155E15">
        <w:rPr>
          <w:rFonts w:ascii="Verdana" w:hAnsi="Verdana"/>
          <w:sz w:val="20"/>
          <w:szCs w:val="20"/>
        </w:rPr>
        <w:t>46</w:t>
      </w:r>
      <w:r w:rsidRPr="005A4B10">
        <w:rPr>
          <w:rFonts w:ascii="Verdana" w:hAnsi="Verdana"/>
          <w:sz w:val="20"/>
          <w:szCs w:val="20"/>
        </w:rPr>
        <w:t xml:space="preserve">, m. </w:t>
      </w:r>
      <w:r w:rsidR="00155E15">
        <w:rPr>
          <w:rFonts w:ascii="Verdana" w:hAnsi="Verdana"/>
          <w:sz w:val="20"/>
          <w:szCs w:val="20"/>
        </w:rPr>
        <w:t>Gosławice</w:t>
      </w:r>
      <w:r w:rsidRPr="005A4B10">
        <w:rPr>
          <w:rFonts w:ascii="Verdana" w:hAnsi="Verdana"/>
          <w:sz w:val="20"/>
          <w:szCs w:val="20"/>
        </w:rPr>
        <w:t xml:space="preserve">, km </w:t>
      </w:r>
      <w:r w:rsidR="00155E15">
        <w:rPr>
          <w:rFonts w:ascii="Verdana" w:hAnsi="Verdana"/>
          <w:sz w:val="20"/>
          <w:szCs w:val="20"/>
        </w:rPr>
        <w:t>139+092</w:t>
      </w:r>
    </w:p>
    <w:p w14:paraId="1BA76751" w14:textId="0B0501C3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155E15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00334D98" w14:textId="03BF2A0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11,0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B34786A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6FC5D31" w14:textId="60899214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6147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0A8FEB22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E3C3205" w14:textId="4C9AD186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A64D0F4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046AD3FD" w14:textId="51532AC2" w:rsidR="00BA0E6A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</w:t>
      </w:r>
      <w:r w:rsidR="00155E15">
        <w:rPr>
          <w:rFonts w:ascii="Verdana" w:hAnsi="Verdana"/>
          <w:sz w:val="20"/>
          <w:szCs w:val="20"/>
        </w:rPr>
        <w:t>46</w:t>
      </w:r>
      <w:r w:rsidRPr="00724B0B">
        <w:rPr>
          <w:rFonts w:ascii="Verdana" w:hAnsi="Verdana"/>
          <w:sz w:val="20"/>
          <w:szCs w:val="20"/>
        </w:rPr>
        <w:t xml:space="preserve">, m. </w:t>
      </w:r>
      <w:r w:rsidR="00155E15">
        <w:rPr>
          <w:rFonts w:ascii="Verdana" w:hAnsi="Verdana"/>
          <w:sz w:val="20"/>
          <w:szCs w:val="20"/>
        </w:rPr>
        <w:t>Gosławice</w:t>
      </w:r>
      <w:r w:rsidRPr="00724B0B">
        <w:rPr>
          <w:rFonts w:ascii="Verdana" w:hAnsi="Verdana"/>
          <w:sz w:val="20"/>
          <w:szCs w:val="20"/>
        </w:rPr>
        <w:t>, km</w:t>
      </w:r>
      <w:r>
        <w:rPr>
          <w:rFonts w:ascii="Verdana" w:hAnsi="Verdana"/>
          <w:sz w:val="20"/>
          <w:szCs w:val="20"/>
        </w:rPr>
        <w:t xml:space="preserve"> </w:t>
      </w:r>
      <w:r w:rsidR="00155E15">
        <w:rPr>
          <w:rFonts w:ascii="Verdana" w:hAnsi="Verdana"/>
          <w:sz w:val="20"/>
          <w:szCs w:val="20"/>
        </w:rPr>
        <w:t>139+857</w:t>
      </w:r>
    </w:p>
    <w:p w14:paraId="11533EB2" w14:textId="7E9C3FB2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="00155E15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4198E577" w14:textId="754994B1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11,0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21A7E5EB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12C1A20" w14:textId="2C4FF249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55E15">
        <w:rPr>
          <w:rFonts w:ascii="Verdana" w:hAnsi="Verdana"/>
          <w:sz w:val="20"/>
          <w:szCs w:val="20"/>
        </w:rPr>
        <w:t>6147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53F3087A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D991BC5" w14:textId="3B5CD27E" w:rsidR="00BA0E6A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3040A41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01A0F0D5" w14:textId="77777777" w:rsidR="0054003C" w:rsidRPr="00903692" w:rsidRDefault="0054003C" w:rsidP="00903692">
      <w:pPr>
        <w:jc w:val="both"/>
        <w:rPr>
          <w:rFonts w:ascii="Verdana" w:hAnsi="Verdana"/>
          <w:sz w:val="20"/>
          <w:szCs w:val="20"/>
        </w:rPr>
      </w:pPr>
    </w:p>
    <w:p w14:paraId="7F35A193" w14:textId="77777777" w:rsidR="004F56CD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Ogólne właściwości funkcjonalno- użytkowe.</w:t>
      </w:r>
    </w:p>
    <w:p w14:paraId="478490F8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3BA4AA4" w14:textId="1F036E63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robót budowlanych i oddanie do użytku przedmiotu zamówienia musi być zrealizowane zgodnie z przepisami ustawy Prawo Budowlane. Wykonanie i oddanie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użytku musi również być zgodne ze wszystkimi aktami prawnymi właściwymi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przedmiocie zamówienia, z przepisami </w:t>
      </w:r>
      <w:proofErr w:type="spellStart"/>
      <w:r w:rsidRPr="003B51C4">
        <w:rPr>
          <w:rFonts w:ascii="Verdana" w:hAnsi="Verdana"/>
          <w:sz w:val="20"/>
          <w:szCs w:val="20"/>
        </w:rPr>
        <w:t>techniczno</w:t>
      </w:r>
      <w:proofErr w:type="spellEnd"/>
      <w:r w:rsidRPr="003B51C4">
        <w:rPr>
          <w:rFonts w:ascii="Verdana" w:hAnsi="Verdana"/>
          <w:sz w:val="20"/>
          <w:szCs w:val="20"/>
        </w:rPr>
        <w:t xml:space="preserve">– budowlanymi, obowiązującymi polskimi normami, wytycznymi oraz zasadami najnowszych rozwiązań technicznych. </w:t>
      </w:r>
      <w:r w:rsidR="003C3739" w:rsidRPr="003B51C4">
        <w:rPr>
          <w:rFonts w:ascii="Verdana" w:hAnsi="Verdana"/>
          <w:sz w:val="20"/>
          <w:szCs w:val="20"/>
        </w:rPr>
        <w:t>W</w:t>
      </w:r>
      <w:r w:rsidR="003B51C4">
        <w:rPr>
          <w:rFonts w:ascii="Verdana" w:hAnsi="Verdana"/>
          <w:sz w:val="20"/>
          <w:szCs w:val="20"/>
        </w:rPr>
        <w:t> </w:t>
      </w:r>
      <w:r w:rsidR="003C3739" w:rsidRPr="003B51C4">
        <w:rPr>
          <w:rFonts w:ascii="Verdana" w:hAnsi="Verdana"/>
          <w:sz w:val="20"/>
          <w:szCs w:val="20"/>
        </w:rPr>
        <w:t>celu oszacowania i wyceny zakresu robót dla potrzeb sporządzenia oferty należy kierować się:</w:t>
      </w:r>
    </w:p>
    <w:p w14:paraId="5CCE5988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wynikami szczegółowej wizji w terenie i inwentaryzacji własnych,</w:t>
      </w:r>
    </w:p>
    <w:p w14:paraId="734D9C15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treścią opracowań znajdujących się do wglądu u Zamawiającego,</w:t>
      </w:r>
    </w:p>
    <w:p w14:paraId="0369BE21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zapisami niniejszego Programu Funkcjonalno- Użytkowego,</w:t>
      </w:r>
    </w:p>
    <w:p w14:paraId="0AAFAC11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wszelkie kolizje z obcymi sieciami należy uwzględnić przy sporządzaniu dokumentacji wraz z wymaganymi uzgodnieniami i ich wykonaniem w terenie.</w:t>
      </w:r>
    </w:p>
    <w:p w14:paraId="1068C4DF" w14:textId="77777777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</w:p>
    <w:p w14:paraId="1E55576F" w14:textId="77777777" w:rsidR="004F56CD" w:rsidRPr="003B51C4" w:rsidRDefault="003C3739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4B080E8C" w14:textId="77777777" w:rsidR="0092012D" w:rsidRPr="003B51C4" w:rsidRDefault="0092012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0F22E6CE" w14:textId="77777777" w:rsidR="003C3739" w:rsidRPr="003B51C4" w:rsidRDefault="003C3739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 zakresie budowy oświetlenia dedykowanego LED</w:t>
      </w:r>
    </w:p>
    <w:p w14:paraId="48FD2D6D" w14:textId="77777777" w:rsidR="00804575" w:rsidRPr="003B51C4" w:rsidRDefault="00804575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33C4781A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ogólne</w:t>
      </w:r>
    </w:p>
    <w:p w14:paraId="13405E8E" w14:textId="77777777" w:rsidR="007D59DB" w:rsidRPr="003B51C4" w:rsidRDefault="007D59DB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Oświetlenie dla pieszych powinno jednocześnie zapewniać kierowcy właściwe warunki rozpoznania sytuacji drogowej i obserwacji sylwetki pieszego, a pieszemu właściwe warunki otoczenia, przejścia dla pieszych i zbliżających się pojazdów</w:t>
      </w:r>
      <w:r w:rsidR="004370F5" w:rsidRPr="003B51C4">
        <w:rPr>
          <w:rFonts w:ascii="Verdana" w:hAnsi="Verdana"/>
          <w:sz w:val="20"/>
          <w:szCs w:val="20"/>
        </w:rPr>
        <w:t>. W tym celu należy zapewnić urządzenia oświetleniowe, które zapewniają kontrast luminacji postaci pieszego oraz tła za pieszym. Jednocześnie żaden z użytkowników nie powinien być oślepiony przez źródła światła</w:t>
      </w:r>
    </w:p>
    <w:p w14:paraId="277830A6" w14:textId="77777777" w:rsidR="003C3739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oprawy oświetleniowe proponowane przez Wykonawcę do realizacji inwestycji, muszą być wykonane wyłącznie jako typowe rozwiązania katalogowe, tym samym nie będą akceptowane przez zamawiającego oprawy wykonane jako rozwiązania: specjalne, na zamówienie, itp.;</w:t>
      </w:r>
    </w:p>
    <w:p w14:paraId="48EF1996" w14:textId="77777777" w:rsidR="0092012D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Dla po</w:t>
      </w:r>
      <w:r w:rsidR="0092012D" w:rsidRPr="003B51C4">
        <w:rPr>
          <w:rFonts w:ascii="Verdana" w:hAnsi="Verdana"/>
          <w:sz w:val="20"/>
          <w:szCs w:val="20"/>
        </w:rPr>
        <w:t>trzeb związanych z ww. oświetlen</w:t>
      </w:r>
      <w:r w:rsidRPr="003B51C4">
        <w:rPr>
          <w:rFonts w:ascii="Verdana" w:hAnsi="Verdana"/>
          <w:sz w:val="20"/>
          <w:szCs w:val="20"/>
        </w:rPr>
        <w:t>iem nie należy stosować opraw tzw. Parkowych</w:t>
      </w:r>
      <w:r w:rsidR="0092012D" w:rsidRPr="003B51C4">
        <w:rPr>
          <w:rFonts w:ascii="Verdana" w:hAnsi="Verdana"/>
          <w:sz w:val="20"/>
          <w:szCs w:val="20"/>
        </w:rPr>
        <w:t xml:space="preserve"> tylko drogowe oprawy oświetleniowe wykonane w technologii LED</w:t>
      </w:r>
    </w:p>
    <w:p w14:paraId="17B55BB2" w14:textId="77777777" w:rsidR="003C3739" w:rsidRPr="003B51C4" w:rsidRDefault="0092012D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Oprawy oświetleniowe powinny charakteryzować się między innymi: minimalizacją kosztów w zakresie eksploatacji i utrzymania, trwałością korpusu i układów zasilających, odpornością na czynniki atmosferyczne i być odporne na stłuczenie. Pokrywa oprawy winna być wykonana z aluminium, korpus oprawy (rama) wykonany z niek</w:t>
      </w:r>
      <w:r w:rsidR="00804575" w:rsidRPr="003B51C4">
        <w:rPr>
          <w:rFonts w:ascii="Verdana" w:hAnsi="Verdana"/>
          <w:sz w:val="20"/>
          <w:szCs w:val="20"/>
        </w:rPr>
        <w:t>orodującego odlewu aluminiowego.</w:t>
      </w:r>
    </w:p>
    <w:p w14:paraId="238B8B17" w14:textId="77777777" w:rsidR="00804575" w:rsidRPr="003B51C4" w:rsidRDefault="00804575" w:rsidP="003B51C4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B63B983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Poziom i cechy oświetlenia</w:t>
      </w:r>
    </w:p>
    <w:p w14:paraId="7BD0AD5A" w14:textId="77777777" w:rsidR="004370F5" w:rsidRPr="003B51C4" w:rsidRDefault="004370F5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oświetlenia dedykowanego przejść dla pieszych należy zrealizować w oparc</w:t>
      </w:r>
      <w:r w:rsidR="0007726E">
        <w:rPr>
          <w:rFonts w:ascii="Verdana" w:hAnsi="Verdana"/>
          <w:sz w:val="20"/>
          <w:szCs w:val="20"/>
        </w:rPr>
        <w:t>iu o</w:t>
      </w:r>
      <w:r w:rsidRPr="003B51C4">
        <w:rPr>
          <w:rFonts w:ascii="Verdana" w:hAnsi="Verdana"/>
          <w:sz w:val="20"/>
          <w:szCs w:val="20"/>
        </w:rPr>
        <w:t>:</w:t>
      </w:r>
    </w:p>
    <w:p w14:paraId="0F9762F0" w14:textId="1F81692F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projektowania infrastruktury dla pieszych. Część 3: Projektowanie p</w:t>
      </w:r>
      <w:r w:rsidR="00814C55">
        <w:rPr>
          <w:rFonts w:ascii="Verdana" w:hAnsi="Verdana"/>
          <w:sz w:val="20"/>
          <w:szCs w:val="20"/>
        </w:rPr>
        <w:t>rzejść dla pieszych (WR-D-41-3) z 02 marca 2021 r.</w:t>
      </w:r>
    </w:p>
    <w:p w14:paraId="3DBB53CD" w14:textId="747C2CBA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Wytyczne projektowania infrastruktury dla pieszych. Część 4: Projektowanie oświetlenia przejść dla pieszych (WR-D-41-4). </w:t>
      </w:r>
      <w:r w:rsidR="00814C55">
        <w:rPr>
          <w:rFonts w:ascii="Verdana" w:hAnsi="Verdana"/>
          <w:sz w:val="20"/>
          <w:szCs w:val="20"/>
        </w:rPr>
        <w:t>Z 01 lipca 2021 r.</w:t>
      </w:r>
    </w:p>
    <w:p w14:paraId="568AA54E" w14:textId="5ACCD7E0" w:rsidR="004370F5" w:rsidRPr="003B51C4" w:rsidRDefault="004370F5" w:rsidP="0007726E">
      <w:pPr>
        <w:pStyle w:val="Akapitzlist"/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 projektu należy dołączyć szczegółowe obliczenia fotometryczne</w:t>
      </w:r>
      <w:r w:rsidR="00814C55">
        <w:rPr>
          <w:rFonts w:ascii="Verdana" w:hAnsi="Verdana"/>
          <w:sz w:val="20"/>
          <w:szCs w:val="20"/>
        </w:rPr>
        <w:t>.</w:t>
      </w:r>
    </w:p>
    <w:p w14:paraId="1FF48644" w14:textId="7E7EEC99" w:rsidR="0092012D" w:rsidRDefault="0092012D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664797E0" w14:textId="77777777" w:rsidR="0054003C" w:rsidRPr="003B51C4" w:rsidRDefault="0054003C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02CFABE2" w14:textId="77777777" w:rsidR="003C3739" w:rsidRPr="003B51C4" w:rsidRDefault="0092012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Konstrukcje wsporcze oświetlenia drogowego</w:t>
      </w:r>
    </w:p>
    <w:p w14:paraId="7401B405" w14:textId="77777777" w:rsidR="00300691" w:rsidRDefault="0092012D" w:rsidP="009B3039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Dla wykonania oświetlenia drogowego należy stosować typowe </w:t>
      </w:r>
      <w:r w:rsidR="00300691">
        <w:rPr>
          <w:rFonts w:ascii="Verdana" w:hAnsi="Verdana"/>
          <w:sz w:val="20"/>
          <w:szCs w:val="20"/>
        </w:rPr>
        <w:t>bezpieczne konstrukcje wsporcze stanowiące wyrób budowlany w rozumieniu ustawy o wyrobach budowalnych, spełniających minimalne wymagania określone zgodnie z poniższą tabelą.</w:t>
      </w:r>
      <w:r w:rsidRPr="003B51C4">
        <w:rPr>
          <w:rFonts w:ascii="Verdana" w:hAnsi="Verdana"/>
          <w:sz w:val="20"/>
          <w:szCs w:val="20"/>
        </w:rPr>
        <w:t xml:space="preserve">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560"/>
        <w:gridCol w:w="1700"/>
        <w:gridCol w:w="1900"/>
        <w:gridCol w:w="2540"/>
      </w:tblGrid>
      <w:tr w:rsidR="00300691" w:rsidRPr="00300691" w14:paraId="1DDF2B36" w14:textId="77777777" w:rsidTr="00300691">
        <w:trPr>
          <w:trHeight w:val="8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297F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32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 drogi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0FFE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Wymagania właściwości wg PN-EN 12767 "Bierne bezpieczeństwo konstrukcji wsporczych dla urządzeń drogowych. 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y</w:t>
            </w: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magania i metody badań"</w:t>
            </w:r>
          </w:p>
        </w:tc>
      </w:tr>
      <w:tr w:rsidR="00300691" w:rsidRPr="00300691" w14:paraId="1CB37726" w14:textId="77777777" w:rsidTr="00300691">
        <w:trPr>
          <w:trHeight w:val="10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8958" w14:textId="77777777" w:rsidR="00300691" w:rsidRPr="00300691" w:rsidRDefault="00300691" w:rsidP="0030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A1F6" w14:textId="77777777" w:rsidR="00300691" w:rsidRPr="00300691" w:rsidRDefault="00300691" w:rsidP="0030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4A45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Klasa prędkości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30CE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 pochłaniania energii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0C8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Poziom bezpieczeństwa użytkowników pojazdu</w:t>
            </w:r>
          </w:p>
        </w:tc>
      </w:tr>
      <w:tr w:rsidR="00300691" w:rsidRPr="00300691" w14:paraId="4BB05567" w14:textId="77777777" w:rsidTr="00300691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ED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62BC" w14:textId="77777777" w:rsidR="00300691" w:rsidRPr="00300691" w:rsidRDefault="00300691" w:rsidP="00547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Drogi krajowej inne niż Autostrada/ droga ekspresowa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CC32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646C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LE, 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36EF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1, 2, 3</w:t>
            </w:r>
          </w:p>
        </w:tc>
      </w:tr>
      <w:tr w:rsidR="00300691" w:rsidRPr="00300691" w14:paraId="07941E04" w14:textId="77777777" w:rsidTr="003006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1D85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DA3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Drogi powiatowe i gminne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349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5C6C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LE, 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57DB" w14:textId="546517C0" w:rsidR="00300691" w:rsidRPr="00300691" w:rsidRDefault="00300691" w:rsidP="004C5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1, 2, 3</w:t>
            </w:r>
          </w:p>
        </w:tc>
      </w:tr>
    </w:tbl>
    <w:p w14:paraId="58502E6F" w14:textId="77777777" w:rsidR="00300691" w:rsidRDefault="00300691" w:rsidP="009B3039">
      <w:pPr>
        <w:jc w:val="both"/>
        <w:rPr>
          <w:rFonts w:ascii="Verdana" w:hAnsi="Verdana"/>
          <w:sz w:val="20"/>
          <w:szCs w:val="20"/>
        </w:rPr>
      </w:pPr>
    </w:p>
    <w:p w14:paraId="2F776E4D" w14:textId="5F3B083C" w:rsidR="009B3039" w:rsidRDefault="00300691" w:rsidP="009B303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wsporcze muszą spełniać wszelkie postanowienia obowiązujących norm w</w:t>
      </w:r>
      <w:r w:rsidR="003521E3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zakresie wymaganej wytrzymałości ze względu na występującą w danym terenie strefę </w:t>
      </w:r>
      <w:r>
        <w:rPr>
          <w:rFonts w:ascii="Verdana" w:hAnsi="Verdana"/>
          <w:sz w:val="20"/>
          <w:szCs w:val="20"/>
        </w:rPr>
        <w:lastRenderedPageBreak/>
        <w:t xml:space="preserve">wiatrową. </w:t>
      </w:r>
      <w:r w:rsidR="0092012D" w:rsidRPr="003B51C4">
        <w:rPr>
          <w:rFonts w:ascii="Verdana" w:hAnsi="Verdana"/>
          <w:sz w:val="20"/>
          <w:szCs w:val="20"/>
        </w:rPr>
        <w:t>Słupy i maszty oświetleniowe wykonane ze stali oraz aluminium i ze stopów aluminium, które będą lokalizowane poza obiektami inżynierskimi (mostowymi), należy montować wyłącznie na fundamentach prefabrykowanych lub wykonanych na placu budowy. Długość wysięgników oświetlenia drogowego należy dobrać w taki sposób, aby linia opraw nie była uzależniona od zmiany odległości poszczególnych słupów od krawędzi jezdni, w celu prowadzenia kierowców niezakłóconą linią świetlną.</w:t>
      </w:r>
    </w:p>
    <w:p w14:paraId="03CF2FEA" w14:textId="6D1073CA" w:rsidR="009579CF" w:rsidRPr="00300691" w:rsidRDefault="009579CF" w:rsidP="009579CF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00691">
        <w:rPr>
          <w:rFonts w:ascii="Verdana" w:hAnsi="Verdana"/>
          <w:sz w:val="20"/>
          <w:szCs w:val="20"/>
        </w:rPr>
        <w:t>Ciąg pieszy jako dojście do przejścia dla pieszych</w:t>
      </w:r>
    </w:p>
    <w:p w14:paraId="76B7CA0C" w14:textId="14A96A1E" w:rsidR="009579CF" w:rsidRPr="00C537BE" w:rsidRDefault="009579CF" w:rsidP="003F7469">
      <w:pPr>
        <w:pStyle w:val="Nagwek2"/>
        <w:shd w:val="clear" w:color="auto" w:fill="FFFFFF"/>
        <w:spacing w:before="0" w:beforeAutospacing="0" w:after="120" w:afterAutospacing="0" w:line="276" w:lineRule="auto"/>
        <w:jc w:val="both"/>
        <w:rPr>
          <w:rFonts w:ascii="Verdana" w:eastAsiaTheme="minorHAnsi" w:hAnsi="Verdana" w:cstheme="minorBidi"/>
          <w:b w:val="0"/>
          <w:bCs w:val="0"/>
          <w:sz w:val="20"/>
          <w:szCs w:val="20"/>
          <w:lang w:eastAsia="en-US"/>
        </w:rPr>
      </w:pPr>
      <w:r w:rsidRPr="00C537BE">
        <w:rPr>
          <w:rFonts w:ascii="Verdana" w:eastAsiaTheme="minorHAnsi" w:hAnsi="Verdana" w:cstheme="minorBidi"/>
          <w:b w:val="0"/>
          <w:bCs w:val="0"/>
          <w:sz w:val="20"/>
          <w:szCs w:val="20"/>
          <w:lang w:eastAsia="en-US"/>
        </w:rPr>
        <w:t xml:space="preserve">W ramach niniejszego zadania należy zaprojektować chodnik o długości 30 </w:t>
      </w:r>
      <w:proofErr w:type="spellStart"/>
      <w:r w:rsidRPr="00C537BE">
        <w:rPr>
          <w:rFonts w:ascii="Verdana" w:eastAsiaTheme="minorHAnsi" w:hAnsi="Verdana" w:cstheme="minorBidi"/>
          <w:b w:val="0"/>
          <w:bCs w:val="0"/>
          <w:sz w:val="20"/>
          <w:szCs w:val="20"/>
          <w:lang w:eastAsia="en-US"/>
        </w:rPr>
        <w:t>mb</w:t>
      </w:r>
      <w:proofErr w:type="spellEnd"/>
      <w:r w:rsidRPr="00C537BE">
        <w:rPr>
          <w:rFonts w:ascii="Verdana" w:eastAsiaTheme="minorHAnsi" w:hAnsi="Verdana" w:cstheme="minorBidi"/>
          <w:b w:val="0"/>
          <w:bCs w:val="0"/>
          <w:sz w:val="20"/>
          <w:szCs w:val="20"/>
          <w:lang w:eastAsia="en-US"/>
        </w:rPr>
        <w:t xml:space="preserve"> służący jako dojście do istniejącego przejścia dla pieszych wraz z urządzeniami </w:t>
      </w:r>
      <w:proofErr w:type="spellStart"/>
      <w:r w:rsidRPr="00C537BE">
        <w:rPr>
          <w:rFonts w:ascii="Verdana" w:eastAsiaTheme="minorHAnsi" w:hAnsi="Verdana" w:cstheme="minorBidi"/>
          <w:b w:val="0"/>
          <w:bCs w:val="0"/>
          <w:sz w:val="20"/>
          <w:szCs w:val="20"/>
          <w:lang w:eastAsia="en-US"/>
        </w:rPr>
        <w:t>brd</w:t>
      </w:r>
      <w:proofErr w:type="spellEnd"/>
      <w:r w:rsidRPr="00C537BE">
        <w:rPr>
          <w:rFonts w:ascii="Verdana" w:eastAsiaTheme="minorHAnsi" w:hAnsi="Verdana" w:cstheme="minorBidi"/>
          <w:b w:val="0"/>
          <w:bCs w:val="0"/>
          <w:sz w:val="20"/>
          <w:szCs w:val="20"/>
          <w:lang w:eastAsia="en-US"/>
        </w:rPr>
        <w:t xml:space="preserve"> – balustrady U-11. Pochylenie poprzeczne chodnika winno być zgodne z obowiązującymi przepisami</w:t>
      </w:r>
      <w:r w:rsidR="003F7469">
        <w:rPr>
          <w:rFonts w:ascii="Verdana" w:eastAsiaTheme="minorHAnsi" w:hAnsi="Verdana" w:cstheme="minorBidi"/>
          <w:b w:val="0"/>
          <w:bCs w:val="0"/>
          <w:sz w:val="20"/>
          <w:szCs w:val="20"/>
          <w:lang w:eastAsia="en-US"/>
        </w:rPr>
        <w:t xml:space="preserve"> prawnymi. </w:t>
      </w:r>
      <w:r w:rsidRPr="00C537BE">
        <w:rPr>
          <w:rFonts w:ascii="Verdana" w:hAnsi="Verdana"/>
          <w:b w:val="0"/>
          <w:sz w:val="20"/>
          <w:szCs w:val="20"/>
        </w:rPr>
        <w:t>Projektowany chodnik należy dowiązać do i</w:t>
      </w:r>
      <w:r w:rsidR="003F7469">
        <w:rPr>
          <w:rFonts w:ascii="Verdana" w:hAnsi="Verdana"/>
          <w:b w:val="0"/>
          <w:sz w:val="20"/>
          <w:szCs w:val="20"/>
        </w:rPr>
        <w:t>stniejącego zagospodarowania, a </w:t>
      </w:r>
      <w:r w:rsidRPr="00C537BE">
        <w:rPr>
          <w:rFonts w:ascii="Verdana" w:hAnsi="Verdana"/>
          <w:b w:val="0"/>
          <w:sz w:val="20"/>
          <w:szCs w:val="20"/>
        </w:rPr>
        <w:t xml:space="preserve">jego nawierzchnię należy wykonać z kostki betonowej. </w:t>
      </w:r>
      <w:r w:rsidR="003F7469">
        <w:rPr>
          <w:rFonts w:ascii="Verdana" w:hAnsi="Verdana"/>
          <w:b w:val="0"/>
          <w:sz w:val="20"/>
          <w:szCs w:val="20"/>
        </w:rPr>
        <w:t>Chodnik należy zaprojektować i </w:t>
      </w:r>
      <w:r w:rsidRPr="00C537BE">
        <w:rPr>
          <w:rFonts w:ascii="Verdana" w:hAnsi="Verdana"/>
          <w:b w:val="0"/>
          <w:sz w:val="20"/>
          <w:szCs w:val="20"/>
        </w:rPr>
        <w:t>wykonać zgodnie z warunkami technicznymi oraz Wytyczny</w:t>
      </w:r>
      <w:r w:rsidR="003F7469">
        <w:rPr>
          <w:rFonts w:ascii="Verdana" w:hAnsi="Verdana"/>
          <w:b w:val="0"/>
          <w:sz w:val="20"/>
          <w:szCs w:val="20"/>
        </w:rPr>
        <w:t>mi dla Infrastruktury pieszej i </w:t>
      </w:r>
      <w:r w:rsidRPr="00C537BE">
        <w:rPr>
          <w:rFonts w:ascii="Verdana" w:hAnsi="Verdana"/>
          <w:b w:val="0"/>
          <w:sz w:val="20"/>
          <w:szCs w:val="20"/>
        </w:rPr>
        <w:t>rowerowej WR-D-41-2</w:t>
      </w:r>
      <w:r w:rsidR="00C537BE">
        <w:rPr>
          <w:rFonts w:ascii="Verdana" w:hAnsi="Verdana"/>
          <w:b w:val="0"/>
          <w:sz w:val="20"/>
          <w:szCs w:val="20"/>
        </w:rPr>
        <w:t>.</w:t>
      </w:r>
    </w:p>
    <w:p w14:paraId="65273C3C" w14:textId="77777777" w:rsidR="006B22C9" w:rsidRPr="003B51C4" w:rsidRDefault="006B22C9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2D3EAA75" w14:textId="77777777" w:rsidR="004F56CD" w:rsidRDefault="00EE6200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zamawiającego w stosunku do przedmiotu zamówienia</w:t>
      </w:r>
    </w:p>
    <w:p w14:paraId="581E0A1E" w14:textId="77777777" w:rsidR="0007726E" w:rsidRPr="003B51C4" w:rsidRDefault="0007726E" w:rsidP="0007726E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137702E8" w14:textId="77777777" w:rsidR="00EE6200" w:rsidRPr="003B51C4" w:rsidRDefault="00EE6200" w:rsidP="0007726E">
      <w:pPr>
        <w:pStyle w:val="Akapitzlist"/>
        <w:numPr>
          <w:ilvl w:val="0"/>
          <w:numId w:val="23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Plac budowy</w:t>
      </w:r>
    </w:p>
    <w:p w14:paraId="57B7483C" w14:textId="258C6745" w:rsidR="00EE6200" w:rsidRPr="003B51C4" w:rsidRDefault="00EE6200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przekaże Wykonawcy całość terenu objętego lokalizacją obiektów. Przed przystąpieniem do robót budowlanych należy zabezpieczyć teren budowy zgodnie z</w:t>
      </w:r>
      <w:r w:rsidR="003521E3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obowiązującymi przepisami. Zamawiający nie zapewnia Wykonawcy pomieszczeń socjalno-technicznych na terenie budowy. Po zakończeniu budowy Wykonawca zobowiązany jest do uporządkowania terenu.</w:t>
      </w:r>
    </w:p>
    <w:p w14:paraId="2D5B0A5A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18A8EF65" w14:textId="77777777" w:rsidR="00EE6200" w:rsidRPr="003B51C4" w:rsidRDefault="008B58B8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terenu budowy / robót</w:t>
      </w:r>
    </w:p>
    <w:p w14:paraId="23F4C139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</w:p>
    <w:p w14:paraId="7FA55EC7" w14:textId="0232F77F" w:rsidR="008B58B8" w:rsidRPr="003B51C4" w:rsidRDefault="008B58B8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jest zobowiązany do utrzymania ruchu publicznego oraz utrzymania istniejących obiektów (jezdnie, ciągi piesze, znaki drogowe, urządzenia odwodnienia itp.) na terenie budowy / prac, w okresie trwania realizacji poszczególnych robót, aż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 zakończenia i odbioru ostatecznego tych robót.</w:t>
      </w:r>
    </w:p>
    <w:p w14:paraId="3784F8D5" w14:textId="48FE84E2" w:rsidR="0054003C" w:rsidRPr="00F7507B" w:rsidRDefault="0054003C" w:rsidP="00F7507B">
      <w:pPr>
        <w:jc w:val="both"/>
        <w:rPr>
          <w:rFonts w:ascii="Verdana" w:hAnsi="Verdana"/>
          <w:sz w:val="20"/>
          <w:szCs w:val="20"/>
        </w:rPr>
      </w:pPr>
    </w:p>
    <w:p w14:paraId="433FB2AE" w14:textId="77777777" w:rsidR="008B58B8" w:rsidRPr="003B51C4" w:rsidRDefault="008B58B8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Odpowiedzialność prawna Wykonawcy</w:t>
      </w:r>
    </w:p>
    <w:p w14:paraId="7DB684FD" w14:textId="7D5FA6C9" w:rsidR="008B58B8" w:rsidRPr="003B51C4" w:rsidRDefault="008B58B8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będzie zobowiązany umową do przyjęcia odpowiedzialności od następstw i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za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wyniki działalności w zakresie:</w:t>
      </w:r>
    </w:p>
    <w:p w14:paraId="5E18DE8F" w14:textId="77777777" w:rsidR="008B58B8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Organizacji robót budowlanych,</w:t>
      </w:r>
    </w:p>
    <w:p w14:paraId="7B1F0F81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interesów osób trzecich,</w:t>
      </w:r>
    </w:p>
    <w:p w14:paraId="71A2B5DB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Ochrony środowiska,</w:t>
      </w:r>
    </w:p>
    <w:p w14:paraId="0A278547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pracy,</w:t>
      </w:r>
    </w:p>
    <w:p w14:paraId="2930ABDE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ruchu drogowego związanego z budową,</w:t>
      </w:r>
    </w:p>
    <w:p w14:paraId="4B3E2A88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placu budowy przed dostępem osób trzech.</w:t>
      </w:r>
    </w:p>
    <w:p w14:paraId="2AF276CE" w14:textId="77777777" w:rsidR="00572906" w:rsidRPr="003B51C4" w:rsidRDefault="00572906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32C476AF" w14:textId="77777777" w:rsidR="00EB727A" w:rsidRPr="003B51C4" w:rsidRDefault="00EB727A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Wyroby budowlane</w:t>
      </w:r>
    </w:p>
    <w:p w14:paraId="3609D3BE" w14:textId="77777777" w:rsidR="00EB727A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Wyroby budowlane stosowane w trakcie wykonywania robót budowlanych mają spełniać wymagania polskich przepisów, a Wykonawca będzie posiadał dokumenty potwierdzające, </w:t>
      </w:r>
      <w:r w:rsidRPr="003B51C4">
        <w:rPr>
          <w:rFonts w:ascii="Verdana" w:hAnsi="Verdana"/>
          <w:sz w:val="20"/>
          <w:szCs w:val="20"/>
        </w:rPr>
        <w:lastRenderedPageBreak/>
        <w:t>że z</w:t>
      </w:r>
      <w:r w:rsidR="00931EDF" w:rsidRPr="003B51C4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stały one wprowadzone do obrotu zgodnie z regulacjami ustawy o wyrobach budowlanych i posiadają </w:t>
      </w:r>
      <w:r w:rsidR="00931EDF" w:rsidRPr="003B51C4">
        <w:rPr>
          <w:rFonts w:ascii="Verdana" w:hAnsi="Verdana"/>
          <w:sz w:val="20"/>
          <w:szCs w:val="20"/>
        </w:rPr>
        <w:t>wymagane parametry.</w:t>
      </w:r>
    </w:p>
    <w:p w14:paraId="320CF465" w14:textId="0B824E0D" w:rsidR="00D7028D" w:rsidRDefault="00D7028D" w:rsidP="003B51C4">
      <w:pPr>
        <w:jc w:val="both"/>
        <w:rPr>
          <w:rFonts w:ascii="Verdana" w:hAnsi="Verdana"/>
          <w:sz w:val="20"/>
          <w:szCs w:val="20"/>
        </w:rPr>
      </w:pPr>
    </w:p>
    <w:p w14:paraId="20F90352" w14:textId="77777777" w:rsidR="00E45CBA" w:rsidRPr="003B51C4" w:rsidRDefault="00E45CBA" w:rsidP="003B51C4">
      <w:pPr>
        <w:jc w:val="both"/>
        <w:rPr>
          <w:rFonts w:ascii="Verdana" w:hAnsi="Verdana"/>
          <w:sz w:val="20"/>
          <w:szCs w:val="20"/>
        </w:rPr>
      </w:pPr>
    </w:p>
    <w:p w14:paraId="36088E66" w14:textId="77777777" w:rsidR="00EE6200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Kontrola wykonywanych robót</w:t>
      </w:r>
    </w:p>
    <w:p w14:paraId="014BB261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przewiduje bieżącą kontrolę wykonywanych robót.</w:t>
      </w:r>
    </w:p>
    <w:p w14:paraId="5006E61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Kontroli zamawiającego będą poddane w szczególności:</w:t>
      </w:r>
    </w:p>
    <w:p w14:paraId="33B6CD30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Rozwiązania projektowe zawarte w projekcie wykonawczym przed ich skierowaniem do realizacji robót budowlanych- w aspekcie ich zgodności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programem funkcjonalno- użytkowym oraz warunkami umowy,</w:t>
      </w:r>
    </w:p>
    <w:p w14:paraId="06EA89E6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Stosowane gotowe wyroby budowlane -  w odniesieniu do dokumentów potwierdzających ich dopuszczenie do obrotu oraz zgodności parametrów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danymi zawartymi w opracowaniach projektowych,</w:t>
      </w:r>
    </w:p>
    <w:p w14:paraId="6EB8FFC3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Sposób wykonania robót budowlanych – w aspekcie zgodności ich wykonania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projektem wykonawczym, programem funkcjonalno- użytkowym i umową, obowiązującymi normami i sztuką budowlaną,</w:t>
      </w:r>
    </w:p>
    <w:p w14:paraId="4A38D96B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Jakość wykonania robót i dokładność montażu,</w:t>
      </w:r>
    </w:p>
    <w:p w14:paraId="01F9C833" w14:textId="77777777" w:rsidR="00DD3C8D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Prawidłowość funkcjonowania zamontowanych urządzeń.</w:t>
      </w:r>
    </w:p>
    <w:p w14:paraId="6681F656" w14:textId="77777777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ustala następujące rodzaje odbiorów:</w:t>
      </w:r>
    </w:p>
    <w:p w14:paraId="22D428B9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dokumentacji projektowej,</w:t>
      </w:r>
    </w:p>
    <w:p w14:paraId="402B05C4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robót zanikających i ulegających zakryciu,</w:t>
      </w:r>
    </w:p>
    <w:p w14:paraId="4D8911C2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częściowy,</w:t>
      </w:r>
    </w:p>
    <w:p w14:paraId="1E7B2C5A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końcowy,</w:t>
      </w:r>
    </w:p>
    <w:p w14:paraId="7661293F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Odbiory pogwarancyjne.</w:t>
      </w:r>
    </w:p>
    <w:p w14:paraId="08784AB4" w14:textId="77777777" w:rsidR="00DD3C8D" w:rsidRPr="003B51C4" w:rsidRDefault="00DD3C8D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09D695C3" w14:textId="77777777" w:rsidR="00572906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zamówienia.</w:t>
      </w:r>
    </w:p>
    <w:p w14:paraId="083C206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wyłonieniu Wykonawcy jest on zobowiązany w ciągu 7 dni do podpisania Umowy. Po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podpisaniu Umowy Wykonawca w ciągu 5 dniu przedłoży do akceptacji Zamawiającego harmonogram szczegółowy wykonania poszczególnych opracowań projektowych, uzyskania poszczególnych opinii, uzgodnień i decyzji oraz wyko</w:t>
      </w:r>
      <w:r w:rsidR="00DD3C8D" w:rsidRPr="003B51C4">
        <w:rPr>
          <w:rFonts w:ascii="Verdana" w:hAnsi="Verdana"/>
          <w:sz w:val="20"/>
          <w:szCs w:val="20"/>
        </w:rPr>
        <w:t>n</w:t>
      </w:r>
      <w:r w:rsidRPr="003B51C4">
        <w:rPr>
          <w:rFonts w:ascii="Verdana" w:hAnsi="Verdana"/>
          <w:sz w:val="20"/>
          <w:szCs w:val="20"/>
        </w:rPr>
        <w:t>ania robót budowlanych</w:t>
      </w:r>
      <w:r w:rsidR="007B7218" w:rsidRPr="003B51C4">
        <w:rPr>
          <w:rFonts w:ascii="Verdana" w:hAnsi="Verdana"/>
          <w:sz w:val="20"/>
          <w:szCs w:val="20"/>
        </w:rPr>
        <w:t>.</w:t>
      </w:r>
    </w:p>
    <w:p w14:paraId="05B4AD20" w14:textId="77777777" w:rsidR="005271DD" w:rsidRPr="003B51C4" w:rsidRDefault="005271D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7F624896" w14:textId="77777777" w:rsidR="00DD3C8D" w:rsidRPr="003B51C4" w:rsidRDefault="00DD3C8D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wykonywania i odbioru opracowań projektowych</w:t>
      </w:r>
    </w:p>
    <w:p w14:paraId="7887A9E2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78D4C00" w14:textId="77777777" w:rsidR="005271DD" w:rsidRPr="003B51C4" w:rsidRDefault="005271DD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projektowa</w:t>
      </w:r>
    </w:p>
    <w:p w14:paraId="52A94A15" w14:textId="77777777" w:rsidR="00DD3C8D" w:rsidRPr="003B51C4" w:rsidRDefault="00DD3C8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podpisaniu Umowy Wykonawca opracuje Dokumentację Projektową w zakresie branży elektrycznej i drogowej wraz z niezbędnymi uzgodnieniami i zatwierdzeniami w ilości:</w:t>
      </w:r>
    </w:p>
    <w:p w14:paraId="438BD64E" w14:textId="77777777" w:rsidR="00DD3C8D" w:rsidRPr="003B51C4" w:rsidRDefault="00DD3C8D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Branża</w:t>
      </w:r>
      <w:r w:rsidR="00782D98">
        <w:rPr>
          <w:rFonts w:ascii="Verdana" w:hAnsi="Verdana"/>
          <w:sz w:val="20"/>
          <w:szCs w:val="20"/>
        </w:rPr>
        <w:t xml:space="preserve"> elektryczna i konstrukcyjna – 3</w:t>
      </w:r>
      <w:r w:rsidRPr="003B51C4">
        <w:rPr>
          <w:rFonts w:ascii="Verdana" w:hAnsi="Verdana"/>
          <w:sz w:val="20"/>
          <w:szCs w:val="20"/>
        </w:rPr>
        <w:t xml:space="preserve"> egz.,</w:t>
      </w:r>
    </w:p>
    <w:p w14:paraId="66A93D88" w14:textId="77777777" w:rsidR="00DD3C8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inżynierii ruchu – 3</w:t>
      </w:r>
      <w:r w:rsidR="00DD3C8D" w:rsidRPr="003B51C4">
        <w:rPr>
          <w:rFonts w:ascii="Verdana" w:hAnsi="Verdana"/>
          <w:sz w:val="20"/>
          <w:szCs w:val="20"/>
        </w:rPr>
        <w:t xml:space="preserve"> egz.</w:t>
      </w:r>
      <w:r w:rsidR="005271DD" w:rsidRPr="003B51C4">
        <w:rPr>
          <w:rFonts w:ascii="Verdana" w:hAnsi="Verdana"/>
          <w:sz w:val="20"/>
          <w:szCs w:val="20"/>
        </w:rPr>
        <w:t>,</w:t>
      </w:r>
    </w:p>
    <w:p w14:paraId="05AA8A63" w14:textId="77777777" w:rsidR="005271D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drogowa – 3</w:t>
      </w:r>
      <w:r w:rsidR="005271DD" w:rsidRPr="003B51C4">
        <w:rPr>
          <w:rFonts w:ascii="Verdana" w:hAnsi="Verdana"/>
          <w:sz w:val="20"/>
          <w:szCs w:val="20"/>
        </w:rPr>
        <w:t xml:space="preserve"> egz.</w:t>
      </w:r>
    </w:p>
    <w:p w14:paraId="7A8BB4BA" w14:textId="77777777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projektów:</w:t>
      </w:r>
    </w:p>
    <w:p w14:paraId="5CA14FAF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</w:t>
      </w:r>
      <w:proofErr w:type="spellStart"/>
      <w:r w:rsidRPr="003B51C4">
        <w:rPr>
          <w:rFonts w:ascii="Verdana" w:hAnsi="Verdana"/>
          <w:sz w:val="20"/>
          <w:szCs w:val="20"/>
        </w:rPr>
        <w:t>dwg</w:t>
      </w:r>
      <w:proofErr w:type="spellEnd"/>
      <w:r w:rsidRPr="003B51C4">
        <w:rPr>
          <w:rFonts w:ascii="Verdana" w:hAnsi="Verdana"/>
          <w:sz w:val="20"/>
          <w:szCs w:val="20"/>
        </w:rPr>
        <w:t xml:space="preserve"> w plikach dających możliwość edytowania w programie pracującym w środowisku CAD (wer.2012), ponadto powinny zawierać wszystkie pomierzone współrzędne w układzie 2000,</w:t>
      </w:r>
    </w:p>
    <w:p w14:paraId="337AE031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MS Word i MS Excel;</w:t>
      </w:r>
    </w:p>
    <w:p w14:paraId="0BF775B2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Całość opracowania należy dodatkowo zapisać w formacie *.pdf.</w:t>
      </w:r>
    </w:p>
    <w:p w14:paraId="2F6AE27D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27FB16C" w14:textId="77777777" w:rsidR="00EB727A" w:rsidRPr="003B51C4" w:rsidRDefault="00EB727A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powykonawcza</w:t>
      </w:r>
    </w:p>
    <w:p w14:paraId="67C6582B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zakończeniu robót Wykonawcza sporządzi i przekaże Zamawiającemu dokumentację powykonawczą. Dokumentacja  powykonawcza zawierać będzie:</w:t>
      </w:r>
    </w:p>
    <w:p w14:paraId="3F3164F4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Dokumentację projektową odstawową z naniesionymi zmianami, uzgodnienia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opinie,</w:t>
      </w:r>
    </w:p>
    <w:p w14:paraId="64FABDB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Sprawozdanie kierownika budowy wraz z oświadczeniami o zakończeniu robót,</w:t>
      </w:r>
    </w:p>
    <w:p w14:paraId="024D87A7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Protokoły odbiorów częściowych i zanikających (podlegających zakryciu),</w:t>
      </w:r>
    </w:p>
    <w:p w14:paraId="7359C78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Obmiar robót,</w:t>
      </w:r>
    </w:p>
    <w:p w14:paraId="5648E9F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Inwentaryzację geodezyjną,</w:t>
      </w:r>
    </w:p>
    <w:p w14:paraId="4644FB81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Protokół pomiaru parametrów elektrycznych.</w:t>
      </w:r>
    </w:p>
    <w:p w14:paraId="5F715BFA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 powykonawczych z naniesionymi zmianami:</w:t>
      </w:r>
    </w:p>
    <w:p w14:paraId="1AE2770A" w14:textId="77777777" w:rsidR="00EB727A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</w:t>
      </w:r>
      <w:proofErr w:type="spellStart"/>
      <w:r w:rsidRPr="003B51C4">
        <w:rPr>
          <w:rFonts w:ascii="Verdana" w:hAnsi="Verdana"/>
          <w:sz w:val="20"/>
          <w:szCs w:val="20"/>
        </w:rPr>
        <w:t>dwg</w:t>
      </w:r>
      <w:proofErr w:type="spellEnd"/>
      <w:r w:rsidRPr="003B51C4">
        <w:rPr>
          <w:rFonts w:ascii="Verdana" w:hAnsi="Verdana"/>
          <w:sz w:val="20"/>
          <w:szCs w:val="20"/>
        </w:rPr>
        <w:t xml:space="preserve"> w plikach dających możliwość edytowania w programie pracującym w środowisku CAD (</w:t>
      </w:r>
      <w:proofErr w:type="spellStart"/>
      <w:r w:rsidRPr="003B51C4">
        <w:rPr>
          <w:rFonts w:ascii="Verdana" w:hAnsi="Verdana"/>
          <w:sz w:val="20"/>
          <w:szCs w:val="20"/>
        </w:rPr>
        <w:t>wer</w:t>
      </w:r>
      <w:proofErr w:type="spellEnd"/>
      <w:r w:rsidRPr="003B51C4">
        <w:rPr>
          <w:rFonts w:ascii="Verdana" w:hAnsi="Verdana"/>
          <w:sz w:val="20"/>
          <w:szCs w:val="20"/>
        </w:rPr>
        <w:t>. 2012), ponadto powinny zawierać wszystkie pomierzone współrzędne w układzie 2000,</w:t>
      </w:r>
    </w:p>
    <w:p w14:paraId="7CFD7FB7" w14:textId="695D874A" w:rsidR="00931EDF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</w:t>
      </w:r>
      <w:r w:rsidR="0054003C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 Word i MS Excel,</w:t>
      </w:r>
    </w:p>
    <w:p w14:paraId="24197B74" w14:textId="77777777" w:rsidR="00931EDF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Całość opracowania należy dodatkowo zapisać w formacie *pdf.</w:t>
      </w:r>
    </w:p>
    <w:p w14:paraId="00A1E13E" w14:textId="77777777" w:rsidR="00804575" w:rsidRDefault="00804575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Szczegółowe rozwiązania wpływające na zwiększenie zakresu robót stanowią ryzyko Wykonawcy i nie będą traktowane jako roboty dodatkowe (podane w</w:t>
      </w:r>
      <w:r w:rsidR="001307B0">
        <w:rPr>
          <w:rFonts w:ascii="Verdana" w:hAnsi="Verdana"/>
          <w:b/>
          <w:sz w:val="20"/>
          <w:szCs w:val="20"/>
        </w:rPr>
        <w:t> </w:t>
      </w:r>
      <w:r w:rsidRPr="003B51C4">
        <w:rPr>
          <w:rFonts w:ascii="Verdana" w:hAnsi="Verdana"/>
          <w:b/>
          <w:sz w:val="20"/>
          <w:szCs w:val="20"/>
        </w:rPr>
        <w:t>niniejszym programie funkcjonalno-użytkowym ilości planowanych robót mogą ulec zmianie po opracowaniu dokumentacji projektowej).</w:t>
      </w:r>
    </w:p>
    <w:p w14:paraId="5D4AC1AB" w14:textId="77777777" w:rsidR="001307B0" w:rsidRPr="003B51C4" w:rsidRDefault="001307B0" w:rsidP="003B51C4">
      <w:pPr>
        <w:jc w:val="both"/>
        <w:rPr>
          <w:rFonts w:ascii="Verdana" w:hAnsi="Verdana"/>
          <w:b/>
          <w:sz w:val="20"/>
          <w:szCs w:val="20"/>
        </w:rPr>
      </w:pPr>
    </w:p>
    <w:p w14:paraId="17F4952A" w14:textId="77777777" w:rsidR="00EE6200" w:rsidRPr="003B51C4" w:rsidRDefault="006B22C9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1D0B3B9C" w14:textId="77777777" w:rsidR="006B22C9" w:rsidRPr="003B51C4" w:rsidRDefault="006B22C9" w:rsidP="003B51C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52FA90DC" w14:textId="77777777" w:rsidR="00804575" w:rsidRPr="003B51C4" w:rsidRDefault="00804575" w:rsidP="003B51C4">
      <w:pPr>
        <w:pStyle w:val="Akapitzlist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719422CF" w14:textId="77777777" w:rsidR="006B22C9" w:rsidRPr="003B51C4" w:rsidRDefault="006B22C9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5B0845B3" w14:textId="77777777" w:rsidR="00804575" w:rsidRPr="003B51C4" w:rsidRDefault="00804575" w:rsidP="003B51C4">
      <w:pPr>
        <w:pStyle w:val="Akapitzlist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 zamówienia winien spełniać wymogi:</w:t>
      </w:r>
    </w:p>
    <w:p w14:paraId="6766D072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7 lipca 1994 r. Prawo budowlane,</w:t>
      </w:r>
    </w:p>
    <w:p w14:paraId="6E579F3F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21 marca 1985 r. o drogach publicznych,</w:t>
      </w:r>
    </w:p>
    <w:p w14:paraId="32851B10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20 czerwca 1997 r. Prawo o ruchu drogowym,</w:t>
      </w:r>
    </w:p>
    <w:p w14:paraId="376C134C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</w:t>
      </w:r>
      <w:r w:rsidR="00300F55" w:rsidRPr="003B51C4">
        <w:rPr>
          <w:rFonts w:ascii="Verdana" w:hAnsi="Verdana"/>
          <w:sz w:val="20"/>
          <w:szCs w:val="20"/>
        </w:rPr>
        <w:t>ia Min</w:t>
      </w:r>
      <w:r w:rsidRPr="003B51C4">
        <w:rPr>
          <w:rFonts w:ascii="Verdana" w:hAnsi="Verdana"/>
          <w:sz w:val="20"/>
          <w:szCs w:val="20"/>
        </w:rPr>
        <w:t>i</w:t>
      </w:r>
      <w:r w:rsidR="00300F55" w:rsidRPr="003B51C4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tra Infrastruktury z dnia 18 lipca 2004 r. w sprawie określenia metod i podstaw sporządzania kosztorysu inwestorskiego, obliczania planowanych kosztów prac projektowych oraz planowanych kosztów robót budowlanych określonych w </w:t>
      </w:r>
      <w:r w:rsidR="00300F55" w:rsidRPr="003B51C4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rogramie funkcjonalno- użytkowym,</w:t>
      </w:r>
    </w:p>
    <w:p w14:paraId="482D2652" w14:textId="77777777" w:rsidR="0080457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 września 2004 r., w sprawie szczegółowego zakresu i formy dokumentacji projektowej, specyfikacji technicznych wykonania i odbioru robót budowlanych oraz programu funkcjonalno- użytkowego,</w:t>
      </w:r>
    </w:p>
    <w:p w14:paraId="0723FE38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transportu i Gospodarki Morskiej z dnia 2 marca 1999 r., w sprawie warunków technicznych, jakim powinny odpowiadać drogi publiczne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ich usytuowanie,</w:t>
      </w:r>
    </w:p>
    <w:p w14:paraId="0ADC6970" w14:textId="46D602E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Rozporządzenie Ministra Infrastruktury z dnia 3 lipca 2003 r., w sprawie szczegółowych warunków technicznych dla znaków i sygnałów drogowych oraz urządzeń bezpieczeństwa ruchu drogowego i warunków ich umieszczania na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drogach,</w:t>
      </w:r>
    </w:p>
    <w:p w14:paraId="44C59EEA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Rozporządzenie Ministra Infrastruktury i Spraw Wewnętrznych i Administracji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dnia 31 lipca 2002 r., w sprawie znaków i sygnałów drogowych,</w:t>
      </w:r>
    </w:p>
    <w:p w14:paraId="6C6E5DCF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23 września 2003 r., w sprawie szczegółowych warunków zarządzania ruchem na drogach oraz wykonywania nadzoru nad tym zarządzeniem.</w:t>
      </w:r>
    </w:p>
    <w:p w14:paraId="6111B021" w14:textId="77777777" w:rsidR="00782D98" w:rsidRPr="00187401" w:rsidRDefault="00782D98" w:rsidP="00187401">
      <w:pPr>
        <w:ind w:left="360"/>
        <w:rPr>
          <w:sz w:val="24"/>
          <w:szCs w:val="24"/>
        </w:rPr>
      </w:pPr>
    </w:p>
    <w:sectPr w:rsidR="00782D98" w:rsidRPr="00187401" w:rsidSect="008147D4">
      <w:headerReference w:type="default" r:id="rId8"/>
      <w:footerReference w:type="default" r:id="rId9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A3356" w14:textId="77777777" w:rsidR="001B62B4" w:rsidRDefault="001B62B4" w:rsidP="0092012D">
      <w:pPr>
        <w:spacing w:after="0" w:line="240" w:lineRule="auto"/>
      </w:pPr>
      <w:r>
        <w:separator/>
      </w:r>
    </w:p>
  </w:endnote>
  <w:endnote w:type="continuationSeparator" w:id="0">
    <w:p w14:paraId="6F6028C5" w14:textId="77777777" w:rsidR="001B62B4" w:rsidRDefault="001B62B4" w:rsidP="0092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FA23" w14:textId="6D1B0193" w:rsidR="00B961A2" w:rsidRPr="00E80AFD" w:rsidRDefault="00B961A2">
    <w:pPr>
      <w:pStyle w:val="Stopka"/>
      <w:rPr>
        <w:i/>
      </w:rPr>
    </w:pPr>
    <w:r>
      <w:tab/>
    </w:r>
    <w:r w:rsidRPr="0054003C">
      <w:rPr>
        <w:i/>
      </w:rPr>
      <w:t xml:space="preserve">„Poprawa BRD na przejściach dla pieszych w ciągu  </w:t>
    </w:r>
    <w:r w:rsidR="00E45CBA">
      <w:rPr>
        <w:i/>
      </w:rPr>
      <w:t>DK46 w m. Gosławice, Turza, Dąbrowica, Grodziec i Ozimek</w:t>
    </w:r>
    <w:r>
      <w:rPr>
        <w:i/>
      </w:rPr>
      <w:t>”.</w:t>
    </w:r>
  </w:p>
  <w:p w14:paraId="5F38EB14" w14:textId="77777777" w:rsidR="00B961A2" w:rsidRDefault="00B961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643E0" w14:textId="77777777" w:rsidR="001B62B4" w:rsidRDefault="001B62B4" w:rsidP="0092012D">
      <w:pPr>
        <w:spacing w:after="0" w:line="240" w:lineRule="auto"/>
      </w:pPr>
      <w:r>
        <w:separator/>
      </w:r>
    </w:p>
  </w:footnote>
  <w:footnote w:type="continuationSeparator" w:id="0">
    <w:p w14:paraId="7527A6AD" w14:textId="77777777" w:rsidR="001B62B4" w:rsidRDefault="001B62B4" w:rsidP="0092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25C3" w14:textId="77777777" w:rsidR="00B961A2" w:rsidRPr="00E80AFD" w:rsidRDefault="00B961A2">
    <w:pPr>
      <w:pStyle w:val="Nagwek"/>
      <w:rPr>
        <w:i/>
      </w:rPr>
    </w:pPr>
    <w:r>
      <w:tab/>
    </w:r>
    <w:r>
      <w:tab/>
    </w:r>
    <w:r w:rsidRPr="00E80AFD">
      <w:rPr>
        <w:i/>
      </w:rPr>
      <w:t xml:space="preserve">Program </w:t>
    </w:r>
    <w:proofErr w:type="spellStart"/>
    <w:r w:rsidRPr="00E80AFD">
      <w:rPr>
        <w:i/>
      </w:rPr>
      <w:t>Funkcjonalno</w:t>
    </w:r>
    <w:proofErr w:type="spellEnd"/>
    <w:r w:rsidRPr="00E80AFD">
      <w:rPr>
        <w:i/>
      </w:rPr>
      <w:t xml:space="preserve"> - użytkowy</w:t>
    </w:r>
  </w:p>
  <w:p w14:paraId="386C7EE2" w14:textId="77777777" w:rsidR="00B961A2" w:rsidRDefault="00B961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13D"/>
    <w:multiLevelType w:val="hybridMultilevel"/>
    <w:tmpl w:val="1B829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2784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CC5B09"/>
    <w:multiLevelType w:val="hybridMultilevel"/>
    <w:tmpl w:val="30E6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A4683"/>
    <w:multiLevelType w:val="hybridMultilevel"/>
    <w:tmpl w:val="C7F6D0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F01329"/>
    <w:multiLevelType w:val="hybridMultilevel"/>
    <w:tmpl w:val="917A8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55E54"/>
    <w:multiLevelType w:val="multilevel"/>
    <w:tmpl w:val="2D7E99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6" w15:restartNumberingAfterBreak="0">
    <w:nsid w:val="1C255BA5"/>
    <w:multiLevelType w:val="hybridMultilevel"/>
    <w:tmpl w:val="066A561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DBB40ED"/>
    <w:multiLevelType w:val="hybridMultilevel"/>
    <w:tmpl w:val="253CB08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0CC7974"/>
    <w:multiLevelType w:val="hybridMultilevel"/>
    <w:tmpl w:val="3BDAA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5C4117"/>
    <w:multiLevelType w:val="hybridMultilevel"/>
    <w:tmpl w:val="A4D8A3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3DD15DB"/>
    <w:multiLevelType w:val="hybridMultilevel"/>
    <w:tmpl w:val="444202FE"/>
    <w:lvl w:ilvl="0" w:tplc="0172AFF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DBB1299"/>
    <w:multiLevelType w:val="hybridMultilevel"/>
    <w:tmpl w:val="4E789FD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18319A6"/>
    <w:multiLevelType w:val="hybridMultilevel"/>
    <w:tmpl w:val="19C2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33274"/>
    <w:multiLevelType w:val="hybridMultilevel"/>
    <w:tmpl w:val="7138CA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DE77DA"/>
    <w:multiLevelType w:val="hybridMultilevel"/>
    <w:tmpl w:val="359C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957F8"/>
    <w:multiLevelType w:val="multilevel"/>
    <w:tmpl w:val="75A4AF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6" w15:restartNumberingAfterBreak="0">
    <w:nsid w:val="36936568"/>
    <w:multiLevelType w:val="hybridMultilevel"/>
    <w:tmpl w:val="0F9E859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6C14E6B"/>
    <w:multiLevelType w:val="hybridMultilevel"/>
    <w:tmpl w:val="4AEA52BC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8" w15:restartNumberingAfterBreak="0">
    <w:nsid w:val="3C3E695C"/>
    <w:multiLevelType w:val="hybridMultilevel"/>
    <w:tmpl w:val="AE9C1B1A"/>
    <w:lvl w:ilvl="0" w:tplc="EAD8F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05D08"/>
    <w:multiLevelType w:val="hybridMultilevel"/>
    <w:tmpl w:val="724652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15D5BBD"/>
    <w:multiLevelType w:val="multilevel"/>
    <w:tmpl w:val="52306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426EBF"/>
    <w:multiLevelType w:val="hybridMultilevel"/>
    <w:tmpl w:val="BC7683C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40125E3"/>
    <w:multiLevelType w:val="hybridMultilevel"/>
    <w:tmpl w:val="7354ED2E"/>
    <w:lvl w:ilvl="0" w:tplc="97DA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573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6F220E"/>
    <w:multiLevelType w:val="hybridMultilevel"/>
    <w:tmpl w:val="7A2C83C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E4D34EF"/>
    <w:multiLevelType w:val="hybridMultilevel"/>
    <w:tmpl w:val="EE76D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93165D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976FE"/>
    <w:multiLevelType w:val="hybridMultilevel"/>
    <w:tmpl w:val="868AC3E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8B67452"/>
    <w:multiLevelType w:val="hybridMultilevel"/>
    <w:tmpl w:val="385A41F0"/>
    <w:lvl w:ilvl="0" w:tplc="0415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02C63"/>
    <w:multiLevelType w:val="hybridMultilevel"/>
    <w:tmpl w:val="0AF00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F66B0"/>
    <w:multiLevelType w:val="hybridMultilevel"/>
    <w:tmpl w:val="80CCB1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5CC07170"/>
    <w:multiLevelType w:val="hybridMultilevel"/>
    <w:tmpl w:val="578C201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E0C4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627E35"/>
    <w:multiLevelType w:val="hybridMultilevel"/>
    <w:tmpl w:val="0890E13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51772AB"/>
    <w:multiLevelType w:val="multilevel"/>
    <w:tmpl w:val="6204B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2B518B"/>
    <w:multiLevelType w:val="hybridMultilevel"/>
    <w:tmpl w:val="F31E782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BEA3A21"/>
    <w:multiLevelType w:val="hybridMultilevel"/>
    <w:tmpl w:val="0FBCFC16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7" w15:restartNumberingAfterBreak="0">
    <w:nsid w:val="75C8388D"/>
    <w:multiLevelType w:val="hybridMultilevel"/>
    <w:tmpl w:val="90A0C64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5"/>
  </w:num>
  <w:num w:numId="5">
    <w:abstractNumId w:val="1"/>
  </w:num>
  <w:num w:numId="6">
    <w:abstractNumId w:val="22"/>
  </w:num>
  <w:num w:numId="7">
    <w:abstractNumId w:val="26"/>
  </w:num>
  <w:num w:numId="8">
    <w:abstractNumId w:val="23"/>
  </w:num>
  <w:num w:numId="9">
    <w:abstractNumId w:val="19"/>
  </w:num>
  <w:num w:numId="10">
    <w:abstractNumId w:val="17"/>
  </w:num>
  <w:num w:numId="11">
    <w:abstractNumId w:val="36"/>
  </w:num>
  <w:num w:numId="12">
    <w:abstractNumId w:val="12"/>
  </w:num>
  <w:num w:numId="13">
    <w:abstractNumId w:val="29"/>
  </w:num>
  <w:num w:numId="14">
    <w:abstractNumId w:val="4"/>
  </w:num>
  <w:num w:numId="15">
    <w:abstractNumId w:val="7"/>
  </w:num>
  <w:num w:numId="16">
    <w:abstractNumId w:val="9"/>
  </w:num>
  <w:num w:numId="17">
    <w:abstractNumId w:val="30"/>
  </w:num>
  <w:num w:numId="18">
    <w:abstractNumId w:val="6"/>
  </w:num>
  <w:num w:numId="19">
    <w:abstractNumId w:val="8"/>
  </w:num>
  <w:num w:numId="20">
    <w:abstractNumId w:val="3"/>
  </w:num>
  <w:num w:numId="21">
    <w:abstractNumId w:val="13"/>
  </w:num>
  <w:num w:numId="22">
    <w:abstractNumId w:val="10"/>
  </w:num>
  <w:num w:numId="23">
    <w:abstractNumId w:val="34"/>
  </w:num>
  <w:num w:numId="24">
    <w:abstractNumId w:val="21"/>
  </w:num>
  <w:num w:numId="25">
    <w:abstractNumId w:val="35"/>
  </w:num>
  <w:num w:numId="26">
    <w:abstractNumId w:val="31"/>
  </w:num>
  <w:num w:numId="27">
    <w:abstractNumId w:val="27"/>
  </w:num>
  <w:num w:numId="28">
    <w:abstractNumId w:val="24"/>
  </w:num>
  <w:num w:numId="29">
    <w:abstractNumId w:val="25"/>
  </w:num>
  <w:num w:numId="30">
    <w:abstractNumId w:val="11"/>
  </w:num>
  <w:num w:numId="31">
    <w:abstractNumId w:val="33"/>
  </w:num>
  <w:num w:numId="32">
    <w:abstractNumId w:val="37"/>
  </w:num>
  <w:num w:numId="33">
    <w:abstractNumId w:val="2"/>
  </w:num>
  <w:num w:numId="34">
    <w:abstractNumId w:val="16"/>
  </w:num>
  <w:num w:numId="35">
    <w:abstractNumId w:val="4"/>
  </w:num>
  <w:num w:numId="36">
    <w:abstractNumId w:val="0"/>
  </w:num>
  <w:num w:numId="37">
    <w:abstractNumId w:val="14"/>
  </w:num>
  <w:num w:numId="38">
    <w:abstractNumId w:val="2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59"/>
    <w:rsid w:val="00014AEC"/>
    <w:rsid w:val="000526E2"/>
    <w:rsid w:val="000620B8"/>
    <w:rsid w:val="0007726E"/>
    <w:rsid w:val="000866FB"/>
    <w:rsid w:val="000A3A87"/>
    <w:rsid w:val="000A69AB"/>
    <w:rsid w:val="000C0E7E"/>
    <w:rsid w:val="00124059"/>
    <w:rsid w:val="001307B0"/>
    <w:rsid w:val="00155E15"/>
    <w:rsid w:val="001731E8"/>
    <w:rsid w:val="00176982"/>
    <w:rsid w:val="00184C4A"/>
    <w:rsid w:val="00187401"/>
    <w:rsid w:val="001A7130"/>
    <w:rsid w:val="001B62B4"/>
    <w:rsid w:val="001E52D1"/>
    <w:rsid w:val="001F59DB"/>
    <w:rsid w:val="00273784"/>
    <w:rsid w:val="00274F2B"/>
    <w:rsid w:val="0027770F"/>
    <w:rsid w:val="002A0F11"/>
    <w:rsid w:val="00300691"/>
    <w:rsid w:val="00300F55"/>
    <w:rsid w:val="00316041"/>
    <w:rsid w:val="003521E3"/>
    <w:rsid w:val="00357FB1"/>
    <w:rsid w:val="003B0D13"/>
    <w:rsid w:val="003B51C4"/>
    <w:rsid w:val="003B7202"/>
    <w:rsid w:val="003C02D1"/>
    <w:rsid w:val="003C3739"/>
    <w:rsid w:val="003E789A"/>
    <w:rsid w:val="003F7469"/>
    <w:rsid w:val="00400E71"/>
    <w:rsid w:val="00407E0F"/>
    <w:rsid w:val="00411EFD"/>
    <w:rsid w:val="00412F3B"/>
    <w:rsid w:val="00423C44"/>
    <w:rsid w:val="004370F5"/>
    <w:rsid w:val="00475274"/>
    <w:rsid w:val="00480344"/>
    <w:rsid w:val="00491033"/>
    <w:rsid w:val="004C5060"/>
    <w:rsid w:val="004C7C4E"/>
    <w:rsid w:val="004D0AE1"/>
    <w:rsid w:val="004E2A8C"/>
    <w:rsid w:val="004F56CD"/>
    <w:rsid w:val="005271DD"/>
    <w:rsid w:val="00531733"/>
    <w:rsid w:val="00535E7D"/>
    <w:rsid w:val="0054003C"/>
    <w:rsid w:val="00547280"/>
    <w:rsid w:val="0056664F"/>
    <w:rsid w:val="00572906"/>
    <w:rsid w:val="005A4B10"/>
    <w:rsid w:val="005C0E93"/>
    <w:rsid w:val="005E7EBF"/>
    <w:rsid w:val="0061780A"/>
    <w:rsid w:val="00620045"/>
    <w:rsid w:val="00636F92"/>
    <w:rsid w:val="00670FFC"/>
    <w:rsid w:val="006B0222"/>
    <w:rsid w:val="006B22C9"/>
    <w:rsid w:val="006C01BC"/>
    <w:rsid w:val="006F246A"/>
    <w:rsid w:val="007028A2"/>
    <w:rsid w:val="00724B0B"/>
    <w:rsid w:val="00745754"/>
    <w:rsid w:val="00782D98"/>
    <w:rsid w:val="007B7218"/>
    <w:rsid w:val="007D59DB"/>
    <w:rsid w:val="007E4F67"/>
    <w:rsid w:val="007E6A34"/>
    <w:rsid w:val="00804575"/>
    <w:rsid w:val="00806404"/>
    <w:rsid w:val="008147D4"/>
    <w:rsid w:val="00814C55"/>
    <w:rsid w:val="00832142"/>
    <w:rsid w:val="00867D3D"/>
    <w:rsid w:val="00880E85"/>
    <w:rsid w:val="008B58B8"/>
    <w:rsid w:val="008B7F02"/>
    <w:rsid w:val="008F501E"/>
    <w:rsid w:val="00903692"/>
    <w:rsid w:val="0092012D"/>
    <w:rsid w:val="009254CA"/>
    <w:rsid w:val="00931EDF"/>
    <w:rsid w:val="009579CF"/>
    <w:rsid w:val="009B3039"/>
    <w:rsid w:val="009B3E34"/>
    <w:rsid w:val="00A00625"/>
    <w:rsid w:val="00A01B08"/>
    <w:rsid w:val="00A05D01"/>
    <w:rsid w:val="00A12B60"/>
    <w:rsid w:val="00A53FD4"/>
    <w:rsid w:val="00A7031E"/>
    <w:rsid w:val="00A87B47"/>
    <w:rsid w:val="00AC2C30"/>
    <w:rsid w:val="00AE0FC4"/>
    <w:rsid w:val="00B01822"/>
    <w:rsid w:val="00B90D7D"/>
    <w:rsid w:val="00B961A2"/>
    <w:rsid w:val="00BA0E6A"/>
    <w:rsid w:val="00BA2664"/>
    <w:rsid w:val="00BA5728"/>
    <w:rsid w:val="00BB1FF2"/>
    <w:rsid w:val="00BC65BC"/>
    <w:rsid w:val="00C26299"/>
    <w:rsid w:val="00C402FB"/>
    <w:rsid w:val="00C537BE"/>
    <w:rsid w:val="00C557CA"/>
    <w:rsid w:val="00C614B7"/>
    <w:rsid w:val="00CC79C3"/>
    <w:rsid w:val="00D35C93"/>
    <w:rsid w:val="00D44138"/>
    <w:rsid w:val="00D7028D"/>
    <w:rsid w:val="00D7567E"/>
    <w:rsid w:val="00DC62A8"/>
    <w:rsid w:val="00DD3C8D"/>
    <w:rsid w:val="00DD4EE0"/>
    <w:rsid w:val="00E33A13"/>
    <w:rsid w:val="00E45CBA"/>
    <w:rsid w:val="00E56E3A"/>
    <w:rsid w:val="00E80AFD"/>
    <w:rsid w:val="00EB727A"/>
    <w:rsid w:val="00ED26C2"/>
    <w:rsid w:val="00EE6200"/>
    <w:rsid w:val="00F13193"/>
    <w:rsid w:val="00F233DD"/>
    <w:rsid w:val="00F40A5F"/>
    <w:rsid w:val="00F451AD"/>
    <w:rsid w:val="00F70502"/>
    <w:rsid w:val="00F7507B"/>
    <w:rsid w:val="00F92779"/>
    <w:rsid w:val="00F94E5D"/>
    <w:rsid w:val="00F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6050"/>
  <w15:chartTrackingRefBased/>
  <w15:docId w15:val="{D9339CA8-6182-4B46-A79D-4D87BD3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53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5A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1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1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9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AFD"/>
  </w:style>
  <w:style w:type="paragraph" w:styleId="Stopka">
    <w:name w:val="footer"/>
    <w:basedOn w:val="Normalny"/>
    <w:link w:val="Stopka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AFD"/>
  </w:style>
  <w:style w:type="character" w:styleId="Odwoaniedokomentarza">
    <w:name w:val="annotation reference"/>
    <w:basedOn w:val="Domylnaczcionkaakapitu"/>
    <w:uiPriority w:val="99"/>
    <w:semiHidden/>
    <w:unhideWhenUsed/>
    <w:rsid w:val="00547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2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280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A2664"/>
  </w:style>
  <w:style w:type="character" w:customStyle="1" w:styleId="Nagwek2Znak">
    <w:name w:val="Nagłówek 2 Znak"/>
    <w:basedOn w:val="Domylnaczcionkaakapitu"/>
    <w:link w:val="Nagwek2"/>
    <w:uiPriority w:val="9"/>
    <w:rsid w:val="00C537B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E732-4F7E-4DE1-945F-C9E9CFE2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3102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 Barbara</dc:creator>
  <cp:keywords/>
  <dc:description/>
  <cp:lastModifiedBy>Głowania Katarzyna</cp:lastModifiedBy>
  <cp:revision>2</cp:revision>
  <cp:lastPrinted>2022-01-31T09:38:00Z</cp:lastPrinted>
  <dcterms:created xsi:type="dcterms:W3CDTF">2022-08-22T12:56:00Z</dcterms:created>
  <dcterms:modified xsi:type="dcterms:W3CDTF">2022-08-22T12:56:00Z</dcterms:modified>
</cp:coreProperties>
</file>