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F1" w:rsidRPr="00200C9D" w:rsidRDefault="00DF73F1" w:rsidP="00C30612">
      <w:pPr>
        <w:pStyle w:val="Nagwek1"/>
        <w:spacing w:before="0" w:after="120"/>
        <w:jc w:val="center"/>
        <w:rPr>
          <w:rFonts w:ascii="Times New Roman" w:hAnsi="Times New Roman"/>
          <w:color w:val="auto"/>
          <w:sz w:val="24"/>
          <w:szCs w:val="24"/>
        </w:rPr>
      </w:pPr>
      <w:r w:rsidRPr="00200C9D">
        <w:rPr>
          <w:rFonts w:ascii="Times New Roman" w:hAnsi="Times New Roman"/>
          <w:color w:val="auto"/>
          <w:sz w:val="24"/>
          <w:szCs w:val="24"/>
        </w:rPr>
        <w:t xml:space="preserve">ZARZĄDZENIE </w:t>
      </w:r>
    </w:p>
    <w:p w:rsidR="00DF73F1" w:rsidRPr="00200C9D" w:rsidRDefault="00DF73F1" w:rsidP="00C30612">
      <w:pPr>
        <w:spacing w:after="120"/>
        <w:jc w:val="center"/>
        <w:rPr>
          <w:b/>
        </w:rPr>
      </w:pPr>
      <w:r w:rsidRPr="00200C9D">
        <w:rPr>
          <w:b/>
        </w:rPr>
        <w:t>REGIONALNEGO DYREKTORA OCHRONY ŚRODOWISKA W KRAKOWIE</w:t>
      </w:r>
    </w:p>
    <w:p w:rsidR="00DF73F1" w:rsidRPr="00200C9D" w:rsidRDefault="00DF73F1" w:rsidP="00C30612">
      <w:pPr>
        <w:spacing w:after="120"/>
        <w:jc w:val="center"/>
        <w:rPr>
          <w:b/>
        </w:rPr>
      </w:pPr>
      <w:r w:rsidRPr="00200C9D">
        <w:rPr>
          <w:b/>
        </w:rPr>
        <w:t xml:space="preserve">z </w:t>
      </w:r>
      <w:r w:rsidR="00980F65" w:rsidRPr="00200C9D">
        <w:rPr>
          <w:b/>
        </w:rPr>
        <w:t>………………..</w:t>
      </w:r>
      <w:r w:rsidRPr="00200C9D">
        <w:rPr>
          <w:b/>
        </w:rPr>
        <w:t xml:space="preserve"> 201</w:t>
      </w:r>
      <w:r w:rsidR="00084184" w:rsidRPr="00200C9D">
        <w:rPr>
          <w:b/>
        </w:rPr>
        <w:t>8</w:t>
      </w:r>
      <w:r w:rsidR="009564CF" w:rsidRPr="00200C9D">
        <w:rPr>
          <w:b/>
        </w:rPr>
        <w:t xml:space="preserve"> </w:t>
      </w:r>
      <w:r w:rsidRPr="00200C9D">
        <w:rPr>
          <w:b/>
        </w:rPr>
        <w:t>r.</w:t>
      </w:r>
    </w:p>
    <w:p w:rsidR="00DF73F1" w:rsidRPr="00200C9D" w:rsidRDefault="00980F65" w:rsidP="00C30612">
      <w:pPr>
        <w:spacing w:after="120"/>
        <w:jc w:val="center"/>
        <w:rPr>
          <w:b/>
        </w:rPr>
      </w:pPr>
      <w:r w:rsidRPr="00200C9D">
        <w:rPr>
          <w:b/>
        </w:rPr>
        <w:t xml:space="preserve">zmieniające </w:t>
      </w:r>
      <w:r w:rsidR="008B1FCF" w:rsidRPr="00200C9D">
        <w:rPr>
          <w:b/>
        </w:rPr>
        <w:t xml:space="preserve">zarządzenie </w:t>
      </w:r>
      <w:r w:rsidR="00DF73F1" w:rsidRPr="00200C9D">
        <w:rPr>
          <w:b/>
        </w:rPr>
        <w:t xml:space="preserve">w sprawie ustanowienia planu zadań ochronnych </w:t>
      </w:r>
      <w:r w:rsidRPr="00200C9D">
        <w:rPr>
          <w:b/>
        </w:rPr>
        <w:br/>
      </w:r>
      <w:r w:rsidR="00DF73F1" w:rsidRPr="00200C9D">
        <w:rPr>
          <w:b/>
        </w:rPr>
        <w:t xml:space="preserve">dla obszaru Natura 2000 </w:t>
      </w:r>
      <w:r w:rsidR="006B5CD3" w:rsidRPr="00200C9D">
        <w:rPr>
          <w:b/>
        </w:rPr>
        <w:t>Jadowniki Mokre</w:t>
      </w:r>
      <w:r w:rsidR="00DF73F1" w:rsidRPr="00200C9D">
        <w:rPr>
          <w:b/>
        </w:rPr>
        <w:t xml:space="preserve"> PLH1200</w:t>
      </w:r>
      <w:r w:rsidR="006B5CD3" w:rsidRPr="00200C9D">
        <w:rPr>
          <w:b/>
        </w:rPr>
        <w:t>68</w:t>
      </w:r>
    </w:p>
    <w:p w:rsidR="008542D9" w:rsidRPr="00200C9D" w:rsidRDefault="008542D9" w:rsidP="00DF73F1">
      <w:pPr>
        <w:spacing w:after="120"/>
        <w:jc w:val="center"/>
      </w:pPr>
    </w:p>
    <w:p w:rsidR="00DF73F1" w:rsidRPr="00200C9D" w:rsidRDefault="00DF73F1" w:rsidP="009564CF">
      <w:pPr>
        <w:jc w:val="both"/>
        <w:rPr>
          <w:sz w:val="22"/>
          <w:szCs w:val="22"/>
        </w:rPr>
      </w:pPr>
      <w:r w:rsidRPr="00200C9D">
        <w:rPr>
          <w:sz w:val="22"/>
          <w:szCs w:val="22"/>
        </w:rPr>
        <w:t xml:space="preserve">Na podstawie art. 28 ust. 5 ustawy z dnia 16 kwietnia 2004 r. o ochronie przyrody </w:t>
      </w:r>
      <w:r w:rsidR="00652B2E" w:rsidRPr="00200C9D">
        <w:rPr>
          <w:sz w:val="22"/>
          <w:szCs w:val="22"/>
        </w:rPr>
        <w:t>(</w:t>
      </w:r>
      <w:r w:rsidR="00737402">
        <w:rPr>
          <w:sz w:val="22"/>
          <w:szCs w:val="22"/>
        </w:rPr>
        <w:t>t</w:t>
      </w:r>
      <w:r w:rsidR="00200C9D" w:rsidRPr="00200C9D">
        <w:rPr>
          <w:sz w:val="22"/>
          <w:szCs w:val="22"/>
        </w:rPr>
        <w:t>.</w:t>
      </w:r>
      <w:r w:rsidR="00737402">
        <w:rPr>
          <w:sz w:val="22"/>
          <w:szCs w:val="22"/>
        </w:rPr>
        <w:t xml:space="preserve"> j. Dz. U. z 2018 r. poz. 1614</w:t>
      </w:r>
      <w:r w:rsidR="00652B2E" w:rsidRPr="00200C9D">
        <w:rPr>
          <w:sz w:val="22"/>
          <w:szCs w:val="22"/>
        </w:rPr>
        <w:t>)</w:t>
      </w:r>
      <w:r w:rsidR="00980F65" w:rsidRPr="00200C9D">
        <w:rPr>
          <w:sz w:val="22"/>
          <w:szCs w:val="22"/>
        </w:rPr>
        <w:t xml:space="preserve"> </w:t>
      </w:r>
      <w:r w:rsidRPr="00200C9D">
        <w:rPr>
          <w:sz w:val="22"/>
          <w:szCs w:val="22"/>
        </w:rPr>
        <w:t>zarządza się, co następuje:</w:t>
      </w:r>
    </w:p>
    <w:p w:rsidR="00DF73F1" w:rsidRPr="00200C9D" w:rsidRDefault="00DF73F1" w:rsidP="00DF73F1">
      <w:pPr>
        <w:spacing w:after="120"/>
        <w:ind w:firstLine="540"/>
        <w:jc w:val="both"/>
        <w:rPr>
          <w:sz w:val="22"/>
          <w:szCs w:val="22"/>
        </w:rPr>
      </w:pPr>
    </w:p>
    <w:p w:rsidR="00980F65" w:rsidRPr="00200C9D" w:rsidRDefault="00831304" w:rsidP="00DF73F1">
      <w:pPr>
        <w:widowControl w:val="0"/>
        <w:autoSpaceDE w:val="0"/>
        <w:autoSpaceDN w:val="0"/>
        <w:adjustRightInd w:val="0"/>
        <w:spacing w:after="120"/>
        <w:ind w:left="426" w:hanging="426"/>
        <w:jc w:val="both"/>
        <w:rPr>
          <w:sz w:val="22"/>
          <w:szCs w:val="22"/>
        </w:rPr>
      </w:pPr>
      <w:r w:rsidRPr="00200C9D">
        <w:rPr>
          <w:b/>
          <w:sz w:val="22"/>
          <w:szCs w:val="22"/>
        </w:rPr>
        <w:t>§ </w:t>
      </w:r>
      <w:r w:rsidR="00DF73F1" w:rsidRPr="00200C9D">
        <w:rPr>
          <w:b/>
          <w:sz w:val="22"/>
          <w:szCs w:val="22"/>
        </w:rPr>
        <w:t>1.</w:t>
      </w:r>
      <w:r w:rsidRPr="00200C9D">
        <w:rPr>
          <w:b/>
          <w:sz w:val="22"/>
          <w:szCs w:val="22"/>
        </w:rPr>
        <w:t> </w:t>
      </w:r>
      <w:r w:rsidR="00980F65" w:rsidRPr="00200C9D">
        <w:rPr>
          <w:sz w:val="22"/>
          <w:szCs w:val="22"/>
        </w:rPr>
        <w:t>W zarządzeniu Regionalnego Dyrektora Ochrony</w:t>
      </w:r>
      <w:r w:rsidR="00875BE2" w:rsidRPr="00200C9D">
        <w:rPr>
          <w:sz w:val="22"/>
          <w:szCs w:val="22"/>
        </w:rPr>
        <w:t xml:space="preserve"> Środowiska w Krakowie z dnia 12</w:t>
      </w:r>
      <w:r w:rsidR="00980F65" w:rsidRPr="00200C9D">
        <w:rPr>
          <w:sz w:val="22"/>
          <w:szCs w:val="22"/>
        </w:rPr>
        <w:t xml:space="preserve"> listopada 2014 r. w sprawie ustanowienia planu zadań ochronnych dla obszaru Natura 2000 Jadowniki Mokre PLH120068 (Dz. Urz. Woj. </w:t>
      </w:r>
      <w:proofErr w:type="spellStart"/>
      <w:r w:rsidR="00980F65" w:rsidRPr="00200C9D">
        <w:rPr>
          <w:sz w:val="22"/>
          <w:szCs w:val="22"/>
        </w:rPr>
        <w:t>Małop</w:t>
      </w:r>
      <w:proofErr w:type="spellEnd"/>
      <w:r w:rsidR="00980F65" w:rsidRPr="00200C9D">
        <w:rPr>
          <w:sz w:val="22"/>
          <w:szCs w:val="22"/>
        </w:rPr>
        <w:t>. z 201</w:t>
      </w:r>
      <w:r w:rsidR="00875BE2" w:rsidRPr="00200C9D">
        <w:rPr>
          <w:sz w:val="22"/>
          <w:szCs w:val="22"/>
        </w:rPr>
        <w:t>4</w:t>
      </w:r>
      <w:r w:rsidR="00980F65" w:rsidRPr="00200C9D">
        <w:rPr>
          <w:sz w:val="22"/>
          <w:szCs w:val="22"/>
        </w:rPr>
        <w:t xml:space="preserve"> r., poz. 6515</w:t>
      </w:r>
      <w:r w:rsidR="00737402" w:rsidRPr="00737402">
        <w:rPr>
          <w:color w:val="000000"/>
          <w:sz w:val="22"/>
          <w:szCs w:val="22"/>
        </w:rPr>
        <w:t xml:space="preserve"> </w:t>
      </w:r>
      <w:r w:rsidR="00737402">
        <w:rPr>
          <w:color w:val="000000"/>
          <w:sz w:val="22"/>
          <w:szCs w:val="22"/>
        </w:rPr>
        <w:t>oraz z 2018 r. poz. 3238</w:t>
      </w:r>
      <w:r w:rsidR="00980F65" w:rsidRPr="00200C9D">
        <w:rPr>
          <w:sz w:val="22"/>
          <w:szCs w:val="22"/>
        </w:rPr>
        <w:t>) wprowadza się następujące zmiany</w:t>
      </w:r>
    </w:p>
    <w:p w:rsidR="00980F65" w:rsidRPr="003A1A67" w:rsidRDefault="0000433E" w:rsidP="00980F65">
      <w:pPr>
        <w:widowControl w:val="0"/>
        <w:autoSpaceDE w:val="0"/>
        <w:autoSpaceDN w:val="0"/>
        <w:adjustRightInd w:val="0"/>
        <w:spacing w:after="120"/>
        <w:ind w:left="709" w:hanging="283"/>
        <w:jc w:val="both"/>
        <w:rPr>
          <w:sz w:val="22"/>
          <w:szCs w:val="22"/>
        </w:rPr>
      </w:pPr>
      <w:r w:rsidRPr="003A1A67">
        <w:rPr>
          <w:sz w:val="22"/>
          <w:szCs w:val="22"/>
        </w:rPr>
        <w:t>1</w:t>
      </w:r>
      <w:r w:rsidR="00980F65" w:rsidRPr="003A1A67">
        <w:rPr>
          <w:sz w:val="22"/>
          <w:szCs w:val="22"/>
        </w:rPr>
        <w:t xml:space="preserve">) załącznik nr 5 do zarządzenia otrzymuje brzmienie określone w załączniku </w:t>
      </w:r>
      <w:r w:rsidR="00227E0C" w:rsidRPr="003A1A67">
        <w:rPr>
          <w:sz w:val="22"/>
          <w:szCs w:val="22"/>
        </w:rPr>
        <w:t xml:space="preserve">nr </w:t>
      </w:r>
      <w:r w:rsidRPr="003A1A67">
        <w:rPr>
          <w:sz w:val="22"/>
          <w:szCs w:val="22"/>
        </w:rPr>
        <w:t>1</w:t>
      </w:r>
      <w:r w:rsidR="00227E0C" w:rsidRPr="003A1A67">
        <w:rPr>
          <w:sz w:val="22"/>
          <w:szCs w:val="22"/>
        </w:rPr>
        <w:t xml:space="preserve"> do niniejszego zarządzenia.</w:t>
      </w:r>
    </w:p>
    <w:p w:rsidR="00980F65" w:rsidRPr="00200C9D" w:rsidRDefault="00980F65" w:rsidP="00980F65">
      <w:pPr>
        <w:widowControl w:val="0"/>
        <w:autoSpaceDE w:val="0"/>
        <w:autoSpaceDN w:val="0"/>
        <w:adjustRightInd w:val="0"/>
        <w:spacing w:after="120"/>
        <w:ind w:left="426" w:hanging="426"/>
        <w:jc w:val="both"/>
        <w:rPr>
          <w:sz w:val="22"/>
          <w:szCs w:val="22"/>
        </w:rPr>
      </w:pPr>
      <w:r w:rsidRPr="00200C9D">
        <w:rPr>
          <w:b/>
          <w:sz w:val="22"/>
          <w:szCs w:val="22"/>
        </w:rPr>
        <w:t>§ 2.</w:t>
      </w:r>
      <w:r w:rsidRPr="00200C9D">
        <w:rPr>
          <w:sz w:val="22"/>
          <w:szCs w:val="22"/>
        </w:rPr>
        <w:t> Zarządzenie wchodzi w życie po upływie 14 dni od dnia ogłoszenia.</w:t>
      </w:r>
    </w:p>
    <w:p w:rsidR="00980F65" w:rsidRPr="00200C9D" w:rsidRDefault="00980F65" w:rsidP="00980F65">
      <w:pPr>
        <w:widowControl w:val="0"/>
        <w:autoSpaceDE w:val="0"/>
        <w:autoSpaceDN w:val="0"/>
        <w:adjustRightInd w:val="0"/>
        <w:spacing w:after="120"/>
        <w:ind w:left="426" w:hanging="426"/>
        <w:jc w:val="both"/>
        <w:rPr>
          <w:sz w:val="22"/>
          <w:szCs w:val="22"/>
        </w:rPr>
      </w:pPr>
    </w:p>
    <w:p w:rsidR="00C5203E" w:rsidRPr="00200C9D" w:rsidRDefault="00C5203E" w:rsidP="00DF73F1">
      <w:pPr>
        <w:spacing w:after="120"/>
        <w:ind w:left="426" w:hanging="426"/>
        <w:jc w:val="both"/>
      </w:pPr>
    </w:p>
    <w:p w:rsidR="00C5203E" w:rsidRPr="00200C9D" w:rsidRDefault="00C5203E" w:rsidP="00DF73F1">
      <w:pPr>
        <w:spacing w:after="120"/>
        <w:ind w:left="426" w:hanging="426"/>
        <w:jc w:val="both"/>
      </w:pPr>
    </w:p>
    <w:p w:rsidR="00C5203E" w:rsidRPr="00200C9D" w:rsidRDefault="00C5203E" w:rsidP="00C5203E">
      <w:pPr>
        <w:spacing w:after="120"/>
        <w:ind w:left="426" w:hanging="426"/>
        <w:jc w:val="right"/>
        <w:rPr>
          <w:sz w:val="20"/>
          <w:szCs w:val="20"/>
        </w:rPr>
      </w:pPr>
      <w:r w:rsidRPr="00200C9D">
        <w:rPr>
          <w:sz w:val="20"/>
          <w:szCs w:val="20"/>
        </w:rPr>
        <w:t>Regionalny Dyrektor Ochrony Środowiska w Krakowie</w:t>
      </w:r>
    </w:p>
    <w:p w:rsidR="00C5203E" w:rsidRPr="00200C9D" w:rsidRDefault="00C5203E" w:rsidP="00C5203E">
      <w:pPr>
        <w:spacing w:after="120"/>
        <w:ind w:left="426" w:hanging="426"/>
        <w:jc w:val="right"/>
        <w:rPr>
          <w:b/>
          <w:sz w:val="20"/>
          <w:szCs w:val="20"/>
        </w:rPr>
      </w:pPr>
      <w:r w:rsidRPr="00200C9D">
        <w:rPr>
          <w:b/>
          <w:sz w:val="20"/>
          <w:szCs w:val="20"/>
        </w:rPr>
        <w:t>Rafał Rostecki</w:t>
      </w:r>
    </w:p>
    <w:p w:rsidR="00084184" w:rsidRPr="00200C9D" w:rsidRDefault="00084184" w:rsidP="00084184">
      <w:pPr>
        <w:spacing w:after="120"/>
        <w:ind w:left="426" w:hanging="426"/>
        <w:rPr>
          <w:b/>
          <w:sz w:val="20"/>
          <w:szCs w:val="20"/>
        </w:rPr>
      </w:pPr>
    </w:p>
    <w:p w:rsidR="00084184" w:rsidRPr="00200C9D" w:rsidRDefault="00084184" w:rsidP="00C30612">
      <w:pPr>
        <w:ind w:left="3969"/>
        <w:jc w:val="right"/>
        <w:rPr>
          <w:sz w:val="20"/>
          <w:szCs w:val="20"/>
        </w:rPr>
        <w:sectPr w:rsidR="00084184" w:rsidRPr="00200C9D" w:rsidSect="00A428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9" w:footer="709" w:gutter="0"/>
          <w:cols w:space="708"/>
          <w:docGrid w:linePitch="360"/>
        </w:sectPr>
      </w:pPr>
    </w:p>
    <w:p w:rsidR="002042C7" w:rsidRPr="00F5656F" w:rsidRDefault="00DF73F1" w:rsidP="008542D9">
      <w:pPr>
        <w:ind w:firstLine="7"/>
        <w:jc w:val="right"/>
        <w:rPr>
          <w:sz w:val="22"/>
          <w:szCs w:val="22"/>
        </w:rPr>
      </w:pPr>
      <w:r w:rsidRPr="00F5656F">
        <w:rPr>
          <w:sz w:val="22"/>
          <w:szCs w:val="22"/>
        </w:rPr>
        <w:lastRenderedPageBreak/>
        <w:t xml:space="preserve">Załącznik nr </w:t>
      </w:r>
      <w:r w:rsidR="0000433E" w:rsidRPr="00F5656F">
        <w:rPr>
          <w:sz w:val="22"/>
          <w:szCs w:val="22"/>
        </w:rPr>
        <w:t>1</w:t>
      </w:r>
      <w:r w:rsidR="00084184" w:rsidRPr="00F5656F">
        <w:rPr>
          <w:sz w:val="22"/>
          <w:szCs w:val="22"/>
        </w:rPr>
        <w:t xml:space="preserve"> </w:t>
      </w:r>
      <w:r w:rsidRPr="00F5656F">
        <w:rPr>
          <w:sz w:val="22"/>
          <w:szCs w:val="22"/>
        </w:rPr>
        <w:t xml:space="preserve">do Zarządzenia </w:t>
      </w:r>
    </w:p>
    <w:p w:rsidR="00DF73F1" w:rsidRPr="00F5656F" w:rsidRDefault="00DF73F1" w:rsidP="008542D9">
      <w:pPr>
        <w:ind w:firstLine="7"/>
        <w:jc w:val="right"/>
        <w:rPr>
          <w:sz w:val="22"/>
          <w:szCs w:val="22"/>
        </w:rPr>
      </w:pPr>
      <w:r w:rsidRPr="00F5656F">
        <w:rPr>
          <w:sz w:val="22"/>
          <w:szCs w:val="22"/>
        </w:rPr>
        <w:t xml:space="preserve">Regionalnego Dyrektora Ochrony Środowiska w Krakowie </w:t>
      </w:r>
      <w:r w:rsidRPr="00F5656F">
        <w:rPr>
          <w:sz w:val="22"/>
          <w:szCs w:val="22"/>
        </w:rPr>
        <w:br/>
        <w:t xml:space="preserve">z dnia </w:t>
      </w:r>
      <w:r w:rsidR="003B7B14" w:rsidRPr="00F5656F">
        <w:rPr>
          <w:sz w:val="22"/>
          <w:szCs w:val="22"/>
        </w:rPr>
        <w:t>……………</w:t>
      </w:r>
      <w:r w:rsidR="00C21FD5" w:rsidRPr="00F5656F">
        <w:rPr>
          <w:b/>
        </w:rPr>
        <w:t xml:space="preserve"> </w:t>
      </w:r>
      <w:r w:rsidRPr="00F5656F">
        <w:rPr>
          <w:sz w:val="22"/>
          <w:szCs w:val="22"/>
        </w:rPr>
        <w:t>201</w:t>
      </w:r>
      <w:r w:rsidR="00084184" w:rsidRPr="00F5656F">
        <w:rPr>
          <w:sz w:val="22"/>
          <w:szCs w:val="22"/>
        </w:rPr>
        <w:t>8</w:t>
      </w:r>
      <w:r w:rsidR="003B7B14" w:rsidRPr="00F5656F">
        <w:rPr>
          <w:sz w:val="22"/>
          <w:szCs w:val="22"/>
        </w:rPr>
        <w:t xml:space="preserve"> </w:t>
      </w:r>
      <w:r w:rsidRPr="00F5656F">
        <w:rPr>
          <w:sz w:val="22"/>
          <w:szCs w:val="22"/>
        </w:rPr>
        <w:t xml:space="preserve">r. </w:t>
      </w:r>
    </w:p>
    <w:p w:rsidR="00DF73F1" w:rsidRPr="00200C9D" w:rsidRDefault="00DF73F1" w:rsidP="008542D9">
      <w:pPr>
        <w:ind w:firstLine="7"/>
        <w:jc w:val="right"/>
        <w:rPr>
          <w:sz w:val="22"/>
          <w:szCs w:val="22"/>
        </w:rPr>
      </w:pPr>
    </w:p>
    <w:p w:rsidR="00DF73F1" w:rsidRPr="00200C9D" w:rsidRDefault="00DF73F1" w:rsidP="008542D9">
      <w:pPr>
        <w:jc w:val="center"/>
        <w:rPr>
          <w:b/>
          <w:bCs/>
          <w:sz w:val="22"/>
          <w:szCs w:val="22"/>
        </w:rPr>
      </w:pPr>
      <w:r w:rsidRPr="00200C9D">
        <w:rPr>
          <w:b/>
          <w:sz w:val="22"/>
          <w:szCs w:val="22"/>
        </w:rPr>
        <w:t xml:space="preserve">Działania </w:t>
      </w:r>
      <w:r w:rsidRPr="00200C9D">
        <w:rPr>
          <w:b/>
          <w:bCs/>
          <w:sz w:val="22"/>
          <w:szCs w:val="22"/>
        </w:rPr>
        <w:t>ochronne ze wskazaniem podmiotów odpowiedzialnych za ich wykonanie i obszarów ich wdrażania.</w:t>
      </w:r>
    </w:p>
    <w:p w:rsidR="001B46A5" w:rsidRPr="00200C9D" w:rsidRDefault="001B46A5" w:rsidP="008542D9">
      <w:pPr>
        <w:jc w:val="center"/>
        <w:rPr>
          <w:b/>
          <w:bCs/>
          <w:sz w:val="22"/>
          <w:szCs w:val="22"/>
        </w:rPr>
      </w:pPr>
    </w:p>
    <w:tbl>
      <w:tblPr>
        <w:tblW w:w="507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6696"/>
        <w:gridCol w:w="2509"/>
        <w:gridCol w:w="51"/>
        <w:gridCol w:w="2702"/>
      </w:tblGrid>
      <w:tr w:rsidR="00200C9D" w:rsidRPr="00200C9D" w:rsidTr="0001737B">
        <w:tc>
          <w:tcPr>
            <w:tcW w:w="787" w:type="pct"/>
            <w:tcBorders>
              <w:top w:val="single" w:sz="4" w:space="0" w:color="000000"/>
              <w:left w:val="single" w:sz="4" w:space="0" w:color="000000"/>
              <w:bottom w:val="single" w:sz="4" w:space="0" w:color="000000"/>
              <w:right w:val="single" w:sz="4" w:space="0" w:color="000000"/>
            </w:tcBorders>
            <w:vAlign w:val="center"/>
          </w:tcPr>
          <w:p w:rsidR="00DF73F1" w:rsidRPr="00200C9D" w:rsidRDefault="00DF73F1" w:rsidP="00DF73F1">
            <w:pPr>
              <w:jc w:val="center"/>
              <w:rPr>
                <w:b/>
                <w:sz w:val="20"/>
                <w:szCs w:val="20"/>
                <w:lang w:val="en-US"/>
              </w:rPr>
            </w:pPr>
            <w:proofErr w:type="spellStart"/>
            <w:r w:rsidRPr="00200C9D">
              <w:rPr>
                <w:b/>
                <w:sz w:val="20"/>
                <w:szCs w:val="20"/>
                <w:lang w:val="en-US"/>
              </w:rPr>
              <w:t>Przedmiot</w:t>
            </w:r>
            <w:proofErr w:type="spellEnd"/>
            <w:r w:rsidRPr="00200C9D">
              <w:rPr>
                <w:b/>
                <w:sz w:val="20"/>
                <w:szCs w:val="20"/>
                <w:lang w:val="en-US"/>
              </w:rPr>
              <w:t xml:space="preserve"> </w:t>
            </w:r>
            <w:proofErr w:type="spellStart"/>
            <w:r w:rsidRPr="00200C9D">
              <w:rPr>
                <w:b/>
                <w:sz w:val="20"/>
                <w:szCs w:val="20"/>
                <w:lang w:val="en-US"/>
              </w:rPr>
              <w:t>ochrony</w:t>
            </w:r>
            <w:proofErr w:type="spellEnd"/>
          </w:p>
        </w:tc>
        <w:tc>
          <w:tcPr>
            <w:tcW w:w="2359" w:type="pct"/>
            <w:tcBorders>
              <w:top w:val="single" w:sz="4" w:space="0" w:color="000000"/>
              <w:left w:val="single" w:sz="4" w:space="0" w:color="000000"/>
              <w:bottom w:val="single" w:sz="4" w:space="0" w:color="000000"/>
              <w:right w:val="single" w:sz="4" w:space="0" w:color="000000"/>
            </w:tcBorders>
            <w:vAlign w:val="center"/>
          </w:tcPr>
          <w:p w:rsidR="00DF73F1" w:rsidRPr="00200C9D" w:rsidRDefault="00DF73F1" w:rsidP="00DF73F1">
            <w:pPr>
              <w:jc w:val="center"/>
              <w:rPr>
                <w:b/>
                <w:bCs/>
                <w:sz w:val="20"/>
                <w:szCs w:val="20"/>
              </w:rPr>
            </w:pPr>
            <w:r w:rsidRPr="00200C9D">
              <w:rPr>
                <w:b/>
                <w:bCs/>
                <w:sz w:val="20"/>
                <w:szCs w:val="20"/>
              </w:rPr>
              <w:t>Działania ochronne</w:t>
            </w:r>
          </w:p>
        </w:tc>
        <w:tc>
          <w:tcPr>
            <w:tcW w:w="902" w:type="pct"/>
            <w:gridSpan w:val="2"/>
            <w:tcBorders>
              <w:top w:val="single" w:sz="4" w:space="0" w:color="000000"/>
              <w:left w:val="single" w:sz="4" w:space="0" w:color="000000"/>
              <w:bottom w:val="single" w:sz="4" w:space="0" w:color="000000"/>
              <w:right w:val="single" w:sz="4" w:space="0" w:color="000000"/>
            </w:tcBorders>
            <w:vAlign w:val="center"/>
          </w:tcPr>
          <w:p w:rsidR="00DF73F1" w:rsidRPr="00200C9D" w:rsidRDefault="00DF73F1" w:rsidP="00DF73F1">
            <w:pPr>
              <w:pStyle w:val="Standard"/>
              <w:widowControl w:val="0"/>
              <w:tabs>
                <w:tab w:val="left" w:pos="371"/>
              </w:tabs>
              <w:autoSpaceDE w:val="0"/>
              <w:snapToGrid w:val="0"/>
              <w:jc w:val="center"/>
              <w:rPr>
                <w:b/>
                <w:sz w:val="20"/>
                <w:szCs w:val="20"/>
                <w:lang w:val="pl-PL"/>
              </w:rPr>
            </w:pPr>
            <w:r w:rsidRPr="00200C9D">
              <w:rPr>
                <w:b/>
                <w:sz w:val="20"/>
                <w:szCs w:val="20"/>
                <w:lang w:val="pl-PL"/>
              </w:rPr>
              <w:t>Obszar wdrażania</w:t>
            </w:r>
          </w:p>
        </w:tc>
        <w:tc>
          <w:tcPr>
            <w:tcW w:w="952" w:type="pct"/>
            <w:tcBorders>
              <w:top w:val="single" w:sz="4" w:space="0" w:color="000000"/>
              <w:left w:val="single" w:sz="4" w:space="0" w:color="000000"/>
              <w:bottom w:val="single" w:sz="4" w:space="0" w:color="000000"/>
              <w:right w:val="single" w:sz="4" w:space="0" w:color="000000"/>
            </w:tcBorders>
            <w:vAlign w:val="center"/>
          </w:tcPr>
          <w:p w:rsidR="00DF73F1" w:rsidRPr="00200C9D" w:rsidRDefault="00DF73F1" w:rsidP="00DF73F1">
            <w:pPr>
              <w:pStyle w:val="Standard"/>
              <w:widowControl w:val="0"/>
              <w:tabs>
                <w:tab w:val="left" w:pos="371"/>
              </w:tabs>
              <w:autoSpaceDE w:val="0"/>
              <w:snapToGrid w:val="0"/>
              <w:jc w:val="center"/>
              <w:rPr>
                <w:b/>
                <w:sz w:val="20"/>
                <w:szCs w:val="20"/>
                <w:lang w:val="pl-PL"/>
              </w:rPr>
            </w:pPr>
            <w:r w:rsidRPr="00200C9D">
              <w:rPr>
                <w:b/>
                <w:sz w:val="20"/>
                <w:szCs w:val="20"/>
                <w:lang w:val="pl-PL"/>
              </w:rPr>
              <w:t>Podmiot odpowiedzialny za wykonanie</w:t>
            </w:r>
          </w:p>
        </w:tc>
      </w:tr>
      <w:tr w:rsidR="00200C9D" w:rsidRPr="00200C9D" w:rsidTr="0001737B">
        <w:tc>
          <w:tcPr>
            <w:tcW w:w="787" w:type="pct"/>
            <w:vMerge w:val="restart"/>
            <w:tcBorders>
              <w:right w:val="single" w:sz="4" w:space="0" w:color="auto"/>
            </w:tcBorders>
          </w:tcPr>
          <w:p w:rsidR="001B716E" w:rsidRPr="00200C9D" w:rsidRDefault="001B716E" w:rsidP="002042C7">
            <w:pPr>
              <w:rPr>
                <w:b/>
                <w:bCs/>
                <w:sz w:val="20"/>
                <w:szCs w:val="20"/>
              </w:rPr>
            </w:pPr>
            <w:r w:rsidRPr="00200C9D">
              <w:rPr>
                <w:sz w:val="20"/>
                <w:szCs w:val="20"/>
              </w:rPr>
              <w:t xml:space="preserve">3150 Starorzecza i naturalne eutroficzne zbiorniki wodne ze zbiorowiskami z </w:t>
            </w:r>
            <w:proofErr w:type="spellStart"/>
            <w:r w:rsidRPr="00200C9D">
              <w:rPr>
                <w:i/>
                <w:sz w:val="20"/>
                <w:szCs w:val="20"/>
              </w:rPr>
              <w:t>Nympheion</w:t>
            </w:r>
            <w:proofErr w:type="spellEnd"/>
            <w:r w:rsidRPr="00200C9D">
              <w:rPr>
                <w:i/>
                <w:sz w:val="20"/>
                <w:szCs w:val="20"/>
              </w:rPr>
              <w:t xml:space="preserve">, </w:t>
            </w:r>
            <w:proofErr w:type="spellStart"/>
            <w:r w:rsidRPr="00200C9D">
              <w:rPr>
                <w:i/>
                <w:sz w:val="20"/>
                <w:szCs w:val="20"/>
              </w:rPr>
              <w:t>Potamion</w:t>
            </w:r>
            <w:proofErr w:type="spellEnd"/>
          </w:p>
        </w:tc>
        <w:tc>
          <w:tcPr>
            <w:tcW w:w="4213" w:type="pct"/>
            <w:gridSpan w:val="4"/>
            <w:tcBorders>
              <w:left w:val="single" w:sz="4" w:space="0" w:color="auto"/>
            </w:tcBorders>
            <w:vAlign w:val="center"/>
          </w:tcPr>
          <w:p w:rsidR="001B716E" w:rsidRPr="00200C9D" w:rsidRDefault="001B716E" w:rsidP="001B716E">
            <w:pPr>
              <w:spacing w:before="120" w:after="120"/>
              <w:jc w:val="center"/>
              <w:rPr>
                <w:b/>
                <w:bCs/>
                <w:sz w:val="20"/>
                <w:szCs w:val="20"/>
              </w:rPr>
            </w:pPr>
            <w:r w:rsidRPr="00200C9D">
              <w:rPr>
                <w:rFonts w:eastAsia="TimesNewRoman, 'Times New Roman"/>
                <w:b/>
                <w:i/>
                <w:iCs/>
                <w:sz w:val="20"/>
                <w:szCs w:val="20"/>
              </w:rPr>
              <w:t>Uzupełnienie stanu wiedzy o przedmiocie ochrony</w:t>
            </w:r>
          </w:p>
        </w:tc>
      </w:tr>
      <w:tr w:rsidR="00200C9D" w:rsidRPr="00200C9D" w:rsidTr="0001737B">
        <w:tc>
          <w:tcPr>
            <w:tcW w:w="787" w:type="pct"/>
            <w:vMerge/>
            <w:tcBorders>
              <w:right w:val="single" w:sz="4" w:space="0" w:color="auto"/>
            </w:tcBorders>
          </w:tcPr>
          <w:p w:rsidR="001B716E" w:rsidRPr="00200C9D" w:rsidRDefault="001B716E" w:rsidP="00DF73F1">
            <w:pPr>
              <w:rPr>
                <w:i/>
                <w:iCs/>
                <w:sz w:val="20"/>
                <w:szCs w:val="20"/>
              </w:rPr>
            </w:pPr>
          </w:p>
        </w:tc>
        <w:tc>
          <w:tcPr>
            <w:tcW w:w="2359" w:type="pct"/>
            <w:tcBorders>
              <w:left w:val="single" w:sz="4" w:space="0" w:color="auto"/>
            </w:tcBorders>
          </w:tcPr>
          <w:p w:rsidR="003838B0" w:rsidRPr="00200C9D" w:rsidRDefault="008F4D75">
            <w:pPr>
              <w:numPr>
                <w:ilvl w:val="0"/>
                <w:numId w:val="8"/>
              </w:numPr>
              <w:spacing w:after="120"/>
              <w:ind w:left="318" w:hanging="318"/>
              <w:rPr>
                <w:b/>
                <w:bCs/>
                <w:sz w:val="20"/>
                <w:szCs w:val="20"/>
              </w:rPr>
            </w:pPr>
            <w:r w:rsidRPr="00200C9D">
              <w:rPr>
                <w:b/>
                <w:iCs/>
                <w:sz w:val="20"/>
                <w:szCs w:val="20"/>
              </w:rPr>
              <w:t>Określenie właściwości fizykochemicznych oraz składu planktonu zbiorników reprezentujących siedlisko przyrodnicze</w:t>
            </w:r>
            <w:r w:rsidR="00E85979" w:rsidRPr="00200C9D">
              <w:rPr>
                <w:b/>
                <w:iCs/>
                <w:sz w:val="20"/>
                <w:szCs w:val="20"/>
              </w:rPr>
              <w:t>.</w:t>
            </w:r>
          </w:p>
          <w:p w:rsidR="001B716E" w:rsidRPr="00200C9D" w:rsidRDefault="008F4D75" w:rsidP="00321032">
            <w:pPr>
              <w:spacing w:after="120"/>
              <w:jc w:val="both"/>
              <w:rPr>
                <w:iCs/>
                <w:sz w:val="20"/>
                <w:szCs w:val="20"/>
              </w:rPr>
            </w:pPr>
            <w:r w:rsidRPr="00200C9D">
              <w:rPr>
                <w:iCs/>
                <w:sz w:val="20"/>
                <w:szCs w:val="20"/>
              </w:rPr>
              <w:t>Wykonanie badań właściwości fizykochemicznych i składu planktonu w poszczególnych zbiornikach. W centralnej części starorzecza (najgłębsze miejsce otwartego lustra wody) należy określić: barwę wody, przejrzystość przewodnict</w:t>
            </w:r>
            <w:r w:rsidR="002A3018" w:rsidRPr="00200C9D">
              <w:rPr>
                <w:iCs/>
                <w:sz w:val="20"/>
                <w:szCs w:val="20"/>
              </w:rPr>
              <w:t>wo elektrolityczne, odczyn wody, pobierając p</w:t>
            </w:r>
            <w:r w:rsidRPr="00200C9D">
              <w:rPr>
                <w:iCs/>
                <w:sz w:val="20"/>
                <w:szCs w:val="20"/>
              </w:rPr>
              <w:t xml:space="preserve">róby z warstwy podpowierzchniowej. Podstawowa analiza różnorodności i udziału procentowego fitoplanktonu i zooplanktonu powinna być dokonana w minimum 20 polach widzenia w mikroskopie świetlnym. Identyfikacja ewentualnych zagrożeń oraz sformułowanie celów i sprecyzowanie działań ochronnych na podstawie wyników badań. </w:t>
            </w:r>
          </w:p>
          <w:p w:rsidR="001B716E" w:rsidRPr="00200C9D" w:rsidRDefault="008F4D75" w:rsidP="002A3018">
            <w:pPr>
              <w:spacing w:after="120"/>
              <w:jc w:val="both"/>
              <w:rPr>
                <w:sz w:val="20"/>
                <w:szCs w:val="20"/>
              </w:rPr>
            </w:pPr>
            <w:r w:rsidRPr="00200C9D">
              <w:rPr>
                <w:iCs/>
                <w:sz w:val="20"/>
                <w:szCs w:val="20"/>
              </w:rPr>
              <w:t>Działanie do wykonania w pierwszych latach obowiązywania planu zadań ochronnych (lipiec-sierpień).</w:t>
            </w:r>
          </w:p>
        </w:tc>
        <w:tc>
          <w:tcPr>
            <w:tcW w:w="902" w:type="pct"/>
            <w:gridSpan w:val="2"/>
          </w:tcPr>
          <w:p w:rsidR="001B716E" w:rsidRPr="00200C9D" w:rsidRDefault="00647FA3" w:rsidP="001C0B3C">
            <w:pPr>
              <w:pStyle w:val="Standard"/>
              <w:widowControl w:val="0"/>
              <w:tabs>
                <w:tab w:val="left" w:pos="371"/>
              </w:tabs>
              <w:autoSpaceDE w:val="0"/>
              <w:snapToGrid w:val="0"/>
              <w:rPr>
                <w:sz w:val="20"/>
                <w:szCs w:val="20"/>
                <w:lang w:val="pl-PL"/>
              </w:rPr>
            </w:pPr>
            <w:r w:rsidRPr="00200C9D">
              <w:rPr>
                <w:sz w:val="20"/>
                <w:szCs w:val="20"/>
                <w:lang w:val="pl-PL"/>
              </w:rPr>
              <w:t>Płaty siedliska zgodnie z</w:t>
            </w:r>
            <w:r w:rsidR="001C0B3C" w:rsidRPr="00200C9D">
              <w:rPr>
                <w:sz w:val="20"/>
                <w:szCs w:val="20"/>
                <w:lang w:val="pl-PL"/>
              </w:rPr>
              <w:t xml:space="preserve"> </w:t>
            </w:r>
            <w:r w:rsidRPr="00200C9D">
              <w:rPr>
                <w:sz w:val="20"/>
                <w:szCs w:val="20"/>
                <w:lang w:val="pl-PL"/>
              </w:rPr>
              <w:t>zał</w:t>
            </w:r>
            <w:r w:rsidR="001C0B3C" w:rsidRPr="00200C9D">
              <w:rPr>
                <w:sz w:val="20"/>
                <w:szCs w:val="20"/>
                <w:lang w:val="pl-PL"/>
              </w:rPr>
              <w:t>ącznikiem nr 6</w:t>
            </w:r>
          </w:p>
        </w:tc>
        <w:tc>
          <w:tcPr>
            <w:tcW w:w="952" w:type="pct"/>
          </w:tcPr>
          <w:p w:rsidR="001B716E" w:rsidRPr="00200C9D" w:rsidRDefault="008F4D75" w:rsidP="00124BA5">
            <w:pPr>
              <w:rPr>
                <w:rFonts w:eastAsia="Calibri"/>
                <w:sz w:val="20"/>
                <w:szCs w:val="20"/>
              </w:rPr>
            </w:pPr>
            <w:r w:rsidRPr="00200C9D">
              <w:rPr>
                <w:sz w:val="20"/>
                <w:szCs w:val="20"/>
              </w:rPr>
              <w:t>Sprawujący nadzór nad obszarem Natura 2000</w:t>
            </w:r>
          </w:p>
        </w:tc>
      </w:tr>
      <w:tr w:rsidR="00200C9D" w:rsidRPr="00200C9D" w:rsidTr="0001737B">
        <w:tc>
          <w:tcPr>
            <w:tcW w:w="787" w:type="pct"/>
            <w:vMerge/>
            <w:tcBorders>
              <w:right w:val="single" w:sz="4" w:space="0" w:color="auto"/>
            </w:tcBorders>
          </w:tcPr>
          <w:p w:rsidR="001B716E" w:rsidRPr="00200C9D" w:rsidRDefault="001B716E" w:rsidP="00DF73F1">
            <w:pPr>
              <w:rPr>
                <w:sz w:val="20"/>
                <w:szCs w:val="20"/>
              </w:rPr>
            </w:pPr>
          </w:p>
        </w:tc>
        <w:tc>
          <w:tcPr>
            <w:tcW w:w="4213" w:type="pct"/>
            <w:gridSpan w:val="4"/>
            <w:tcBorders>
              <w:left w:val="single" w:sz="4" w:space="0" w:color="auto"/>
            </w:tcBorders>
          </w:tcPr>
          <w:p w:rsidR="001B716E" w:rsidRPr="00200C9D" w:rsidRDefault="008F4D75" w:rsidP="001B716E">
            <w:pPr>
              <w:spacing w:before="120" w:after="120"/>
              <w:jc w:val="center"/>
              <w:rPr>
                <w:sz w:val="20"/>
                <w:szCs w:val="20"/>
              </w:rPr>
            </w:pPr>
            <w:r w:rsidRPr="00200C9D">
              <w:rPr>
                <w:b/>
                <w:i/>
                <w:iCs/>
                <w:sz w:val="20"/>
                <w:szCs w:val="20"/>
              </w:rPr>
              <w:t xml:space="preserve">Działania dotyczące monitoringu </w:t>
            </w:r>
            <w:r w:rsidRPr="00200C9D">
              <w:rPr>
                <w:b/>
                <w:i/>
                <w:sz w:val="20"/>
                <w:szCs w:val="20"/>
              </w:rPr>
              <w:t xml:space="preserve">stanu przedmiotów ochrony </w:t>
            </w:r>
            <w:r w:rsidR="007844EC" w:rsidRPr="00200C9D">
              <w:rPr>
                <w:b/>
                <w:i/>
                <w:sz w:val="20"/>
                <w:szCs w:val="20"/>
              </w:rPr>
              <w:t xml:space="preserve">i </w:t>
            </w:r>
            <w:r w:rsidRPr="00200C9D">
              <w:rPr>
                <w:b/>
                <w:i/>
                <w:sz w:val="20"/>
                <w:szCs w:val="20"/>
              </w:rPr>
              <w:t>monitoringu realizacji celów działań ochronnych</w:t>
            </w:r>
          </w:p>
        </w:tc>
      </w:tr>
      <w:tr w:rsidR="00200C9D" w:rsidRPr="00200C9D" w:rsidTr="0001737B">
        <w:tc>
          <w:tcPr>
            <w:tcW w:w="787" w:type="pct"/>
            <w:vMerge/>
            <w:tcBorders>
              <w:bottom w:val="single" w:sz="4" w:space="0" w:color="auto"/>
              <w:right w:val="single" w:sz="4" w:space="0" w:color="auto"/>
            </w:tcBorders>
          </w:tcPr>
          <w:p w:rsidR="001B716E" w:rsidRPr="00200C9D" w:rsidRDefault="001B716E" w:rsidP="00DF73F1">
            <w:pPr>
              <w:rPr>
                <w:sz w:val="20"/>
                <w:szCs w:val="20"/>
              </w:rPr>
            </w:pPr>
          </w:p>
        </w:tc>
        <w:tc>
          <w:tcPr>
            <w:tcW w:w="2359" w:type="pct"/>
            <w:tcBorders>
              <w:left w:val="single" w:sz="4" w:space="0" w:color="auto"/>
            </w:tcBorders>
          </w:tcPr>
          <w:p w:rsidR="003838B0" w:rsidRPr="00200C9D" w:rsidRDefault="00C14D95">
            <w:pPr>
              <w:pStyle w:val="Standard"/>
              <w:widowControl w:val="0"/>
              <w:numPr>
                <w:ilvl w:val="0"/>
                <w:numId w:val="8"/>
              </w:numPr>
              <w:tabs>
                <w:tab w:val="left" w:pos="371"/>
              </w:tabs>
              <w:autoSpaceDE w:val="0"/>
              <w:snapToGrid w:val="0"/>
              <w:spacing w:after="120"/>
              <w:ind w:left="318" w:hanging="284"/>
              <w:jc w:val="both"/>
              <w:rPr>
                <w:b/>
                <w:sz w:val="20"/>
                <w:szCs w:val="20"/>
                <w:lang w:val="pl-PL"/>
              </w:rPr>
            </w:pPr>
            <w:r w:rsidRPr="00200C9D">
              <w:rPr>
                <w:b/>
                <w:sz w:val="20"/>
                <w:szCs w:val="20"/>
                <w:lang w:val="pl-PL"/>
              </w:rPr>
              <w:t>Monitoring stanu zachowania siedliska przyrodniczego</w:t>
            </w:r>
          </w:p>
          <w:p w:rsidR="0033759A" w:rsidRPr="00200C9D" w:rsidRDefault="00CD409F" w:rsidP="0058559D">
            <w:pPr>
              <w:pStyle w:val="Standard"/>
              <w:widowControl w:val="0"/>
              <w:tabs>
                <w:tab w:val="left" w:pos="371"/>
              </w:tabs>
              <w:autoSpaceDE w:val="0"/>
              <w:snapToGrid w:val="0"/>
              <w:jc w:val="both"/>
              <w:rPr>
                <w:sz w:val="20"/>
                <w:szCs w:val="20"/>
                <w:lang w:val="pl-PL"/>
              </w:rPr>
            </w:pPr>
            <w:r w:rsidRPr="00200C9D">
              <w:rPr>
                <w:sz w:val="20"/>
                <w:szCs w:val="20"/>
                <w:lang w:val="pl-PL"/>
              </w:rPr>
              <w:t xml:space="preserve">Przeprowadzenie oceny </w:t>
            </w:r>
            <w:r w:rsidR="007140BD" w:rsidRPr="00200C9D">
              <w:rPr>
                <w:sz w:val="20"/>
                <w:szCs w:val="20"/>
                <w:lang w:val="pl-PL"/>
              </w:rPr>
              <w:t>parametrów siedliska przyrodniczego i wskaźników określających właściwości fizykochemiczne wód i skład planktonu.</w:t>
            </w:r>
            <w:r w:rsidR="005A296C" w:rsidRPr="00200C9D">
              <w:rPr>
                <w:sz w:val="20"/>
                <w:szCs w:val="20"/>
                <w:lang w:val="pl-PL"/>
              </w:rPr>
              <w:t xml:space="preserve"> </w:t>
            </w:r>
          </w:p>
          <w:p w:rsidR="001B716E" w:rsidRPr="00200C9D" w:rsidRDefault="00897EB0" w:rsidP="0033759A">
            <w:pPr>
              <w:spacing w:after="120"/>
              <w:contextualSpacing/>
              <w:jc w:val="both"/>
              <w:rPr>
                <w:sz w:val="20"/>
                <w:szCs w:val="20"/>
              </w:rPr>
            </w:pPr>
            <w:r w:rsidRPr="00200C9D">
              <w:rPr>
                <w:sz w:val="20"/>
                <w:szCs w:val="20"/>
              </w:rPr>
              <w:t>Zadanie wykon</w:t>
            </w:r>
            <w:r w:rsidR="00C14D95" w:rsidRPr="00200C9D">
              <w:rPr>
                <w:sz w:val="20"/>
                <w:szCs w:val="20"/>
              </w:rPr>
              <w:t>ywać co 3 lata</w:t>
            </w:r>
            <w:r w:rsidRPr="00200C9D">
              <w:rPr>
                <w:sz w:val="20"/>
                <w:szCs w:val="20"/>
              </w:rPr>
              <w:t xml:space="preserve"> </w:t>
            </w:r>
            <w:r w:rsidR="00C14D95" w:rsidRPr="00200C9D">
              <w:rPr>
                <w:sz w:val="20"/>
                <w:szCs w:val="20"/>
              </w:rPr>
              <w:t xml:space="preserve">po zakończeniu działania 1, </w:t>
            </w:r>
            <w:r w:rsidRPr="00200C9D">
              <w:rPr>
                <w:sz w:val="20"/>
                <w:szCs w:val="20"/>
              </w:rPr>
              <w:t>zgodnie z obowiązującą metodyką GIOŚ.</w:t>
            </w:r>
          </w:p>
        </w:tc>
        <w:tc>
          <w:tcPr>
            <w:tcW w:w="884" w:type="pct"/>
          </w:tcPr>
          <w:p w:rsidR="001B716E" w:rsidRPr="00200C9D" w:rsidRDefault="00D21A53" w:rsidP="002042C7">
            <w:pPr>
              <w:pStyle w:val="Standard"/>
              <w:widowControl w:val="0"/>
              <w:snapToGrid w:val="0"/>
              <w:rPr>
                <w:bCs/>
                <w:sz w:val="20"/>
                <w:szCs w:val="20"/>
                <w:lang w:val="pl-PL"/>
              </w:rPr>
            </w:pPr>
            <w:r w:rsidRPr="00200C9D">
              <w:rPr>
                <w:bCs/>
                <w:sz w:val="20"/>
                <w:szCs w:val="20"/>
                <w:lang w:val="pl-PL"/>
              </w:rPr>
              <w:t>5 zbiorników wodnych</w:t>
            </w:r>
            <w:r w:rsidR="001B716E" w:rsidRPr="00200C9D">
              <w:rPr>
                <w:bCs/>
                <w:sz w:val="20"/>
                <w:szCs w:val="20"/>
                <w:lang w:val="pl-PL"/>
              </w:rPr>
              <w:t xml:space="preserve"> o współrzędnych środka (PUWG 1992):</w:t>
            </w:r>
          </w:p>
          <w:p w:rsidR="001B716E" w:rsidRPr="00200C9D" w:rsidRDefault="001B716E" w:rsidP="002042C7">
            <w:pPr>
              <w:pStyle w:val="Standard"/>
              <w:widowControl w:val="0"/>
              <w:snapToGrid w:val="0"/>
              <w:rPr>
                <w:bCs/>
                <w:sz w:val="20"/>
                <w:szCs w:val="20"/>
                <w:lang w:val="en-US"/>
              </w:rPr>
            </w:pPr>
            <w:r w:rsidRPr="00200C9D">
              <w:rPr>
                <w:bCs/>
                <w:sz w:val="20"/>
                <w:szCs w:val="20"/>
                <w:lang w:val="en-US"/>
              </w:rPr>
              <w:t xml:space="preserve">1) X: </w:t>
            </w:r>
            <w:r w:rsidR="00A162B2" w:rsidRPr="00200C9D">
              <w:rPr>
                <w:bCs/>
                <w:sz w:val="20"/>
                <w:szCs w:val="20"/>
                <w:lang w:val="en-US"/>
              </w:rPr>
              <w:t>627578;</w:t>
            </w:r>
            <w:r w:rsidR="003B7B14" w:rsidRPr="00200C9D">
              <w:rPr>
                <w:bCs/>
                <w:sz w:val="20"/>
                <w:szCs w:val="20"/>
                <w:lang w:val="en-US"/>
              </w:rPr>
              <w:t xml:space="preserve"> </w:t>
            </w:r>
            <w:r w:rsidRPr="00200C9D">
              <w:rPr>
                <w:bCs/>
                <w:sz w:val="20"/>
                <w:szCs w:val="20"/>
                <w:lang w:val="en-US"/>
              </w:rPr>
              <w:t>Y:</w:t>
            </w:r>
            <w:r w:rsidR="00A162B2" w:rsidRPr="00200C9D">
              <w:rPr>
                <w:bCs/>
                <w:sz w:val="20"/>
                <w:szCs w:val="20"/>
                <w:lang w:val="en-US"/>
              </w:rPr>
              <w:t xml:space="preserve"> 254970</w:t>
            </w:r>
            <w:r w:rsidRPr="00200C9D">
              <w:rPr>
                <w:bCs/>
                <w:sz w:val="20"/>
                <w:szCs w:val="20"/>
                <w:lang w:val="en-US"/>
              </w:rPr>
              <w:t>;</w:t>
            </w:r>
          </w:p>
          <w:p w:rsidR="001B716E" w:rsidRPr="00200C9D" w:rsidRDefault="001B716E" w:rsidP="002042C7">
            <w:pPr>
              <w:pStyle w:val="Standard"/>
              <w:widowControl w:val="0"/>
              <w:snapToGrid w:val="0"/>
              <w:rPr>
                <w:bCs/>
                <w:sz w:val="20"/>
                <w:szCs w:val="20"/>
                <w:lang w:val="en-US"/>
              </w:rPr>
            </w:pPr>
            <w:r w:rsidRPr="00200C9D">
              <w:rPr>
                <w:bCs/>
                <w:sz w:val="20"/>
                <w:szCs w:val="20"/>
                <w:lang w:val="en-US"/>
              </w:rPr>
              <w:t xml:space="preserve">2) X: </w:t>
            </w:r>
            <w:r w:rsidR="00A162B2" w:rsidRPr="00200C9D">
              <w:rPr>
                <w:bCs/>
                <w:sz w:val="20"/>
                <w:szCs w:val="20"/>
                <w:lang w:val="en-US"/>
              </w:rPr>
              <w:t>627811;</w:t>
            </w:r>
            <w:r w:rsidRPr="00200C9D">
              <w:rPr>
                <w:bCs/>
                <w:sz w:val="20"/>
                <w:szCs w:val="20"/>
                <w:lang w:val="en-US"/>
              </w:rPr>
              <w:t xml:space="preserve"> Y: </w:t>
            </w:r>
            <w:r w:rsidR="00A162B2" w:rsidRPr="00200C9D">
              <w:rPr>
                <w:bCs/>
                <w:sz w:val="20"/>
                <w:szCs w:val="20"/>
                <w:lang w:val="en-US"/>
              </w:rPr>
              <w:t>254956;</w:t>
            </w:r>
          </w:p>
          <w:p w:rsidR="001B716E" w:rsidRPr="00200C9D" w:rsidRDefault="008F4D75" w:rsidP="002042C7">
            <w:pPr>
              <w:pStyle w:val="Standard"/>
              <w:widowControl w:val="0"/>
              <w:snapToGrid w:val="0"/>
              <w:rPr>
                <w:bCs/>
                <w:sz w:val="20"/>
                <w:szCs w:val="20"/>
                <w:lang w:val="en-US"/>
              </w:rPr>
            </w:pPr>
            <w:r w:rsidRPr="00200C9D">
              <w:rPr>
                <w:bCs/>
                <w:sz w:val="20"/>
                <w:szCs w:val="20"/>
                <w:lang w:val="en-US"/>
              </w:rPr>
              <w:t>3) X:</w:t>
            </w:r>
            <w:r w:rsidR="00A162B2" w:rsidRPr="00200C9D">
              <w:rPr>
                <w:bCs/>
                <w:sz w:val="20"/>
                <w:szCs w:val="20"/>
                <w:lang w:val="en-US"/>
              </w:rPr>
              <w:t xml:space="preserve"> 62753</w:t>
            </w:r>
            <w:r w:rsidRPr="00200C9D">
              <w:rPr>
                <w:bCs/>
                <w:sz w:val="20"/>
                <w:szCs w:val="20"/>
                <w:lang w:val="en-US"/>
              </w:rPr>
              <w:t>; Y: </w:t>
            </w:r>
            <w:r w:rsidR="00A162B2" w:rsidRPr="00200C9D">
              <w:rPr>
                <w:bCs/>
                <w:sz w:val="20"/>
                <w:szCs w:val="20"/>
                <w:lang w:val="en-US"/>
              </w:rPr>
              <w:t>255036</w:t>
            </w:r>
            <w:r w:rsidRPr="00200C9D">
              <w:rPr>
                <w:bCs/>
                <w:sz w:val="20"/>
                <w:szCs w:val="20"/>
                <w:lang w:val="en-US"/>
              </w:rPr>
              <w:t>5;</w:t>
            </w:r>
          </w:p>
          <w:p w:rsidR="001B716E" w:rsidRPr="00200C9D" w:rsidRDefault="008F4D75" w:rsidP="002042C7">
            <w:pPr>
              <w:pStyle w:val="Standard"/>
              <w:widowControl w:val="0"/>
              <w:snapToGrid w:val="0"/>
              <w:rPr>
                <w:bCs/>
                <w:sz w:val="20"/>
                <w:szCs w:val="20"/>
                <w:lang w:val="en-US"/>
              </w:rPr>
            </w:pPr>
            <w:r w:rsidRPr="00200C9D">
              <w:rPr>
                <w:bCs/>
                <w:sz w:val="20"/>
                <w:szCs w:val="20"/>
                <w:lang w:val="en-US"/>
              </w:rPr>
              <w:t xml:space="preserve">4) X: </w:t>
            </w:r>
            <w:r w:rsidR="00A162B2" w:rsidRPr="00200C9D">
              <w:rPr>
                <w:bCs/>
                <w:sz w:val="20"/>
                <w:szCs w:val="20"/>
                <w:lang w:val="en-US"/>
              </w:rPr>
              <w:t>627501;</w:t>
            </w:r>
            <w:r w:rsidRPr="00200C9D">
              <w:rPr>
                <w:bCs/>
                <w:sz w:val="20"/>
                <w:szCs w:val="20"/>
                <w:lang w:val="en-US"/>
              </w:rPr>
              <w:t xml:space="preserve"> Y: </w:t>
            </w:r>
            <w:r w:rsidR="00A162B2" w:rsidRPr="00200C9D">
              <w:rPr>
                <w:bCs/>
                <w:sz w:val="20"/>
                <w:szCs w:val="20"/>
                <w:lang w:val="en-US"/>
              </w:rPr>
              <w:t>255138;</w:t>
            </w:r>
          </w:p>
          <w:p w:rsidR="003838B0" w:rsidRPr="00200C9D" w:rsidRDefault="008F4D75" w:rsidP="00A162B2">
            <w:pPr>
              <w:spacing w:after="120"/>
              <w:rPr>
                <w:sz w:val="20"/>
                <w:szCs w:val="20"/>
                <w:lang w:val="en-US"/>
              </w:rPr>
            </w:pPr>
            <w:r w:rsidRPr="00200C9D">
              <w:rPr>
                <w:bCs/>
                <w:sz w:val="20"/>
                <w:szCs w:val="20"/>
                <w:lang w:val="en-US"/>
              </w:rPr>
              <w:t xml:space="preserve">5) X: </w:t>
            </w:r>
            <w:r w:rsidR="00A162B2" w:rsidRPr="00200C9D">
              <w:rPr>
                <w:bCs/>
                <w:sz w:val="20"/>
                <w:szCs w:val="20"/>
                <w:lang w:val="en-US"/>
              </w:rPr>
              <w:t>627486; Y:</w:t>
            </w:r>
            <w:r w:rsidR="003B7B14" w:rsidRPr="00200C9D">
              <w:rPr>
                <w:bCs/>
                <w:sz w:val="20"/>
                <w:szCs w:val="20"/>
                <w:lang w:val="en-US"/>
              </w:rPr>
              <w:t>255066</w:t>
            </w:r>
          </w:p>
        </w:tc>
        <w:tc>
          <w:tcPr>
            <w:tcW w:w="970" w:type="pct"/>
            <w:gridSpan w:val="2"/>
          </w:tcPr>
          <w:p w:rsidR="001B716E" w:rsidRPr="00200C9D" w:rsidRDefault="008F4D75" w:rsidP="00124BA5">
            <w:pPr>
              <w:rPr>
                <w:sz w:val="20"/>
                <w:szCs w:val="20"/>
              </w:rPr>
            </w:pPr>
            <w:r w:rsidRPr="00200C9D">
              <w:rPr>
                <w:sz w:val="20"/>
                <w:szCs w:val="20"/>
              </w:rPr>
              <w:t>Sprawujący nadzór nad obszarem Natura 2000</w:t>
            </w:r>
          </w:p>
        </w:tc>
      </w:tr>
    </w:tbl>
    <w:p w:rsidR="003838B0" w:rsidRPr="00200C9D" w:rsidRDefault="003838B0">
      <w:r w:rsidRPr="00200C9D">
        <w:br w:type="page"/>
      </w:r>
    </w:p>
    <w:tbl>
      <w:tblPr>
        <w:tblW w:w="507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6696"/>
        <w:gridCol w:w="2560"/>
        <w:gridCol w:w="2702"/>
      </w:tblGrid>
      <w:tr w:rsidR="00200C9D" w:rsidRPr="00200C9D" w:rsidTr="0001737B">
        <w:tc>
          <w:tcPr>
            <w:tcW w:w="787" w:type="pct"/>
            <w:vMerge w:val="restart"/>
            <w:tcBorders>
              <w:top w:val="single" w:sz="4" w:space="0" w:color="auto"/>
            </w:tcBorders>
          </w:tcPr>
          <w:p w:rsidR="0001737B" w:rsidRPr="00200C9D" w:rsidRDefault="0001737B" w:rsidP="00DF73F1">
            <w:pPr>
              <w:rPr>
                <w:sz w:val="20"/>
                <w:szCs w:val="20"/>
              </w:rPr>
            </w:pPr>
            <w:r w:rsidRPr="00200C9D">
              <w:rPr>
                <w:sz w:val="20"/>
                <w:szCs w:val="20"/>
              </w:rPr>
              <w:lastRenderedPageBreak/>
              <w:t xml:space="preserve">6410 </w:t>
            </w:r>
            <w:proofErr w:type="spellStart"/>
            <w:r w:rsidRPr="00200C9D">
              <w:rPr>
                <w:sz w:val="20"/>
                <w:szCs w:val="20"/>
              </w:rPr>
              <w:t>Zmiennowilgotne</w:t>
            </w:r>
            <w:proofErr w:type="spellEnd"/>
            <w:r w:rsidRPr="00200C9D">
              <w:rPr>
                <w:sz w:val="20"/>
                <w:szCs w:val="20"/>
              </w:rPr>
              <w:t xml:space="preserve"> łąki </w:t>
            </w:r>
            <w:proofErr w:type="spellStart"/>
            <w:r w:rsidRPr="00200C9D">
              <w:rPr>
                <w:sz w:val="20"/>
                <w:szCs w:val="20"/>
              </w:rPr>
              <w:t>trzęślicowe</w:t>
            </w:r>
            <w:proofErr w:type="spellEnd"/>
            <w:r w:rsidRPr="00200C9D">
              <w:rPr>
                <w:sz w:val="20"/>
                <w:szCs w:val="20"/>
              </w:rPr>
              <w:t xml:space="preserve"> (</w:t>
            </w:r>
            <w:proofErr w:type="spellStart"/>
            <w:r w:rsidRPr="00200C9D">
              <w:rPr>
                <w:i/>
                <w:sz w:val="20"/>
                <w:szCs w:val="20"/>
              </w:rPr>
              <w:t>Molinion</w:t>
            </w:r>
            <w:proofErr w:type="spellEnd"/>
            <w:r w:rsidRPr="00200C9D">
              <w:rPr>
                <w:sz w:val="20"/>
                <w:szCs w:val="20"/>
              </w:rPr>
              <w:t>)</w:t>
            </w:r>
          </w:p>
        </w:tc>
        <w:tc>
          <w:tcPr>
            <w:tcW w:w="4213" w:type="pct"/>
            <w:gridSpan w:val="3"/>
          </w:tcPr>
          <w:p w:rsidR="0001737B" w:rsidRPr="00200C9D" w:rsidRDefault="0001737B" w:rsidP="00FB0639">
            <w:pPr>
              <w:spacing w:before="120" w:after="120"/>
              <w:jc w:val="center"/>
              <w:rPr>
                <w:rFonts w:eastAsia="Calibri"/>
                <w:sz w:val="20"/>
                <w:szCs w:val="20"/>
              </w:rPr>
            </w:pPr>
            <w:r w:rsidRPr="00200C9D">
              <w:rPr>
                <w:rFonts w:eastAsia="TimesNewRoman, 'Times New Roman"/>
                <w:b/>
                <w:i/>
                <w:iCs/>
                <w:sz w:val="20"/>
                <w:szCs w:val="20"/>
              </w:rPr>
              <w:t>Działania związane z ochroną czynną</w:t>
            </w:r>
          </w:p>
        </w:tc>
      </w:tr>
      <w:tr w:rsidR="00200C9D" w:rsidRPr="00200C9D" w:rsidTr="0001737B">
        <w:tc>
          <w:tcPr>
            <w:tcW w:w="787" w:type="pct"/>
            <w:vMerge/>
          </w:tcPr>
          <w:p w:rsidR="0001737B" w:rsidRPr="00200C9D" w:rsidRDefault="0001737B" w:rsidP="00DF73F1">
            <w:pPr>
              <w:rPr>
                <w:sz w:val="20"/>
                <w:szCs w:val="20"/>
              </w:rPr>
            </w:pPr>
          </w:p>
        </w:tc>
        <w:tc>
          <w:tcPr>
            <w:tcW w:w="2359" w:type="pct"/>
          </w:tcPr>
          <w:p w:rsidR="0001737B" w:rsidRPr="00200C9D" w:rsidRDefault="0001737B" w:rsidP="00C30612">
            <w:pPr>
              <w:numPr>
                <w:ilvl w:val="0"/>
                <w:numId w:val="7"/>
              </w:numPr>
              <w:spacing w:after="120"/>
              <w:ind w:left="316" w:hanging="316"/>
              <w:jc w:val="both"/>
              <w:rPr>
                <w:rFonts w:eastAsia="TimesNewRoman, 'Times New Roman"/>
                <w:b/>
                <w:iCs/>
                <w:sz w:val="20"/>
                <w:szCs w:val="20"/>
              </w:rPr>
            </w:pPr>
            <w:r w:rsidRPr="00200C9D">
              <w:rPr>
                <w:rFonts w:eastAsia="TimesNewRoman, 'Times New Roman"/>
                <w:b/>
                <w:iCs/>
                <w:sz w:val="20"/>
                <w:szCs w:val="20"/>
              </w:rPr>
              <w:t xml:space="preserve">Regulowanie poziomu zwierciadła wód gruntowych w obrębie łąk </w:t>
            </w:r>
          </w:p>
          <w:p w:rsidR="0001737B" w:rsidRPr="00200C9D" w:rsidRDefault="0001737B" w:rsidP="006B2AE6">
            <w:pPr>
              <w:spacing w:after="120"/>
              <w:jc w:val="both"/>
              <w:rPr>
                <w:rFonts w:eastAsia="TimesNewRoman, 'Times New Roman"/>
                <w:iCs/>
                <w:sz w:val="20"/>
                <w:szCs w:val="20"/>
              </w:rPr>
            </w:pPr>
            <w:r w:rsidRPr="00200C9D">
              <w:rPr>
                <w:rFonts w:eastAsia="TimesNewRoman, 'Times New Roman"/>
                <w:iCs/>
                <w:sz w:val="20"/>
                <w:szCs w:val="20"/>
              </w:rPr>
              <w:t>Udrożnienie rowów melioracyjnych poprzez oczyszczenie ich dna z nadmiaru roślinności: wydobycie namułów, złożenie na pryzmy na brzegu, wyrównanie dna. Wywiezienie roślin i namułów na wysypisko. Opracowanie projektu zastawek oraz ich realizacja w oparciu o wnioski z ekspertyzy hydrologicznej (działanie ochronne nr 10).</w:t>
            </w:r>
          </w:p>
          <w:p w:rsidR="009A7148" w:rsidRPr="00200C9D" w:rsidRDefault="009A7148" w:rsidP="006B2AE6">
            <w:pPr>
              <w:spacing w:after="120"/>
              <w:jc w:val="both"/>
              <w:rPr>
                <w:rFonts w:eastAsia="TimesNewRoman, 'Times New Roman"/>
                <w:iCs/>
                <w:sz w:val="20"/>
                <w:szCs w:val="20"/>
              </w:rPr>
            </w:pPr>
            <w:r w:rsidRPr="00200C9D">
              <w:rPr>
                <w:rFonts w:eastAsia="TimesNewRoman, 'Times New Roman"/>
                <w:iCs/>
                <w:sz w:val="20"/>
                <w:szCs w:val="20"/>
              </w:rPr>
              <w:t>Eliminacja negatywnego wpływu nadmiernego uwodnienia na siedliska łąk wskutek aktywności bobrów poprzez: wstawianie w istniejące tamy bobrowe odpowiedniej średnicy przepustów utrzymujących wodę na pożądanym poziomie (umożliwiającym prowadzenie zabiegów usuwania mechanicznego niepożądanych gatunków roślin oraz użytkowania kośnego łąk ) lub sukcesywne rozbieranie nowych tam bobrowych powodujących trwałe podtopienie lub zalew użytkowanych łąk na podstawie obowiązującego prawa.</w:t>
            </w:r>
          </w:p>
          <w:p w:rsidR="0001737B" w:rsidRPr="00200C9D" w:rsidRDefault="0001737B" w:rsidP="00EA213F">
            <w:pPr>
              <w:spacing w:after="120"/>
              <w:jc w:val="both"/>
              <w:rPr>
                <w:sz w:val="20"/>
                <w:szCs w:val="20"/>
              </w:rPr>
            </w:pPr>
            <w:r w:rsidRPr="00200C9D">
              <w:rPr>
                <w:rFonts w:eastAsia="TimesNewRoman, 'Times New Roman"/>
                <w:iCs/>
                <w:sz w:val="20"/>
                <w:szCs w:val="20"/>
              </w:rPr>
              <w:t>Działanie należy wykonać niezwłocznie po wykonaniu ekspertyzy hydrologicznej (działania nr 10) w trakcie obowiązywania planu zadań ochronnych.</w:t>
            </w:r>
          </w:p>
        </w:tc>
        <w:tc>
          <w:tcPr>
            <w:tcW w:w="902" w:type="pct"/>
          </w:tcPr>
          <w:p w:rsidR="0001737B" w:rsidRPr="006B1BFC" w:rsidRDefault="007C5A41" w:rsidP="001C0B3C">
            <w:pPr>
              <w:rPr>
                <w:sz w:val="20"/>
                <w:szCs w:val="20"/>
              </w:rPr>
            </w:pPr>
            <w:r>
              <w:rPr>
                <w:color w:val="FF0000"/>
                <w:sz w:val="20"/>
                <w:szCs w:val="20"/>
              </w:rPr>
              <w:t>Rowy melioracyjne na terenie całego obszaru Natura 2000</w:t>
            </w:r>
            <w:r w:rsidR="0000433E" w:rsidRPr="0000433E">
              <w:rPr>
                <w:color w:val="FF0000"/>
                <w:sz w:val="20"/>
                <w:szCs w:val="20"/>
              </w:rPr>
              <w:t xml:space="preserve"> w szczególności </w:t>
            </w:r>
            <w:r w:rsidR="0000433E" w:rsidRPr="006B1BFC">
              <w:rPr>
                <w:sz w:val="20"/>
                <w:szCs w:val="20"/>
              </w:rPr>
              <w:t>r</w:t>
            </w:r>
            <w:r w:rsidR="0001737B" w:rsidRPr="006B1BFC">
              <w:rPr>
                <w:sz w:val="20"/>
                <w:szCs w:val="20"/>
              </w:rPr>
              <w:t>owy melioracyjne w obrębie lub sąsiadujące z działkami nr</w:t>
            </w:r>
            <w:r w:rsidR="0001737B" w:rsidRPr="006B1BFC">
              <w:rPr>
                <w:rStyle w:val="Odwoanieprzypisudolnego"/>
                <w:sz w:val="20"/>
                <w:szCs w:val="20"/>
              </w:rPr>
              <w:footnoteReference w:id="1"/>
            </w:r>
            <w:r w:rsidR="0001737B" w:rsidRPr="006B1BFC">
              <w:rPr>
                <w:sz w:val="20"/>
                <w:szCs w:val="20"/>
              </w:rPr>
              <w:t xml:space="preserve">: </w:t>
            </w:r>
          </w:p>
          <w:p w:rsidR="003838B0" w:rsidRPr="0000433E" w:rsidRDefault="0001737B">
            <w:pPr>
              <w:spacing w:after="120"/>
              <w:rPr>
                <w:color w:val="FF0000"/>
                <w:sz w:val="20"/>
                <w:szCs w:val="20"/>
              </w:rPr>
            </w:pPr>
            <w:r w:rsidRPr="006B1BFC">
              <w:rPr>
                <w:rFonts w:eastAsia="TimesNewRoman, 'Times New Roman"/>
                <w:iCs/>
                <w:sz w:val="20"/>
                <w:szCs w:val="20"/>
              </w:rPr>
              <w:t>gmina Radłów, obręb 0010 Wał-Ruda, 191, 204/1, 303, 304, 305, 306, 307, 308, 309, 310, 311, 312, 313, 314, 315, 316, 317, 318, 319, 320, 321, 322, 323, 324, 325, 328, 333, 334, 339, 340, 341, 342, 343, 344, 345, 346, 361, 362, 363, 364, 365, 366, 367, 368, 369, 370/1, 370/2, 389, 390, 393, 394, 395, 396, 398, 399, 400, 508.</w:t>
            </w:r>
            <w:r w:rsidRPr="0000433E">
              <w:rPr>
                <w:rFonts w:eastAsia="TimesNewRoman, 'Times New Roman"/>
                <w:iCs/>
                <w:color w:val="FF0000"/>
                <w:sz w:val="20"/>
                <w:szCs w:val="20"/>
              </w:rPr>
              <w:t xml:space="preserve"> </w:t>
            </w:r>
          </w:p>
        </w:tc>
        <w:tc>
          <w:tcPr>
            <w:tcW w:w="952" w:type="pct"/>
          </w:tcPr>
          <w:p w:rsidR="0001737B" w:rsidRPr="00200C9D" w:rsidRDefault="0001737B" w:rsidP="00140C0F">
            <w:pPr>
              <w:rPr>
                <w:rFonts w:eastAsia="Calibri"/>
                <w:sz w:val="20"/>
                <w:szCs w:val="20"/>
              </w:rPr>
            </w:pPr>
            <w:r w:rsidRPr="00200C9D">
              <w:rPr>
                <w:sz w:val="20"/>
                <w:szCs w:val="20"/>
              </w:rPr>
              <w:t>Sprawujący nadzór nad obszarem Natura 2000</w:t>
            </w:r>
          </w:p>
        </w:tc>
      </w:tr>
      <w:tr w:rsidR="00200C9D" w:rsidRPr="00200C9D" w:rsidTr="0001737B">
        <w:tc>
          <w:tcPr>
            <w:tcW w:w="787" w:type="pct"/>
            <w:vMerge/>
          </w:tcPr>
          <w:p w:rsidR="0001737B" w:rsidRPr="00200C9D" w:rsidRDefault="0001737B" w:rsidP="00DF73F1">
            <w:pPr>
              <w:rPr>
                <w:sz w:val="20"/>
                <w:szCs w:val="20"/>
              </w:rPr>
            </w:pPr>
          </w:p>
        </w:tc>
        <w:tc>
          <w:tcPr>
            <w:tcW w:w="4213" w:type="pct"/>
            <w:gridSpan w:val="3"/>
            <w:tcBorders>
              <w:top w:val="single" w:sz="4" w:space="0" w:color="000000"/>
              <w:left w:val="single" w:sz="4" w:space="0" w:color="000000"/>
              <w:bottom w:val="single" w:sz="4" w:space="0" w:color="000000"/>
              <w:right w:val="single" w:sz="4" w:space="0" w:color="000000"/>
            </w:tcBorders>
          </w:tcPr>
          <w:p w:rsidR="0001737B" w:rsidRPr="00200C9D" w:rsidRDefault="0001737B" w:rsidP="008542D9">
            <w:pPr>
              <w:pStyle w:val="Standard"/>
              <w:widowControl w:val="0"/>
              <w:tabs>
                <w:tab w:val="left" w:pos="371"/>
              </w:tabs>
              <w:autoSpaceDE w:val="0"/>
              <w:snapToGrid w:val="0"/>
              <w:spacing w:before="120" w:after="120"/>
              <w:jc w:val="center"/>
              <w:rPr>
                <w:sz w:val="20"/>
                <w:szCs w:val="20"/>
                <w:lang w:val="pl-PL"/>
              </w:rPr>
            </w:pPr>
            <w:r w:rsidRPr="00200C9D">
              <w:rPr>
                <w:rFonts w:eastAsia="TimesNewRoman, 'Times New Roman"/>
                <w:b/>
                <w:i/>
                <w:iCs/>
                <w:sz w:val="20"/>
                <w:szCs w:val="20"/>
                <w:lang w:val="pl-PL"/>
              </w:rPr>
              <w:t>Działania związane z utrzymaniem lub modyfikacją metod gospodarowania</w:t>
            </w:r>
          </w:p>
        </w:tc>
      </w:tr>
      <w:tr w:rsidR="00200C9D" w:rsidRPr="00200C9D" w:rsidTr="0001737B">
        <w:tc>
          <w:tcPr>
            <w:tcW w:w="787" w:type="pct"/>
            <w:vMerge/>
          </w:tcPr>
          <w:p w:rsidR="0001737B" w:rsidRPr="00200C9D" w:rsidRDefault="0001737B" w:rsidP="00DF73F1">
            <w:pPr>
              <w:rPr>
                <w:sz w:val="20"/>
                <w:szCs w:val="20"/>
              </w:rPr>
            </w:pPr>
          </w:p>
        </w:tc>
        <w:tc>
          <w:tcPr>
            <w:tcW w:w="2359" w:type="pct"/>
            <w:tcBorders>
              <w:top w:val="single" w:sz="4" w:space="0" w:color="000000"/>
              <w:left w:val="single" w:sz="4" w:space="0" w:color="000000"/>
              <w:bottom w:val="single" w:sz="4" w:space="0" w:color="000000"/>
              <w:right w:val="single" w:sz="4" w:space="0" w:color="000000"/>
            </w:tcBorders>
          </w:tcPr>
          <w:p w:rsidR="003838B0" w:rsidRPr="00200C9D" w:rsidRDefault="0001737B">
            <w:pPr>
              <w:pStyle w:val="Standard"/>
              <w:widowControl w:val="0"/>
              <w:numPr>
                <w:ilvl w:val="0"/>
                <w:numId w:val="7"/>
              </w:numPr>
              <w:tabs>
                <w:tab w:val="left" w:pos="0"/>
              </w:tabs>
              <w:autoSpaceDE w:val="0"/>
              <w:snapToGrid w:val="0"/>
              <w:spacing w:after="120"/>
              <w:ind w:left="318" w:hanging="318"/>
              <w:jc w:val="both"/>
              <w:rPr>
                <w:rFonts w:eastAsia="TimesNewRoman, 'Times New Roman"/>
                <w:b/>
                <w:iCs/>
                <w:sz w:val="20"/>
                <w:szCs w:val="20"/>
                <w:lang w:val="pl-PL"/>
              </w:rPr>
            </w:pPr>
            <w:r w:rsidRPr="00200C9D">
              <w:rPr>
                <w:rFonts w:eastAsia="TimesNewRoman, 'Times New Roman"/>
                <w:b/>
                <w:iCs/>
                <w:sz w:val="20"/>
                <w:szCs w:val="20"/>
                <w:lang w:val="pl-PL"/>
              </w:rPr>
              <w:t>Użytkowanie zapobiegające postępowi procesów sukcesji wtórnej (działanie obligatoryjne)</w:t>
            </w:r>
          </w:p>
          <w:p w:rsidR="0001737B" w:rsidRPr="00200C9D" w:rsidRDefault="0001737B" w:rsidP="00346DFE">
            <w:pPr>
              <w:spacing w:after="120"/>
              <w:jc w:val="both"/>
              <w:rPr>
                <w:rFonts w:eastAsia="TimesNewRoman, 'Times New Roman"/>
                <w:iCs/>
                <w:sz w:val="20"/>
                <w:szCs w:val="20"/>
              </w:rPr>
            </w:pPr>
            <w:r w:rsidRPr="00200C9D">
              <w:rPr>
                <w:rFonts w:eastAsia="TimesNewRoman, 'Times New Roman"/>
                <w:iCs/>
                <w:sz w:val="20"/>
                <w:szCs w:val="20"/>
              </w:rPr>
              <w:t>Ekstensywne użytkowanie kośne, kośno-pasterskie lub pasterskie (bez szczegółowych warunków). Niedopuszczalne jest zakładanie gruntów ornych, zalesianie, podsiewanie.</w:t>
            </w:r>
          </w:p>
          <w:p w:rsidR="003838B0" w:rsidRPr="00200C9D" w:rsidRDefault="0001737B">
            <w:pPr>
              <w:spacing w:after="120"/>
              <w:jc w:val="both"/>
              <w:rPr>
                <w:rFonts w:eastAsia="TimesNewRoman, 'Times New Roman"/>
                <w:iCs/>
                <w:sz w:val="20"/>
                <w:szCs w:val="20"/>
              </w:rPr>
            </w:pPr>
            <w:r w:rsidRPr="00200C9D">
              <w:rPr>
                <w:rFonts w:eastAsia="TimesNewRoman, 'Times New Roman"/>
                <w:iCs/>
                <w:sz w:val="20"/>
                <w:szCs w:val="20"/>
              </w:rPr>
              <w:t>Działanie do wykonania w trakcie obowiązywania planu zadań ochronnych.</w:t>
            </w:r>
          </w:p>
        </w:tc>
        <w:tc>
          <w:tcPr>
            <w:tcW w:w="902" w:type="pct"/>
            <w:tcBorders>
              <w:top w:val="single" w:sz="4" w:space="0" w:color="000000"/>
              <w:left w:val="single" w:sz="4" w:space="0" w:color="000000"/>
              <w:bottom w:val="single" w:sz="4" w:space="0" w:color="000000"/>
              <w:right w:val="single" w:sz="4" w:space="0" w:color="000000"/>
            </w:tcBorders>
          </w:tcPr>
          <w:p w:rsidR="0001737B" w:rsidRPr="00200C9D" w:rsidRDefault="0001737B" w:rsidP="00647FA3">
            <w:pPr>
              <w:rPr>
                <w:bCs/>
                <w:sz w:val="20"/>
                <w:szCs w:val="20"/>
              </w:rPr>
            </w:pPr>
            <w:r w:rsidRPr="00200C9D">
              <w:rPr>
                <w:rFonts w:eastAsia="TimesNewRoman, 'Times New Roman"/>
                <w:iCs/>
                <w:sz w:val="20"/>
                <w:szCs w:val="20"/>
              </w:rPr>
              <w:t>Wszystkie płaty siedliska w obszarze,</w:t>
            </w:r>
            <w:r w:rsidRPr="00200C9D">
              <w:rPr>
                <w:sz w:val="20"/>
                <w:szCs w:val="20"/>
              </w:rPr>
              <w:t xml:space="preserve"> zgodnie z załącznikiem nr 6</w:t>
            </w:r>
          </w:p>
        </w:tc>
        <w:tc>
          <w:tcPr>
            <w:tcW w:w="952" w:type="pct"/>
            <w:tcBorders>
              <w:top w:val="single" w:sz="4" w:space="0" w:color="000000"/>
              <w:left w:val="single" w:sz="4" w:space="0" w:color="000000"/>
              <w:right w:val="single" w:sz="4" w:space="0" w:color="000000"/>
            </w:tcBorders>
          </w:tcPr>
          <w:p w:rsidR="00227E0C" w:rsidRPr="0000433E" w:rsidRDefault="00737402" w:rsidP="00227E0C">
            <w:pPr>
              <w:pStyle w:val="Standard"/>
              <w:widowControl w:val="0"/>
              <w:tabs>
                <w:tab w:val="left" w:pos="371"/>
              </w:tabs>
              <w:autoSpaceDE w:val="0"/>
              <w:snapToGrid w:val="0"/>
              <w:rPr>
                <w:rFonts w:eastAsia="TimesNewRoman, 'Times New Roman"/>
                <w:iCs/>
                <w:color w:val="FF0000"/>
                <w:sz w:val="20"/>
                <w:szCs w:val="20"/>
                <w:lang w:val="pl-PL"/>
              </w:rPr>
            </w:pPr>
            <w:r>
              <w:rPr>
                <w:rFonts w:eastAsia="TimesNewRoman, 'Times New Roman"/>
                <w:iCs/>
                <w:sz w:val="20"/>
                <w:szCs w:val="20"/>
                <w:lang w:val="pl-PL"/>
              </w:rPr>
              <w:t>Właściciel/posiadacz gruntu</w:t>
            </w:r>
          </w:p>
        </w:tc>
      </w:tr>
      <w:tr w:rsidR="00200C9D" w:rsidRPr="00200C9D" w:rsidTr="0001737B">
        <w:tc>
          <w:tcPr>
            <w:tcW w:w="787" w:type="pct"/>
            <w:vMerge/>
          </w:tcPr>
          <w:p w:rsidR="00227E0C" w:rsidRPr="00200C9D" w:rsidRDefault="00227E0C" w:rsidP="00DF73F1">
            <w:pPr>
              <w:rPr>
                <w:sz w:val="20"/>
                <w:szCs w:val="20"/>
              </w:rPr>
            </w:pPr>
          </w:p>
        </w:tc>
        <w:tc>
          <w:tcPr>
            <w:tcW w:w="2359" w:type="pct"/>
            <w:tcBorders>
              <w:top w:val="single" w:sz="4" w:space="0" w:color="000000"/>
              <w:left w:val="single" w:sz="4" w:space="0" w:color="000000"/>
              <w:bottom w:val="single" w:sz="4" w:space="0" w:color="000000"/>
              <w:right w:val="single" w:sz="4" w:space="0" w:color="000000"/>
            </w:tcBorders>
          </w:tcPr>
          <w:p w:rsidR="00227E0C" w:rsidRPr="00200C9D" w:rsidRDefault="00227E0C">
            <w:pPr>
              <w:pStyle w:val="Standard"/>
              <w:widowControl w:val="0"/>
              <w:numPr>
                <w:ilvl w:val="0"/>
                <w:numId w:val="7"/>
              </w:numPr>
              <w:tabs>
                <w:tab w:val="left" w:pos="371"/>
              </w:tabs>
              <w:autoSpaceDE w:val="0"/>
              <w:snapToGrid w:val="0"/>
              <w:spacing w:after="120"/>
              <w:ind w:left="318" w:hanging="284"/>
              <w:rPr>
                <w:rFonts w:eastAsia="TimesNewRoman, 'Times New Roman"/>
                <w:b/>
                <w:iCs/>
                <w:sz w:val="20"/>
                <w:szCs w:val="20"/>
                <w:lang w:val="pl-PL"/>
              </w:rPr>
            </w:pPr>
            <w:r w:rsidRPr="00200C9D">
              <w:rPr>
                <w:rFonts w:eastAsia="TimesNewRoman, 'Times New Roman"/>
                <w:b/>
                <w:iCs/>
                <w:sz w:val="20"/>
                <w:szCs w:val="20"/>
                <w:lang w:val="pl-PL"/>
              </w:rPr>
              <w:t>Ekstensywne użytkowanie kośne (działanie fakultatywne)</w:t>
            </w:r>
          </w:p>
          <w:p w:rsidR="00227E0C" w:rsidRPr="00200C9D" w:rsidRDefault="00227E0C" w:rsidP="00980D99">
            <w:pPr>
              <w:pStyle w:val="Standard"/>
              <w:tabs>
                <w:tab w:val="left" w:pos="371"/>
              </w:tabs>
              <w:autoSpaceDE w:val="0"/>
              <w:snapToGrid w:val="0"/>
              <w:jc w:val="both"/>
              <w:rPr>
                <w:rFonts w:eastAsia="TimesNewRoman, 'Times New Roman"/>
                <w:iCs/>
                <w:sz w:val="20"/>
                <w:szCs w:val="20"/>
                <w:lang w:val="pl-PL"/>
              </w:rPr>
            </w:pPr>
            <w:r w:rsidRPr="00200C9D">
              <w:rPr>
                <w:rFonts w:eastAsia="TimesNewRoman, 'Times New Roman"/>
                <w:iCs/>
                <w:sz w:val="20"/>
                <w:szCs w:val="20"/>
                <w:lang w:val="pl-PL"/>
              </w:rPr>
              <w:t xml:space="preserve">Użytkowanie kośne z zastosowaniem poniższych zaleceń: </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 xml:space="preserve">jeden pokos co roku lub co dwa lata; </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lastRenderedPageBreak/>
              <w:t>termin koszenia – od 1 września do 31 października;</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 xml:space="preserve">obowiązek zebrania i wywiezienia skoszonej biomasy z działki lub ułożenia w pryzmy, stogi lub brogi, w terminie 2 tygodni po pokosie; </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nie dopuszcza się możliwości pozostawiania rozdrobnionej biomasy;</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niezbędne jest pozostawienie fragmentów niekoszonych: 15-20% powierzchni poszczególnych działek oraz kęp drzew i krzewów, a także pasów wysokiej roślinności zielnej na fragmentach działek przylegających do rowów;</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w dwóch kolejnych pokosach (wykonywanych w odstępie roku lub 2 lat) należy pozostawić inne fragmenty niekoszone;</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dla działek nie przekraczających powierzchni 0,5 ha dopuszczalne jest zrezygnowanie z pozostawiania powierzchni niekoszonych i koszenie co roku całej działki;</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sz w:val="20"/>
                <w:szCs w:val="20"/>
                <w:lang w:val="pl-PL"/>
              </w:rPr>
              <w:t>koszenie od środka łąki do zewnątrz;</w:t>
            </w:r>
          </w:p>
          <w:p w:rsidR="00227E0C" w:rsidRPr="00200C9D" w:rsidRDefault="00227E0C" w:rsidP="00C30612">
            <w:pPr>
              <w:pStyle w:val="Standard"/>
              <w:numPr>
                <w:ilvl w:val="0"/>
                <w:numId w:val="9"/>
              </w:numPr>
              <w:tabs>
                <w:tab w:val="left" w:pos="174"/>
              </w:tabs>
              <w:autoSpaceDE w:val="0"/>
              <w:snapToGrid w:val="0"/>
              <w:ind w:left="174" w:hanging="174"/>
              <w:jc w:val="both"/>
              <w:rPr>
                <w:rFonts w:eastAsia="TimesNewRoman, 'Times New Roman"/>
                <w:iCs/>
                <w:sz w:val="20"/>
                <w:szCs w:val="20"/>
                <w:lang w:val="pl-PL"/>
              </w:rPr>
            </w:pPr>
            <w:r w:rsidRPr="00200C9D">
              <w:rPr>
                <w:rFonts w:eastAsia="TimesNewRoman, 'Times New Roman"/>
                <w:iCs/>
                <w:sz w:val="20"/>
                <w:szCs w:val="20"/>
                <w:lang w:val="pl-PL"/>
              </w:rPr>
              <w:t>dopuszczalny jest wypas po pokosie, jednak nie wcześniej niż od 1 września do 15 października przy obsadzie do 0,5 DJP/ha i obciążeniu do 5 DJP/ha;</w:t>
            </w:r>
          </w:p>
          <w:p w:rsidR="00227E0C" w:rsidRPr="00200C9D" w:rsidRDefault="00227E0C" w:rsidP="00346DFE">
            <w:pPr>
              <w:pStyle w:val="Standard"/>
              <w:numPr>
                <w:ilvl w:val="0"/>
                <w:numId w:val="9"/>
              </w:numPr>
              <w:tabs>
                <w:tab w:val="left" w:pos="174"/>
              </w:tabs>
              <w:autoSpaceDE w:val="0"/>
              <w:snapToGrid w:val="0"/>
              <w:spacing w:after="120"/>
              <w:ind w:left="174" w:hanging="174"/>
              <w:jc w:val="both"/>
              <w:rPr>
                <w:rFonts w:eastAsia="TimesNewRoman, 'Times New Roman"/>
                <w:iCs/>
                <w:sz w:val="20"/>
                <w:szCs w:val="20"/>
                <w:lang w:val="pl-PL"/>
              </w:rPr>
            </w:pPr>
            <w:r w:rsidRPr="00200C9D">
              <w:rPr>
                <w:rFonts w:eastAsia="TimesNewRoman, 'Times New Roman"/>
                <w:iCs/>
                <w:sz w:val="20"/>
                <w:szCs w:val="20"/>
                <w:lang w:val="pl-PL"/>
              </w:rPr>
              <w:t xml:space="preserve">nie dopuszcza się możliwości nawożenia, wapnowania, bronowania. </w:t>
            </w:r>
          </w:p>
          <w:p w:rsidR="00227E0C" w:rsidRPr="00200C9D" w:rsidRDefault="00227E0C" w:rsidP="00346DFE">
            <w:pPr>
              <w:spacing w:after="120"/>
              <w:jc w:val="both"/>
              <w:rPr>
                <w:rFonts w:eastAsia="TimesNewRoman, 'Times New Roman"/>
                <w:iCs/>
                <w:sz w:val="20"/>
                <w:szCs w:val="20"/>
              </w:rPr>
            </w:pPr>
            <w:r w:rsidRPr="00200C9D">
              <w:rPr>
                <w:rFonts w:eastAsia="TimesNewRoman, 'Times New Roman"/>
                <w:iCs/>
                <w:sz w:val="20"/>
                <w:szCs w:val="20"/>
              </w:rPr>
              <w:t>Dopuszcza się realizację pakietów związanych z ochroną ptaków oraz rolnośrodowiskowych będących w trakcie realizacji na dzień wejścia w życie planu zadań ochronnych.</w:t>
            </w:r>
          </w:p>
          <w:p w:rsidR="00227E0C" w:rsidRPr="00200C9D" w:rsidRDefault="00227E0C" w:rsidP="00346DFE">
            <w:pPr>
              <w:spacing w:after="120"/>
              <w:jc w:val="both"/>
              <w:rPr>
                <w:rFonts w:eastAsia="TimesNewRoman, 'Times New Roman"/>
                <w:iCs/>
                <w:sz w:val="20"/>
                <w:szCs w:val="20"/>
              </w:rPr>
            </w:pPr>
            <w:r w:rsidRPr="00200C9D">
              <w:rPr>
                <w:rFonts w:eastAsia="TimesNewRoman, 'Times New Roman"/>
                <w:iCs/>
                <w:sz w:val="20"/>
                <w:szCs w:val="20"/>
              </w:rPr>
              <w:t>Działanie należy wykonywać w trakcie obowiązywania planu zadań ochronnych.</w:t>
            </w:r>
          </w:p>
        </w:tc>
        <w:tc>
          <w:tcPr>
            <w:tcW w:w="902" w:type="pct"/>
            <w:tcBorders>
              <w:top w:val="single" w:sz="4" w:space="0" w:color="000000"/>
              <w:left w:val="single" w:sz="4" w:space="0" w:color="000000"/>
              <w:right w:val="single" w:sz="4" w:space="0" w:color="000000"/>
            </w:tcBorders>
          </w:tcPr>
          <w:p w:rsidR="00227E0C" w:rsidRPr="00200C9D" w:rsidRDefault="00227E0C" w:rsidP="00BF7EB1">
            <w:pPr>
              <w:rPr>
                <w:sz w:val="20"/>
                <w:szCs w:val="20"/>
              </w:rPr>
            </w:pPr>
            <w:r w:rsidRPr="00200C9D">
              <w:rPr>
                <w:sz w:val="20"/>
                <w:szCs w:val="20"/>
              </w:rPr>
              <w:lastRenderedPageBreak/>
              <w:t xml:space="preserve">Płaty siedliska: 6410_W1, 6410_W2, 6410_W3, 6410_W4, 6410_W5, 6410_W6, 6410_W7, </w:t>
            </w:r>
            <w:r w:rsidRPr="00200C9D">
              <w:rPr>
                <w:sz w:val="20"/>
                <w:szCs w:val="20"/>
              </w:rPr>
              <w:lastRenderedPageBreak/>
              <w:t xml:space="preserve">6410_W8, 6410_W9, 6410_W10, 6410_W11, 6410_W12, 6410_W13, 6410_W14, 6410_W15, 6410_W16, 6410_W17, 6410_W18, 6410_W19, 6410_W24, 6410_W25, 6410_W26, 6410_W28, 6410_W29, 6410_W31, 6410_W32, 6410_W34, 6410_W35, 6410_W36, 6410_W37, 6410_W38, 6410_W39 </w:t>
            </w:r>
          </w:p>
          <w:p w:rsidR="00227E0C" w:rsidRPr="00200C9D" w:rsidRDefault="00227E0C" w:rsidP="00BF7EB1">
            <w:pPr>
              <w:rPr>
                <w:sz w:val="20"/>
                <w:szCs w:val="20"/>
              </w:rPr>
            </w:pPr>
            <w:r w:rsidRPr="00200C9D">
              <w:rPr>
                <w:sz w:val="20"/>
                <w:szCs w:val="20"/>
              </w:rPr>
              <w:t>zgodnie z załącznikiem nr 6.</w:t>
            </w:r>
          </w:p>
        </w:tc>
        <w:tc>
          <w:tcPr>
            <w:tcW w:w="952" w:type="pct"/>
            <w:vMerge w:val="restart"/>
            <w:tcBorders>
              <w:left w:val="single" w:sz="4" w:space="0" w:color="000000"/>
              <w:right w:val="single" w:sz="4" w:space="0" w:color="000000"/>
            </w:tcBorders>
          </w:tcPr>
          <w:p w:rsidR="00227E0C" w:rsidRPr="00737402" w:rsidRDefault="00227E0C" w:rsidP="00DF73F1">
            <w:pPr>
              <w:pStyle w:val="Standard"/>
              <w:widowControl w:val="0"/>
              <w:tabs>
                <w:tab w:val="left" w:pos="371"/>
              </w:tabs>
              <w:autoSpaceDE w:val="0"/>
              <w:snapToGrid w:val="0"/>
              <w:rPr>
                <w:sz w:val="20"/>
                <w:szCs w:val="20"/>
                <w:lang w:val="pl-PL"/>
              </w:rPr>
            </w:pPr>
            <w:r w:rsidRPr="00737402">
              <w:rPr>
                <w:rFonts w:eastAsia="TimesNewRoman, 'Times New Roman"/>
                <w:iCs/>
                <w:sz w:val="20"/>
                <w:szCs w:val="20"/>
                <w:lang w:val="pl-PL"/>
              </w:rPr>
              <w:lastRenderedPageBreak/>
              <w:t xml:space="preserve">Właściciel/posiadacz gruntu na podstawie porozumienia ze sprawującym nadzór nad obszarem Natura 2000 lub na </w:t>
            </w:r>
            <w:r w:rsidRPr="00737402">
              <w:rPr>
                <w:rFonts w:eastAsia="TimesNewRoman, 'Times New Roman"/>
                <w:iCs/>
                <w:sz w:val="20"/>
                <w:szCs w:val="20"/>
                <w:lang w:val="pl-PL"/>
              </w:rPr>
              <w:lastRenderedPageBreak/>
              <w:t>podstawie zobowiązania podjętego w związku z korzystaniem z programów wsparcia z tytułu utraty dochodowości.</w:t>
            </w:r>
          </w:p>
        </w:tc>
      </w:tr>
      <w:tr w:rsidR="00200C9D" w:rsidRPr="00200C9D" w:rsidTr="0001737B">
        <w:tc>
          <w:tcPr>
            <w:tcW w:w="787" w:type="pct"/>
            <w:vMerge/>
          </w:tcPr>
          <w:p w:rsidR="00227E0C" w:rsidRPr="00200C9D" w:rsidRDefault="00227E0C" w:rsidP="00DF73F1">
            <w:pPr>
              <w:rPr>
                <w:sz w:val="20"/>
                <w:szCs w:val="20"/>
              </w:rPr>
            </w:pPr>
          </w:p>
        </w:tc>
        <w:tc>
          <w:tcPr>
            <w:tcW w:w="2359" w:type="pct"/>
            <w:tcBorders>
              <w:top w:val="single" w:sz="4" w:space="0" w:color="000000"/>
              <w:left w:val="single" w:sz="4" w:space="0" w:color="000000"/>
              <w:bottom w:val="single" w:sz="4" w:space="0" w:color="000000"/>
              <w:right w:val="single" w:sz="4" w:space="0" w:color="000000"/>
            </w:tcBorders>
          </w:tcPr>
          <w:p w:rsidR="00227E0C" w:rsidRPr="00200C9D" w:rsidRDefault="00227E0C" w:rsidP="00346DFE">
            <w:pPr>
              <w:pStyle w:val="Standard"/>
              <w:numPr>
                <w:ilvl w:val="0"/>
                <w:numId w:val="7"/>
              </w:numPr>
              <w:tabs>
                <w:tab w:val="left" w:pos="316"/>
              </w:tabs>
              <w:autoSpaceDE w:val="0"/>
              <w:snapToGrid w:val="0"/>
              <w:spacing w:after="120"/>
              <w:ind w:left="316" w:hanging="283"/>
              <w:jc w:val="both"/>
              <w:rPr>
                <w:rFonts w:eastAsia="TimesNewRoman, 'Times New Roman"/>
                <w:b/>
                <w:iCs/>
                <w:sz w:val="20"/>
                <w:szCs w:val="20"/>
                <w:lang w:val="pl-PL"/>
              </w:rPr>
            </w:pPr>
            <w:r w:rsidRPr="00200C9D">
              <w:rPr>
                <w:rFonts w:eastAsia="TimesNewRoman, 'Times New Roman"/>
                <w:b/>
                <w:iCs/>
                <w:sz w:val="20"/>
                <w:szCs w:val="20"/>
                <w:lang w:val="pl-PL"/>
              </w:rPr>
              <w:t>Ekstensywne użytkowanie kośne zgodne z obecnym sposobem użytkowania (działanie fakultatywne).</w:t>
            </w:r>
          </w:p>
          <w:p w:rsidR="00227E0C" w:rsidRPr="00200C9D" w:rsidRDefault="00227E0C" w:rsidP="00346DFE">
            <w:pPr>
              <w:pStyle w:val="Standard"/>
              <w:tabs>
                <w:tab w:val="left" w:pos="371"/>
              </w:tabs>
              <w:autoSpaceDE w:val="0"/>
              <w:snapToGrid w:val="0"/>
              <w:spacing w:after="120"/>
              <w:jc w:val="both"/>
              <w:rPr>
                <w:rFonts w:eastAsia="TimesNewRoman, 'Times New Roman"/>
                <w:iCs/>
                <w:sz w:val="20"/>
                <w:szCs w:val="20"/>
                <w:lang w:val="pl-PL"/>
              </w:rPr>
            </w:pPr>
            <w:r w:rsidRPr="00200C9D">
              <w:rPr>
                <w:rFonts w:eastAsia="TimesNewRoman, 'Times New Roman"/>
                <w:iCs/>
                <w:sz w:val="20"/>
                <w:szCs w:val="20"/>
                <w:lang w:val="pl-PL"/>
              </w:rPr>
              <w:t>Użytkowanie kośne z zastosowaniem zaleceń z działania 5 z dopuszczeniem dodatkowego terminu koszenia od 15 do 30 czerwca</w:t>
            </w:r>
          </w:p>
          <w:p w:rsidR="00227E0C" w:rsidRPr="00200C9D" w:rsidRDefault="00227E0C" w:rsidP="00346DFE">
            <w:pPr>
              <w:spacing w:after="120"/>
              <w:jc w:val="both"/>
              <w:rPr>
                <w:rFonts w:eastAsia="TimesNewRoman, 'Times New Roman"/>
                <w:iCs/>
                <w:sz w:val="20"/>
                <w:szCs w:val="20"/>
              </w:rPr>
            </w:pPr>
            <w:r w:rsidRPr="00200C9D">
              <w:rPr>
                <w:rFonts w:eastAsia="TimesNewRoman, 'Times New Roman"/>
                <w:iCs/>
                <w:sz w:val="20"/>
                <w:szCs w:val="20"/>
              </w:rPr>
              <w:t>Dopuszcza się realizację pakietów związanych z ochroną ptaków oraz rolnośrodowiskowych będących w trakcie realizacji na dzień wejścia w życie planu zadań ochronnych.</w:t>
            </w:r>
          </w:p>
          <w:p w:rsidR="00227E0C" w:rsidRPr="00200C9D" w:rsidRDefault="00227E0C" w:rsidP="00346DFE">
            <w:pPr>
              <w:pStyle w:val="Standard"/>
              <w:tabs>
                <w:tab w:val="left" w:pos="33"/>
              </w:tabs>
              <w:autoSpaceDE w:val="0"/>
              <w:snapToGrid w:val="0"/>
              <w:spacing w:after="120"/>
              <w:ind w:left="33"/>
              <w:jc w:val="both"/>
              <w:rPr>
                <w:rFonts w:eastAsia="TimesNewRoman, 'Times New Roman"/>
                <w:iCs/>
                <w:sz w:val="20"/>
                <w:szCs w:val="20"/>
                <w:lang w:val="pl-PL"/>
              </w:rPr>
            </w:pPr>
            <w:r w:rsidRPr="00200C9D">
              <w:rPr>
                <w:sz w:val="20"/>
                <w:szCs w:val="20"/>
                <w:lang w:val="pl-PL"/>
              </w:rPr>
              <w:t xml:space="preserve">Działanie uwzględnia potrzeby życiowe dwóch gatunków motyli stanowiących przedmioty ochrony obszaru (modraszek </w:t>
            </w:r>
            <w:proofErr w:type="spellStart"/>
            <w:r w:rsidRPr="00200C9D">
              <w:rPr>
                <w:sz w:val="20"/>
                <w:szCs w:val="20"/>
                <w:lang w:val="pl-PL"/>
              </w:rPr>
              <w:t>telejus</w:t>
            </w:r>
            <w:proofErr w:type="spellEnd"/>
            <w:r w:rsidRPr="00200C9D">
              <w:rPr>
                <w:sz w:val="20"/>
                <w:szCs w:val="20"/>
                <w:lang w:val="pl-PL"/>
              </w:rPr>
              <w:t xml:space="preserve"> </w:t>
            </w:r>
            <w:proofErr w:type="spellStart"/>
            <w:r w:rsidRPr="00200C9D">
              <w:rPr>
                <w:i/>
                <w:sz w:val="20"/>
                <w:szCs w:val="20"/>
                <w:lang w:val="pl-PL"/>
              </w:rPr>
              <w:t>Phengaris</w:t>
            </w:r>
            <w:proofErr w:type="spellEnd"/>
            <w:r w:rsidRPr="00200C9D">
              <w:rPr>
                <w:i/>
                <w:sz w:val="20"/>
                <w:szCs w:val="20"/>
                <w:lang w:val="pl-PL"/>
              </w:rPr>
              <w:t xml:space="preserve"> </w:t>
            </w:r>
            <w:proofErr w:type="spellStart"/>
            <w:r w:rsidRPr="00200C9D">
              <w:rPr>
                <w:i/>
                <w:sz w:val="20"/>
                <w:szCs w:val="20"/>
                <w:lang w:val="pl-PL"/>
              </w:rPr>
              <w:t>teleius</w:t>
            </w:r>
            <w:proofErr w:type="spellEnd"/>
            <w:r w:rsidRPr="00200C9D">
              <w:rPr>
                <w:sz w:val="20"/>
                <w:szCs w:val="20"/>
                <w:lang w:val="pl-PL"/>
              </w:rPr>
              <w:t xml:space="preserve"> i modraszek </w:t>
            </w:r>
            <w:proofErr w:type="spellStart"/>
            <w:r w:rsidRPr="00200C9D">
              <w:rPr>
                <w:sz w:val="20"/>
                <w:szCs w:val="20"/>
                <w:lang w:val="pl-PL"/>
              </w:rPr>
              <w:t>nausithous</w:t>
            </w:r>
            <w:proofErr w:type="spellEnd"/>
            <w:r w:rsidRPr="00200C9D">
              <w:rPr>
                <w:sz w:val="20"/>
                <w:szCs w:val="20"/>
                <w:lang w:val="pl-PL"/>
              </w:rPr>
              <w:t xml:space="preserve"> </w:t>
            </w:r>
            <w:proofErr w:type="spellStart"/>
            <w:r w:rsidRPr="00200C9D">
              <w:rPr>
                <w:i/>
                <w:sz w:val="20"/>
                <w:szCs w:val="20"/>
                <w:lang w:val="pl-PL"/>
              </w:rPr>
              <w:t>Phengaris</w:t>
            </w:r>
            <w:proofErr w:type="spellEnd"/>
            <w:r w:rsidRPr="00200C9D">
              <w:rPr>
                <w:i/>
                <w:sz w:val="20"/>
                <w:szCs w:val="20"/>
                <w:lang w:val="pl-PL"/>
              </w:rPr>
              <w:t xml:space="preserve"> </w:t>
            </w:r>
            <w:proofErr w:type="spellStart"/>
            <w:r w:rsidRPr="00200C9D">
              <w:rPr>
                <w:i/>
                <w:sz w:val="20"/>
                <w:szCs w:val="20"/>
                <w:lang w:val="pl-PL"/>
              </w:rPr>
              <w:t>nausithous</w:t>
            </w:r>
            <w:proofErr w:type="spellEnd"/>
            <w:r w:rsidRPr="00200C9D">
              <w:rPr>
                <w:sz w:val="20"/>
                <w:szCs w:val="20"/>
                <w:lang w:val="pl-PL"/>
              </w:rPr>
              <w:t xml:space="preserve"> </w:t>
            </w:r>
          </w:p>
          <w:p w:rsidR="00227E0C" w:rsidRPr="00200C9D" w:rsidRDefault="00227E0C" w:rsidP="00346DFE">
            <w:pPr>
              <w:pStyle w:val="Akapitzlist"/>
              <w:autoSpaceDE w:val="0"/>
              <w:autoSpaceDN w:val="0"/>
              <w:adjustRightInd w:val="0"/>
              <w:spacing w:after="120"/>
              <w:ind w:left="0"/>
              <w:jc w:val="both"/>
              <w:rPr>
                <w:rFonts w:eastAsia="TimesNewRoman, 'Times New Roman"/>
                <w:iCs/>
                <w:sz w:val="20"/>
                <w:szCs w:val="20"/>
              </w:rPr>
            </w:pPr>
            <w:r w:rsidRPr="00200C9D">
              <w:rPr>
                <w:rFonts w:eastAsia="TimesNewRoman, 'Times New Roman"/>
                <w:iCs/>
                <w:sz w:val="20"/>
                <w:szCs w:val="20"/>
              </w:rPr>
              <w:t>Działanie należy wykonywać w trakcie obowiązywania planu zadań ochronnych.</w:t>
            </w:r>
          </w:p>
        </w:tc>
        <w:tc>
          <w:tcPr>
            <w:tcW w:w="902" w:type="pct"/>
            <w:tcBorders>
              <w:left w:val="single" w:sz="4" w:space="0" w:color="000000"/>
              <w:bottom w:val="single" w:sz="4" w:space="0" w:color="000000"/>
              <w:right w:val="single" w:sz="4" w:space="0" w:color="000000"/>
            </w:tcBorders>
          </w:tcPr>
          <w:p w:rsidR="00227E0C" w:rsidRPr="00200C9D" w:rsidRDefault="00227E0C" w:rsidP="00DF73F1">
            <w:pPr>
              <w:rPr>
                <w:bCs/>
                <w:sz w:val="20"/>
                <w:szCs w:val="20"/>
              </w:rPr>
            </w:pPr>
            <w:r w:rsidRPr="00200C9D">
              <w:rPr>
                <w:rFonts w:eastAsia="TimesNewRoman, 'Times New Roman"/>
                <w:iCs/>
                <w:sz w:val="20"/>
                <w:szCs w:val="20"/>
              </w:rPr>
              <w:t xml:space="preserve">Płaty siedliska: 6410_W20, 6410_W21, 6410_W22, 6410_W23, 6410_W27, </w:t>
            </w:r>
            <w:r w:rsidRPr="00200C9D">
              <w:rPr>
                <w:sz w:val="20"/>
                <w:szCs w:val="20"/>
              </w:rPr>
              <w:t>6410_W30, 6410_W33 zgodnie z załącznikiem nr 6.</w:t>
            </w:r>
          </w:p>
        </w:tc>
        <w:tc>
          <w:tcPr>
            <w:tcW w:w="952" w:type="pct"/>
            <w:vMerge/>
            <w:tcBorders>
              <w:left w:val="single" w:sz="4" w:space="0" w:color="000000"/>
              <w:bottom w:val="single" w:sz="4" w:space="0" w:color="000000"/>
              <w:right w:val="single" w:sz="4" w:space="0" w:color="000000"/>
            </w:tcBorders>
          </w:tcPr>
          <w:p w:rsidR="00227E0C" w:rsidRPr="00200C9D" w:rsidRDefault="00227E0C" w:rsidP="00DF73F1">
            <w:pPr>
              <w:pStyle w:val="Standard"/>
              <w:widowControl w:val="0"/>
              <w:tabs>
                <w:tab w:val="left" w:pos="371"/>
              </w:tabs>
              <w:autoSpaceDE w:val="0"/>
              <w:snapToGrid w:val="0"/>
              <w:rPr>
                <w:sz w:val="20"/>
                <w:szCs w:val="20"/>
                <w:lang w:val="pl-PL"/>
              </w:rPr>
            </w:pPr>
          </w:p>
        </w:tc>
      </w:tr>
    </w:tbl>
    <w:p w:rsidR="003838B0" w:rsidRPr="00200C9D" w:rsidRDefault="003838B0">
      <w:r w:rsidRPr="00200C9D">
        <w:br w:type="page"/>
      </w:r>
    </w:p>
    <w:tbl>
      <w:tblPr>
        <w:tblW w:w="507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6554"/>
        <w:gridCol w:w="142"/>
        <w:gridCol w:w="2509"/>
        <w:gridCol w:w="51"/>
        <w:gridCol w:w="2702"/>
      </w:tblGrid>
      <w:tr w:rsidR="00200C9D" w:rsidRPr="00200C9D" w:rsidTr="0001737B">
        <w:tc>
          <w:tcPr>
            <w:tcW w:w="787" w:type="pct"/>
            <w:vMerge w:val="restart"/>
          </w:tcPr>
          <w:p w:rsidR="0001737B" w:rsidRPr="00200C9D" w:rsidRDefault="0001737B" w:rsidP="00DF73F1">
            <w:pPr>
              <w:spacing w:after="120"/>
              <w:jc w:val="center"/>
              <w:rPr>
                <w:b/>
                <w:bCs/>
                <w:sz w:val="20"/>
                <w:szCs w:val="20"/>
              </w:rPr>
            </w:pPr>
          </w:p>
        </w:tc>
        <w:tc>
          <w:tcPr>
            <w:tcW w:w="4213" w:type="pct"/>
            <w:gridSpan w:val="5"/>
          </w:tcPr>
          <w:p w:rsidR="0001737B" w:rsidRPr="00200C9D" w:rsidRDefault="0001737B" w:rsidP="008542D9">
            <w:pPr>
              <w:spacing w:before="120" w:after="120"/>
              <w:jc w:val="center"/>
              <w:rPr>
                <w:b/>
                <w:bCs/>
                <w:sz w:val="20"/>
                <w:szCs w:val="20"/>
              </w:rPr>
            </w:pPr>
            <w:r w:rsidRPr="00200C9D">
              <w:rPr>
                <w:b/>
                <w:i/>
                <w:iCs/>
                <w:sz w:val="20"/>
                <w:szCs w:val="20"/>
              </w:rPr>
              <w:t xml:space="preserve">Działania dotyczące monitoringu </w:t>
            </w:r>
            <w:r w:rsidRPr="00200C9D">
              <w:rPr>
                <w:b/>
                <w:i/>
                <w:sz w:val="20"/>
                <w:szCs w:val="20"/>
              </w:rPr>
              <w:t xml:space="preserve">stanu przedmiotów ochrony </w:t>
            </w:r>
            <w:r w:rsidR="007844EC" w:rsidRPr="00200C9D">
              <w:rPr>
                <w:b/>
                <w:i/>
                <w:sz w:val="20"/>
                <w:szCs w:val="20"/>
              </w:rPr>
              <w:t xml:space="preserve">i </w:t>
            </w:r>
            <w:r w:rsidRPr="00200C9D">
              <w:rPr>
                <w:b/>
                <w:i/>
                <w:sz w:val="20"/>
                <w:szCs w:val="20"/>
              </w:rPr>
              <w:t>monitoringu realizacji celów działań ochronnych</w:t>
            </w:r>
          </w:p>
        </w:tc>
      </w:tr>
      <w:tr w:rsidR="00200C9D" w:rsidRPr="00200C9D" w:rsidTr="0001737B">
        <w:tc>
          <w:tcPr>
            <w:tcW w:w="787" w:type="pct"/>
            <w:vMerge/>
          </w:tcPr>
          <w:p w:rsidR="0001737B" w:rsidRPr="00200C9D" w:rsidRDefault="0001737B" w:rsidP="00DF73F1">
            <w:pPr>
              <w:rPr>
                <w:b/>
                <w:bCs/>
                <w:sz w:val="20"/>
                <w:szCs w:val="20"/>
              </w:rPr>
            </w:pPr>
          </w:p>
        </w:tc>
        <w:tc>
          <w:tcPr>
            <w:tcW w:w="2309" w:type="pct"/>
          </w:tcPr>
          <w:p w:rsidR="003838B0" w:rsidRPr="00200C9D" w:rsidRDefault="0001737B" w:rsidP="003838B0">
            <w:pPr>
              <w:numPr>
                <w:ilvl w:val="0"/>
                <w:numId w:val="7"/>
              </w:numPr>
              <w:spacing w:after="120"/>
              <w:ind w:left="391" w:hanging="357"/>
              <w:jc w:val="both"/>
              <w:rPr>
                <w:rFonts w:eastAsia="TimesNewRoman, 'Times New Roman"/>
                <w:b/>
                <w:iCs/>
                <w:sz w:val="20"/>
                <w:szCs w:val="20"/>
              </w:rPr>
            </w:pPr>
            <w:r w:rsidRPr="00200C9D">
              <w:rPr>
                <w:rFonts w:eastAsia="TimesNewRoman, 'Times New Roman"/>
                <w:b/>
                <w:iCs/>
                <w:sz w:val="20"/>
                <w:szCs w:val="20"/>
              </w:rPr>
              <w:t>Obserwacja zmian i reakcji siedliska na wprowadzone zabiegi ochronne</w:t>
            </w:r>
          </w:p>
          <w:p w:rsidR="0001737B" w:rsidRPr="00200C9D" w:rsidRDefault="0001737B" w:rsidP="003838B0">
            <w:pPr>
              <w:pStyle w:val="Standard"/>
              <w:tabs>
                <w:tab w:val="left" w:pos="371"/>
              </w:tabs>
              <w:autoSpaceDE w:val="0"/>
              <w:snapToGrid w:val="0"/>
              <w:jc w:val="both"/>
              <w:rPr>
                <w:rFonts w:eastAsia="TimesNewRoman, 'Times New Roman"/>
                <w:iCs/>
                <w:sz w:val="20"/>
                <w:szCs w:val="20"/>
                <w:lang w:val="pl-PL"/>
              </w:rPr>
            </w:pPr>
            <w:r w:rsidRPr="00200C9D">
              <w:rPr>
                <w:rFonts w:eastAsia="TimesNewRoman, 'Times New Roman"/>
                <w:iCs/>
                <w:sz w:val="20"/>
                <w:szCs w:val="20"/>
                <w:lang w:val="pl-PL"/>
              </w:rPr>
              <w:t>Wykonanie w okresie 20 czerwca do 15 lipca ok. 21 zdjęć fitosocjologicznych o pow. 25 m</w:t>
            </w:r>
            <w:r w:rsidRPr="00200C9D">
              <w:rPr>
                <w:rFonts w:eastAsia="TimesNewRoman, 'Times New Roman"/>
                <w:iCs/>
                <w:sz w:val="20"/>
                <w:szCs w:val="20"/>
                <w:vertAlign w:val="superscript"/>
                <w:lang w:val="pl-PL"/>
              </w:rPr>
              <w:t>2</w:t>
            </w:r>
            <w:r w:rsidRPr="00200C9D">
              <w:rPr>
                <w:rFonts w:eastAsia="TimesNewRoman, 'Times New Roman"/>
                <w:iCs/>
                <w:sz w:val="20"/>
                <w:szCs w:val="20"/>
                <w:lang w:val="pl-PL"/>
              </w:rPr>
              <w:t xml:space="preserve"> wyznaczonych w </w:t>
            </w:r>
            <w:proofErr w:type="spellStart"/>
            <w:r w:rsidRPr="00200C9D">
              <w:rPr>
                <w:rFonts w:eastAsia="TimesNewRoman, 'Times New Roman"/>
                <w:iCs/>
                <w:sz w:val="20"/>
                <w:szCs w:val="20"/>
                <w:lang w:val="pl-PL"/>
              </w:rPr>
              <w:t>transektach</w:t>
            </w:r>
            <w:proofErr w:type="spellEnd"/>
            <w:r w:rsidRPr="00200C9D">
              <w:rPr>
                <w:rFonts w:eastAsia="TimesNewRoman, 'Times New Roman"/>
                <w:iCs/>
                <w:sz w:val="20"/>
                <w:szCs w:val="20"/>
                <w:lang w:val="pl-PL"/>
              </w:rPr>
              <w:t xml:space="preserve"> o długości 200 m i szerokości 10 m (po trzy zdjęcia w </w:t>
            </w:r>
            <w:proofErr w:type="spellStart"/>
            <w:r w:rsidRPr="00200C9D">
              <w:rPr>
                <w:rFonts w:eastAsia="TimesNewRoman, 'Times New Roman"/>
                <w:iCs/>
                <w:sz w:val="20"/>
                <w:szCs w:val="20"/>
                <w:lang w:val="pl-PL"/>
              </w:rPr>
              <w:t>transekcie</w:t>
            </w:r>
            <w:proofErr w:type="spellEnd"/>
            <w:r w:rsidRPr="00200C9D">
              <w:rPr>
                <w:rFonts w:eastAsia="TimesNewRoman, 'Times New Roman"/>
                <w:iCs/>
                <w:sz w:val="20"/>
                <w:szCs w:val="20"/>
                <w:lang w:val="pl-PL"/>
              </w:rPr>
              <w:t>, na jego początku, końcu i w geometrycznym środku) i dokonanie analizy w zakresie oceny wskaźników struktury i funkcji (w oparciu o zdjęcia fitosocjologiczne i strukturę roślinności w </w:t>
            </w:r>
            <w:proofErr w:type="spellStart"/>
            <w:r w:rsidRPr="00200C9D">
              <w:rPr>
                <w:rFonts w:eastAsia="TimesNewRoman, 'Times New Roman"/>
                <w:iCs/>
                <w:sz w:val="20"/>
                <w:szCs w:val="20"/>
                <w:lang w:val="pl-PL"/>
              </w:rPr>
              <w:t>transektach</w:t>
            </w:r>
            <w:proofErr w:type="spellEnd"/>
            <w:r w:rsidRPr="00200C9D">
              <w:rPr>
                <w:rFonts w:eastAsia="TimesNewRoman, 'Times New Roman"/>
                <w:iCs/>
                <w:sz w:val="20"/>
                <w:szCs w:val="20"/>
                <w:lang w:val="pl-PL"/>
              </w:rPr>
              <w:t>). Wskaźniki struktury i funkcji podlegające ocenie to: „gatunki typowe”, „gatunki dominujące”, „gatunki ekspansywne roślin zielnych”, „ekspansja krzewów i podrostu drzew”.</w:t>
            </w:r>
          </w:p>
          <w:p w:rsidR="0001737B" w:rsidRPr="00200C9D" w:rsidRDefault="0001737B" w:rsidP="00FE794A">
            <w:pPr>
              <w:spacing w:after="120"/>
              <w:jc w:val="both"/>
              <w:rPr>
                <w:sz w:val="20"/>
                <w:szCs w:val="20"/>
              </w:rPr>
            </w:pPr>
            <w:r w:rsidRPr="00200C9D">
              <w:rPr>
                <w:rFonts w:eastAsia="TimesNewRoman, 'Times New Roman"/>
                <w:iCs/>
                <w:sz w:val="20"/>
                <w:szCs w:val="20"/>
              </w:rPr>
              <w:t xml:space="preserve">Wybór lokalizacji </w:t>
            </w:r>
            <w:proofErr w:type="spellStart"/>
            <w:r w:rsidRPr="00200C9D">
              <w:rPr>
                <w:rFonts w:eastAsia="TimesNewRoman, 'Times New Roman"/>
                <w:iCs/>
                <w:sz w:val="20"/>
                <w:szCs w:val="20"/>
              </w:rPr>
              <w:t>transektów</w:t>
            </w:r>
            <w:proofErr w:type="spellEnd"/>
            <w:r w:rsidRPr="00200C9D">
              <w:rPr>
                <w:rFonts w:eastAsia="TimesNewRoman, 'Times New Roman"/>
                <w:iCs/>
                <w:sz w:val="20"/>
                <w:szCs w:val="20"/>
              </w:rPr>
              <w:t xml:space="preserve"> i zdjęć fitosocjologicznych będzie poprzedzony przeglądem terenowym w pierwszym lub drugim roku obowiązywania planu w celu wytypowania powierzchni najlepiej reprezentujących stan zachowania siedliska w obszarze, uwzględniających jego lokalne zróżnicowanie, ilustrujących przemiany jakim ono podlega. Opracowanie wyników po każdym sezonie badawczym i sformułowanie wniosków wskazujących ewentualną konieczność modyfikacji sposobów użytkowania łąk.</w:t>
            </w:r>
          </w:p>
          <w:p w:rsidR="0001737B" w:rsidRPr="00200C9D" w:rsidRDefault="0001737B" w:rsidP="00FE794A">
            <w:pPr>
              <w:spacing w:after="120"/>
              <w:jc w:val="both"/>
              <w:rPr>
                <w:sz w:val="20"/>
                <w:szCs w:val="20"/>
              </w:rPr>
            </w:pPr>
            <w:r w:rsidRPr="0000433E">
              <w:rPr>
                <w:color w:val="FF0000"/>
                <w:sz w:val="20"/>
                <w:szCs w:val="20"/>
              </w:rPr>
              <w:t xml:space="preserve">Działanie do wykonania </w:t>
            </w:r>
            <w:r w:rsidRPr="0000433E">
              <w:rPr>
                <w:strike/>
                <w:color w:val="FF0000"/>
                <w:sz w:val="20"/>
                <w:szCs w:val="20"/>
              </w:rPr>
              <w:t>co 3 lata</w:t>
            </w:r>
            <w:r w:rsidRPr="0000433E">
              <w:rPr>
                <w:color w:val="FF0000"/>
                <w:sz w:val="20"/>
                <w:szCs w:val="20"/>
              </w:rPr>
              <w:t xml:space="preserve"> w trakcie obowiązywania planu.</w:t>
            </w:r>
          </w:p>
        </w:tc>
        <w:tc>
          <w:tcPr>
            <w:tcW w:w="952" w:type="pct"/>
            <w:gridSpan w:val="3"/>
          </w:tcPr>
          <w:p w:rsidR="0001737B" w:rsidRPr="00200C9D" w:rsidRDefault="0001737B" w:rsidP="003C2333">
            <w:pPr>
              <w:spacing w:after="120"/>
              <w:jc w:val="both"/>
              <w:rPr>
                <w:bCs/>
                <w:sz w:val="20"/>
                <w:szCs w:val="20"/>
              </w:rPr>
            </w:pPr>
            <w:r w:rsidRPr="00200C9D">
              <w:rPr>
                <w:rFonts w:eastAsia="TimesNewRoman, 'Times New Roman"/>
                <w:iCs/>
                <w:sz w:val="20"/>
                <w:szCs w:val="20"/>
              </w:rPr>
              <w:t xml:space="preserve">Wybrane fragmenty łąk </w:t>
            </w:r>
            <w:proofErr w:type="spellStart"/>
            <w:r w:rsidR="003838B0" w:rsidRPr="00200C9D">
              <w:rPr>
                <w:rFonts w:eastAsia="TimesNewRoman, 'Times New Roman"/>
                <w:iCs/>
                <w:sz w:val="20"/>
                <w:szCs w:val="20"/>
              </w:rPr>
              <w:t>trzęślicowych</w:t>
            </w:r>
            <w:proofErr w:type="spellEnd"/>
            <w:r w:rsidR="003838B0" w:rsidRPr="00200C9D">
              <w:rPr>
                <w:rFonts w:eastAsia="TimesNewRoman, 'Times New Roman"/>
                <w:iCs/>
                <w:sz w:val="20"/>
                <w:szCs w:val="20"/>
              </w:rPr>
              <w:t xml:space="preserve"> w granicach obszaru Natura 2000</w:t>
            </w:r>
          </w:p>
        </w:tc>
        <w:tc>
          <w:tcPr>
            <w:tcW w:w="952" w:type="pct"/>
          </w:tcPr>
          <w:p w:rsidR="0001737B" w:rsidRPr="00200C9D" w:rsidRDefault="0001737B" w:rsidP="00DF73F1">
            <w:pPr>
              <w:spacing w:after="120"/>
              <w:jc w:val="both"/>
              <w:rPr>
                <w:bCs/>
                <w:sz w:val="20"/>
                <w:szCs w:val="20"/>
              </w:rPr>
            </w:pPr>
            <w:r w:rsidRPr="00200C9D">
              <w:rPr>
                <w:bCs/>
                <w:sz w:val="20"/>
                <w:szCs w:val="20"/>
              </w:rPr>
              <w:t>Sprawujący nadzór nad obszarem Natura 2000.</w:t>
            </w:r>
          </w:p>
        </w:tc>
      </w:tr>
      <w:tr w:rsidR="00200C9D" w:rsidRPr="00200C9D" w:rsidTr="0001737B">
        <w:tc>
          <w:tcPr>
            <w:tcW w:w="787" w:type="pct"/>
            <w:vMerge/>
          </w:tcPr>
          <w:p w:rsidR="0001737B" w:rsidRPr="00200C9D" w:rsidRDefault="0001737B" w:rsidP="00DF73F1">
            <w:pPr>
              <w:rPr>
                <w:sz w:val="20"/>
                <w:szCs w:val="20"/>
              </w:rPr>
            </w:pPr>
          </w:p>
        </w:tc>
        <w:tc>
          <w:tcPr>
            <w:tcW w:w="2309" w:type="pct"/>
          </w:tcPr>
          <w:p w:rsidR="0001737B" w:rsidRPr="00200C9D" w:rsidRDefault="0001737B" w:rsidP="0001737B">
            <w:pPr>
              <w:pStyle w:val="Standard"/>
              <w:numPr>
                <w:ilvl w:val="0"/>
                <w:numId w:val="7"/>
              </w:numPr>
              <w:snapToGrid w:val="0"/>
              <w:spacing w:after="120"/>
              <w:ind w:left="318" w:hanging="284"/>
              <w:jc w:val="both"/>
              <w:rPr>
                <w:b/>
                <w:iCs/>
                <w:sz w:val="20"/>
                <w:szCs w:val="20"/>
                <w:lang w:val="pl-PL"/>
              </w:rPr>
            </w:pPr>
            <w:r w:rsidRPr="00200C9D">
              <w:rPr>
                <w:b/>
                <w:iCs/>
                <w:sz w:val="20"/>
                <w:szCs w:val="20"/>
                <w:lang w:val="pl-PL"/>
              </w:rPr>
              <w:t xml:space="preserve">Monitoring stanu ochrony siedliska przyrodniczego </w:t>
            </w:r>
          </w:p>
          <w:p w:rsidR="0001737B" w:rsidRPr="00200C9D" w:rsidRDefault="0001737B" w:rsidP="00346DFE">
            <w:pPr>
              <w:pStyle w:val="Standard"/>
              <w:snapToGrid w:val="0"/>
              <w:spacing w:after="120"/>
              <w:ind w:left="34"/>
              <w:jc w:val="both"/>
              <w:rPr>
                <w:iCs/>
                <w:sz w:val="20"/>
                <w:szCs w:val="20"/>
                <w:lang w:val="pl-PL"/>
              </w:rPr>
            </w:pPr>
            <w:r w:rsidRPr="00200C9D">
              <w:rPr>
                <w:iCs/>
                <w:sz w:val="20"/>
                <w:szCs w:val="20"/>
                <w:lang w:val="pl-PL"/>
              </w:rPr>
              <w:t xml:space="preserve">Monitorowanie najlepiej zachowanych płatów łąk, z uwzględnieniem potrzeb modraszka </w:t>
            </w:r>
            <w:proofErr w:type="spellStart"/>
            <w:r w:rsidRPr="00200C9D">
              <w:rPr>
                <w:iCs/>
                <w:sz w:val="20"/>
                <w:szCs w:val="20"/>
                <w:lang w:val="pl-PL"/>
              </w:rPr>
              <w:t>telejusa</w:t>
            </w:r>
            <w:proofErr w:type="spellEnd"/>
            <w:r w:rsidRPr="00200C9D">
              <w:rPr>
                <w:iCs/>
                <w:sz w:val="20"/>
                <w:szCs w:val="20"/>
                <w:lang w:val="pl-PL"/>
              </w:rPr>
              <w:t xml:space="preserve"> i modraszka </w:t>
            </w:r>
            <w:proofErr w:type="spellStart"/>
            <w:r w:rsidRPr="00200C9D">
              <w:rPr>
                <w:iCs/>
                <w:sz w:val="20"/>
                <w:szCs w:val="20"/>
                <w:lang w:val="pl-PL"/>
              </w:rPr>
              <w:t>nausithousa</w:t>
            </w:r>
            <w:proofErr w:type="spellEnd"/>
            <w:r w:rsidRPr="00200C9D">
              <w:rPr>
                <w:iCs/>
                <w:sz w:val="20"/>
                <w:szCs w:val="20"/>
                <w:lang w:val="pl-PL"/>
              </w:rPr>
              <w:t>.</w:t>
            </w:r>
          </w:p>
          <w:p w:rsidR="0001737B" w:rsidRPr="00200C9D" w:rsidRDefault="0001737B" w:rsidP="00234663">
            <w:pPr>
              <w:spacing w:after="120"/>
              <w:jc w:val="both"/>
              <w:rPr>
                <w:iCs/>
                <w:sz w:val="20"/>
                <w:szCs w:val="20"/>
              </w:rPr>
            </w:pPr>
            <w:r w:rsidRPr="007E3528">
              <w:rPr>
                <w:rFonts w:eastAsia="TimesNewRoman, 'Times New Roman"/>
                <w:iCs/>
                <w:sz w:val="20"/>
                <w:szCs w:val="20"/>
              </w:rPr>
              <w:t>Działanie należy wykonać</w:t>
            </w:r>
            <w:r w:rsidRPr="0000433E">
              <w:rPr>
                <w:rFonts w:eastAsia="TimesNewRoman, 'Times New Roman"/>
                <w:iCs/>
                <w:color w:val="FF0000"/>
                <w:sz w:val="20"/>
                <w:szCs w:val="20"/>
              </w:rPr>
              <w:t xml:space="preserve"> w</w:t>
            </w:r>
            <w:r w:rsidR="0000433E" w:rsidRPr="0000433E">
              <w:rPr>
                <w:rFonts w:eastAsia="TimesNewRoman, 'Times New Roman"/>
                <w:iCs/>
                <w:color w:val="FF0000"/>
                <w:sz w:val="20"/>
                <w:szCs w:val="20"/>
              </w:rPr>
              <w:t xml:space="preserve"> trakcie</w:t>
            </w:r>
            <w:r w:rsidRPr="0000433E">
              <w:rPr>
                <w:rFonts w:eastAsia="TimesNewRoman, 'Times New Roman"/>
                <w:iCs/>
                <w:color w:val="FF0000"/>
                <w:sz w:val="20"/>
                <w:szCs w:val="20"/>
              </w:rPr>
              <w:t xml:space="preserve"> </w:t>
            </w:r>
            <w:r w:rsidRPr="0000433E">
              <w:rPr>
                <w:rFonts w:eastAsia="TimesNewRoman, 'Times New Roman"/>
                <w:iCs/>
                <w:strike/>
                <w:color w:val="FF0000"/>
                <w:sz w:val="20"/>
                <w:szCs w:val="20"/>
              </w:rPr>
              <w:t xml:space="preserve">drugim, piątym i ósmym roku </w:t>
            </w:r>
            <w:r w:rsidRPr="007E3528">
              <w:rPr>
                <w:rFonts w:eastAsia="TimesNewRoman, 'Times New Roman"/>
                <w:iCs/>
                <w:sz w:val="20"/>
                <w:szCs w:val="20"/>
              </w:rPr>
              <w:t>obowiązywania planu z</w:t>
            </w:r>
            <w:r w:rsidRPr="007E3528">
              <w:rPr>
                <w:iCs/>
                <w:sz w:val="20"/>
                <w:szCs w:val="20"/>
              </w:rPr>
              <w:t>godnie z metodyką GIOŚ</w:t>
            </w:r>
            <w:r w:rsidR="0000433E" w:rsidRPr="007E3528">
              <w:rPr>
                <w:iCs/>
                <w:sz w:val="20"/>
                <w:szCs w:val="20"/>
              </w:rPr>
              <w:t>,</w:t>
            </w:r>
            <w:r w:rsidR="0000433E" w:rsidRPr="0000433E">
              <w:rPr>
                <w:iCs/>
                <w:color w:val="FF0000"/>
                <w:sz w:val="20"/>
                <w:szCs w:val="20"/>
              </w:rPr>
              <w:t xml:space="preserve"> po wstępnej weryfikacji stanu zachowania siedliska (monitoring zerowy)</w:t>
            </w:r>
            <w:r w:rsidRPr="0000433E">
              <w:rPr>
                <w:iCs/>
                <w:color w:val="FF0000"/>
                <w:sz w:val="20"/>
                <w:szCs w:val="20"/>
              </w:rPr>
              <w:t>.</w:t>
            </w:r>
          </w:p>
        </w:tc>
        <w:tc>
          <w:tcPr>
            <w:tcW w:w="952" w:type="pct"/>
            <w:gridSpan w:val="3"/>
          </w:tcPr>
          <w:p w:rsidR="0001737B" w:rsidRPr="00200C9D" w:rsidRDefault="0001737B" w:rsidP="00A57F77">
            <w:pPr>
              <w:pStyle w:val="Standard"/>
              <w:widowControl w:val="0"/>
              <w:snapToGrid w:val="0"/>
              <w:rPr>
                <w:bCs/>
                <w:sz w:val="20"/>
                <w:szCs w:val="20"/>
                <w:lang w:val="pl-PL"/>
              </w:rPr>
            </w:pPr>
            <w:r w:rsidRPr="00200C9D">
              <w:rPr>
                <w:bCs/>
                <w:sz w:val="20"/>
                <w:szCs w:val="20"/>
                <w:lang w:val="pl-PL"/>
              </w:rPr>
              <w:t xml:space="preserve">5 </w:t>
            </w:r>
            <w:proofErr w:type="spellStart"/>
            <w:r w:rsidRPr="00200C9D">
              <w:rPr>
                <w:bCs/>
                <w:sz w:val="20"/>
                <w:szCs w:val="20"/>
                <w:lang w:val="pl-PL"/>
              </w:rPr>
              <w:t>transektów</w:t>
            </w:r>
            <w:proofErr w:type="spellEnd"/>
            <w:r w:rsidRPr="00200C9D">
              <w:rPr>
                <w:bCs/>
                <w:sz w:val="20"/>
                <w:szCs w:val="20"/>
                <w:lang w:val="pl-PL"/>
              </w:rPr>
              <w:t xml:space="preserve"> monitoringowych o wymiarach 200 m x 10 m. Współrzędne wierzchołków </w:t>
            </w:r>
            <w:proofErr w:type="spellStart"/>
            <w:r w:rsidRPr="00200C9D">
              <w:rPr>
                <w:bCs/>
                <w:sz w:val="20"/>
                <w:szCs w:val="20"/>
                <w:lang w:val="pl-PL"/>
              </w:rPr>
              <w:t>transektów</w:t>
            </w:r>
            <w:proofErr w:type="spellEnd"/>
            <w:r w:rsidRPr="00200C9D">
              <w:rPr>
                <w:bCs/>
                <w:sz w:val="20"/>
                <w:szCs w:val="20"/>
                <w:lang w:val="pl-PL"/>
              </w:rPr>
              <w:t xml:space="preserve"> (PUWG 1992):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T1: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a) X: </w:t>
            </w:r>
            <w:r w:rsidR="0045602F" w:rsidRPr="00200C9D">
              <w:rPr>
                <w:bCs/>
                <w:sz w:val="20"/>
                <w:szCs w:val="20"/>
                <w:lang w:val="en-US"/>
              </w:rPr>
              <w:t>625481</w:t>
            </w:r>
            <w:r w:rsidRPr="00200C9D">
              <w:rPr>
                <w:bCs/>
                <w:sz w:val="20"/>
                <w:szCs w:val="20"/>
                <w:lang w:val="en-US"/>
              </w:rPr>
              <w:t xml:space="preserve">; </w:t>
            </w:r>
            <w:r w:rsidR="0045602F" w:rsidRPr="00200C9D">
              <w:rPr>
                <w:bCs/>
                <w:sz w:val="20"/>
                <w:szCs w:val="20"/>
                <w:lang w:val="en-US"/>
              </w:rPr>
              <w:t>Y:</w:t>
            </w:r>
            <w:r w:rsidRPr="00200C9D">
              <w:rPr>
                <w:bCs/>
                <w:sz w:val="20"/>
                <w:szCs w:val="20"/>
                <w:lang w:val="en-US"/>
              </w:rPr>
              <w:t xml:space="preserve">256002;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b) X: </w:t>
            </w:r>
            <w:r w:rsidR="0045602F" w:rsidRPr="00200C9D">
              <w:rPr>
                <w:bCs/>
                <w:sz w:val="20"/>
                <w:szCs w:val="20"/>
                <w:lang w:val="en-US"/>
              </w:rPr>
              <w:t>625490;</w:t>
            </w:r>
            <w:r w:rsidRPr="00200C9D">
              <w:rPr>
                <w:bCs/>
                <w:sz w:val="20"/>
                <w:szCs w:val="20"/>
                <w:lang w:val="en-US"/>
              </w:rPr>
              <w:t xml:space="preserve"> Y: </w:t>
            </w:r>
            <w:r w:rsidR="0045602F" w:rsidRPr="00200C9D">
              <w:rPr>
                <w:bCs/>
                <w:sz w:val="20"/>
                <w:szCs w:val="20"/>
                <w:lang w:val="en-US"/>
              </w:rPr>
              <w:t>265006;</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c) X: </w:t>
            </w:r>
            <w:r w:rsidR="0045602F" w:rsidRPr="00200C9D">
              <w:rPr>
                <w:bCs/>
                <w:sz w:val="20"/>
                <w:szCs w:val="20"/>
                <w:lang w:val="en-US"/>
              </w:rPr>
              <w:t>625581;</w:t>
            </w:r>
            <w:r w:rsidRPr="00200C9D">
              <w:rPr>
                <w:bCs/>
                <w:sz w:val="20"/>
                <w:szCs w:val="20"/>
                <w:lang w:val="en-US"/>
              </w:rPr>
              <w:t xml:space="preserve">Y: </w:t>
            </w:r>
            <w:r w:rsidR="0045602F" w:rsidRPr="00200C9D">
              <w:rPr>
                <w:bCs/>
                <w:sz w:val="20"/>
                <w:szCs w:val="20"/>
                <w:lang w:val="en-US"/>
              </w:rPr>
              <w:t>255828;</w:t>
            </w:r>
            <w:r w:rsidRPr="00200C9D">
              <w:rPr>
                <w:bCs/>
                <w:sz w:val="20"/>
                <w:szCs w:val="20"/>
                <w:lang w:val="en-US"/>
              </w:rPr>
              <w:t xml:space="preserve">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d) X: </w:t>
            </w:r>
            <w:r w:rsidR="0045602F" w:rsidRPr="00200C9D">
              <w:rPr>
                <w:bCs/>
                <w:sz w:val="20"/>
                <w:szCs w:val="20"/>
                <w:lang w:val="en-US"/>
              </w:rPr>
              <w:t>625573;</w:t>
            </w:r>
            <w:r w:rsidRPr="00200C9D">
              <w:rPr>
                <w:bCs/>
                <w:sz w:val="20"/>
                <w:szCs w:val="20"/>
                <w:lang w:val="en-US"/>
              </w:rPr>
              <w:t xml:space="preserve">Y: </w:t>
            </w:r>
            <w:r w:rsidR="0045602F" w:rsidRPr="00200C9D">
              <w:rPr>
                <w:bCs/>
                <w:sz w:val="20"/>
                <w:szCs w:val="20"/>
                <w:lang w:val="en-US"/>
              </w:rPr>
              <w:t xml:space="preserve">255824;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T2: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a) X: </w:t>
            </w:r>
            <w:r w:rsidR="00296D66" w:rsidRPr="00200C9D">
              <w:rPr>
                <w:bCs/>
                <w:sz w:val="20"/>
                <w:szCs w:val="20"/>
                <w:lang w:val="en-US"/>
              </w:rPr>
              <w:t>626527;</w:t>
            </w:r>
            <w:r w:rsidRPr="00200C9D">
              <w:rPr>
                <w:bCs/>
                <w:sz w:val="20"/>
                <w:szCs w:val="20"/>
                <w:lang w:val="en-US"/>
              </w:rPr>
              <w:t xml:space="preserve">Y: </w:t>
            </w:r>
            <w:r w:rsidR="00296D66" w:rsidRPr="00200C9D">
              <w:rPr>
                <w:bCs/>
                <w:sz w:val="20"/>
                <w:szCs w:val="20"/>
                <w:lang w:val="en-US"/>
              </w:rPr>
              <w:t xml:space="preserve">256441;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b) X: </w:t>
            </w:r>
            <w:r w:rsidR="00296D66" w:rsidRPr="00200C9D">
              <w:rPr>
                <w:bCs/>
                <w:sz w:val="20"/>
                <w:szCs w:val="20"/>
                <w:lang w:val="en-US"/>
              </w:rPr>
              <w:t>626535;</w:t>
            </w:r>
            <w:r w:rsidRPr="00200C9D">
              <w:rPr>
                <w:bCs/>
                <w:sz w:val="20"/>
                <w:szCs w:val="20"/>
                <w:lang w:val="en-US"/>
              </w:rPr>
              <w:t xml:space="preserve">Y: </w:t>
            </w:r>
            <w:r w:rsidR="00296D66" w:rsidRPr="00200C9D">
              <w:rPr>
                <w:bCs/>
                <w:sz w:val="20"/>
                <w:szCs w:val="20"/>
                <w:lang w:val="en-US"/>
              </w:rPr>
              <w:t xml:space="preserve">256446;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c) X: </w:t>
            </w:r>
            <w:r w:rsidR="00296D66" w:rsidRPr="00200C9D">
              <w:rPr>
                <w:bCs/>
                <w:sz w:val="20"/>
                <w:szCs w:val="20"/>
                <w:lang w:val="en-US"/>
              </w:rPr>
              <w:t xml:space="preserve">626627; </w:t>
            </w:r>
            <w:r w:rsidRPr="00200C9D">
              <w:rPr>
                <w:bCs/>
                <w:sz w:val="20"/>
                <w:szCs w:val="20"/>
                <w:lang w:val="en-US"/>
              </w:rPr>
              <w:t xml:space="preserve">Y: </w:t>
            </w:r>
            <w:r w:rsidR="00296D66" w:rsidRPr="00200C9D">
              <w:rPr>
                <w:bCs/>
                <w:sz w:val="20"/>
                <w:szCs w:val="20"/>
                <w:lang w:val="en-US"/>
              </w:rPr>
              <w:t xml:space="preserve">256268;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d) X: </w:t>
            </w:r>
            <w:r w:rsidR="00296D66" w:rsidRPr="00200C9D">
              <w:rPr>
                <w:bCs/>
                <w:sz w:val="20"/>
                <w:szCs w:val="20"/>
                <w:lang w:val="en-US"/>
              </w:rPr>
              <w:t>626618;</w:t>
            </w:r>
            <w:r w:rsidRPr="00200C9D">
              <w:rPr>
                <w:bCs/>
                <w:sz w:val="20"/>
                <w:szCs w:val="20"/>
                <w:lang w:val="en-US"/>
              </w:rPr>
              <w:t xml:space="preserve"> Y: </w:t>
            </w:r>
            <w:r w:rsidR="00296D66" w:rsidRPr="00200C9D">
              <w:rPr>
                <w:bCs/>
                <w:sz w:val="20"/>
                <w:szCs w:val="20"/>
                <w:lang w:val="en-US"/>
              </w:rPr>
              <w:t>256263;</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T3: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a) X: </w:t>
            </w:r>
            <w:r w:rsidR="00C86630" w:rsidRPr="00200C9D">
              <w:rPr>
                <w:bCs/>
                <w:sz w:val="20"/>
                <w:szCs w:val="20"/>
                <w:lang w:val="en-US"/>
              </w:rPr>
              <w:t>626380;</w:t>
            </w:r>
            <w:r w:rsidRPr="00200C9D">
              <w:rPr>
                <w:bCs/>
                <w:sz w:val="20"/>
                <w:szCs w:val="20"/>
                <w:lang w:val="en-US"/>
              </w:rPr>
              <w:t xml:space="preserve">Y: </w:t>
            </w:r>
            <w:r w:rsidR="00C86630" w:rsidRPr="00200C9D">
              <w:rPr>
                <w:bCs/>
                <w:sz w:val="20"/>
                <w:szCs w:val="20"/>
                <w:lang w:val="en-US"/>
              </w:rPr>
              <w:t xml:space="preserve">254430;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lastRenderedPageBreak/>
              <w:t xml:space="preserve">b) X: </w:t>
            </w:r>
            <w:r w:rsidR="00C86630" w:rsidRPr="00200C9D">
              <w:rPr>
                <w:bCs/>
                <w:sz w:val="20"/>
                <w:szCs w:val="20"/>
                <w:lang w:val="en-US"/>
              </w:rPr>
              <w:t>626389;</w:t>
            </w:r>
            <w:r w:rsidRPr="00200C9D">
              <w:rPr>
                <w:bCs/>
                <w:sz w:val="20"/>
                <w:szCs w:val="20"/>
                <w:lang w:val="en-US"/>
              </w:rPr>
              <w:t xml:space="preserve">Y: </w:t>
            </w:r>
            <w:r w:rsidR="00C86630" w:rsidRPr="00200C9D">
              <w:rPr>
                <w:bCs/>
                <w:sz w:val="20"/>
                <w:szCs w:val="20"/>
                <w:lang w:val="en-US"/>
              </w:rPr>
              <w:t>254435;</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c) X: </w:t>
            </w:r>
            <w:r w:rsidR="00C86630" w:rsidRPr="00200C9D">
              <w:rPr>
                <w:bCs/>
                <w:sz w:val="20"/>
                <w:szCs w:val="20"/>
                <w:lang w:val="en-US"/>
              </w:rPr>
              <w:t xml:space="preserve">626481; </w:t>
            </w:r>
            <w:r w:rsidRPr="00200C9D">
              <w:rPr>
                <w:bCs/>
                <w:sz w:val="20"/>
                <w:szCs w:val="20"/>
                <w:lang w:val="en-US"/>
              </w:rPr>
              <w:t xml:space="preserve">Y: </w:t>
            </w:r>
            <w:r w:rsidR="00C86630" w:rsidRPr="00200C9D">
              <w:rPr>
                <w:bCs/>
                <w:sz w:val="20"/>
                <w:szCs w:val="20"/>
                <w:lang w:val="en-US"/>
              </w:rPr>
              <w:t xml:space="preserve">254257;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d) X: </w:t>
            </w:r>
            <w:r w:rsidR="00C86630" w:rsidRPr="00200C9D">
              <w:rPr>
                <w:bCs/>
                <w:sz w:val="20"/>
                <w:szCs w:val="20"/>
                <w:lang w:val="en-US"/>
              </w:rPr>
              <w:t>626472;</w:t>
            </w:r>
            <w:r w:rsidRPr="00200C9D">
              <w:rPr>
                <w:bCs/>
                <w:sz w:val="20"/>
                <w:szCs w:val="20"/>
                <w:lang w:val="en-US"/>
              </w:rPr>
              <w:t xml:space="preserve">Y: </w:t>
            </w:r>
            <w:r w:rsidR="00C86630" w:rsidRPr="00200C9D">
              <w:rPr>
                <w:bCs/>
                <w:sz w:val="20"/>
                <w:szCs w:val="20"/>
                <w:lang w:val="en-US"/>
              </w:rPr>
              <w:t>254252;</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T4: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a) X: </w:t>
            </w:r>
            <w:r w:rsidR="00C86630" w:rsidRPr="00200C9D">
              <w:rPr>
                <w:bCs/>
                <w:sz w:val="20"/>
                <w:szCs w:val="20"/>
                <w:lang w:val="en-US"/>
              </w:rPr>
              <w:t>626002;</w:t>
            </w:r>
            <w:r w:rsidRPr="00200C9D">
              <w:rPr>
                <w:bCs/>
                <w:sz w:val="20"/>
                <w:szCs w:val="20"/>
                <w:lang w:val="en-US"/>
              </w:rPr>
              <w:t xml:space="preserve">Y: </w:t>
            </w:r>
            <w:r w:rsidR="00C86630" w:rsidRPr="00200C9D">
              <w:rPr>
                <w:bCs/>
                <w:sz w:val="20"/>
                <w:szCs w:val="20"/>
                <w:lang w:val="en-US"/>
              </w:rPr>
              <w:t xml:space="preserve">254261;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b) X: </w:t>
            </w:r>
            <w:r w:rsidR="00C86630" w:rsidRPr="00200C9D">
              <w:rPr>
                <w:bCs/>
                <w:sz w:val="20"/>
                <w:szCs w:val="20"/>
                <w:lang w:val="en-US"/>
              </w:rPr>
              <w:t>626012;</w:t>
            </w:r>
            <w:r w:rsidRPr="00200C9D">
              <w:rPr>
                <w:bCs/>
                <w:sz w:val="20"/>
                <w:szCs w:val="20"/>
                <w:lang w:val="en-US"/>
              </w:rPr>
              <w:t xml:space="preserve">Y: </w:t>
            </w:r>
            <w:r w:rsidR="00C86630" w:rsidRPr="00200C9D">
              <w:rPr>
                <w:bCs/>
                <w:sz w:val="20"/>
                <w:szCs w:val="20"/>
                <w:lang w:val="en-US"/>
              </w:rPr>
              <w:t xml:space="preserve">254261;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c) X: </w:t>
            </w:r>
            <w:r w:rsidR="00C86630" w:rsidRPr="00200C9D">
              <w:rPr>
                <w:bCs/>
                <w:sz w:val="20"/>
                <w:szCs w:val="20"/>
                <w:lang w:val="en-US"/>
              </w:rPr>
              <w:t xml:space="preserve">626003; </w:t>
            </w:r>
            <w:r w:rsidRPr="00200C9D">
              <w:rPr>
                <w:bCs/>
                <w:sz w:val="20"/>
                <w:szCs w:val="20"/>
                <w:lang w:val="en-US"/>
              </w:rPr>
              <w:t xml:space="preserve">Y: </w:t>
            </w:r>
            <w:r w:rsidR="00C86630" w:rsidRPr="00200C9D">
              <w:rPr>
                <w:bCs/>
                <w:sz w:val="20"/>
                <w:szCs w:val="20"/>
                <w:lang w:val="en-US"/>
              </w:rPr>
              <w:t xml:space="preserve">254061;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d) X: </w:t>
            </w:r>
            <w:r w:rsidR="00C86630" w:rsidRPr="00200C9D">
              <w:rPr>
                <w:bCs/>
                <w:sz w:val="20"/>
                <w:szCs w:val="20"/>
                <w:lang w:val="en-US"/>
              </w:rPr>
              <w:t>625993;</w:t>
            </w:r>
            <w:r w:rsidRPr="00200C9D">
              <w:rPr>
                <w:bCs/>
                <w:sz w:val="20"/>
                <w:szCs w:val="20"/>
                <w:lang w:val="en-US"/>
              </w:rPr>
              <w:t xml:space="preserve">Y: </w:t>
            </w:r>
            <w:r w:rsidR="00C86630" w:rsidRPr="00200C9D">
              <w:rPr>
                <w:bCs/>
                <w:sz w:val="20"/>
                <w:szCs w:val="20"/>
                <w:lang w:val="en-US"/>
              </w:rPr>
              <w:t>254062;</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T5: </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a) X: </w:t>
            </w:r>
            <w:r w:rsidR="007461F4" w:rsidRPr="00200C9D">
              <w:rPr>
                <w:bCs/>
                <w:sz w:val="20"/>
                <w:szCs w:val="20"/>
                <w:lang w:val="en-US"/>
              </w:rPr>
              <w:t>626109;</w:t>
            </w:r>
            <w:r w:rsidRPr="00200C9D">
              <w:rPr>
                <w:bCs/>
                <w:sz w:val="20"/>
                <w:szCs w:val="20"/>
                <w:lang w:val="en-US"/>
              </w:rPr>
              <w:t xml:space="preserve">Y: </w:t>
            </w:r>
            <w:r w:rsidR="007461F4" w:rsidRPr="00200C9D">
              <w:rPr>
                <w:bCs/>
                <w:sz w:val="20"/>
                <w:szCs w:val="20"/>
                <w:lang w:val="en-US"/>
              </w:rPr>
              <w:t>253444;</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b) X: </w:t>
            </w:r>
            <w:r w:rsidR="007461F4" w:rsidRPr="00200C9D">
              <w:rPr>
                <w:bCs/>
                <w:sz w:val="20"/>
                <w:szCs w:val="20"/>
                <w:lang w:val="en-US"/>
              </w:rPr>
              <w:t>626118;</w:t>
            </w:r>
            <w:r w:rsidRPr="00200C9D">
              <w:rPr>
                <w:bCs/>
                <w:sz w:val="20"/>
                <w:szCs w:val="20"/>
                <w:lang w:val="en-US"/>
              </w:rPr>
              <w:t xml:space="preserve">Y: </w:t>
            </w:r>
            <w:r w:rsidR="007461F4" w:rsidRPr="00200C9D">
              <w:rPr>
                <w:bCs/>
                <w:sz w:val="20"/>
                <w:szCs w:val="20"/>
                <w:lang w:val="en-US"/>
              </w:rPr>
              <w:t>253448;</w:t>
            </w:r>
          </w:p>
          <w:p w:rsidR="0001737B" w:rsidRPr="00200C9D" w:rsidRDefault="0001737B" w:rsidP="00A57F77">
            <w:pPr>
              <w:pStyle w:val="Standard"/>
              <w:widowControl w:val="0"/>
              <w:snapToGrid w:val="0"/>
              <w:rPr>
                <w:bCs/>
                <w:sz w:val="20"/>
                <w:szCs w:val="20"/>
                <w:lang w:val="en-US"/>
              </w:rPr>
            </w:pPr>
            <w:r w:rsidRPr="00200C9D">
              <w:rPr>
                <w:bCs/>
                <w:sz w:val="20"/>
                <w:szCs w:val="20"/>
                <w:lang w:val="en-US"/>
              </w:rPr>
              <w:t xml:space="preserve">c) X: </w:t>
            </w:r>
            <w:r w:rsidR="007461F4" w:rsidRPr="00200C9D">
              <w:rPr>
                <w:bCs/>
                <w:sz w:val="20"/>
                <w:szCs w:val="20"/>
                <w:lang w:val="en-US"/>
              </w:rPr>
              <w:t xml:space="preserve">626210; </w:t>
            </w:r>
            <w:r w:rsidRPr="00200C9D">
              <w:rPr>
                <w:bCs/>
                <w:sz w:val="20"/>
                <w:szCs w:val="20"/>
                <w:lang w:val="en-US"/>
              </w:rPr>
              <w:t xml:space="preserve">Y: </w:t>
            </w:r>
            <w:r w:rsidR="007461F4" w:rsidRPr="00200C9D">
              <w:rPr>
                <w:bCs/>
                <w:sz w:val="20"/>
                <w:szCs w:val="20"/>
                <w:lang w:val="en-US"/>
              </w:rPr>
              <w:t>253271;</w:t>
            </w:r>
            <w:r w:rsidRPr="00200C9D">
              <w:rPr>
                <w:bCs/>
                <w:sz w:val="20"/>
                <w:szCs w:val="20"/>
                <w:lang w:val="en-US"/>
              </w:rPr>
              <w:t xml:space="preserve"> </w:t>
            </w:r>
          </w:p>
          <w:p w:rsidR="0001737B" w:rsidRPr="004F798E" w:rsidRDefault="0001737B" w:rsidP="003B7B14">
            <w:pPr>
              <w:spacing w:after="120"/>
              <w:rPr>
                <w:sz w:val="20"/>
                <w:szCs w:val="20"/>
                <w:lang w:val="en-US"/>
              </w:rPr>
            </w:pPr>
            <w:r w:rsidRPr="004F798E">
              <w:rPr>
                <w:bCs/>
                <w:sz w:val="20"/>
                <w:szCs w:val="20"/>
                <w:lang w:val="en-US"/>
              </w:rPr>
              <w:t xml:space="preserve">d) X: </w:t>
            </w:r>
            <w:r w:rsidR="007461F4" w:rsidRPr="004F798E">
              <w:rPr>
                <w:bCs/>
                <w:sz w:val="20"/>
                <w:szCs w:val="20"/>
                <w:lang w:val="en-US"/>
              </w:rPr>
              <w:t>626201;</w:t>
            </w:r>
            <w:r w:rsidRPr="004F798E">
              <w:rPr>
                <w:bCs/>
                <w:sz w:val="20"/>
                <w:szCs w:val="20"/>
                <w:lang w:val="en-US"/>
              </w:rPr>
              <w:t xml:space="preserve">Y: </w:t>
            </w:r>
            <w:r w:rsidR="001938A5" w:rsidRPr="004F798E">
              <w:rPr>
                <w:bCs/>
                <w:sz w:val="20"/>
                <w:szCs w:val="20"/>
                <w:lang w:val="en-US"/>
              </w:rPr>
              <w:t>253266.</w:t>
            </w:r>
            <w:r w:rsidR="007461F4" w:rsidRPr="004F798E">
              <w:rPr>
                <w:bCs/>
                <w:sz w:val="20"/>
                <w:szCs w:val="20"/>
                <w:lang w:val="en-US"/>
              </w:rPr>
              <w:t xml:space="preserve"> </w:t>
            </w:r>
          </w:p>
        </w:tc>
        <w:tc>
          <w:tcPr>
            <w:tcW w:w="952" w:type="pct"/>
          </w:tcPr>
          <w:p w:rsidR="0001737B" w:rsidRPr="00200C9D" w:rsidRDefault="0001737B" w:rsidP="00DF73F1">
            <w:pPr>
              <w:rPr>
                <w:bCs/>
                <w:sz w:val="20"/>
                <w:szCs w:val="20"/>
              </w:rPr>
            </w:pPr>
            <w:r w:rsidRPr="00200C9D">
              <w:rPr>
                <w:bCs/>
                <w:sz w:val="20"/>
                <w:szCs w:val="20"/>
              </w:rPr>
              <w:lastRenderedPageBreak/>
              <w:t>Sprawujący nadzór nad obszarem Natura 2000</w:t>
            </w:r>
          </w:p>
        </w:tc>
      </w:tr>
      <w:tr w:rsidR="00200C9D" w:rsidRPr="00200C9D" w:rsidTr="0001737B">
        <w:tc>
          <w:tcPr>
            <w:tcW w:w="787" w:type="pct"/>
            <w:vMerge/>
          </w:tcPr>
          <w:p w:rsidR="0001737B" w:rsidRPr="00200C9D" w:rsidRDefault="0001737B" w:rsidP="00DF73F1">
            <w:pPr>
              <w:rPr>
                <w:sz w:val="20"/>
                <w:szCs w:val="20"/>
              </w:rPr>
            </w:pPr>
          </w:p>
        </w:tc>
        <w:tc>
          <w:tcPr>
            <w:tcW w:w="2309" w:type="pct"/>
          </w:tcPr>
          <w:p w:rsidR="0001737B" w:rsidRPr="00200C9D" w:rsidRDefault="0001737B" w:rsidP="00070011">
            <w:pPr>
              <w:numPr>
                <w:ilvl w:val="0"/>
                <w:numId w:val="7"/>
              </w:numPr>
              <w:spacing w:after="120"/>
              <w:ind w:left="316" w:hanging="283"/>
              <w:jc w:val="both"/>
              <w:rPr>
                <w:b/>
                <w:iCs/>
                <w:sz w:val="20"/>
                <w:szCs w:val="20"/>
              </w:rPr>
            </w:pPr>
            <w:r w:rsidRPr="00200C9D">
              <w:rPr>
                <w:b/>
                <w:iCs/>
                <w:sz w:val="20"/>
                <w:szCs w:val="20"/>
              </w:rPr>
              <w:t xml:space="preserve">Wykonanie monitoringu hydrologicznego </w:t>
            </w:r>
          </w:p>
          <w:p w:rsidR="000362D5" w:rsidRPr="00200C9D" w:rsidRDefault="000362D5" w:rsidP="005F731F">
            <w:pPr>
              <w:spacing w:after="120"/>
              <w:ind w:left="33"/>
              <w:jc w:val="both"/>
              <w:rPr>
                <w:sz w:val="20"/>
                <w:szCs w:val="20"/>
              </w:rPr>
            </w:pPr>
            <w:r w:rsidRPr="00200C9D">
              <w:rPr>
                <w:sz w:val="20"/>
                <w:szCs w:val="20"/>
              </w:rPr>
              <w:t>Wykonanie monitoringu hydrologicznego z użyciem sieci piezometrów.</w:t>
            </w:r>
          </w:p>
          <w:p w:rsidR="0001737B" w:rsidRPr="0000433E" w:rsidRDefault="0001737B" w:rsidP="005F731F">
            <w:pPr>
              <w:spacing w:after="120"/>
              <w:ind w:left="33"/>
              <w:jc w:val="both"/>
              <w:rPr>
                <w:color w:val="FF0000"/>
                <w:sz w:val="20"/>
                <w:szCs w:val="20"/>
              </w:rPr>
            </w:pPr>
            <w:r w:rsidRPr="00F15D61">
              <w:rPr>
                <w:sz w:val="20"/>
                <w:szCs w:val="20"/>
              </w:rPr>
              <w:t xml:space="preserve">Dokonywać na bieżąco w trakcie obowiązywania planu zadań ochronnych oceny skuteczności funkcjonowania zastawek </w:t>
            </w:r>
            <w:r w:rsidRPr="00F15D61">
              <w:rPr>
                <w:iCs/>
                <w:sz w:val="20"/>
                <w:szCs w:val="20"/>
              </w:rPr>
              <w:t xml:space="preserve">umożliwiających regulację poziomu wód w rowach melioracyjnych </w:t>
            </w:r>
            <w:r w:rsidRPr="0000433E">
              <w:rPr>
                <w:iCs/>
                <w:strike/>
                <w:color w:val="FF0000"/>
                <w:sz w:val="20"/>
                <w:szCs w:val="20"/>
              </w:rPr>
              <w:t>odwadniających zachodnią część</w:t>
            </w:r>
            <w:r w:rsidRPr="0000433E">
              <w:rPr>
                <w:iCs/>
                <w:color w:val="FF0000"/>
                <w:sz w:val="20"/>
                <w:szCs w:val="20"/>
              </w:rPr>
              <w:t xml:space="preserve"> </w:t>
            </w:r>
            <w:r w:rsidRPr="00F15D61">
              <w:rPr>
                <w:iCs/>
                <w:sz w:val="20"/>
                <w:szCs w:val="20"/>
              </w:rPr>
              <w:t xml:space="preserve">obszaru </w:t>
            </w:r>
            <w:r w:rsidRPr="00F15D61">
              <w:rPr>
                <w:sz w:val="20"/>
                <w:szCs w:val="20"/>
              </w:rPr>
              <w:t xml:space="preserve">oraz przegląd terenu pod kątem </w:t>
            </w:r>
            <w:r w:rsidRPr="00F15D61">
              <w:rPr>
                <w:iCs/>
                <w:sz w:val="20"/>
                <w:szCs w:val="20"/>
              </w:rPr>
              <w:t>odtworzenia właściwej struktury i funkcji siedliska</w:t>
            </w:r>
            <w:r w:rsidRPr="00F15D61">
              <w:rPr>
                <w:sz w:val="20"/>
                <w:szCs w:val="20"/>
              </w:rPr>
              <w:t xml:space="preserve">. </w:t>
            </w:r>
          </w:p>
          <w:p w:rsidR="000362D5" w:rsidRPr="00200C9D" w:rsidRDefault="000362D5" w:rsidP="005F731F">
            <w:pPr>
              <w:spacing w:after="120"/>
              <w:ind w:left="33"/>
              <w:jc w:val="both"/>
              <w:rPr>
                <w:iCs/>
                <w:sz w:val="20"/>
                <w:szCs w:val="20"/>
              </w:rPr>
            </w:pPr>
            <w:r w:rsidRPr="00200C9D">
              <w:rPr>
                <w:iCs/>
                <w:sz w:val="20"/>
                <w:szCs w:val="20"/>
              </w:rPr>
              <w:t>Działanie do wykonania w trakcie obowiązywania planu zadań ochronnych.</w:t>
            </w:r>
          </w:p>
        </w:tc>
        <w:tc>
          <w:tcPr>
            <w:tcW w:w="952" w:type="pct"/>
            <w:gridSpan w:val="3"/>
          </w:tcPr>
          <w:p w:rsidR="003838B0" w:rsidRDefault="000362D5">
            <w:pPr>
              <w:rPr>
                <w:strike/>
                <w:color w:val="FF0000"/>
                <w:sz w:val="20"/>
                <w:szCs w:val="20"/>
              </w:rPr>
            </w:pPr>
            <w:r w:rsidRPr="00C60577">
              <w:rPr>
                <w:rFonts w:eastAsia="TimesNewRoman, 'Times New Roman"/>
                <w:iCs/>
                <w:strike/>
                <w:color w:val="FF0000"/>
                <w:sz w:val="20"/>
                <w:szCs w:val="20"/>
              </w:rPr>
              <w:t>Wszystkie płaty siedliska w obszarze,</w:t>
            </w:r>
            <w:r w:rsidRPr="00C60577">
              <w:rPr>
                <w:strike/>
                <w:color w:val="FF0000"/>
                <w:sz w:val="20"/>
                <w:szCs w:val="20"/>
              </w:rPr>
              <w:t xml:space="preserve"> zgodnie z załącznikiem nr 6</w:t>
            </w:r>
          </w:p>
          <w:p w:rsidR="004F798E" w:rsidRDefault="004F798E">
            <w:pPr>
              <w:rPr>
                <w:strike/>
                <w:color w:val="FF0000"/>
                <w:sz w:val="20"/>
                <w:szCs w:val="20"/>
              </w:rPr>
            </w:pPr>
          </w:p>
          <w:p w:rsidR="00C60577" w:rsidRPr="00C60577" w:rsidRDefault="00C60577">
            <w:pPr>
              <w:rPr>
                <w:strike/>
                <w:color w:val="FF0000"/>
                <w:sz w:val="20"/>
                <w:szCs w:val="20"/>
              </w:rPr>
            </w:pPr>
            <w:r>
              <w:rPr>
                <w:color w:val="FF0000"/>
                <w:sz w:val="20"/>
                <w:szCs w:val="20"/>
              </w:rPr>
              <w:t>Cały obszar Natura 2000</w:t>
            </w:r>
          </w:p>
        </w:tc>
        <w:tc>
          <w:tcPr>
            <w:tcW w:w="952" w:type="pct"/>
          </w:tcPr>
          <w:p w:rsidR="0001737B" w:rsidRPr="00200C9D" w:rsidRDefault="0001737B" w:rsidP="00DF73F1">
            <w:pPr>
              <w:spacing w:after="120"/>
              <w:jc w:val="both"/>
              <w:rPr>
                <w:bCs/>
                <w:sz w:val="20"/>
                <w:szCs w:val="20"/>
              </w:rPr>
            </w:pPr>
            <w:r w:rsidRPr="00200C9D">
              <w:rPr>
                <w:bCs/>
                <w:sz w:val="20"/>
                <w:szCs w:val="20"/>
              </w:rPr>
              <w:t>Sprawujący nadzór nad obszarem Natura 2000</w:t>
            </w:r>
          </w:p>
        </w:tc>
      </w:tr>
      <w:tr w:rsidR="00200C9D" w:rsidRPr="00200C9D" w:rsidTr="0001737B">
        <w:tc>
          <w:tcPr>
            <w:tcW w:w="787" w:type="pct"/>
            <w:vMerge/>
          </w:tcPr>
          <w:p w:rsidR="0001737B" w:rsidRPr="00200C9D" w:rsidRDefault="0001737B" w:rsidP="000D3600">
            <w:pPr>
              <w:rPr>
                <w:i/>
                <w:sz w:val="20"/>
                <w:szCs w:val="20"/>
              </w:rPr>
            </w:pPr>
          </w:p>
        </w:tc>
        <w:tc>
          <w:tcPr>
            <w:tcW w:w="4213" w:type="pct"/>
            <w:gridSpan w:val="5"/>
          </w:tcPr>
          <w:p w:rsidR="0001737B" w:rsidRPr="00200C9D" w:rsidRDefault="0001737B" w:rsidP="008542D9">
            <w:pPr>
              <w:pStyle w:val="Default"/>
              <w:spacing w:before="120" w:after="120"/>
              <w:jc w:val="center"/>
              <w:rPr>
                <w:i/>
                <w:color w:val="auto"/>
                <w:sz w:val="20"/>
                <w:szCs w:val="20"/>
              </w:rPr>
            </w:pPr>
            <w:r w:rsidRPr="00200C9D">
              <w:rPr>
                <w:b/>
                <w:bCs/>
                <w:i/>
                <w:color w:val="auto"/>
                <w:sz w:val="20"/>
                <w:szCs w:val="20"/>
              </w:rPr>
              <w:t>Dotyczące uzupełnienia stanu wiedzy o przedmiotach ochrony i uwarunkowaniach ich ochrony</w:t>
            </w:r>
          </w:p>
        </w:tc>
      </w:tr>
      <w:tr w:rsidR="00200C9D" w:rsidRPr="00200C9D" w:rsidTr="0001737B">
        <w:tc>
          <w:tcPr>
            <w:tcW w:w="787" w:type="pct"/>
            <w:vMerge/>
          </w:tcPr>
          <w:p w:rsidR="0001737B" w:rsidRPr="00200C9D" w:rsidRDefault="0001737B" w:rsidP="000D3600">
            <w:pPr>
              <w:rPr>
                <w:sz w:val="20"/>
                <w:szCs w:val="20"/>
              </w:rPr>
            </w:pPr>
          </w:p>
        </w:tc>
        <w:tc>
          <w:tcPr>
            <w:tcW w:w="2359" w:type="pct"/>
            <w:gridSpan w:val="2"/>
          </w:tcPr>
          <w:p w:rsidR="003838B0" w:rsidRPr="00683C49" w:rsidRDefault="0001737B">
            <w:pPr>
              <w:spacing w:after="120"/>
              <w:ind w:left="318" w:hanging="318"/>
              <w:jc w:val="both"/>
              <w:rPr>
                <w:b/>
                <w:iCs/>
                <w:sz w:val="20"/>
                <w:szCs w:val="20"/>
              </w:rPr>
            </w:pPr>
            <w:r w:rsidRPr="00683C49">
              <w:rPr>
                <w:b/>
                <w:iCs/>
                <w:sz w:val="20"/>
                <w:szCs w:val="20"/>
              </w:rPr>
              <w:t>10. Wykonanie ekspertyzy hydrologicznej dla siedliska 6410</w:t>
            </w:r>
          </w:p>
          <w:p w:rsidR="0001737B" w:rsidRPr="00923F32" w:rsidRDefault="0001737B" w:rsidP="00430C49">
            <w:pPr>
              <w:jc w:val="both"/>
              <w:rPr>
                <w:iCs/>
                <w:color w:val="FF0000"/>
                <w:sz w:val="20"/>
                <w:szCs w:val="20"/>
              </w:rPr>
            </w:pPr>
            <w:r w:rsidRPr="00F15D61">
              <w:rPr>
                <w:iCs/>
                <w:sz w:val="20"/>
                <w:szCs w:val="20"/>
              </w:rPr>
              <w:t xml:space="preserve">Wykonanie ekspertyzy hydrologicznej, określającej metody przywrócenia właściwych warunków wodnych w </w:t>
            </w:r>
            <w:r w:rsidRPr="00923F32">
              <w:rPr>
                <w:iCs/>
                <w:strike/>
                <w:color w:val="FF0000"/>
                <w:sz w:val="20"/>
                <w:szCs w:val="20"/>
              </w:rPr>
              <w:t>zabagnionych</w:t>
            </w:r>
            <w:r w:rsidRPr="00923F32">
              <w:rPr>
                <w:iCs/>
                <w:color w:val="FF0000"/>
                <w:sz w:val="20"/>
                <w:szCs w:val="20"/>
              </w:rPr>
              <w:t xml:space="preserve"> </w:t>
            </w:r>
            <w:r w:rsidRPr="000D1312">
              <w:rPr>
                <w:iCs/>
                <w:sz w:val="20"/>
                <w:szCs w:val="20"/>
              </w:rPr>
              <w:t xml:space="preserve">płatach siedliska </w:t>
            </w:r>
            <w:r w:rsidRPr="00F15D61">
              <w:rPr>
                <w:iCs/>
                <w:sz w:val="20"/>
                <w:szCs w:val="20"/>
              </w:rPr>
              <w:t xml:space="preserve">przyrodniczego 6410 </w:t>
            </w:r>
            <w:proofErr w:type="spellStart"/>
            <w:r w:rsidRPr="00F15D61">
              <w:rPr>
                <w:iCs/>
                <w:sz w:val="20"/>
                <w:szCs w:val="20"/>
              </w:rPr>
              <w:t>Zmiennowilgotne</w:t>
            </w:r>
            <w:proofErr w:type="spellEnd"/>
            <w:r w:rsidRPr="00F15D61">
              <w:rPr>
                <w:iCs/>
                <w:sz w:val="20"/>
                <w:szCs w:val="20"/>
              </w:rPr>
              <w:t xml:space="preserve"> łąki </w:t>
            </w:r>
            <w:proofErr w:type="spellStart"/>
            <w:r w:rsidRPr="00F15D61">
              <w:rPr>
                <w:iCs/>
                <w:sz w:val="20"/>
                <w:szCs w:val="20"/>
              </w:rPr>
              <w:t>trzęślicowe</w:t>
            </w:r>
            <w:proofErr w:type="spellEnd"/>
            <w:r w:rsidR="0000433E" w:rsidRPr="00923F32">
              <w:rPr>
                <w:iCs/>
                <w:color w:val="FF0000"/>
                <w:sz w:val="20"/>
                <w:szCs w:val="20"/>
              </w:rPr>
              <w:t xml:space="preserve"> </w:t>
            </w:r>
            <w:r w:rsidRPr="00923F32">
              <w:rPr>
                <w:iCs/>
                <w:strike/>
                <w:color w:val="FF0000"/>
                <w:sz w:val="20"/>
                <w:szCs w:val="20"/>
              </w:rPr>
              <w:t>w zachodniej części obszaru Natura 2000</w:t>
            </w:r>
            <w:r w:rsidRPr="00EA7672">
              <w:rPr>
                <w:iCs/>
                <w:sz w:val="20"/>
                <w:szCs w:val="20"/>
              </w:rPr>
              <w:t>.</w:t>
            </w:r>
          </w:p>
          <w:p w:rsidR="003838B0" w:rsidRPr="000D1312" w:rsidRDefault="0001737B">
            <w:pPr>
              <w:spacing w:after="120"/>
              <w:jc w:val="both"/>
              <w:rPr>
                <w:iCs/>
                <w:sz w:val="20"/>
                <w:szCs w:val="20"/>
              </w:rPr>
            </w:pPr>
            <w:r w:rsidRPr="00EA7672">
              <w:rPr>
                <w:iCs/>
                <w:sz w:val="20"/>
                <w:szCs w:val="20"/>
              </w:rPr>
              <w:t xml:space="preserve">Kartowanie hydrograficzne </w:t>
            </w:r>
            <w:r w:rsidRPr="00923F32">
              <w:rPr>
                <w:iCs/>
                <w:strike/>
                <w:color w:val="FF0000"/>
                <w:sz w:val="20"/>
                <w:szCs w:val="20"/>
              </w:rPr>
              <w:t>zachodniej części</w:t>
            </w:r>
            <w:r w:rsidRPr="00B93171">
              <w:rPr>
                <w:iCs/>
                <w:color w:val="FF0000"/>
                <w:sz w:val="20"/>
                <w:szCs w:val="20"/>
              </w:rPr>
              <w:t xml:space="preserve"> </w:t>
            </w:r>
            <w:r w:rsidRPr="00B93171">
              <w:rPr>
                <w:iCs/>
                <w:sz w:val="20"/>
                <w:szCs w:val="20"/>
              </w:rPr>
              <w:t xml:space="preserve">obszaru Natura 2000 celem ustalenia kierunku obiegu wód. Wykonanie pomiarów zwierciadła wód gruntowych w obrębie zabagnionych (zdominowanych przez turzyce ze związku </w:t>
            </w:r>
            <w:proofErr w:type="spellStart"/>
            <w:r w:rsidRPr="00B93171">
              <w:rPr>
                <w:i/>
                <w:iCs/>
                <w:sz w:val="20"/>
                <w:szCs w:val="20"/>
              </w:rPr>
              <w:t>Magnocaricion</w:t>
            </w:r>
            <w:proofErr w:type="spellEnd"/>
            <w:r w:rsidRPr="00B93171">
              <w:rPr>
                <w:iCs/>
                <w:sz w:val="20"/>
                <w:szCs w:val="20"/>
              </w:rPr>
              <w:t xml:space="preserve">) oraz dobrze zachowanych płatów łąk </w:t>
            </w:r>
            <w:proofErr w:type="spellStart"/>
            <w:r w:rsidRPr="00B93171">
              <w:rPr>
                <w:iCs/>
                <w:sz w:val="20"/>
                <w:szCs w:val="20"/>
              </w:rPr>
              <w:t>trzęślicowych</w:t>
            </w:r>
            <w:proofErr w:type="spellEnd"/>
            <w:r w:rsidRPr="00B93171">
              <w:rPr>
                <w:iCs/>
                <w:sz w:val="20"/>
                <w:szCs w:val="20"/>
              </w:rPr>
              <w:t xml:space="preserve">, jako obiektów kontrolnych </w:t>
            </w:r>
            <w:r w:rsidRPr="00923F32">
              <w:rPr>
                <w:iCs/>
                <w:strike/>
                <w:color w:val="FF0000"/>
                <w:sz w:val="20"/>
                <w:szCs w:val="20"/>
              </w:rPr>
              <w:t>sześciokrotnie w ciągu roku (luty, kwiecień, czerwiec, sierpień, październik, grudzień)</w:t>
            </w:r>
            <w:r w:rsidRPr="00B93171">
              <w:rPr>
                <w:iCs/>
                <w:sz w:val="20"/>
                <w:szCs w:val="20"/>
              </w:rPr>
              <w:t>.</w:t>
            </w:r>
            <w:r w:rsidRPr="00923F32">
              <w:rPr>
                <w:iCs/>
                <w:color w:val="FF0000"/>
                <w:sz w:val="20"/>
                <w:szCs w:val="20"/>
              </w:rPr>
              <w:t xml:space="preserve"> </w:t>
            </w:r>
            <w:r w:rsidRPr="000D1312">
              <w:rPr>
                <w:iCs/>
                <w:sz w:val="20"/>
                <w:szCs w:val="20"/>
              </w:rPr>
              <w:t xml:space="preserve">Wykonanie zdjęć fitosocjologicznych w miejscach wykonania pomiarów (lipiec-sierpień). Na podstawie zdiagnozowanych różnic w warunkach hydrologicznych panujących w łąkach </w:t>
            </w:r>
            <w:r w:rsidRPr="000D1312">
              <w:rPr>
                <w:iCs/>
                <w:sz w:val="20"/>
                <w:szCs w:val="20"/>
              </w:rPr>
              <w:lastRenderedPageBreak/>
              <w:t xml:space="preserve">dobrze zachowanych i zabagnionych ustalenie sposobów udrożnienia rowów oraz lokalizacji i podstawowych parametrów zastawek umożliwiających regulację poziomu wód w rowach melioracyjnych </w:t>
            </w:r>
            <w:r w:rsidRPr="00923F32">
              <w:rPr>
                <w:iCs/>
                <w:strike/>
                <w:color w:val="FF0000"/>
                <w:sz w:val="20"/>
                <w:szCs w:val="20"/>
              </w:rPr>
              <w:t>odwadniających zachodnią część</w:t>
            </w:r>
            <w:r w:rsidRPr="00923F32">
              <w:rPr>
                <w:iCs/>
                <w:color w:val="FF0000"/>
                <w:sz w:val="20"/>
                <w:szCs w:val="20"/>
              </w:rPr>
              <w:t xml:space="preserve"> </w:t>
            </w:r>
            <w:r w:rsidRPr="000D1312">
              <w:rPr>
                <w:iCs/>
                <w:sz w:val="20"/>
                <w:szCs w:val="20"/>
              </w:rPr>
              <w:t xml:space="preserve">obszaru (zdominowaną przez płaty łąk zabagnionych z udziałem gatunków charakterystycznych dla związku </w:t>
            </w:r>
            <w:proofErr w:type="spellStart"/>
            <w:r w:rsidRPr="000D1312">
              <w:rPr>
                <w:i/>
                <w:iCs/>
                <w:sz w:val="20"/>
                <w:szCs w:val="20"/>
              </w:rPr>
              <w:t>Molinion</w:t>
            </w:r>
            <w:proofErr w:type="spellEnd"/>
            <w:r w:rsidRPr="000D1312">
              <w:rPr>
                <w:iCs/>
                <w:sz w:val="20"/>
                <w:szCs w:val="20"/>
              </w:rPr>
              <w:t xml:space="preserve">) celem realizacji zadania ochronnego nr 3 dla łąk </w:t>
            </w:r>
            <w:proofErr w:type="spellStart"/>
            <w:r w:rsidRPr="000D1312">
              <w:rPr>
                <w:iCs/>
                <w:sz w:val="20"/>
                <w:szCs w:val="20"/>
              </w:rPr>
              <w:t>trzęślicowych</w:t>
            </w:r>
            <w:proofErr w:type="spellEnd"/>
            <w:r w:rsidRPr="000D1312">
              <w:rPr>
                <w:iCs/>
                <w:sz w:val="20"/>
                <w:szCs w:val="20"/>
              </w:rPr>
              <w:t xml:space="preserve"> 6410.</w:t>
            </w:r>
          </w:p>
          <w:p w:rsidR="003838B0" w:rsidRPr="00602F87" w:rsidRDefault="0001737B">
            <w:pPr>
              <w:spacing w:after="120"/>
              <w:jc w:val="both"/>
              <w:rPr>
                <w:b/>
                <w:bCs/>
                <w:sz w:val="20"/>
                <w:szCs w:val="20"/>
              </w:rPr>
            </w:pPr>
            <w:r w:rsidRPr="00602F87">
              <w:rPr>
                <w:rFonts w:eastAsia="TimesNewRoman, 'Times New Roman"/>
                <w:iCs/>
                <w:sz w:val="20"/>
                <w:szCs w:val="20"/>
              </w:rPr>
              <w:t xml:space="preserve">Działanie należy wykonywać </w:t>
            </w:r>
            <w:r w:rsidRPr="00602F87">
              <w:rPr>
                <w:iCs/>
                <w:sz w:val="20"/>
                <w:szCs w:val="20"/>
              </w:rPr>
              <w:t>w pierwszych latach obowiązywania planu zadań ochronnych.</w:t>
            </w:r>
          </w:p>
        </w:tc>
        <w:tc>
          <w:tcPr>
            <w:tcW w:w="902" w:type="pct"/>
            <w:gridSpan w:val="2"/>
          </w:tcPr>
          <w:p w:rsidR="004F798E" w:rsidRDefault="0001737B" w:rsidP="00130065">
            <w:pPr>
              <w:rPr>
                <w:strike/>
                <w:color w:val="FF0000"/>
                <w:sz w:val="20"/>
                <w:szCs w:val="20"/>
              </w:rPr>
            </w:pPr>
            <w:r w:rsidRPr="0000433E">
              <w:rPr>
                <w:rFonts w:eastAsia="TimesNewRoman, 'Times New Roman"/>
                <w:iCs/>
                <w:strike/>
                <w:color w:val="FF0000"/>
                <w:sz w:val="20"/>
                <w:szCs w:val="20"/>
              </w:rPr>
              <w:lastRenderedPageBreak/>
              <w:t xml:space="preserve">Płaty siedliska: </w:t>
            </w:r>
            <w:r w:rsidR="003B7B14" w:rsidRPr="0000433E">
              <w:rPr>
                <w:strike/>
                <w:color w:val="FF0000"/>
                <w:sz w:val="20"/>
                <w:szCs w:val="20"/>
              </w:rPr>
              <w:t xml:space="preserve">6410_W28, </w:t>
            </w:r>
            <w:r w:rsidRPr="0000433E">
              <w:rPr>
                <w:strike/>
                <w:color w:val="FF0000"/>
                <w:sz w:val="20"/>
                <w:szCs w:val="20"/>
              </w:rPr>
              <w:t>6410_W3</w:t>
            </w:r>
            <w:r w:rsidR="003B7B14" w:rsidRPr="0000433E">
              <w:rPr>
                <w:strike/>
                <w:color w:val="FF0000"/>
                <w:sz w:val="20"/>
                <w:szCs w:val="20"/>
              </w:rPr>
              <w:t>1, 6410_W32, 6410_W34, 6410_W37</w:t>
            </w:r>
            <w:r w:rsidR="0000433E">
              <w:rPr>
                <w:strike/>
                <w:color w:val="FF0000"/>
                <w:sz w:val="20"/>
                <w:szCs w:val="20"/>
              </w:rPr>
              <w:t xml:space="preserve"> </w:t>
            </w:r>
          </w:p>
          <w:p w:rsidR="0001737B" w:rsidRPr="0000433E" w:rsidRDefault="0000433E" w:rsidP="00130065">
            <w:pPr>
              <w:rPr>
                <w:color w:val="FF0000"/>
                <w:sz w:val="20"/>
                <w:szCs w:val="20"/>
              </w:rPr>
            </w:pPr>
            <w:r>
              <w:rPr>
                <w:strike/>
                <w:color w:val="FF0000"/>
                <w:sz w:val="20"/>
                <w:szCs w:val="20"/>
              </w:rPr>
              <w:br/>
            </w:r>
            <w:r>
              <w:rPr>
                <w:color w:val="FF0000"/>
                <w:sz w:val="20"/>
                <w:szCs w:val="20"/>
              </w:rPr>
              <w:t>Cały obszar Natura 2000</w:t>
            </w:r>
          </w:p>
        </w:tc>
        <w:tc>
          <w:tcPr>
            <w:tcW w:w="952" w:type="pct"/>
          </w:tcPr>
          <w:p w:rsidR="0001737B" w:rsidRPr="00200C9D" w:rsidRDefault="0001737B" w:rsidP="00DF73F1">
            <w:pPr>
              <w:spacing w:after="120"/>
              <w:jc w:val="both"/>
              <w:rPr>
                <w:bCs/>
                <w:sz w:val="20"/>
                <w:szCs w:val="20"/>
              </w:rPr>
            </w:pPr>
            <w:r w:rsidRPr="00200C9D">
              <w:rPr>
                <w:bCs/>
                <w:sz w:val="20"/>
                <w:szCs w:val="20"/>
              </w:rPr>
              <w:t>Sprawujący nadzór nad obszarem Natura 2000.</w:t>
            </w:r>
          </w:p>
        </w:tc>
      </w:tr>
      <w:tr w:rsidR="00200C9D" w:rsidRPr="00200C9D" w:rsidTr="0001737B">
        <w:tc>
          <w:tcPr>
            <w:tcW w:w="787" w:type="pct"/>
            <w:vMerge w:val="restart"/>
          </w:tcPr>
          <w:p w:rsidR="0001737B" w:rsidRPr="00200C9D" w:rsidRDefault="0001737B" w:rsidP="00084120">
            <w:pPr>
              <w:pStyle w:val="Standard"/>
              <w:rPr>
                <w:noProof/>
                <w:sz w:val="20"/>
                <w:szCs w:val="20"/>
              </w:rPr>
            </w:pPr>
            <w:r w:rsidRPr="00200C9D">
              <w:rPr>
                <w:noProof/>
                <w:sz w:val="20"/>
                <w:szCs w:val="20"/>
              </w:rPr>
              <w:t xml:space="preserve">1060 Czerwończyk nieparek </w:t>
            </w:r>
            <w:r w:rsidRPr="00200C9D">
              <w:rPr>
                <w:i/>
                <w:iCs/>
                <w:noProof/>
                <w:sz w:val="20"/>
                <w:szCs w:val="20"/>
              </w:rPr>
              <w:t>Lycaena dispar</w:t>
            </w:r>
          </w:p>
        </w:tc>
        <w:tc>
          <w:tcPr>
            <w:tcW w:w="4213" w:type="pct"/>
            <w:gridSpan w:val="5"/>
          </w:tcPr>
          <w:p w:rsidR="003838B0" w:rsidRPr="00200C9D" w:rsidRDefault="0001737B">
            <w:pPr>
              <w:spacing w:before="120" w:after="120"/>
              <w:jc w:val="both"/>
              <w:rPr>
                <w:bCs/>
                <w:sz w:val="20"/>
                <w:szCs w:val="20"/>
              </w:rPr>
            </w:pPr>
            <w:r w:rsidRPr="00200C9D">
              <w:rPr>
                <w:b/>
                <w:i/>
                <w:iCs/>
                <w:sz w:val="20"/>
                <w:szCs w:val="20"/>
              </w:rPr>
              <w:t>Działania związane z utrzymaniem lub modyfikacją metod gospodarowania</w:t>
            </w:r>
          </w:p>
        </w:tc>
      </w:tr>
      <w:tr w:rsidR="00200C9D" w:rsidRPr="00200C9D" w:rsidTr="0001737B">
        <w:tc>
          <w:tcPr>
            <w:tcW w:w="787" w:type="pct"/>
            <w:vMerge/>
          </w:tcPr>
          <w:p w:rsidR="0001737B" w:rsidRPr="00200C9D" w:rsidRDefault="0001737B" w:rsidP="00D478BF">
            <w:pPr>
              <w:pStyle w:val="Standard"/>
              <w:jc w:val="center"/>
              <w:rPr>
                <w:iCs/>
                <w:sz w:val="20"/>
                <w:szCs w:val="20"/>
                <w:lang w:val="pl-PL"/>
              </w:rPr>
            </w:pPr>
          </w:p>
        </w:tc>
        <w:tc>
          <w:tcPr>
            <w:tcW w:w="2359" w:type="pct"/>
            <w:gridSpan w:val="2"/>
          </w:tcPr>
          <w:p w:rsidR="0001737B" w:rsidRPr="00200C9D" w:rsidRDefault="0001737B" w:rsidP="0001737B">
            <w:pPr>
              <w:numPr>
                <w:ilvl w:val="0"/>
                <w:numId w:val="14"/>
              </w:numPr>
              <w:spacing w:after="120"/>
              <w:ind w:left="318" w:hanging="284"/>
              <w:jc w:val="both"/>
              <w:rPr>
                <w:b/>
                <w:sz w:val="20"/>
                <w:szCs w:val="20"/>
              </w:rPr>
            </w:pPr>
            <w:r w:rsidRPr="00200C9D">
              <w:rPr>
                <w:b/>
                <w:sz w:val="20"/>
                <w:szCs w:val="20"/>
              </w:rPr>
              <w:t xml:space="preserve">Utrzymanie trawiastego charakteru wałów przeciwpowodziowych nad </w:t>
            </w:r>
            <w:r w:rsidR="009A7148" w:rsidRPr="00200C9D">
              <w:rPr>
                <w:b/>
                <w:sz w:val="20"/>
                <w:szCs w:val="20"/>
              </w:rPr>
              <w:t xml:space="preserve">rzeką </w:t>
            </w:r>
            <w:r w:rsidRPr="00200C9D">
              <w:rPr>
                <w:b/>
                <w:sz w:val="20"/>
                <w:szCs w:val="20"/>
              </w:rPr>
              <w:t>Kisieliną</w:t>
            </w:r>
          </w:p>
          <w:p w:rsidR="0001737B" w:rsidRPr="00200C9D" w:rsidRDefault="0001737B" w:rsidP="0001737B">
            <w:pPr>
              <w:spacing w:after="120"/>
              <w:jc w:val="both"/>
              <w:rPr>
                <w:rFonts w:eastAsia="TimesNewRoman, 'Times New Roman"/>
                <w:iCs/>
                <w:sz w:val="20"/>
                <w:szCs w:val="20"/>
              </w:rPr>
            </w:pPr>
            <w:r w:rsidRPr="00200C9D">
              <w:rPr>
                <w:rFonts w:eastAsia="TimesNewRoman, 'Times New Roman"/>
                <w:iCs/>
                <w:sz w:val="20"/>
                <w:szCs w:val="20"/>
              </w:rPr>
              <w:t xml:space="preserve">Ekstensywne użytkowanie kośne, kośno-pasterskie lub pasterskie wałów </w:t>
            </w:r>
            <w:r w:rsidR="000D1A98" w:rsidRPr="00200C9D">
              <w:rPr>
                <w:rFonts w:eastAsia="TimesNewRoman, 'Times New Roman"/>
                <w:iCs/>
                <w:sz w:val="20"/>
                <w:szCs w:val="20"/>
              </w:rPr>
              <w:t xml:space="preserve">nad </w:t>
            </w:r>
            <w:r w:rsidR="009A7148" w:rsidRPr="00200C9D">
              <w:rPr>
                <w:rFonts w:eastAsia="TimesNewRoman, 'Times New Roman"/>
                <w:iCs/>
                <w:sz w:val="20"/>
                <w:szCs w:val="20"/>
              </w:rPr>
              <w:t xml:space="preserve">rzeką </w:t>
            </w:r>
            <w:r w:rsidR="000D1A98" w:rsidRPr="00200C9D">
              <w:rPr>
                <w:rFonts w:eastAsia="TimesNewRoman, 'Times New Roman"/>
                <w:iCs/>
                <w:sz w:val="20"/>
                <w:szCs w:val="20"/>
              </w:rPr>
              <w:t>Kisieliną</w:t>
            </w:r>
            <w:r w:rsidRPr="00200C9D">
              <w:rPr>
                <w:rFonts w:eastAsia="TimesNewRoman, 'Times New Roman"/>
                <w:iCs/>
                <w:sz w:val="20"/>
                <w:szCs w:val="20"/>
              </w:rPr>
              <w:t xml:space="preserve"> nie wcześniej niż </w:t>
            </w:r>
            <w:r w:rsidR="000D1A98" w:rsidRPr="00200C9D">
              <w:rPr>
                <w:rFonts w:eastAsia="TimesNewRoman, 'Times New Roman"/>
                <w:iCs/>
                <w:sz w:val="20"/>
                <w:szCs w:val="20"/>
              </w:rPr>
              <w:t xml:space="preserve">od </w:t>
            </w:r>
            <w:r w:rsidRPr="00200C9D">
              <w:rPr>
                <w:rFonts w:eastAsia="TimesNewRoman, 'Times New Roman"/>
                <w:iCs/>
                <w:sz w:val="20"/>
                <w:szCs w:val="20"/>
              </w:rPr>
              <w:t>20 czerwca i nie rzadziej niż raz na 3 lata. Usunięcie biomasy poza międzywale, koronę i skarpy wałów.</w:t>
            </w:r>
          </w:p>
          <w:p w:rsidR="0001737B" w:rsidRPr="00200C9D" w:rsidRDefault="0001737B" w:rsidP="0001737B">
            <w:pPr>
              <w:spacing w:after="120"/>
              <w:rPr>
                <w:sz w:val="20"/>
                <w:szCs w:val="20"/>
              </w:rPr>
            </w:pPr>
            <w:r w:rsidRPr="00200C9D">
              <w:rPr>
                <w:rFonts w:eastAsia="TimesNewRoman, 'Times New Roman"/>
                <w:iCs/>
                <w:sz w:val="20"/>
                <w:szCs w:val="20"/>
              </w:rPr>
              <w:t>Działanie należy wykonywać w trakcie obowiązywania planu zadań ochronnych.</w:t>
            </w:r>
          </w:p>
        </w:tc>
        <w:tc>
          <w:tcPr>
            <w:tcW w:w="902" w:type="pct"/>
            <w:gridSpan w:val="2"/>
          </w:tcPr>
          <w:p w:rsidR="0001737B" w:rsidRPr="00200C9D" w:rsidRDefault="0001737B" w:rsidP="004A5C9E">
            <w:pPr>
              <w:jc w:val="both"/>
              <w:rPr>
                <w:sz w:val="20"/>
                <w:szCs w:val="20"/>
              </w:rPr>
            </w:pPr>
            <w:r w:rsidRPr="00200C9D">
              <w:rPr>
                <w:rFonts w:eastAsia="TimesNewRoman, 'Times New Roman"/>
                <w:iCs/>
                <w:sz w:val="20"/>
                <w:szCs w:val="20"/>
              </w:rPr>
              <w:t>Wszystkie płaty siedliska gatunku w obszarze</w:t>
            </w:r>
            <w:r w:rsidRPr="00200C9D">
              <w:rPr>
                <w:sz w:val="20"/>
                <w:szCs w:val="20"/>
              </w:rPr>
              <w:t xml:space="preserve"> zgodnie z załącznikiem nr 6</w:t>
            </w:r>
          </w:p>
        </w:tc>
        <w:tc>
          <w:tcPr>
            <w:tcW w:w="952" w:type="pct"/>
          </w:tcPr>
          <w:p w:rsidR="0001737B" w:rsidRDefault="0001737B" w:rsidP="00430C49">
            <w:pPr>
              <w:pStyle w:val="Standard"/>
              <w:widowControl w:val="0"/>
              <w:tabs>
                <w:tab w:val="left" w:pos="371"/>
              </w:tabs>
              <w:autoSpaceDE w:val="0"/>
              <w:snapToGrid w:val="0"/>
              <w:rPr>
                <w:strike/>
                <w:color w:val="FF0000"/>
                <w:sz w:val="20"/>
                <w:szCs w:val="20"/>
                <w:lang w:val="pl-PL"/>
              </w:rPr>
            </w:pPr>
            <w:r w:rsidRPr="00683C49">
              <w:rPr>
                <w:rFonts w:eastAsia="TimesNewRoman, 'Times New Roman"/>
                <w:iCs/>
                <w:strike/>
                <w:color w:val="FF0000"/>
                <w:sz w:val="20"/>
                <w:szCs w:val="20"/>
                <w:lang w:val="pl-PL"/>
              </w:rPr>
              <w:t>Właściciele gruntów/</w:t>
            </w:r>
            <w:r w:rsidRPr="00683C49">
              <w:rPr>
                <w:strike/>
                <w:color w:val="FF0000"/>
                <w:sz w:val="20"/>
                <w:szCs w:val="20"/>
                <w:lang w:val="pl-PL"/>
              </w:rPr>
              <w:t xml:space="preserve"> zarządzający nieruchomością/sprawujący nadzór nad obszarem Natura 2000.</w:t>
            </w:r>
          </w:p>
          <w:p w:rsidR="004F798E" w:rsidRPr="00683C49" w:rsidRDefault="004F798E" w:rsidP="00430C49">
            <w:pPr>
              <w:pStyle w:val="Standard"/>
              <w:widowControl w:val="0"/>
              <w:tabs>
                <w:tab w:val="left" w:pos="371"/>
              </w:tabs>
              <w:autoSpaceDE w:val="0"/>
              <w:snapToGrid w:val="0"/>
              <w:rPr>
                <w:strike/>
                <w:color w:val="FF0000"/>
                <w:sz w:val="20"/>
                <w:szCs w:val="20"/>
                <w:lang w:val="pl-PL"/>
              </w:rPr>
            </w:pPr>
          </w:p>
          <w:p w:rsidR="00683C49" w:rsidRPr="00683C49" w:rsidRDefault="00683C49" w:rsidP="004F798E">
            <w:pPr>
              <w:pStyle w:val="Standard"/>
              <w:widowControl w:val="0"/>
              <w:tabs>
                <w:tab w:val="left" w:pos="371"/>
              </w:tabs>
              <w:autoSpaceDE w:val="0"/>
              <w:snapToGrid w:val="0"/>
              <w:rPr>
                <w:strike/>
                <w:sz w:val="20"/>
                <w:szCs w:val="20"/>
                <w:lang w:val="pl-PL"/>
              </w:rPr>
            </w:pPr>
            <w:r w:rsidRPr="00683C49">
              <w:rPr>
                <w:color w:val="FF0000"/>
                <w:sz w:val="20"/>
                <w:szCs w:val="20"/>
                <w:lang w:val="pl-PL"/>
              </w:rPr>
              <w:t xml:space="preserve">właściciele/zarządzający nieruchomością </w:t>
            </w:r>
            <w:r w:rsidR="004F798E">
              <w:rPr>
                <w:color w:val="FF0000"/>
                <w:sz w:val="20"/>
                <w:szCs w:val="20"/>
                <w:lang w:val="pl-PL"/>
              </w:rPr>
              <w:t>na podstawie porozumienia ze sprawującym nadzór nad obszarem Natura 2000</w:t>
            </w:r>
          </w:p>
        </w:tc>
      </w:tr>
      <w:tr w:rsidR="00200C9D" w:rsidRPr="00200C9D" w:rsidTr="0001737B">
        <w:tc>
          <w:tcPr>
            <w:tcW w:w="787" w:type="pct"/>
            <w:vMerge/>
          </w:tcPr>
          <w:p w:rsidR="001506B3" w:rsidRPr="00200C9D" w:rsidRDefault="001506B3" w:rsidP="00D478BF">
            <w:pPr>
              <w:pStyle w:val="Standard"/>
              <w:jc w:val="center"/>
              <w:rPr>
                <w:iCs/>
                <w:sz w:val="20"/>
                <w:szCs w:val="20"/>
                <w:lang w:val="pl-PL"/>
              </w:rPr>
            </w:pPr>
          </w:p>
        </w:tc>
        <w:tc>
          <w:tcPr>
            <w:tcW w:w="4213" w:type="pct"/>
            <w:gridSpan w:val="5"/>
          </w:tcPr>
          <w:p w:rsidR="001506B3" w:rsidRPr="00200C9D" w:rsidRDefault="001506B3" w:rsidP="00AF6850">
            <w:pPr>
              <w:spacing w:before="120" w:after="120"/>
              <w:jc w:val="center"/>
              <w:rPr>
                <w:bCs/>
                <w:sz w:val="20"/>
                <w:szCs w:val="20"/>
              </w:rPr>
            </w:pPr>
            <w:r w:rsidRPr="00200C9D">
              <w:rPr>
                <w:b/>
                <w:i/>
                <w:iCs/>
                <w:sz w:val="20"/>
                <w:szCs w:val="20"/>
              </w:rPr>
              <w:t xml:space="preserve">Działania dotyczące monitoringu </w:t>
            </w:r>
            <w:r w:rsidRPr="00200C9D">
              <w:rPr>
                <w:b/>
                <w:i/>
                <w:sz w:val="20"/>
                <w:szCs w:val="20"/>
              </w:rPr>
              <w:t xml:space="preserve">stanu przedmiotów ochrony </w:t>
            </w:r>
            <w:r w:rsidR="007844EC" w:rsidRPr="00200C9D">
              <w:rPr>
                <w:b/>
                <w:i/>
                <w:sz w:val="20"/>
                <w:szCs w:val="20"/>
              </w:rPr>
              <w:t xml:space="preserve">i </w:t>
            </w:r>
            <w:r w:rsidRPr="00200C9D">
              <w:rPr>
                <w:b/>
                <w:i/>
                <w:sz w:val="20"/>
                <w:szCs w:val="20"/>
              </w:rPr>
              <w:t>monitoringu realizacji celów działań ochronnych</w:t>
            </w:r>
          </w:p>
        </w:tc>
      </w:tr>
      <w:tr w:rsidR="00200C9D" w:rsidRPr="00200C9D" w:rsidTr="0001737B">
        <w:tc>
          <w:tcPr>
            <w:tcW w:w="787" w:type="pct"/>
            <w:vMerge/>
          </w:tcPr>
          <w:p w:rsidR="001506B3" w:rsidRPr="00200C9D" w:rsidRDefault="001506B3" w:rsidP="000D3600">
            <w:pPr>
              <w:pStyle w:val="Standard"/>
              <w:jc w:val="both"/>
              <w:rPr>
                <w:iCs/>
                <w:sz w:val="20"/>
                <w:szCs w:val="20"/>
                <w:lang w:val="pl-PL"/>
              </w:rPr>
            </w:pPr>
          </w:p>
        </w:tc>
        <w:tc>
          <w:tcPr>
            <w:tcW w:w="2359" w:type="pct"/>
            <w:gridSpan w:val="2"/>
          </w:tcPr>
          <w:p w:rsidR="003838B0" w:rsidRPr="00200C9D" w:rsidRDefault="003838B0" w:rsidP="003838B0">
            <w:pPr>
              <w:spacing w:after="120"/>
              <w:rPr>
                <w:b/>
                <w:sz w:val="20"/>
                <w:szCs w:val="20"/>
              </w:rPr>
            </w:pPr>
            <w:r w:rsidRPr="00200C9D">
              <w:rPr>
                <w:b/>
                <w:sz w:val="20"/>
                <w:szCs w:val="20"/>
              </w:rPr>
              <w:t>12</w:t>
            </w:r>
            <w:r w:rsidR="001506B3" w:rsidRPr="00200C9D">
              <w:rPr>
                <w:b/>
                <w:sz w:val="20"/>
                <w:szCs w:val="20"/>
              </w:rPr>
              <w:t xml:space="preserve">. Monitoring zachowania gatunku i jego siedliska </w:t>
            </w:r>
          </w:p>
          <w:p w:rsidR="001506B3" w:rsidRPr="00200C9D" w:rsidRDefault="001506B3" w:rsidP="003838B0">
            <w:pPr>
              <w:spacing w:after="120"/>
              <w:rPr>
                <w:b/>
                <w:sz w:val="20"/>
                <w:szCs w:val="20"/>
              </w:rPr>
            </w:pPr>
            <w:r w:rsidRPr="00200C9D">
              <w:rPr>
                <w:rFonts w:eastAsia="TimesNewRoman, 'Times New Roman"/>
                <w:iCs/>
                <w:sz w:val="20"/>
                <w:szCs w:val="20"/>
              </w:rPr>
              <w:t xml:space="preserve">Działanie należy wykonywać </w:t>
            </w:r>
            <w:r w:rsidRPr="00200C9D">
              <w:rPr>
                <w:sz w:val="20"/>
                <w:szCs w:val="20"/>
              </w:rPr>
              <w:t xml:space="preserve">w </w:t>
            </w:r>
            <w:r w:rsidRPr="00923F32">
              <w:rPr>
                <w:strike/>
                <w:sz w:val="20"/>
                <w:szCs w:val="20"/>
              </w:rPr>
              <w:t>2,5,8 roku obowiązywania planu</w:t>
            </w:r>
            <w:r w:rsidRPr="00200C9D">
              <w:rPr>
                <w:rFonts w:eastAsia="TimesNewRoman, 'Times New Roman"/>
                <w:iCs/>
                <w:sz w:val="20"/>
                <w:szCs w:val="20"/>
              </w:rPr>
              <w:t xml:space="preserve"> w trakcie obowiązywania planu zadań ochronnych zgodnie z metodyką GIOŚ</w:t>
            </w:r>
            <w:r w:rsidR="00923F32">
              <w:rPr>
                <w:bCs/>
                <w:color w:val="FF0000"/>
                <w:sz w:val="22"/>
                <w:szCs w:val="22"/>
              </w:rPr>
              <w:t>, po wstępnej weryfika</w:t>
            </w:r>
            <w:r w:rsidR="00602F87">
              <w:rPr>
                <w:bCs/>
                <w:color w:val="FF0000"/>
                <w:sz w:val="22"/>
                <w:szCs w:val="22"/>
              </w:rPr>
              <w:t xml:space="preserve">cji stanu zachowania populacji </w:t>
            </w:r>
            <w:r w:rsidR="00923F32">
              <w:rPr>
                <w:bCs/>
                <w:color w:val="FF0000"/>
                <w:sz w:val="22"/>
                <w:szCs w:val="22"/>
              </w:rPr>
              <w:t>(monitoring zerowy)</w:t>
            </w:r>
            <w:r w:rsidR="00923F32" w:rsidRPr="00C774AC">
              <w:rPr>
                <w:bCs/>
                <w:sz w:val="22"/>
                <w:szCs w:val="22"/>
              </w:rPr>
              <w:t>.</w:t>
            </w:r>
          </w:p>
        </w:tc>
        <w:tc>
          <w:tcPr>
            <w:tcW w:w="902" w:type="pct"/>
            <w:gridSpan w:val="2"/>
          </w:tcPr>
          <w:p w:rsidR="001506B3" w:rsidRPr="00200C9D" w:rsidRDefault="001506B3" w:rsidP="00A57F77">
            <w:pPr>
              <w:pStyle w:val="Standard"/>
              <w:widowControl w:val="0"/>
              <w:snapToGrid w:val="0"/>
              <w:rPr>
                <w:bCs/>
                <w:sz w:val="20"/>
                <w:szCs w:val="20"/>
                <w:lang w:val="pl-PL"/>
              </w:rPr>
            </w:pPr>
            <w:r w:rsidRPr="00200C9D">
              <w:rPr>
                <w:bCs/>
                <w:sz w:val="20"/>
                <w:szCs w:val="20"/>
                <w:lang w:val="pl-PL"/>
              </w:rPr>
              <w:t xml:space="preserve">3 stanowiska monitoringowe o długości 1000 m. Współrzędne punktów załamania </w:t>
            </w:r>
            <w:proofErr w:type="spellStart"/>
            <w:r w:rsidRPr="00200C9D">
              <w:rPr>
                <w:bCs/>
                <w:sz w:val="20"/>
                <w:szCs w:val="20"/>
                <w:lang w:val="pl-PL"/>
              </w:rPr>
              <w:t>transektów</w:t>
            </w:r>
            <w:proofErr w:type="spellEnd"/>
            <w:r w:rsidRPr="00200C9D">
              <w:rPr>
                <w:bCs/>
                <w:sz w:val="20"/>
                <w:szCs w:val="20"/>
                <w:lang w:val="pl-PL"/>
              </w:rPr>
              <w:t xml:space="preserve"> (PUWG 1992): </w:t>
            </w:r>
          </w:p>
          <w:p w:rsidR="001506B3" w:rsidRPr="00200C9D" w:rsidRDefault="001506B3" w:rsidP="00A57F77">
            <w:pPr>
              <w:pStyle w:val="Standard"/>
              <w:widowControl w:val="0"/>
              <w:snapToGrid w:val="0"/>
              <w:rPr>
                <w:bCs/>
                <w:sz w:val="20"/>
                <w:szCs w:val="20"/>
                <w:lang w:val="en-US"/>
              </w:rPr>
            </w:pPr>
            <w:r w:rsidRPr="00200C9D">
              <w:rPr>
                <w:bCs/>
                <w:sz w:val="20"/>
                <w:szCs w:val="20"/>
                <w:lang w:val="en-US"/>
              </w:rPr>
              <w:t xml:space="preserve">T1: </w:t>
            </w:r>
          </w:p>
          <w:p w:rsidR="001506B3" w:rsidRPr="00200C9D" w:rsidRDefault="001506B3" w:rsidP="00A57F77">
            <w:pPr>
              <w:pStyle w:val="Standard"/>
              <w:widowControl w:val="0"/>
              <w:snapToGrid w:val="0"/>
              <w:rPr>
                <w:bCs/>
                <w:sz w:val="20"/>
                <w:szCs w:val="20"/>
                <w:lang w:val="en-US"/>
              </w:rPr>
            </w:pPr>
            <w:r w:rsidRPr="00200C9D">
              <w:rPr>
                <w:bCs/>
                <w:sz w:val="20"/>
                <w:szCs w:val="20"/>
                <w:lang w:val="en-US"/>
              </w:rPr>
              <w:t xml:space="preserve">a) X: </w:t>
            </w:r>
            <w:r w:rsidR="00F0513B" w:rsidRPr="00200C9D">
              <w:rPr>
                <w:bCs/>
                <w:sz w:val="20"/>
                <w:szCs w:val="20"/>
                <w:lang w:val="en-US"/>
              </w:rPr>
              <w:t>624949;</w:t>
            </w:r>
            <w:r w:rsidR="00DD06C4" w:rsidRPr="00200C9D">
              <w:rPr>
                <w:bCs/>
                <w:sz w:val="20"/>
                <w:szCs w:val="20"/>
                <w:lang w:val="en-US"/>
              </w:rPr>
              <w:t xml:space="preserve"> </w:t>
            </w:r>
            <w:r w:rsidRPr="00200C9D">
              <w:rPr>
                <w:bCs/>
                <w:sz w:val="20"/>
                <w:szCs w:val="20"/>
                <w:lang w:val="en-US"/>
              </w:rPr>
              <w:t xml:space="preserve">Y: </w:t>
            </w:r>
            <w:r w:rsidR="00F0513B" w:rsidRPr="00200C9D">
              <w:rPr>
                <w:bCs/>
                <w:sz w:val="20"/>
                <w:szCs w:val="20"/>
                <w:lang w:val="en-US"/>
              </w:rPr>
              <w:t xml:space="preserve">256052; </w:t>
            </w:r>
          </w:p>
          <w:p w:rsidR="001506B3" w:rsidRPr="00200C9D" w:rsidRDefault="001506B3" w:rsidP="00A57F77">
            <w:pPr>
              <w:pStyle w:val="Standard"/>
              <w:widowControl w:val="0"/>
              <w:snapToGrid w:val="0"/>
              <w:rPr>
                <w:bCs/>
                <w:sz w:val="20"/>
                <w:szCs w:val="20"/>
                <w:lang w:val="en-US"/>
              </w:rPr>
            </w:pPr>
            <w:r w:rsidRPr="00200C9D">
              <w:rPr>
                <w:bCs/>
                <w:sz w:val="20"/>
                <w:szCs w:val="20"/>
                <w:lang w:val="en-US"/>
              </w:rPr>
              <w:t xml:space="preserve">b) X: </w:t>
            </w:r>
            <w:r w:rsidR="00F0513B" w:rsidRPr="00200C9D">
              <w:rPr>
                <w:bCs/>
                <w:sz w:val="20"/>
                <w:szCs w:val="20"/>
                <w:lang w:val="en-US"/>
              </w:rPr>
              <w:t>625158;</w:t>
            </w:r>
            <w:r w:rsidR="00DD06C4" w:rsidRPr="00200C9D">
              <w:rPr>
                <w:bCs/>
                <w:sz w:val="20"/>
                <w:szCs w:val="20"/>
                <w:lang w:val="en-US"/>
              </w:rPr>
              <w:t xml:space="preserve"> </w:t>
            </w:r>
            <w:r w:rsidRPr="00200C9D">
              <w:rPr>
                <w:bCs/>
                <w:sz w:val="20"/>
                <w:szCs w:val="20"/>
                <w:lang w:val="en-US"/>
              </w:rPr>
              <w:t xml:space="preserve">Y: </w:t>
            </w:r>
            <w:r w:rsidR="00F0513B" w:rsidRPr="00200C9D">
              <w:rPr>
                <w:bCs/>
                <w:sz w:val="20"/>
                <w:szCs w:val="20"/>
                <w:lang w:val="en-US"/>
              </w:rPr>
              <w:t xml:space="preserve">255599; </w:t>
            </w:r>
          </w:p>
          <w:p w:rsidR="001506B3" w:rsidRPr="00200C9D" w:rsidRDefault="001506B3" w:rsidP="00A57F77">
            <w:pPr>
              <w:pStyle w:val="Standard"/>
              <w:widowControl w:val="0"/>
              <w:snapToGrid w:val="0"/>
              <w:rPr>
                <w:bCs/>
                <w:sz w:val="20"/>
                <w:szCs w:val="20"/>
                <w:lang w:val="en-US"/>
              </w:rPr>
            </w:pPr>
            <w:r w:rsidRPr="00200C9D">
              <w:rPr>
                <w:bCs/>
                <w:sz w:val="20"/>
                <w:szCs w:val="20"/>
                <w:lang w:val="en-US"/>
              </w:rPr>
              <w:t xml:space="preserve">c) X: </w:t>
            </w:r>
            <w:r w:rsidR="00F0513B" w:rsidRPr="00200C9D">
              <w:rPr>
                <w:bCs/>
                <w:sz w:val="20"/>
                <w:szCs w:val="20"/>
                <w:lang w:val="en-US"/>
              </w:rPr>
              <w:t>625204;</w:t>
            </w:r>
            <w:r w:rsidR="00DD06C4" w:rsidRPr="00200C9D">
              <w:rPr>
                <w:bCs/>
                <w:sz w:val="20"/>
                <w:szCs w:val="20"/>
                <w:lang w:val="en-US"/>
              </w:rPr>
              <w:t xml:space="preserve"> </w:t>
            </w:r>
            <w:r w:rsidRPr="00200C9D">
              <w:rPr>
                <w:bCs/>
                <w:sz w:val="20"/>
                <w:szCs w:val="20"/>
                <w:lang w:val="en-US"/>
              </w:rPr>
              <w:t xml:space="preserve">Y: </w:t>
            </w:r>
            <w:r w:rsidR="00F0513B" w:rsidRPr="00200C9D">
              <w:rPr>
                <w:bCs/>
                <w:sz w:val="20"/>
                <w:szCs w:val="20"/>
                <w:lang w:val="en-US"/>
              </w:rPr>
              <w:t xml:space="preserve">255550;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d) X: </w:t>
            </w:r>
            <w:r w:rsidR="00F0513B" w:rsidRPr="00200C9D">
              <w:rPr>
                <w:bCs/>
                <w:sz w:val="20"/>
                <w:szCs w:val="20"/>
                <w:lang w:val="en-US"/>
              </w:rPr>
              <w:t>625298;</w:t>
            </w:r>
            <w:r w:rsidR="00DD06C4" w:rsidRPr="00200C9D">
              <w:rPr>
                <w:bCs/>
                <w:sz w:val="20"/>
                <w:szCs w:val="20"/>
                <w:lang w:val="en-US"/>
              </w:rPr>
              <w:t xml:space="preserve"> </w:t>
            </w:r>
            <w:r w:rsidRPr="00200C9D">
              <w:rPr>
                <w:bCs/>
                <w:sz w:val="20"/>
                <w:szCs w:val="20"/>
                <w:lang w:val="en-US"/>
              </w:rPr>
              <w:t xml:space="preserve">Y: </w:t>
            </w:r>
            <w:r w:rsidR="00F0513B" w:rsidRPr="00200C9D">
              <w:rPr>
                <w:bCs/>
                <w:sz w:val="20"/>
                <w:szCs w:val="20"/>
                <w:lang w:val="en-US"/>
              </w:rPr>
              <w:t xml:space="preserve">255510;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e) X: </w:t>
            </w:r>
            <w:r w:rsidR="00F0513B" w:rsidRPr="00200C9D">
              <w:rPr>
                <w:bCs/>
                <w:sz w:val="20"/>
                <w:szCs w:val="20"/>
                <w:lang w:val="en-US"/>
              </w:rPr>
              <w:t>625675;</w:t>
            </w:r>
            <w:r w:rsidR="00DD06C4" w:rsidRPr="00200C9D">
              <w:rPr>
                <w:bCs/>
                <w:sz w:val="20"/>
                <w:szCs w:val="20"/>
                <w:lang w:val="en-US"/>
              </w:rPr>
              <w:t xml:space="preserve"> </w:t>
            </w:r>
            <w:r w:rsidRPr="00200C9D">
              <w:rPr>
                <w:bCs/>
                <w:sz w:val="20"/>
                <w:szCs w:val="20"/>
                <w:lang w:val="en-US"/>
              </w:rPr>
              <w:t xml:space="preserve">Y: </w:t>
            </w:r>
            <w:r w:rsidR="00F0513B" w:rsidRPr="00200C9D">
              <w:rPr>
                <w:bCs/>
                <w:sz w:val="20"/>
                <w:szCs w:val="20"/>
                <w:lang w:val="en-US"/>
              </w:rPr>
              <w:t xml:space="preserve">255478;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T2: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a) X: </w:t>
            </w:r>
            <w:r w:rsidR="002B1DEB" w:rsidRPr="00200C9D">
              <w:rPr>
                <w:bCs/>
                <w:sz w:val="20"/>
                <w:szCs w:val="20"/>
                <w:lang w:val="en-US"/>
              </w:rPr>
              <w:t>625689;</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255477;</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b) X: </w:t>
            </w:r>
            <w:r w:rsidR="002B1DEB" w:rsidRPr="00200C9D">
              <w:rPr>
                <w:bCs/>
                <w:sz w:val="20"/>
                <w:szCs w:val="20"/>
                <w:lang w:val="en-US"/>
              </w:rPr>
              <w:t>625805;</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 xml:space="preserve">255456;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c) X: </w:t>
            </w:r>
            <w:r w:rsidR="002B1DEB" w:rsidRPr="00200C9D">
              <w:rPr>
                <w:bCs/>
                <w:sz w:val="20"/>
                <w:szCs w:val="20"/>
                <w:lang w:val="en-US"/>
              </w:rPr>
              <w:t>625909;</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 xml:space="preserve">255376;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lastRenderedPageBreak/>
              <w:t xml:space="preserve">d) X: </w:t>
            </w:r>
            <w:r w:rsidR="002B1DEB" w:rsidRPr="00200C9D">
              <w:rPr>
                <w:bCs/>
                <w:sz w:val="20"/>
                <w:szCs w:val="20"/>
                <w:lang w:val="en-US"/>
              </w:rPr>
              <w:t>625950;</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255282;</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e) X: </w:t>
            </w:r>
            <w:r w:rsidR="002B1DEB" w:rsidRPr="00200C9D">
              <w:rPr>
                <w:bCs/>
                <w:sz w:val="20"/>
                <w:szCs w:val="20"/>
                <w:lang w:val="en-US"/>
              </w:rPr>
              <w:t>626020;</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 xml:space="preserve">255162;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f) X: </w:t>
            </w:r>
            <w:r w:rsidR="002B1DEB" w:rsidRPr="00200C9D">
              <w:rPr>
                <w:bCs/>
                <w:sz w:val="20"/>
                <w:szCs w:val="20"/>
                <w:lang w:val="en-US"/>
              </w:rPr>
              <w:t>626087;</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 xml:space="preserve">255084;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g) X: </w:t>
            </w:r>
            <w:r w:rsidR="002B1DEB" w:rsidRPr="00200C9D">
              <w:rPr>
                <w:bCs/>
                <w:sz w:val="20"/>
                <w:szCs w:val="20"/>
                <w:lang w:val="en-US"/>
              </w:rPr>
              <w:t>626197;</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 xml:space="preserve">254989;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h) X: </w:t>
            </w:r>
            <w:r w:rsidR="002B1DEB" w:rsidRPr="00200C9D">
              <w:rPr>
                <w:bCs/>
                <w:sz w:val="20"/>
                <w:szCs w:val="20"/>
                <w:lang w:val="en-US"/>
              </w:rPr>
              <w:t>626350;</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254895;</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i) X: </w:t>
            </w:r>
            <w:r w:rsidR="002B1DEB" w:rsidRPr="00200C9D">
              <w:rPr>
                <w:bCs/>
                <w:sz w:val="20"/>
                <w:szCs w:val="20"/>
                <w:lang w:val="en-US"/>
              </w:rPr>
              <w:t>626413;</w:t>
            </w:r>
            <w:r w:rsidR="00DD06C4" w:rsidRPr="00200C9D">
              <w:rPr>
                <w:bCs/>
                <w:sz w:val="20"/>
                <w:szCs w:val="20"/>
                <w:lang w:val="en-US"/>
              </w:rPr>
              <w:t xml:space="preserve"> </w:t>
            </w:r>
            <w:r w:rsidRPr="00200C9D">
              <w:rPr>
                <w:bCs/>
                <w:sz w:val="20"/>
                <w:szCs w:val="20"/>
                <w:lang w:val="en-US"/>
              </w:rPr>
              <w:t xml:space="preserve">Y: </w:t>
            </w:r>
            <w:r w:rsidR="002B1DEB" w:rsidRPr="00200C9D">
              <w:rPr>
                <w:bCs/>
                <w:sz w:val="20"/>
                <w:szCs w:val="20"/>
                <w:lang w:val="en-US"/>
              </w:rPr>
              <w:t xml:space="preserve">254848;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j) X: </w:t>
            </w:r>
            <w:r w:rsidR="001938A5" w:rsidRPr="00200C9D">
              <w:rPr>
                <w:bCs/>
                <w:sz w:val="20"/>
                <w:szCs w:val="20"/>
                <w:lang w:val="en-US"/>
              </w:rPr>
              <w:t>626456;</w:t>
            </w:r>
            <w:r w:rsidR="00DD06C4" w:rsidRPr="00200C9D">
              <w:rPr>
                <w:bCs/>
                <w:sz w:val="20"/>
                <w:szCs w:val="20"/>
                <w:lang w:val="en-US"/>
              </w:rPr>
              <w:t xml:space="preserve"> </w:t>
            </w:r>
            <w:r w:rsidRPr="00200C9D">
              <w:rPr>
                <w:bCs/>
                <w:sz w:val="20"/>
                <w:szCs w:val="20"/>
                <w:lang w:val="en-US"/>
              </w:rPr>
              <w:t xml:space="preserve">Y: </w:t>
            </w:r>
            <w:r w:rsidR="001938A5" w:rsidRPr="00200C9D">
              <w:rPr>
                <w:bCs/>
                <w:sz w:val="20"/>
                <w:szCs w:val="20"/>
                <w:lang w:val="en-US"/>
              </w:rPr>
              <w:t>254801;</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k) X: </w:t>
            </w:r>
            <w:r w:rsidR="001938A5" w:rsidRPr="00200C9D">
              <w:rPr>
                <w:bCs/>
                <w:sz w:val="20"/>
                <w:szCs w:val="20"/>
                <w:lang w:val="en-US"/>
              </w:rPr>
              <w:t>626478;</w:t>
            </w:r>
            <w:r w:rsidRPr="00200C9D">
              <w:rPr>
                <w:bCs/>
                <w:sz w:val="20"/>
                <w:szCs w:val="20"/>
                <w:lang w:val="en-US"/>
              </w:rPr>
              <w:t xml:space="preserve">Y: </w:t>
            </w:r>
            <w:r w:rsidR="001938A5" w:rsidRPr="00200C9D">
              <w:rPr>
                <w:bCs/>
                <w:sz w:val="20"/>
                <w:szCs w:val="20"/>
                <w:lang w:val="en-US"/>
              </w:rPr>
              <w:t>254757;</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T3: </w:t>
            </w:r>
          </w:p>
          <w:p w:rsidR="001506B3" w:rsidRPr="00200C9D" w:rsidRDefault="001506B3" w:rsidP="00A57F77">
            <w:pPr>
              <w:pStyle w:val="Standard"/>
              <w:widowControl w:val="0"/>
              <w:tabs>
                <w:tab w:val="center" w:pos="4536"/>
                <w:tab w:val="right" w:pos="9072"/>
              </w:tabs>
              <w:snapToGrid w:val="0"/>
              <w:rPr>
                <w:bCs/>
                <w:sz w:val="20"/>
                <w:szCs w:val="20"/>
                <w:lang w:val="en-US"/>
              </w:rPr>
            </w:pPr>
            <w:r w:rsidRPr="00200C9D">
              <w:rPr>
                <w:bCs/>
                <w:sz w:val="20"/>
                <w:szCs w:val="20"/>
                <w:lang w:val="en-US"/>
              </w:rPr>
              <w:t xml:space="preserve">a) X: </w:t>
            </w:r>
            <w:r w:rsidR="001938A5" w:rsidRPr="00200C9D">
              <w:rPr>
                <w:bCs/>
                <w:sz w:val="20"/>
                <w:szCs w:val="20"/>
                <w:lang w:val="en-US"/>
              </w:rPr>
              <w:t>626795;</w:t>
            </w:r>
            <w:r w:rsidRPr="00200C9D">
              <w:rPr>
                <w:bCs/>
                <w:sz w:val="20"/>
                <w:szCs w:val="20"/>
                <w:lang w:val="en-US"/>
              </w:rPr>
              <w:t xml:space="preserve">Y: </w:t>
            </w:r>
            <w:r w:rsidR="001938A5" w:rsidRPr="00200C9D">
              <w:rPr>
                <w:bCs/>
                <w:sz w:val="20"/>
                <w:szCs w:val="20"/>
                <w:lang w:val="en-US"/>
              </w:rPr>
              <w:t xml:space="preserve">254237; </w:t>
            </w:r>
          </w:p>
          <w:p w:rsidR="001506B3" w:rsidRPr="00737402" w:rsidRDefault="001506B3" w:rsidP="00A57F77">
            <w:pPr>
              <w:pStyle w:val="Standard"/>
              <w:widowControl w:val="0"/>
              <w:tabs>
                <w:tab w:val="center" w:pos="4536"/>
                <w:tab w:val="right" w:pos="9072"/>
              </w:tabs>
              <w:snapToGrid w:val="0"/>
              <w:rPr>
                <w:bCs/>
                <w:sz w:val="20"/>
                <w:szCs w:val="20"/>
                <w:lang w:val="en-US"/>
              </w:rPr>
            </w:pPr>
            <w:r w:rsidRPr="00737402">
              <w:rPr>
                <w:bCs/>
                <w:sz w:val="20"/>
                <w:szCs w:val="20"/>
                <w:lang w:val="en-US"/>
              </w:rPr>
              <w:t xml:space="preserve">b) X: </w:t>
            </w:r>
            <w:r w:rsidR="001938A5" w:rsidRPr="00737402">
              <w:rPr>
                <w:bCs/>
                <w:sz w:val="20"/>
                <w:szCs w:val="20"/>
                <w:lang w:val="en-US"/>
              </w:rPr>
              <w:t>626968;</w:t>
            </w:r>
            <w:r w:rsidR="00DD06C4" w:rsidRPr="00737402">
              <w:rPr>
                <w:bCs/>
                <w:sz w:val="20"/>
                <w:szCs w:val="20"/>
                <w:lang w:val="en-US"/>
              </w:rPr>
              <w:t xml:space="preserve"> </w:t>
            </w:r>
            <w:r w:rsidRPr="00737402">
              <w:rPr>
                <w:bCs/>
                <w:sz w:val="20"/>
                <w:szCs w:val="20"/>
                <w:lang w:val="en-US"/>
              </w:rPr>
              <w:t xml:space="preserve">Y: </w:t>
            </w:r>
            <w:r w:rsidR="001938A5" w:rsidRPr="00737402">
              <w:rPr>
                <w:bCs/>
                <w:sz w:val="20"/>
                <w:szCs w:val="20"/>
                <w:lang w:val="en-US"/>
              </w:rPr>
              <w:t>254029;</w:t>
            </w:r>
          </w:p>
          <w:p w:rsidR="001506B3" w:rsidRPr="00737402" w:rsidRDefault="001506B3" w:rsidP="00A57F77">
            <w:pPr>
              <w:pStyle w:val="Standard"/>
              <w:widowControl w:val="0"/>
              <w:tabs>
                <w:tab w:val="center" w:pos="4536"/>
                <w:tab w:val="right" w:pos="9072"/>
              </w:tabs>
              <w:snapToGrid w:val="0"/>
              <w:rPr>
                <w:bCs/>
                <w:sz w:val="20"/>
                <w:szCs w:val="20"/>
                <w:lang w:val="en-US"/>
              </w:rPr>
            </w:pPr>
            <w:r w:rsidRPr="00737402">
              <w:rPr>
                <w:bCs/>
                <w:sz w:val="20"/>
                <w:szCs w:val="20"/>
                <w:lang w:val="en-US"/>
              </w:rPr>
              <w:t xml:space="preserve">c) X: </w:t>
            </w:r>
            <w:r w:rsidR="001938A5" w:rsidRPr="00737402">
              <w:rPr>
                <w:bCs/>
                <w:sz w:val="20"/>
                <w:szCs w:val="20"/>
                <w:lang w:val="en-US"/>
              </w:rPr>
              <w:t>627269;</w:t>
            </w:r>
            <w:r w:rsidR="00DD06C4" w:rsidRPr="00737402">
              <w:rPr>
                <w:bCs/>
                <w:sz w:val="20"/>
                <w:szCs w:val="20"/>
                <w:lang w:val="en-US"/>
              </w:rPr>
              <w:t xml:space="preserve"> </w:t>
            </w:r>
            <w:r w:rsidRPr="00737402">
              <w:rPr>
                <w:bCs/>
                <w:sz w:val="20"/>
                <w:szCs w:val="20"/>
                <w:lang w:val="en-US"/>
              </w:rPr>
              <w:t xml:space="preserve">Y: </w:t>
            </w:r>
            <w:r w:rsidR="001938A5" w:rsidRPr="00737402">
              <w:rPr>
                <w:bCs/>
                <w:sz w:val="20"/>
                <w:szCs w:val="20"/>
                <w:lang w:val="en-US"/>
              </w:rPr>
              <w:t xml:space="preserve">253790; </w:t>
            </w:r>
          </w:p>
          <w:p w:rsidR="001506B3" w:rsidRPr="00200C9D" w:rsidRDefault="001506B3" w:rsidP="003B7B14">
            <w:pPr>
              <w:tabs>
                <w:tab w:val="center" w:pos="4536"/>
                <w:tab w:val="right" w:pos="9072"/>
              </w:tabs>
              <w:rPr>
                <w:sz w:val="20"/>
                <w:szCs w:val="20"/>
              </w:rPr>
            </w:pPr>
            <w:r w:rsidRPr="00200C9D">
              <w:rPr>
                <w:bCs/>
                <w:sz w:val="20"/>
                <w:szCs w:val="20"/>
              </w:rPr>
              <w:t xml:space="preserve">d) X: </w:t>
            </w:r>
            <w:r w:rsidR="001938A5" w:rsidRPr="00200C9D">
              <w:rPr>
                <w:bCs/>
                <w:sz w:val="20"/>
                <w:szCs w:val="20"/>
              </w:rPr>
              <w:t>627615;</w:t>
            </w:r>
            <w:r w:rsidR="00DD06C4" w:rsidRPr="00200C9D">
              <w:rPr>
                <w:bCs/>
                <w:sz w:val="20"/>
                <w:szCs w:val="20"/>
              </w:rPr>
              <w:t xml:space="preserve"> </w:t>
            </w:r>
            <w:r w:rsidRPr="00200C9D">
              <w:rPr>
                <w:bCs/>
                <w:sz w:val="20"/>
                <w:szCs w:val="20"/>
              </w:rPr>
              <w:t xml:space="preserve">Y: </w:t>
            </w:r>
            <w:r w:rsidR="001938A5" w:rsidRPr="00200C9D">
              <w:rPr>
                <w:bCs/>
                <w:sz w:val="20"/>
                <w:szCs w:val="20"/>
              </w:rPr>
              <w:t>253508.</w:t>
            </w:r>
          </w:p>
        </w:tc>
        <w:tc>
          <w:tcPr>
            <w:tcW w:w="952" w:type="pct"/>
          </w:tcPr>
          <w:p w:rsidR="001506B3" w:rsidRPr="00200C9D" w:rsidRDefault="001506B3" w:rsidP="00430C49">
            <w:pPr>
              <w:pStyle w:val="Standard"/>
              <w:widowControl w:val="0"/>
              <w:tabs>
                <w:tab w:val="left" w:pos="371"/>
                <w:tab w:val="center" w:pos="4536"/>
                <w:tab w:val="right" w:pos="9072"/>
              </w:tabs>
              <w:autoSpaceDE w:val="0"/>
              <w:snapToGrid w:val="0"/>
              <w:rPr>
                <w:lang w:val="pl-PL"/>
              </w:rPr>
            </w:pPr>
            <w:r w:rsidRPr="00200C9D">
              <w:rPr>
                <w:rFonts w:eastAsia="TimesNewRoman, 'Times New Roman"/>
                <w:iCs/>
                <w:sz w:val="20"/>
                <w:szCs w:val="20"/>
                <w:lang w:val="pl-PL"/>
              </w:rPr>
              <w:lastRenderedPageBreak/>
              <w:t>S</w:t>
            </w:r>
            <w:r w:rsidRPr="00200C9D">
              <w:rPr>
                <w:sz w:val="20"/>
                <w:szCs w:val="20"/>
                <w:lang w:val="pl-PL"/>
              </w:rPr>
              <w:t>prawujący nadzór nad obszarem Natura 2000.</w:t>
            </w:r>
          </w:p>
        </w:tc>
      </w:tr>
      <w:tr w:rsidR="00200C9D" w:rsidRPr="00200C9D" w:rsidTr="009A7148">
        <w:tc>
          <w:tcPr>
            <w:tcW w:w="787" w:type="pct"/>
            <w:vMerge w:val="restart"/>
          </w:tcPr>
          <w:p w:rsidR="009A7148" w:rsidRPr="00200C9D" w:rsidRDefault="009A7148" w:rsidP="009A7148">
            <w:pPr>
              <w:pStyle w:val="Standard"/>
              <w:jc w:val="both"/>
              <w:rPr>
                <w:i/>
                <w:iCs/>
                <w:noProof/>
                <w:sz w:val="20"/>
                <w:szCs w:val="20"/>
                <w:lang w:val="pl-PL"/>
              </w:rPr>
            </w:pPr>
            <w:r w:rsidRPr="00200C9D">
              <w:rPr>
                <w:noProof/>
                <w:sz w:val="20"/>
                <w:szCs w:val="20"/>
                <w:lang w:val="pl-PL"/>
              </w:rPr>
              <w:t xml:space="preserve">6177 Modraszek teleius </w:t>
            </w:r>
            <w:r w:rsidRPr="00200C9D">
              <w:rPr>
                <w:i/>
                <w:iCs/>
                <w:noProof/>
                <w:sz w:val="20"/>
                <w:szCs w:val="20"/>
                <w:lang w:val="pl-PL"/>
              </w:rPr>
              <w:t>Phengaris teleius</w:t>
            </w:r>
          </w:p>
          <w:p w:rsidR="009A7148" w:rsidRPr="00200C9D" w:rsidRDefault="009A7148" w:rsidP="009A7148">
            <w:pPr>
              <w:pStyle w:val="Standard"/>
              <w:jc w:val="both"/>
              <w:rPr>
                <w:iCs/>
                <w:sz w:val="20"/>
                <w:szCs w:val="20"/>
                <w:lang w:val="pl-PL"/>
              </w:rPr>
            </w:pPr>
            <w:r w:rsidRPr="00200C9D">
              <w:rPr>
                <w:noProof/>
                <w:sz w:val="20"/>
                <w:szCs w:val="20"/>
                <w:lang w:val="pl-PL"/>
              </w:rPr>
              <w:t xml:space="preserve">6179 Modraszek nausitous </w:t>
            </w:r>
            <w:r w:rsidRPr="00200C9D">
              <w:rPr>
                <w:i/>
                <w:iCs/>
                <w:noProof/>
                <w:sz w:val="20"/>
                <w:szCs w:val="20"/>
                <w:lang w:val="pl-PL"/>
              </w:rPr>
              <w:t>Phengaris nausit</w:t>
            </w:r>
            <w:r w:rsidRPr="00200C9D">
              <w:rPr>
                <w:i/>
                <w:iCs/>
                <w:noProof/>
                <w:sz w:val="20"/>
                <w:szCs w:val="20"/>
              </w:rPr>
              <w:t>hous</w:t>
            </w:r>
          </w:p>
        </w:tc>
        <w:tc>
          <w:tcPr>
            <w:tcW w:w="4213" w:type="pct"/>
            <w:gridSpan w:val="5"/>
          </w:tcPr>
          <w:p w:rsidR="009A7148" w:rsidRPr="00200C9D" w:rsidRDefault="009A7148" w:rsidP="009A7148">
            <w:pPr>
              <w:spacing w:before="120" w:after="120"/>
              <w:jc w:val="center"/>
              <w:rPr>
                <w:rFonts w:eastAsia="Calibri"/>
                <w:sz w:val="20"/>
                <w:szCs w:val="20"/>
              </w:rPr>
            </w:pPr>
            <w:r w:rsidRPr="00200C9D">
              <w:rPr>
                <w:rFonts w:eastAsia="TimesNewRoman, 'Times New Roman"/>
                <w:b/>
                <w:i/>
                <w:iCs/>
                <w:sz w:val="20"/>
                <w:szCs w:val="20"/>
              </w:rPr>
              <w:t>Działania związane z ochroną czynną</w:t>
            </w:r>
          </w:p>
        </w:tc>
      </w:tr>
      <w:tr w:rsidR="00200C9D" w:rsidRPr="00200C9D" w:rsidTr="0001737B">
        <w:tc>
          <w:tcPr>
            <w:tcW w:w="787" w:type="pct"/>
            <w:vMerge/>
          </w:tcPr>
          <w:p w:rsidR="00134C34" w:rsidRPr="00200C9D" w:rsidRDefault="00134C34" w:rsidP="00134C34">
            <w:pPr>
              <w:pStyle w:val="Standard"/>
              <w:jc w:val="both"/>
              <w:rPr>
                <w:iCs/>
                <w:sz w:val="20"/>
                <w:szCs w:val="20"/>
                <w:lang w:val="pl-PL"/>
              </w:rPr>
            </w:pPr>
          </w:p>
        </w:tc>
        <w:tc>
          <w:tcPr>
            <w:tcW w:w="2359" w:type="pct"/>
            <w:gridSpan w:val="2"/>
          </w:tcPr>
          <w:p w:rsidR="00134C34" w:rsidRPr="00200C9D" w:rsidRDefault="00134C34" w:rsidP="008A5E28">
            <w:pPr>
              <w:numPr>
                <w:ilvl w:val="0"/>
                <w:numId w:val="19"/>
              </w:numPr>
              <w:spacing w:after="120"/>
              <w:ind w:left="244" w:hanging="244"/>
              <w:jc w:val="both"/>
              <w:rPr>
                <w:rFonts w:eastAsia="TimesNewRoman, 'Times New Roman"/>
                <w:b/>
                <w:iCs/>
                <w:sz w:val="20"/>
                <w:szCs w:val="20"/>
              </w:rPr>
            </w:pPr>
            <w:r w:rsidRPr="00200C9D">
              <w:rPr>
                <w:rFonts w:eastAsia="TimesNewRoman, 'Times New Roman"/>
                <w:b/>
                <w:iCs/>
                <w:sz w:val="20"/>
                <w:szCs w:val="20"/>
              </w:rPr>
              <w:t xml:space="preserve">Regulowanie poziomu zwierciadła wód gruntowych w obrębie siedlisk motyli </w:t>
            </w:r>
          </w:p>
          <w:p w:rsidR="00134C34" w:rsidRPr="00200C9D" w:rsidRDefault="00134C34" w:rsidP="00134C34">
            <w:pPr>
              <w:spacing w:after="120"/>
              <w:jc w:val="both"/>
              <w:rPr>
                <w:sz w:val="20"/>
                <w:szCs w:val="20"/>
              </w:rPr>
            </w:pPr>
            <w:r w:rsidRPr="00200C9D">
              <w:rPr>
                <w:sz w:val="20"/>
                <w:szCs w:val="20"/>
              </w:rPr>
              <w:t xml:space="preserve">Zgodnie z zakresem działania nr 3 dla siedliska przyrodniczego 6410 </w:t>
            </w:r>
            <w:proofErr w:type="spellStart"/>
            <w:r w:rsidRPr="00200C9D">
              <w:rPr>
                <w:sz w:val="20"/>
                <w:szCs w:val="20"/>
              </w:rPr>
              <w:t>zmiennowilgotne</w:t>
            </w:r>
            <w:proofErr w:type="spellEnd"/>
            <w:r w:rsidRPr="00200C9D">
              <w:rPr>
                <w:sz w:val="20"/>
                <w:szCs w:val="20"/>
              </w:rPr>
              <w:t xml:space="preserve"> łąki </w:t>
            </w:r>
            <w:proofErr w:type="spellStart"/>
            <w:r w:rsidRPr="00200C9D">
              <w:rPr>
                <w:sz w:val="20"/>
                <w:szCs w:val="20"/>
              </w:rPr>
              <w:t>trzęślicowe</w:t>
            </w:r>
            <w:proofErr w:type="spellEnd"/>
            <w:r w:rsidRPr="00200C9D">
              <w:rPr>
                <w:sz w:val="20"/>
                <w:szCs w:val="20"/>
              </w:rPr>
              <w:t xml:space="preserve"> (</w:t>
            </w:r>
            <w:proofErr w:type="spellStart"/>
            <w:r w:rsidRPr="00200C9D">
              <w:rPr>
                <w:i/>
                <w:sz w:val="20"/>
                <w:szCs w:val="20"/>
              </w:rPr>
              <w:t>Molinion</w:t>
            </w:r>
            <w:proofErr w:type="spellEnd"/>
            <w:r w:rsidRPr="00200C9D">
              <w:rPr>
                <w:i/>
                <w:sz w:val="20"/>
                <w:szCs w:val="20"/>
              </w:rPr>
              <w:t>)</w:t>
            </w:r>
          </w:p>
        </w:tc>
        <w:tc>
          <w:tcPr>
            <w:tcW w:w="902" w:type="pct"/>
            <w:gridSpan w:val="2"/>
          </w:tcPr>
          <w:p w:rsidR="00134C34" w:rsidRPr="00200C9D" w:rsidRDefault="00134C34" w:rsidP="00134C34">
            <w:pPr>
              <w:rPr>
                <w:sz w:val="20"/>
                <w:szCs w:val="20"/>
              </w:rPr>
            </w:pPr>
            <w:r w:rsidRPr="00200C9D">
              <w:rPr>
                <w:sz w:val="20"/>
                <w:szCs w:val="20"/>
              </w:rPr>
              <w:t>Jak dla działania nr 3</w:t>
            </w:r>
          </w:p>
        </w:tc>
        <w:tc>
          <w:tcPr>
            <w:tcW w:w="952" w:type="pct"/>
          </w:tcPr>
          <w:p w:rsidR="00134C34" w:rsidRPr="00683C49" w:rsidRDefault="00134C34" w:rsidP="00134C34">
            <w:pPr>
              <w:spacing w:after="120"/>
              <w:jc w:val="both"/>
              <w:rPr>
                <w:bCs/>
                <w:strike/>
                <w:color w:val="FF0000"/>
                <w:sz w:val="20"/>
                <w:szCs w:val="20"/>
              </w:rPr>
            </w:pPr>
            <w:r w:rsidRPr="00683C49">
              <w:rPr>
                <w:bCs/>
                <w:strike/>
                <w:color w:val="FF0000"/>
                <w:sz w:val="20"/>
                <w:szCs w:val="20"/>
              </w:rPr>
              <w:t>Jak dla działania nr 3</w:t>
            </w:r>
          </w:p>
          <w:p w:rsidR="00683C49" w:rsidRPr="00683C49" w:rsidRDefault="00683C49" w:rsidP="00134C34">
            <w:pPr>
              <w:spacing w:after="120"/>
              <w:jc w:val="both"/>
              <w:rPr>
                <w:bCs/>
                <w:strike/>
                <w:color w:val="FF0000"/>
                <w:sz w:val="20"/>
                <w:szCs w:val="20"/>
              </w:rPr>
            </w:pPr>
            <w:r w:rsidRPr="00683C49">
              <w:rPr>
                <w:color w:val="FF0000"/>
                <w:sz w:val="20"/>
                <w:szCs w:val="20"/>
              </w:rPr>
              <w:t>Sprawujący nadzór nad obszarem Natura 2000</w:t>
            </w:r>
          </w:p>
        </w:tc>
      </w:tr>
      <w:tr w:rsidR="00200C9D" w:rsidRPr="00200C9D" w:rsidTr="0001737B">
        <w:tc>
          <w:tcPr>
            <w:tcW w:w="787" w:type="pct"/>
            <w:vMerge/>
          </w:tcPr>
          <w:p w:rsidR="009A7148" w:rsidRPr="00200C9D" w:rsidRDefault="009A7148" w:rsidP="009A7148">
            <w:pPr>
              <w:pStyle w:val="Standard"/>
              <w:jc w:val="both"/>
              <w:rPr>
                <w:iCs/>
                <w:sz w:val="20"/>
                <w:szCs w:val="20"/>
                <w:lang w:val="pl-PL"/>
              </w:rPr>
            </w:pPr>
          </w:p>
        </w:tc>
        <w:tc>
          <w:tcPr>
            <w:tcW w:w="4213" w:type="pct"/>
            <w:gridSpan w:val="5"/>
          </w:tcPr>
          <w:p w:rsidR="009A7148" w:rsidRPr="00200C9D" w:rsidRDefault="009A7148" w:rsidP="009A7148">
            <w:pPr>
              <w:spacing w:before="120" w:after="120"/>
              <w:jc w:val="center"/>
              <w:rPr>
                <w:bCs/>
                <w:sz w:val="20"/>
                <w:szCs w:val="20"/>
              </w:rPr>
            </w:pPr>
            <w:r w:rsidRPr="00200C9D">
              <w:rPr>
                <w:b/>
                <w:i/>
                <w:iCs/>
                <w:sz w:val="20"/>
                <w:szCs w:val="20"/>
              </w:rPr>
              <w:t>Działania związane z utrzymaniem lub modyfikacją metod gospodarowania</w:t>
            </w:r>
          </w:p>
        </w:tc>
      </w:tr>
      <w:tr w:rsidR="00200C9D" w:rsidRPr="00200C9D" w:rsidTr="0001737B">
        <w:tc>
          <w:tcPr>
            <w:tcW w:w="787" w:type="pct"/>
            <w:vMerge/>
          </w:tcPr>
          <w:p w:rsidR="009A7148" w:rsidRPr="00200C9D" w:rsidRDefault="009A7148" w:rsidP="009A7148">
            <w:pPr>
              <w:pStyle w:val="Standard"/>
              <w:jc w:val="both"/>
              <w:rPr>
                <w:noProof/>
                <w:sz w:val="20"/>
                <w:szCs w:val="20"/>
                <w:lang w:val="pl-PL"/>
              </w:rPr>
            </w:pPr>
          </w:p>
        </w:tc>
        <w:tc>
          <w:tcPr>
            <w:tcW w:w="2359" w:type="pct"/>
            <w:gridSpan w:val="2"/>
          </w:tcPr>
          <w:p w:rsidR="009A7148" w:rsidRPr="00200C9D" w:rsidRDefault="009A7148" w:rsidP="008A5E28">
            <w:pPr>
              <w:numPr>
                <w:ilvl w:val="0"/>
                <w:numId w:val="19"/>
              </w:numPr>
              <w:spacing w:after="120"/>
              <w:ind w:left="386" w:hanging="386"/>
              <w:rPr>
                <w:b/>
                <w:iCs/>
                <w:sz w:val="20"/>
                <w:szCs w:val="20"/>
              </w:rPr>
            </w:pPr>
            <w:r w:rsidRPr="00200C9D">
              <w:rPr>
                <w:rFonts w:eastAsia="TimesNewRoman, 'Times New Roman"/>
                <w:b/>
                <w:iCs/>
                <w:sz w:val="20"/>
                <w:szCs w:val="20"/>
              </w:rPr>
              <w:t>Użytkowanie łąk stanowiących siedlisko motyli (działanie obligatoryjne)</w:t>
            </w:r>
          </w:p>
          <w:p w:rsidR="009A7148" w:rsidRPr="00200C9D" w:rsidRDefault="009A7148" w:rsidP="009A7148">
            <w:pPr>
              <w:spacing w:after="120"/>
              <w:ind w:left="33"/>
              <w:jc w:val="both"/>
              <w:rPr>
                <w:b/>
                <w:i/>
                <w:iCs/>
                <w:sz w:val="20"/>
                <w:szCs w:val="20"/>
              </w:rPr>
            </w:pPr>
            <w:r w:rsidRPr="00200C9D">
              <w:rPr>
                <w:sz w:val="20"/>
                <w:szCs w:val="20"/>
              </w:rPr>
              <w:t xml:space="preserve">Zgodnie z zakresem działania nr 4 dla siedliska przyrodniczego 6410 </w:t>
            </w:r>
            <w:proofErr w:type="spellStart"/>
            <w:r w:rsidRPr="00200C9D">
              <w:rPr>
                <w:sz w:val="20"/>
                <w:szCs w:val="20"/>
              </w:rPr>
              <w:t>zmiennowilgotne</w:t>
            </w:r>
            <w:proofErr w:type="spellEnd"/>
            <w:r w:rsidRPr="00200C9D">
              <w:rPr>
                <w:sz w:val="20"/>
                <w:szCs w:val="20"/>
              </w:rPr>
              <w:t xml:space="preserve"> łąki </w:t>
            </w:r>
            <w:proofErr w:type="spellStart"/>
            <w:r w:rsidRPr="00200C9D">
              <w:rPr>
                <w:sz w:val="20"/>
                <w:szCs w:val="20"/>
              </w:rPr>
              <w:t>trzęślicowe</w:t>
            </w:r>
            <w:proofErr w:type="spellEnd"/>
            <w:r w:rsidRPr="00200C9D">
              <w:rPr>
                <w:sz w:val="20"/>
                <w:szCs w:val="20"/>
              </w:rPr>
              <w:t xml:space="preserve"> (</w:t>
            </w:r>
            <w:proofErr w:type="spellStart"/>
            <w:r w:rsidRPr="00200C9D">
              <w:rPr>
                <w:i/>
                <w:sz w:val="20"/>
                <w:szCs w:val="20"/>
              </w:rPr>
              <w:t>Molinion</w:t>
            </w:r>
            <w:proofErr w:type="spellEnd"/>
            <w:r w:rsidRPr="00200C9D">
              <w:rPr>
                <w:i/>
                <w:sz w:val="20"/>
                <w:szCs w:val="20"/>
              </w:rPr>
              <w:t>)</w:t>
            </w:r>
          </w:p>
        </w:tc>
        <w:tc>
          <w:tcPr>
            <w:tcW w:w="902" w:type="pct"/>
            <w:gridSpan w:val="2"/>
          </w:tcPr>
          <w:p w:rsidR="009A7148" w:rsidRPr="00200C9D" w:rsidRDefault="009A7148" w:rsidP="009A7148">
            <w:pPr>
              <w:rPr>
                <w:sz w:val="20"/>
                <w:szCs w:val="20"/>
              </w:rPr>
            </w:pPr>
            <w:r w:rsidRPr="00200C9D">
              <w:rPr>
                <w:sz w:val="20"/>
                <w:szCs w:val="20"/>
              </w:rPr>
              <w:t>Jak dla działania nr 4</w:t>
            </w:r>
          </w:p>
        </w:tc>
        <w:tc>
          <w:tcPr>
            <w:tcW w:w="952" w:type="pct"/>
          </w:tcPr>
          <w:p w:rsidR="009A7148" w:rsidRPr="00683C49" w:rsidRDefault="009A7148" w:rsidP="009A7148">
            <w:pPr>
              <w:spacing w:after="120"/>
              <w:jc w:val="both"/>
              <w:rPr>
                <w:bCs/>
                <w:strike/>
                <w:color w:val="FF0000"/>
                <w:sz w:val="20"/>
                <w:szCs w:val="20"/>
              </w:rPr>
            </w:pPr>
            <w:r w:rsidRPr="00683C49">
              <w:rPr>
                <w:bCs/>
                <w:strike/>
                <w:color w:val="FF0000"/>
                <w:sz w:val="20"/>
                <w:szCs w:val="20"/>
              </w:rPr>
              <w:t>Jak dla działania nr 4</w:t>
            </w:r>
          </w:p>
          <w:p w:rsidR="00683C49" w:rsidRPr="00683C49" w:rsidRDefault="00683C49" w:rsidP="009A7148">
            <w:pPr>
              <w:spacing w:after="120"/>
              <w:jc w:val="both"/>
              <w:rPr>
                <w:bCs/>
                <w:strike/>
                <w:color w:val="FF0000"/>
                <w:sz w:val="20"/>
                <w:szCs w:val="20"/>
              </w:rPr>
            </w:pPr>
            <w:r w:rsidRPr="00683C49">
              <w:rPr>
                <w:rFonts w:eastAsia="TimesNewRoman, 'Times New Roman"/>
                <w:iCs/>
                <w:color w:val="FF0000"/>
                <w:sz w:val="20"/>
                <w:szCs w:val="20"/>
              </w:rPr>
              <w:t>Właściciel/posiadacz gruntu</w:t>
            </w:r>
          </w:p>
        </w:tc>
      </w:tr>
      <w:tr w:rsidR="00683C49" w:rsidRPr="00200C9D" w:rsidTr="0001737B">
        <w:tc>
          <w:tcPr>
            <w:tcW w:w="787" w:type="pct"/>
            <w:vMerge/>
          </w:tcPr>
          <w:p w:rsidR="00683C49" w:rsidRPr="00200C9D" w:rsidRDefault="00683C49" w:rsidP="00683C49">
            <w:pPr>
              <w:pStyle w:val="Standard"/>
              <w:jc w:val="both"/>
              <w:rPr>
                <w:noProof/>
                <w:sz w:val="20"/>
                <w:szCs w:val="20"/>
                <w:lang w:val="pl-PL"/>
              </w:rPr>
            </w:pPr>
          </w:p>
        </w:tc>
        <w:tc>
          <w:tcPr>
            <w:tcW w:w="2359" w:type="pct"/>
            <w:gridSpan w:val="2"/>
          </w:tcPr>
          <w:p w:rsidR="00683C49" w:rsidRPr="00200C9D" w:rsidRDefault="00683C49" w:rsidP="00683C49">
            <w:pPr>
              <w:numPr>
                <w:ilvl w:val="0"/>
                <w:numId w:val="19"/>
              </w:numPr>
              <w:spacing w:after="120"/>
              <w:ind w:left="386" w:hanging="386"/>
              <w:rPr>
                <w:b/>
                <w:sz w:val="20"/>
                <w:szCs w:val="20"/>
              </w:rPr>
            </w:pPr>
            <w:r w:rsidRPr="00200C9D">
              <w:rPr>
                <w:rFonts w:eastAsia="TimesNewRoman, 'Times New Roman"/>
                <w:b/>
                <w:iCs/>
                <w:sz w:val="20"/>
                <w:szCs w:val="20"/>
              </w:rPr>
              <w:t>Ekstensywne użytkowanie kośne łąk stanowiących siedlisko motyli (działanie fakultatywne)</w:t>
            </w:r>
          </w:p>
          <w:p w:rsidR="00683C49" w:rsidRPr="00200C9D" w:rsidRDefault="00683C49" w:rsidP="00683C49">
            <w:pPr>
              <w:spacing w:after="120"/>
              <w:jc w:val="both"/>
              <w:rPr>
                <w:b/>
                <w:sz w:val="20"/>
                <w:szCs w:val="20"/>
              </w:rPr>
            </w:pPr>
            <w:r w:rsidRPr="00200C9D">
              <w:rPr>
                <w:sz w:val="20"/>
                <w:szCs w:val="20"/>
              </w:rPr>
              <w:t xml:space="preserve">Zgodnie z zakresem działań nr 5 i 6 dla siedliska przyrodniczego 6410 </w:t>
            </w:r>
            <w:proofErr w:type="spellStart"/>
            <w:r w:rsidRPr="00200C9D">
              <w:rPr>
                <w:sz w:val="20"/>
                <w:szCs w:val="20"/>
              </w:rPr>
              <w:t>zmiennowilgotne</w:t>
            </w:r>
            <w:proofErr w:type="spellEnd"/>
            <w:r w:rsidRPr="00200C9D">
              <w:rPr>
                <w:sz w:val="20"/>
                <w:szCs w:val="20"/>
              </w:rPr>
              <w:t xml:space="preserve"> łąki </w:t>
            </w:r>
            <w:proofErr w:type="spellStart"/>
            <w:r w:rsidRPr="00200C9D">
              <w:rPr>
                <w:sz w:val="20"/>
                <w:szCs w:val="20"/>
              </w:rPr>
              <w:t>trzęślicowe</w:t>
            </w:r>
            <w:proofErr w:type="spellEnd"/>
            <w:r w:rsidRPr="00200C9D">
              <w:rPr>
                <w:sz w:val="20"/>
                <w:szCs w:val="20"/>
              </w:rPr>
              <w:t xml:space="preserve"> (</w:t>
            </w:r>
            <w:proofErr w:type="spellStart"/>
            <w:r w:rsidRPr="00200C9D">
              <w:rPr>
                <w:i/>
                <w:sz w:val="20"/>
                <w:szCs w:val="20"/>
              </w:rPr>
              <w:t>Molinion</w:t>
            </w:r>
            <w:proofErr w:type="spellEnd"/>
            <w:r w:rsidRPr="00200C9D">
              <w:rPr>
                <w:i/>
                <w:sz w:val="20"/>
                <w:szCs w:val="20"/>
              </w:rPr>
              <w:t>)</w:t>
            </w:r>
          </w:p>
        </w:tc>
        <w:tc>
          <w:tcPr>
            <w:tcW w:w="902" w:type="pct"/>
            <w:gridSpan w:val="2"/>
          </w:tcPr>
          <w:p w:rsidR="00683C49" w:rsidRPr="00200C9D" w:rsidRDefault="00683C49" w:rsidP="00683C49">
            <w:pPr>
              <w:rPr>
                <w:sz w:val="20"/>
                <w:szCs w:val="20"/>
              </w:rPr>
            </w:pPr>
            <w:r w:rsidRPr="00200C9D">
              <w:rPr>
                <w:sz w:val="20"/>
                <w:szCs w:val="20"/>
              </w:rPr>
              <w:t>Jak dla działań nr 5 i 6</w:t>
            </w:r>
          </w:p>
        </w:tc>
        <w:tc>
          <w:tcPr>
            <w:tcW w:w="952" w:type="pct"/>
          </w:tcPr>
          <w:p w:rsidR="00683C49" w:rsidRPr="00683C49" w:rsidRDefault="00683C49" w:rsidP="00683C49">
            <w:pPr>
              <w:spacing w:after="120"/>
              <w:jc w:val="both"/>
              <w:rPr>
                <w:bCs/>
                <w:strike/>
                <w:color w:val="FF0000"/>
                <w:sz w:val="20"/>
                <w:szCs w:val="20"/>
              </w:rPr>
            </w:pPr>
            <w:r w:rsidRPr="00683C49">
              <w:rPr>
                <w:bCs/>
                <w:strike/>
                <w:color w:val="FF0000"/>
                <w:sz w:val="20"/>
                <w:szCs w:val="20"/>
              </w:rPr>
              <w:t>Jak dla działań nr 5 i 6</w:t>
            </w:r>
          </w:p>
          <w:p w:rsidR="00683C49" w:rsidRPr="00683C49" w:rsidRDefault="00683C49" w:rsidP="00683C49">
            <w:pPr>
              <w:pStyle w:val="Standard"/>
              <w:widowControl w:val="0"/>
              <w:tabs>
                <w:tab w:val="left" w:pos="371"/>
              </w:tabs>
              <w:autoSpaceDE w:val="0"/>
              <w:snapToGrid w:val="0"/>
              <w:rPr>
                <w:color w:val="FF0000"/>
                <w:sz w:val="20"/>
                <w:szCs w:val="20"/>
                <w:lang w:val="pl-PL"/>
              </w:rPr>
            </w:pPr>
            <w:r w:rsidRPr="00683C49">
              <w:rPr>
                <w:rFonts w:eastAsia="TimesNewRoman, 'Times New Roman"/>
                <w:iCs/>
                <w:color w:val="FF0000"/>
                <w:sz w:val="20"/>
                <w:szCs w:val="20"/>
                <w:lang w:val="pl-PL"/>
              </w:rPr>
              <w:t>Właściciel/posiadacz gruntu na podstawie porozumienia ze sprawującym nadzór nad obszarem Natura 2000 lub na podstawie zobowiązania podjętego w związku z korzystaniem z programów wsparcia z tytułu utraty dochodowości.</w:t>
            </w:r>
          </w:p>
        </w:tc>
      </w:tr>
      <w:tr w:rsidR="00683C49" w:rsidRPr="00200C9D" w:rsidTr="0001737B">
        <w:tc>
          <w:tcPr>
            <w:tcW w:w="787" w:type="pct"/>
            <w:vMerge/>
          </w:tcPr>
          <w:p w:rsidR="00683C49" w:rsidRPr="00200C9D" w:rsidRDefault="00683C49" w:rsidP="00683C49">
            <w:pPr>
              <w:pStyle w:val="Standard"/>
              <w:jc w:val="both"/>
              <w:rPr>
                <w:noProof/>
                <w:sz w:val="20"/>
                <w:szCs w:val="20"/>
                <w:lang w:val="pl-PL"/>
              </w:rPr>
            </w:pPr>
          </w:p>
        </w:tc>
        <w:tc>
          <w:tcPr>
            <w:tcW w:w="4213" w:type="pct"/>
            <w:gridSpan w:val="5"/>
          </w:tcPr>
          <w:p w:rsidR="00683C49" w:rsidRPr="00200C9D" w:rsidRDefault="00683C49" w:rsidP="00683C49">
            <w:pPr>
              <w:spacing w:before="120" w:after="120"/>
              <w:jc w:val="center"/>
              <w:rPr>
                <w:bCs/>
                <w:sz w:val="20"/>
                <w:szCs w:val="20"/>
              </w:rPr>
            </w:pPr>
            <w:r w:rsidRPr="00200C9D">
              <w:rPr>
                <w:b/>
                <w:i/>
                <w:iCs/>
                <w:sz w:val="20"/>
                <w:szCs w:val="20"/>
              </w:rPr>
              <w:t xml:space="preserve">Działania dotyczące monitoringu </w:t>
            </w:r>
            <w:r w:rsidRPr="00200C9D">
              <w:rPr>
                <w:b/>
                <w:i/>
                <w:sz w:val="20"/>
                <w:szCs w:val="20"/>
              </w:rPr>
              <w:t>stanu przedmiotów ochrony i monitoringu realizacji celów działań ochronnych</w:t>
            </w:r>
          </w:p>
        </w:tc>
      </w:tr>
      <w:tr w:rsidR="00683C49" w:rsidRPr="00200C9D" w:rsidTr="0001737B">
        <w:tc>
          <w:tcPr>
            <w:tcW w:w="787" w:type="pct"/>
            <w:vMerge/>
          </w:tcPr>
          <w:p w:rsidR="00683C49" w:rsidRPr="00200C9D" w:rsidRDefault="00683C49" w:rsidP="00683C49">
            <w:pPr>
              <w:pStyle w:val="Standard"/>
              <w:jc w:val="both"/>
              <w:rPr>
                <w:noProof/>
                <w:sz w:val="20"/>
                <w:szCs w:val="20"/>
                <w:lang w:val="pl-PL"/>
              </w:rPr>
            </w:pPr>
          </w:p>
        </w:tc>
        <w:tc>
          <w:tcPr>
            <w:tcW w:w="2359" w:type="pct"/>
            <w:gridSpan w:val="2"/>
          </w:tcPr>
          <w:p w:rsidR="00683C49" w:rsidRPr="00200C9D" w:rsidRDefault="00683C49" w:rsidP="00683C49">
            <w:pPr>
              <w:spacing w:after="120"/>
              <w:jc w:val="both"/>
              <w:rPr>
                <w:rFonts w:eastAsia="TimesNewRoman, 'Times New Roman"/>
                <w:b/>
                <w:iCs/>
                <w:sz w:val="20"/>
                <w:szCs w:val="20"/>
              </w:rPr>
            </w:pPr>
            <w:r w:rsidRPr="00200C9D">
              <w:rPr>
                <w:rFonts w:eastAsia="TimesNewRoman, 'Times New Roman"/>
                <w:b/>
                <w:iCs/>
                <w:sz w:val="20"/>
                <w:szCs w:val="20"/>
              </w:rPr>
              <w:t>16. Obserwacja zmian i reakcji populacji i siedliska motyli</w:t>
            </w:r>
            <w:r w:rsidRPr="00200C9D">
              <w:rPr>
                <w:rFonts w:eastAsia="TimesNewRoman, 'Times New Roman"/>
                <w:b/>
                <w:i/>
                <w:iCs/>
                <w:sz w:val="20"/>
                <w:szCs w:val="20"/>
              </w:rPr>
              <w:t xml:space="preserve"> </w:t>
            </w:r>
            <w:r w:rsidRPr="00200C9D">
              <w:rPr>
                <w:rFonts w:eastAsia="TimesNewRoman, 'Times New Roman"/>
                <w:b/>
                <w:iCs/>
                <w:sz w:val="20"/>
                <w:szCs w:val="20"/>
              </w:rPr>
              <w:t>na wprowadzone zabiegi ochronne</w:t>
            </w:r>
          </w:p>
          <w:p w:rsidR="00683C49" w:rsidRPr="00200C9D" w:rsidRDefault="00683C49" w:rsidP="00683C49">
            <w:pPr>
              <w:spacing w:after="120"/>
              <w:jc w:val="both"/>
              <w:rPr>
                <w:rFonts w:eastAsia="TimesNewRoman, 'Times New Roman"/>
                <w:iCs/>
                <w:sz w:val="20"/>
                <w:szCs w:val="20"/>
              </w:rPr>
            </w:pPr>
            <w:r w:rsidRPr="00200C9D">
              <w:rPr>
                <w:rFonts w:eastAsia="TimesNewRoman, 'Times New Roman"/>
                <w:iCs/>
                <w:sz w:val="20"/>
                <w:szCs w:val="20"/>
              </w:rPr>
              <w:t xml:space="preserve">Wykonanie w okresie 1 lipca do 31 sierpnia </w:t>
            </w:r>
            <w:proofErr w:type="spellStart"/>
            <w:r w:rsidRPr="00200C9D">
              <w:rPr>
                <w:rFonts w:eastAsia="TimesNewRoman, 'Times New Roman"/>
                <w:iCs/>
                <w:sz w:val="20"/>
                <w:szCs w:val="20"/>
              </w:rPr>
              <w:t>liczeń</w:t>
            </w:r>
            <w:proofErr w:type="spellEnd"/>
            <w:r w:rsidRPr="00200C9D">
              <w:rPr>
                <w:rFonts w:eastAsia="TimesNewRoman, 'Times New Roman"/>
                <w:iCs/>
                <w:sz w:val="20"/>
                <w:szCs w:val="20"/>
              </w:rPr>
              <w:t xml:space="preserve"> (5) dorosłych form motyli z rodzaju </w:t>
            </w:r>
            <w:proofErr w:type="spellStart"/>
            <w:r w:rsidRPr="00200C9D">
              <w:rPr>
                <w:rFonts w:eastAsia="TimesNewRoman, 'Times New Roman"/>
                <w:i/>
                <w:iCs/>
                <w:sz w:val="20"/>
                <w:szCs w:val="20"/>
              </w:rPr>
              <w:t>Phengaris</w:t>
            </w:r>
            <w:proofErr w:type="spellEnd"/>
            <w:r w:rsidRPr="00200C9D">
              <w:rPr>
                <w:rFonts w:eastAsia="TimesNewRoman, 'Times New Roman"/>
                <w:iCs/>
                <w:sz w:val="20"/>
                <w:szCs w:val="20"/>
              </w:rPr>
              <w:t xml:space="preserve">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telejus</w:t>
            </w:r>
            <w:proofErr w:type="spellEnd"/>
            <w:r w:rsidRPr="00200C9D">
              <w:rPr>
                <w:rFonts w:eastAsia="TimesNewRoman, 'Times New Roman"/>
                <w:i/>
                <w:iCs/>
                <w:sz w:val="20"/>
                <w:szCs w:val="20"/>
              </w:rPr>
              <w:t xml:space="preserve"> i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nausithous</w:t>
            </w:r>
            <w:proofErr w:type="spellEnd"/>
            <w:r w:rsidRPr="00200C9D">
              <w:rPr>
                <w:rFonts w:eastAsia="TimesNewRoman, 'Times New Roman"/>
                <w:iCs/>
                <w:sz w:val="20"/>
                <w:szCs w:val="20"/>
              </w:rPr>
              <w:t xml:space="preserve">) w interwałach nie przekraczających 10 dni w trzech </w:t>
            </w:r>
            <w:proofErr w:type="spellStart"/>
            <w:r w:rsidRPr="00200C9D">
              <w:rPr>
                <w:rFonts w:eastAsia="TimesNewRoman, 'Times New Roman"/>
                <w:iCs/>
                <w:sz w:val="20"/>
                <w:szCs w:val="20"/>
              </w:rPr>
              <w:t>transektach</w:t>
            </w:r>
            <w:proofErr w:type="spellEnd"/>
            <w:r w:rsidRPr="00200C9D">
              <w:rPr>
                <w:rFonts w:eastAsia="TimesNewRoman, 'Times New Roman"/>
                <w:iCs/>
                <w:sz w:val="20"/>
                <w:szCs w:val="20"/>
              </w:rPr>
              <w:t xml:space="preserve"> o długości 1 kilometra przebiegających przez siedliska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telejus</w:t>
            </w:r>
            <w:proofErr w:type="spellEnd"/>
            <w:r w:rsidRPr="00200C9D">
              <w:rPr>
                <w:rFonts w:eastAsia="TimesNewRoman, 'Times New Roman"/>
                <w:iCs/>
                <w:sz w:val="20"/>
                <w:szCs w:val="20"/>
              </w:rPr>
              <w:t xml:space="preserve"> (w tym 1 </w:t>
            </w:r>
            <w:proofErr w:type="spellStart"/>
            <w:r w:rsidRPr="00200C9D">
              <w:rPr>
                <w:rFonts w:eastAsia="TimesNewRoman, 'Times New Roman"/>
                <w:iCs/>
                <w:sz w:val="20"/>
                <w:szCs w:val="20"/>
              </w:rPr>
              <w:t>transekt</w:t>
            </w:r>
            <w:proofErr w:type="spellEnd"/>
            <w:r w:rsidRPr="00200C9D">
              <w:rPr>
                <w:rFonts w:eastAsia="TimesNewRoman, 'Times New Roman"/>
                <w:iCs/>
                <w:sz w:val="20"/>
                <w:szCs w:val="20"/>
              </w:rPr>
              <w:t xml:space="preserve"> powinien być wyznaczony we fragmencie obszaru zasiedlanego przez 2 gatunki motyli —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telejus</w:t>
            </w:r>
            <w:proofErr w:type="spellEnd"/>
            <w:r w:rsidRPr="00200C9D">
              <w:rPr>
                <w:rFonts w:eastAsia="TimesNewRoman, 'Times New Roman"/>
                <w:i/>
                <w:iCs/>
                <w:sz w:val="20"/>
                <w:szCs w:val="20"/>
              </w:rPr>
              <w:t xml:space="preserve"> i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nausithous</w:t>
            </w:r>
            <w:proofErr w:type="spellEnd"/>
            <w:r w:rsidRPr="00200C9D">
              <w:rPr>
                <w:rFonts w:eastAsia="TimesNewRoman, 'Times New Roman"/>
                <w:iCs/>
                <w:sz w:val="20"/>
                <w:szCs w:val="20"/>
              </w:rPr>
              <w:t xml:space="preserve">), celem określenia wartości wskaźników populacyjnych („liczba obserwowanych osobników”, „indeks liczebności”). Lokalizacja </w:t>
            </w:r>
            <w:proofErr w:type="spellStart"/>
            <w:r w:rsidRPr="00200C9D">
              <w:rPr>
                <w:rFonts w:eastAsia="TimesNewRoman, 'Times New Roman"/>
                <w:iCs/>
                <w:sz w:val="20"/>
                <w:szCs w:val="20"/>
              </w:rPr>
              <w:t>transektów</w:t>
            </w:r>
            <w:proofErr w:type="spellEnd"/>
            <w:r w:rsidRPr="00200C9D">
              <w:rPr>
                <w:rFonts w:eastAsia="TimesNewRoman, 'Times New Roman"/>
                <w:iCs/>
                <w:sz w:val="20"/>
                <w:szCs w:val="20"/>
              </w:rPr>
              <w:t xml:space="preserve"> powinna uwzględniać zróżnicowanie siedliska (dostępność roślin pokarmowych, intensywność użytkowania). Określenie wskaźników siedliska gatunku („dostępność roślin żywicielskich”, „zarastanie ekspansywnymi bylinami”, „zarastanie przez drzewa / krzewy”. Opracowanie wyników po każdym sezonie badawczym i sformułowanie wniosków wskazujących ewentualną konieczność modyfikacji sposobów użytkowania łąk ze względu na potrzeby gatunków z rodzaju </w:t>
            </w:r>
            <w:proofErr w:type="spellStart"/>
            <w:r w:rsidRPr="00200C9D">
              <w:rPr>
                <w:rFonts w:eastAsia="TimesNewRoman, 'Times New Roman"/>
                <w:i/>
                <w:iCs/>
                <w:sz w:val="20"/>
                <w:szCs w:val="20"/>
              </w:rPr>
              <w:t>Phengaris</w:t>
            </w:r>
            <w:proofErr w:type="spellEnd"/>
            <w:r w:rsidRPr="00200C9D">
              <w:rPr>
                <w:rFonts w:eastAsia="TimesNewRoman, 'Times New Roman"/>
                <w:iCs/>
                <w:sz w:val="20"/>
                <w:szCs w:val="20"/>
              </w:rPr>
              <w:t xml:space="preserve">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telejus</w:t>
            </w:r>
            <w:proofErr w:type="spellEnd"/>
            <w:r w:rsidRPr="00200C9D">
              <w:rPr>
                <w:rFonts w:eastAsia="TimesNewRoman, 'Times New Roman"/>
                <w:i/>
                <w:iCs/>
                <w:sz w:val="20"/>
                <w:szCs w:val="20"/>
              </w:rPr>
              <w:t xml:space="preserve"> i </w:t>
            </w:r>
            <w:proofErr w:type="spellStart"/>
            <w:r w:rsidRPr="00200C9D">
              <w:rPr>
                <w:rFonts w:eastAsia="TimesNewRoman, 'Times New Roman"/>
                <w:i/>
                <w:iCs/>
                <w:sz w:val="20"/>
                <w:szCs w:val="20"/>
              </w:rPr>
              <w:t>Ph</w:t>
            </w:r>
            <w:proofErr w:type="spellEnd"/>
            <w:r w:rsidRPr="00200C9D">
              <w:rPr>
                <w:rFonts w:eastAsia="TimesNewRoman, 'Times New Roman"/>
                <w:i/>
                <w:iCs/>
                <w:sz w:val="20"/>
                <w:szCs w:val="20"/>
              </w:rPr>
              <w:t xml:space="preserve">. </w:t>
            </w:r>
            <w:proofErr w:type="spellStart"/>
            <w:r w:rsidRPr="00200C9D">
              <w:rPr>
                <w:rFonts w:eastAsia="TimesNewRoman, 'Times New Roman"/>
                <w:i/>
                <w:iCs/>
                <w:sz w:val="20"/>
                <w:szCs w:val="20"/>
              </w:rPr>
              <w:t>nausithous</w:t>
            </w:r>
            <w:proofErr w:type="spellEnd"/>
            <w:r w:rsidRPr="00200C9D">
              <w:rPr>
                <w:rFonts w:eastAsia="TimesNewRoman, 'Times New Roman"/>
                <w:iCs/>
                <w:sz w:val="20"/>
                <w:szCs w:val="20"/>
              </w:rPr>
              <w:t>).</w:t>
            </w:r>
          </w:p>
          <w:p w:rsidR="00683C49" w:rsidRPr="00200C9D" w:rsidRDefault="00683C49" w:rsidP="00683C49">
            <w:pPr>
              <w:jc w:val="both"/>
              <w:rPr>
                <w:b/>
                <w:i/>
                <w:iCs/>
                <w:sz w:val="20"/>
                <w:szCs w:val="20"/>
              </w:rPr>
            </w:pPr>
            <w:r w:rsidRPr="007E3528">
              <w:rPr>
                <w:sz w:val="20"/>
                <w:szCs w:val="20"/>
              </w:rPr>
              <w:t xml:space="preserve">Działanie należy wykonać w trakcie obowiązywania planu zadań ochronnych. </w:t>
            </w:r>
            <w:r w:rsidRPr="00923F32">
              <w:rPr>
                <w:strike/>
                <w:color w:val="FF0000"/>
                <w:sz w:val="20"/>
                <w:szCs w:val="20"/>
              </w:rPr>
              <w:t>(w czwartym, siódmym i dziesiątym roku).</w:t>
            </w:r>
          </w:p>
        </w:tc>
        <w:tc>
          <w:tcPr>
            <w:tcW w:w="902" w:type="pct"/>
            <w:gridSpan w:val="2"/>
          </w:tcPr>
          <w:p w:rsidR="00683C49" w:rsidRPr="00200C9D" w:rsidRDefault="00683C49" w:rsidP="00683C49">
            <w:pPr>
              <w:rPr>
                <w:rFonts w:eastAsia="TimesNewRoman, 'Times New Roman"/>
                <w:iCs/>
                <w:sz w:val="20"/>
                <w:szCs w:val="20"/>
              </w:rPr>
            </w:pPr>
            <w:r w:rsidRPr="00200C9D">
              <w:rPr>
                <w:rFonts w:eastAsia="TimesNewRoman, 'Times New Roman"/>
                <w:iCs/>
                <w:sz w:val="20"/>
                <w:szCs w:val="20"/>
              </w:rPr>
              <w:t xml:space="preserve">Powierzchnia siedlisk gatunków </w:t>
            </w:r>
            <w:r w:rsidRPr="00200C9D">
              <w:rPr>
                <w:sz w:val="20"/>
                <w:szCs w:val="20"/>
              </w:rPr>
              <w:t>zgodnie z załącznikiem nr 7</w:t>
            </w:r>
          </w:p>
        </w:tc>
        <w:tc>
          <w:tcPr>
            <w:tcW w:w="952" w:type="pct"/>
          </w:tcPr>
          <w:p w:rsidR="00683C49" w:rsidRPr="00200C9D" w:rsidRDefault="00683C49" w:rsidP="00683C49">
            <w:pPr>
              <w:pStyle w:val="Standard"/>
              <w:widowControl w:val="0"/>
              <w:tabs>
                <w:tab w:val="left" w:pos="371"/>
              </w:tabs>
              <w:autoSpaceDE w:val="0"/>
              <w:snapToGrid w:val="0"/>
              <w:rPr>
                <w:sz w:val="20"/>
                <w:szCs w:val="20"/>
                <w:lang w:val="pl-PL"/>
              </w:rPr>
            </w:pPr>
            <w:r w:rsidRPr="00200C9D">
              <w:rPr>
                <w:rFonts w:eastAsia="TimesNewRoman, 'Times New Roman"/>
                <w:iCs/>
                <w:sz w:val="20"/>
                <w:szCs w:val="20"/>
                <w:lang w:val="pl-PL"/>
              </w:rPr>
              <w:t>S</w:t>
            </w:r>
            <w:r w:rsidRPr="00200C9D">
              <w:rPr>
                <w:sz w:val="20"/>
                <w:szCs w:val="20"/>
                <w:lang w:val="pl-PL"/>
              </w:rPr>
              <w:t>prawujący nadzór nad obszarem Natura 2000.</w:t>
            </w:r>
          </w:p>
        </w:tc>
      </w:tr>
      <w:tr w:rsidR="00683C49" w:rsidRPr="00200C9D" w:rsidTr="0001737B">
        <w:tc>
          <w:tcPr>
            <w:tcW w:w="787" w:type="pct"/>
            <w:vMerge/>
          </w:tcPr>
          <w:p w:rsidR="00683C49" w:rsidRPr="00200C9D" w:rsidRDefault="00683C49" w:rsidP="00683C49">
            <w:pPr>
              <w:pStyle w:val="Standard"/>
              <w:jc w:val="both"/>
              <w:rPr>
                <w:noProof/>
                <w:sz w:val="20"/>
                <w:szCs w:val="20"/>
                <w:lang w:val="pl-PL"/>
              </w:rPr>
            </w:pPr>
          </w:p>
        </w:tc>
        <w:tc>
          <w:tcPr>
            <w:tcW w:w="2359" w:type="pct"/>
            <w:gridSpan w:val="2"/>
          </w:tcPr>
          <w:p w:rsidR="00683C49" w:rsidRPr="00200C9D" w:rsidRDefault="00683C49" w:rsidP="00683C49">
            <w:pPr>
              <w:ind w:left="316" w:hanging="283"/>
              <w:rPr>
                <w:b/>
                <w:sz w:val="20"/>
                <w:szCs w:val="20"/>
              </w:rPr>
            </w:pPr>
            <w:r w:rsidRPr="00200C9D">
              <w:rPr>
                <w:b/>
                <w:sz w:val="20"/>
                <w:szCs w:val="20"/>
              </w:rPr>
              <w:t xml:space="preserve">17. Monitoring ochrony zachowania gatunków i ich siedlisk </w:t>
            </w:r>
          </w:p>
          <w:p w:rsidR="00683C49" w:rsidRPr="00200C9D" w:rsidRDefault="00683C49" w:rsidP="00683C49">
            <w:pPr>
              <w:ind w:left="316" w:hanging="283"/>
              <w:rPr>
                <w:b/>
                <w:sz w:val="20"/>
                <w:szCs w:val="20"/>
              </w:rPr>
            </w:pPr>
          </w:p>
          <w:p w:rsidR="00683C49" w:rsidRPr="00200C9D" w:rsidRDefault="00683C49" w:rsidP="00683C49">
            <w:pPr>
              <w:rPr>
                <w:sz w:val="20"/>
                <w:szCs w:val="20"/>
              </w:rPr>
            </w:pPr>
            <w:r w:rsidRPr="00602F87">
              <w:rPr>
                <w:sz w:val="20"/>
                <w:szCs w:val="20"/>
              </w:rPr>
              <w:t>Działanie należy wykonać w trakcie obowiązywania planu zadań ochronnych</w:t>
            </w:r>
            <w:r w:rsidRPr="00923F32">
              <w:rPr>
                <w:color w:val="FF0000"/>
                <w:sz w:val="20"/>
                <w:szCs w:val="20"/>
              </w:rPr>
              <w:t xml:space="preserve"> (</w:t>
            </w:r>
            <w:r w:rsidRPr="00923F32">
              <w:rPr>
                <w:strike/>
                <w:color w:val="FF0000"/>
                <w:sz w:val="20"/>
                <w:szCs w:val="20"/>
              </w:rPr>
              <w:t>w drugim, piątym i ósmym roku)</w:t>
            </w:r>
            <w:r w:rsidRPr="00923F32">
              <w:rPr>
                <w:color w:val="FF0000"/>
                <w:sz w:val="20"/>
                <w:szCs w:val="20"/>
              </w:rPr>
              <w:t xml:space="preserve"> </w:t>
            </w:r>
            <w:r w:rsidRPr="00602F87">
              <w:rPr>
                <w:sz w:val="20"/>
                <w:szCs w:val="20"/>
              </w:rPr>
              <w:t>zgodnie z metodyką GIOŚ</w:t>
            </w:r>
            <w:r w:rsidRPr="00923F32">
              <w:rPr>
                <w:color w:val="FF0000"/>
                <w:sz w:val="20"/>
                <w:szCs w:val="20"/>
              </w:rPr>
              <w:t xml:space="preserve">, po wstępnej weryfikacji stanu zachowania populacji (monitoring zerowy). </w:t>
            </w:r>
          </w:p>
        </w:tc>
        <w:tc>
          <w:tcPr>
            <w:tcW w:w="902" w:type="pct"/>
            <w:gridSpan w:val="2"/>
          </w:tcPr>
          <w:p w:rsidR="00683C49" w:rsidRPr="00200C9D" w:rsidRDefault="00683C49" w:rsidP="00683C49">
            <w:pPr>
              <w:pStyle w:val="Standard"/>
              <w:snapToGrid w:val="0"/>
              <w:rPr>
                <w:bCs/>
                <w:sz w:val="20"/>
                <w:szCs w:val="20"/>
                <w:lang w:val="pl-PL"/>
              </w:rPr>
            </w:pPr>
            <w:r w:rsidRPr="00200C9D">
              <w:rPr>
                <w:bCs/>
                <w:sz w:val="20"/>
                <w:szCs w:val="20"/>
                <w:lang w:val="pl-PL"/>
              </w:rPr>
              <w:t xml:space="preserve">Dla modraszka </w:t>
            </w:r>
            <w:proofErr w:type="spellStart"/>
            <w:r w:rsidRPr="00200C9D">
              <w:rPr>
                <w:bCs/>
                <w:sz w:val="20"/>
                <w:szCs w:val="20"/>
                <w:lang w:val="pl-PL"/>
              </w:rPr>
              <w:t>teleiusa</w:t>
            </w:r>
            <w:proofErr w:type="spellEnd"/>
            <w:r w:rsidRPr="00200C9D">
              <w:rPr>
                <w:bCs/>
                <w:sz w:val="20"/>
                <w:szCs w:val="20"/>
                <w:lang w:val="pl-PL"/>
              </w:rPr>
              <w:t xml:space="preserve">: 4 stanowiska monitoringowe o długości 1000 m. Współrzędne początku (a) i końca (b) </w:t>
            </w:r>
            <w:proofErr w:type="spellStart"/>
            <w:r w:rsidRPr="00200C9D">
              <w:rPr>
                <w:bCs/>
                <w:sz w:val="20"/>
                <w:szCs w:val="20"/>
                <w:lang w:val="pl-PL"/>
              </w:rPr>
              <w:t>transektów</w:t>
            </w:r>
            <w:proofErr w:type="spellEnd"/>
            <w:r w:rsidRPr="00200C9D">
              <w:rPr>
                <w:bCs/>
                <w:sz w:val="20"/>
                <w:szCs w:val="20"/>
                <w:lang w:val="pl-PL"/>
              </w:rPr>
              <w:t xml:space="preserve"> (PUWG 1992): </w:t>
            </w:r>
          </w:p>
          <w:p w:rsidR="00683C49" w:rsidRPr="00200C9D" w:rsidRDefault="00683C49" w:rsidP="00683C49">
            <w:pPr>
              <w:pStyle w:val="Standard"/>
              <w:snapToGrid w:val="0"/>
              <w:rPr>
                <w:bCs/>
                <w:sz w:val="20"/>
                <w:szCs w:val="20"/>
                <w:lang w:val="en-US"/>
              </w:rPr>
            </w:pPr>
            <w:r w:rsidRPr="00200C9D">
              <w:rPr>
                <w:bCs/>
                <w:sz w:val="20"/>
                <w:szCs w:val="20"/>
                <w:lang w:val="en-US"/>
              </w:rPr>
              <w:t>T1:</w:t>
            </w:r>
          </w:p>
          <w:p w:rsidR="00683C49" w:rsidRPr="00200C9D" w:rsidRDefault="00683C49" w:rsidP="00683C49">
            <w:pPr>
              <w:pStyle w:val="Standard"/>
              <w:snapToGrid w:val="0"/>
              <w:rPr>
                <w:bCs/>
                <w:sz w:val="20"/>
                <w:szCs w:val="20"/>
                <w:lang w:val="en-US"/>
              </w:rPr>
            </w:pPr>
            <w:r w:rsidRPr="00200C9D">
              <w:rPr>
                <w:bCs/>
                <w:sz w:val="20"/>
                <w:szCs w:val="20"/>
                <w:lang w:val="en-US"/>
              </w:rPr>
              <w:t xml:space="preserve">a) X: 626037; Y: 254917; </w:t>
            </w:r>
          </w:p>
          <w:p w:rsidR="00683C49" w:rsidRPr="00200C9D" w:rsidRDefault="00683C49" w:rsidP="00683C49">
            <w:pPr>
              <w:pStyle w:val="Standard"/>
              <w:snapToGrid w:val="0"/>
              <w:rPr>
                <w:bCs/>
                <w:sz w:val="20"/>
                <w:szCs w:val="20"/>
                <w:lang w:val="en-US"/>
              </w:rPr>
            </w:pPr>
            <w:r w:rsidRPr="00200C9D">
              <w:rPr>
                <w:bCs/>
                <w:sz w:val="20"/>
                <w:szCs w:val="20"/>
                <w:lang w:val="en-US"/>
              </w:rPr>
              <w:t xml:space="preserve">b) X: 626710; Y: 254177; </w:t>
            </w:r>
          </w:p>
          <w:p w:rsidR="00683C49" w:rsidRPr="00200C9D" w:rsidRDefault="00683C49" w:rsidP="00683C49">
            <w:pPr>
              <w:pStyle w:val="Standard"/>
              <w:snapToGrid w:val="0"/>
              <w:rPr>
                <w:bCs/>
                <w:sz w:val="20"/>
                <w:szCs w:val="20"/>
                <w:lang w:val="en-US"/>
              </w:rPr>
            </w:pPr>
            <w:r w:rsidRPr="00200C9D">
              <w:rPr>
                <w:bCs/>
                <w:sz w:val="20"/>
                <w:szCs w:val="20"/>
                <w:lang w:val="en-US"/>
              </w:rPr>
              <w:t>T2:</w:t>
            </w:r>
          </w:p>
          <w:p w:rsidR="00683C49" w:rsidRPr="00200C9D" w:rsidRDefault="00683C49" w:rsidP="00683C49">
            <w:pPr>
              <w:pStyle w:val="Standard"/>
              <w:snapToGrid w:val="0"/>
              <w:rPr>
                <w:bCs/>
                <w:sz w:val="20"/>
                <w:szCs w:val="20"/>
                <w:lang w:val="en-US"/>
              </w:rPr>
            </w:pPr>
            <w:r w:rsidRPr="00200C9D">
              <w:rPr>
                <w:bCs/>
                <w:sz w:val="20"/>
                <w:szCs w:val="20"/>
                <w:lang w:val="en-US"/>
              </w:rPr>
              <w:t>a) X: 626212; Y: 254142;</w:t>
            </w:r>
          </w:p>
          <w:p w:rsidR="00683C49" w:rsidRPr="00200C9D" w:rsidRDefault="00683C49" w:rsidP="00683C49">
            <w:pPr>
              <w:pStyle w:val="Standard"/>
              <w:snapToGrid w:val="0"/>
              <w:rPr>
                <w:bCs/>
                <w:sz w:val="20"/>
                <w:szCs w:val="20"/>
                <w:lang w:val="en-US"/>
              </w:rPr>
            </w:pPr>
            <w:r w:rsidRPr="00200C9D">
              <w:rPr>
                <w:bCs/>
                <w:sz w:val="20"/>
                <w:szCs w:val="20"/>
                <w:lang w:val="en-US"/>
              </w:rPr>
              <w:t xml:space="preserve">b) X: 626843; Y: 253366; </w:t>
            </w:r>
          </w:p>
          <w:p w:rsidR="00683C49" w:rsidRPr="00200C9D" w:rsidRDefault="00683C49" w:rsidP="00683C49">
            <w:pPr>
              <w:pStyle w:val="Standard"/>
              <w:snapToGrid w:val="0"/>
              <w:rPr>
                <w:bCs/>
                <w:sz w:val="20"/>
                <w:szCs w:val="20"/>
                <w:lang w:val="en-US"/>
              </w:rPr>
            </w:pPr>
            <w:r w:rsidRPr="00200C9D">
              <w:rPr>
                <w:bCs/>
                <w:sz w:val="20"/>
                <w:szCs w:val="20"/>
                <w:lang w:val="en-US"/>
              </w:rPr>
              <w:t>T3:</w:t>
            </w:r>
          </w:p>
          <w:p w:rsidR="00683C49" w:rsidRPr="00200C9D" w:rsidRDefault="00683C49" w:rsidP="00683C49">
            <w:pPr>
              <w:pStyle w:val="Standard"/>
              <w:snapToGrid w:val="0"/>
              <w:rPr>
                <w:bCs/>
                <w:sz w:val="20"/>
                <w:szCs w:val="20"/>
                <w:lang w:val="en-US"/>
              </w:rPr>
            </w:pPr>
            <w:r w:rsidRPr="00200C9D">
              <w:rPr>
                <w:bCs/>
                <w:sz w:val="20"/>
                <w:szCs w:val="20"/>
                <w:lang w:val="en-US"/>
              </w:rPr>
              <w:t>a) X: 625854; Y: 253648;</w:t>
            </w:r>
          </w:p>
          <w:p w:rsidR="00683C49" w:rsidRPr="00200C9D" w:rsidRDefault="00683C49" w:rsidP="00683C49">
            <w:pPr>
              <w:pStyle w:val="Standard"/>
              <w:snapToGrid w:val="0"/>
              <w:rPr>
                <w:bCs/>
                <w:sz w:val="20"/>
                <w:szCs w:val="20"/>
                <w:lang w:val="en-US"/>
              </w:rPr>
            </w:pPr>
            <w:r w:rsidRPr="00200C9D">
              <w:rPr>
                <w:bCs/>
                <w:sz w:val="20"/>
                <w:szCs w:val="20"/>
                <w:lang w:val="en-US"/>
              </w:rPr>
              <w:t>b) X: 626537; Y: 252919;</w:t>
            </w:r>
          </w:p>
          <w:p w:rsidR="00683C49" w:rsidRPr="00200C9D" w:rsidRDefault="00683C49" w:rsidP="00683C49">
            <w:pPr>
              <w:pStyle w:val="Standard"/>
              <w:snapToGrid w:val="0"/>
              <w:rPr>
                <w:bCs/>
                <w:sz w:val="20"/>
                <w:szCs w:val="20"/>
                <w:lang w:val="pl-PL"/>
              </w:rPr>
            </w:pPr>
            <w:r w:rsidRPr="00200C9D">
              <w:rPr>
                <w:bCs/>
                <w:sz w:val="20"/>
                <w:szCs w:val="20"/>
                <w:lang w:val="pl-PL"/>
              </w:rPr>
              <w:t>T4:</w:t>
            </w:r>
          </w:p>
          <w:p w:rsidR="00683C49" w:rsidRPr="00200C9D" w:rsidRDefault="00683C49" w:rsidP="00683C49">
            <w:pPr>
              <w:pStyle w:val="Standard"/>
              <w:snapToGrid w:val="0"/>
              <w:rPr>
                <w:bCs/>
                <w:sz w:val="20"/>
                <w:szCs w:val="20"/>
                <w:lang w:val="pl-PL"/>
              </w:rPr>
            </w:pPr>
            <w:r w:rsidRPr="00200C9D">
              <w:rPr>
                <w:bCs/>
                <w:sz w:val="20"/>
                <w:szCs w:val="20"/>
                <w:lang w:val="pl-PL"/>
              </w:rPr>
              <w:t>a) X: 625577; Y: 256544;</w:t>
            </w:r>
          </w:p>
          <w:p w:rsidR="00683C49" w:rsidRPr="00200C9D" w:rsidRDefault="00683C49" w:rsidP="00683C49">
            <w:pPr>
              <w:rPr>
                <w:bCs/>
                <w:sz w:val="20"/>
                <w:szCs w:val="20"/>
              </w:rPr>
            </w:pPr>
            <w:r w:rsidRPr="00200C9D">
              <w:rPr>
                <w:bCs/>
                <w:sz w:val="20"/>
                <w:szCs w:val="20"/>
              </w:rPr>
              <w:t>b) X: 626017; Y: 255646.</w:t>
            </w:r>
          </w:p>
          <w:p w:rsidR="00683C49" w:rsidRPr="00200C9D" w:rsidRDefault="00683C49" w:rsidP="00683C49">
            <w:pPr>
              <w:rPr>
                <w:bCs/>
                <w:sz w:val="20"/>
                <w:szCs w:val="20"/>
              </w:rPr>
            </w:pPr>
          </w:p>
          <w:p w:rsidR="00683C49" w:rsidRPr="00200C9D" w:rsidRDefault="00683C49" w:rsidP="00683C49">
            <w:pPr>
              <w:rPr>
                <w:bCs/>
                <w:sz w:val="20"/>
                <w:szCs w:val="20"/>
              </w:rPr>
            </w:pPr>
            <w:r w:rsidRPr="00200C9D">
              <w:rPr>
                <w:bCs/>
                <w:sz w:val="20"/>
                <w:szCs w:val="20"/>
              </w:rPr>
              <w:t xml:space="preserve">Dla modraszka </w:t>
            </w:r>
            <w:proofErr w:type="spellStart"/>
            <w:r w:rsidRPr="00200C9D">
              <w:rPr>
                <w:bCs/>
                <w:sz w:val="20"/>
                <w:szCs w:val="20"/>
              </w:rPr>
              <w:t>nausitousa</w:t>
            </w:r>
            <w:proofErr w:type="spellEnd"/>
            <w:r w:rsidRPr="00200C9D">
              <w:rPr>
                <w:bCs/>
                <w:sz w:val="20"/>
                <w:szCs w:val="20"/>
              </w:rPr>
              <w:t>:</w:t>
            </w:r>
          </w:p>
          <w:p w:rsidR="00683C49" w:rsidRPr="00200C9D" w:rsidRDefault="00683C49" w:rsidP="00683C49">
            <w:pPr>
              <w:pStyle w:val="Standard"/>
              <w:widowControl w:val="0"/>
              <w:snapToGrid w:val="0"/>
              <w:rPr>
                <w:bCs/>
                <w:sz w:val="20"/>
                <w:szCs w:val="20"/>
                <w:lang w:val="pl-PL"/>
              </w:rPr>
            </w:pPr>
            <w:r w:rsidRPr="00200C9D">
              <w:rPr>
                <w:bCs/>
                <w:sz w:val="20"/>
                <w:szCs w:val="20"/>
                <w:lang w:val="pl-PL"/>
              </w:rPr>
              <w:t xml:space="preserve">1 stanowisko monitoringowe o długości 1000 m. Współrzędne początku (a) i końca (b) transektu (PUWG 1992): </w:t>
            </w:r>
          </w:p>
          <w:p w:rsidR="00683C49" w:rsidRPr="00200C9D" w:rsidRDefault="00683C49" w:rsidP="00683C49">
            <w:pPr>
              <w:pStyle w:val="Standard"/>
              <w:widowControl w:val="0"/>
              <w:snapToGrid w:val="0"/>
              <w:rPr>
                <w:bCs/>
                <w:sz w:val="20"/>
                <w:szCs w:val="20"/>
                <w:lang w:val="pl-PL"/>
              </w:rPr>
            </w:pPr>
            <w:r w:rsidRPr="00200C9D">
              <w:rPr>
                <w:bCs/>
                <w:sz w:val="20"/>
                <w:szCs w:val="20"/>
                <w:lang w:val="pl-PL"/>
              </w:rPr>
              <w:t>T1:</w:t>
            </w:r>
          </w:p>
          <w:p w:rsidR="00683C49" w:rsidRPr="00200C9D" w:rsidRDefault="00683C49" w:rsidP="00683C49">
            <w:pPr>
              <w:pStyle w:val="Standard"/>
              <w:widowControl w:val="0"/>
              <w:snapToGrid w:val="0"/>
              <w:rPr>
                <w:bCs/>
                <w:sz w:val="20"/>
                <w:szCs w:val="20"/>
                <w:lang w:val="pl-PL"/>
              </w:rPr>
            </w:pPr>
            <w:r w:rsidRPr="00200C9D">
              <w:rPr>
                <w:bCs/>
                <w:sz w:val="20"/>
                <w:szCs w:val="20"/>
                <w:lang w:val="pl-PL"/>
              </w:rPr>
              <w:t>a) X: 626037; Y: 254917;</w:t>
            </w:r>
          </w:p>
          <w:p w:rsidR="00683C49" w:rsidRPr="00200C9D" w:rsidRDefault="00683C49" w:rsidP="00683C49">
            <w:pPr>
              <w:rPr>
                <w:rFonts w:eastAsia="TimesNewRoman, 'Times New Roman"/>
                <w:iCs/>
                <w:sz w:val="20"/>
                <w:szCs w:val="20"/>
              </w:rPr>
            </w:pPr>
            <w:r w:rsidRPr="00200C9D">
              <w:rPr>
                <w:bCs/>
                <w:sz w:val="20"/>
                <w:szCs w:val="20"/>
              </w:rPr>
              <w:t>b) X: 626710; Y: 254177;</w:t>
            </w:r>
          </w:p>
        </w:tc>
        <w:tc>
          <w:tcPr>
            <w:tcW w:w="952" w:type="pct"/>
          </w:tcPr>
          <w:p w:rsidR="00683C49" w:rsidRPr="00200C9D" w:rsidRDefault="00683C49" w:rsidP="00683C49">
            <w:pPr>
              <w:pStyle w:val="Standard"/>
              <w:widowControl w:val="0"/>
              <w:tabs>
                <w:tab w:val="left" w:pos="371"/>
              </w:tabs>
              <w:autoSpaceDE w:val="0"/>
              <w:snapToGrid w:val="0"/>
              <w:rPr>
                <w:lang w:val="pl-PL"/>
              </w:rPr>
            </w:pPr>
            <w:r w:rsidRPr="00200C9D">
              <w:rPr>
                <w:rFonts w:eastAsia="TimesNewRoman, 'Times New Roman"/>
                <w:iCs/>
                <w:sz w:val="20"/>
                <w:szCs w:val="20"/>
                <w:lang w:val="pl-PL"/>
              </w:rPr>
              <w:lastRenderedPageBreak/>
              <w:t>S</w:t>
            </w:r>
            <w:r w:rsidRPr="00200C9D">
              <w:rPr>
                <w:sz w:val="20"/>
                <w:szCs w:val="20"/>
                <w:lang w:val="pl-PL"/>
              </w:rPr>
              <w:t>prawujący nadzór nad obszarem Natura 2000.</w:t>
            </w:r>
          </w:p>
        </w:tc>
      </w:tr>
      <w:tr w:rsidR="00683C49" w:rsidRPr="00200C9D" w:rsidTr="0001737B">
        <w:tc>
          <w:tcPr>
            <w:tcW w:w="787" w:type="pct"/>
            <w:vMerge/>
          </w:tcPr>
          <w:p w:rsidR="00683C49" w:rsidRPr="00200C9D" w:rsidRDefault="00683C49" w:rsidP="00683C49">
            <w:pPr>
              <w:pStyle w:val="Standard"/>
              <w:jc w:val="both"/>
              <w:rPr>
                <w:noProof/>
                <w:sz w:val="20"/>
                <w:szCs w:val="20"/>
                <w:lang w:val="pl-PL"/>
              </w:rPr>
            </w:pPr>
          </w:p>
        </w:tc>
        <w:tc>
          <w:tcPr>
            <w:tcW w:w="4213" w:type="pct"/>
            <w:gridSpan w:val="5"/>
          </w:tcPr>
          <w:p w:rsidR="00683C49" w:rsidRPr="00200C9D" w:rsidRDefault="00683C49" w:rsidP="00683C49">
            <w:pPr>
              <w:spacing w:before="120" w:after="120"/>
              <w:jc w:val="center"/>
              <w:rPr>
                <w:bCs/>
                <w:sz w:val="20"/>
                <w:szCs w:val="20"/>
              </w:rPr>
            </w:pPr>
            <w:r w:rsidRPr="00200C9D">
              <w:rPr>
                <w:b/>
                <w:i/>
                <w:iCs/>
                <w:sz w:val="20"/>
                <w:szCs w:val="20"/>
              </w:rPr>
              <w:t>Uzupełnienie stanu wiedzy o przedmiocie ochrony</w:t>
            </w:r>
          </w:p>
        </w:tc>
      </w:tr>
      <w:tr w:rsidR="00683C49" w:rsidRPr="00200C9D" w:rsidTr="0001737B">
        <w:tc>
          <w:tcPr>
            <w:tcW w:w="787" w:type="pct"/>
            <w:vMerge/>
          </w:tcPr>
          <w:p w:rsidR="00683C49" w:rsidRPr="00200C9D" w:rsidRDefault="00683C49" w:rsidP="00683C49">
            <w:pPr>
              <w:pStyle w:val="Standard"/>
              <w:jc w:val="both"/>
              <w:rPr>
                <w:noProof/>
                <w:sz w:val="20"/>
                <w:szCs w:val="20"/>
                <w:lang w:val="pl-PL"/>
              </w:rPr>
            </w:pPr>
          </w:p>
        </w:tc>
        <w:tc>
          <w:tcPr>
            <w:tcW w:w="2359" w:type="pct"/>
            <w:gridSpan w:val="2"/>
          </w:tcPr>
          <w:p w:rsidR="00683C49" w:rsidRPr="00200C9D" w:rsidRDefault="00683C49" w:rsidP="00683C49">
            <w:pPr>
              <w:spacing w:after="120"/>
              <w:ind w:left="34"/>
              <w:rPr>
                <w:sz w:val="20"/>
                <w:szCs w:val="20"/>
              </w:rPr>
            </w:pPr>
            <w:r w:rsidRPr="00200C9D">
              <w:rPr>
                <w:b/>
                <w:sz w:val="20"/>
                <w:szCs w:val="20"/>
              </w:rPr>
              <w:t>18. Pozyskanie szczegółowych informacji o sposobach użytkowania płatów roślinności, w obrębie których funkcjonuje populacja motyli</w:t>
            </w:r>
          </w:p>
          <w:p w:rsidR="00683C49" w:rsidRPr="00200C9D" w:rsidRDefault="00683C49" w:rsidP="00683C49">
            <w:pPr>
              <w:spacing w:after="120"/>
              <w:jc w:val="both"/>
              <w:rPr>
                <w:sz w:val="20"/>
                <w:szCs w:val="20"/>
              </w:rPr>
            </w:pPr>
            <w:r w:rsidRPr="00200C9D">
              <w:rPr>
                <w:sz w:val="20"/>
                <w:szCs w:val="20"/>
              </w:rPr>
              <w:t>Przeprowadzenie wśród właścicieli/użytkowników łąk ankiet odnośnie: dotychczasowych sposobów użytkowania (w możliwie jak najdłuższej skali czasu); zakresu, intensywności i terminów przeprowadzanych zabiegów oraz zebranie informacji odnośnie historii zmian jakościowych i ilościowych szaty roślinnej w powiązaniu z dotychczasowym użytkowaniem. Wnioski wynikłe z ankiet powinny być wykorzystane do ewentualnego doprecyzowania sposobu działań ochronnych.</w:t>
            </w:r>
          </w:p>
          <w:p w:rsidR="00683C49" w:rsidRPr="00200C9D" w:rsidRDefault="00683C49" w:rsidP="00683C49">
            <w:pPr>
              <w:rPr>
                <w:b/>
                <w:i/>
                <w:iCs/>
                <w:sz w:val="20"/>
                <w:szCs w:val="20"/>
              </w:rPr>
            </w:pPr>
            <w:r w:rsidRPr="00200C9D">
              <w:rPr>
                <w:sz w:val="20"/>
                <w:szCs w:val="20"/>
              </w:rPr>
              <w:t>Działanie należy wykonać w pierwszych latach obowiązywania planu zadań ochronnych.</w:t>
            </w:r>
          </w:p>
        </w:tc>
        <w:tc>
          <w:tcPr>
            <w:tcW w:w="884" w:type="pct"/>
          </w:tcPr>
          <w:p w:rsidR="00683C49" w:rsidRPr="00200C9D" w:rsidRDefault="00683C49" w:rsidP="00683C49">
            <w:pPr>
              <w:spacing w:after="120"/>
              <w:jc w:val="both"/>
              <w:rPr>
                <w:bCs/>
                <w:sz w:val="20"/>
                <w:szCs w:val="20"/>
              </w:rPr>
            </w:pPr>
            <w:r w:rsidRPr="00200C9D">
              <w:rPr>
                <w:bCs/>
                <w:sz w:val="20"/>
                <w:szCs w:val="20"/>
              </w:rPr>
              <w:t>Cały obszar Natura 2000</w:t>
            </w:r>
          </w:p>
        </w:tc>
        <w:tc>
          <w:tcPr>
            <w:tcW w:w="970" w:type="pct"/>
            <w:gridSpan w:val="2"/>
          </w:tcPr>
          <w:p w:rsidR="00683C49" w:rsidRPr="00200C9D" w:rsidRDefault="00683C49" w:rsidP="00683C49">
            <w:pPr>
              <w:pStyle w:val="Standard"/>
              <w:widowControl w:val="0"/>
              <w:tabs>
                <w:tab w:val="left" w:pos="371"/>
              </w:tabs>
              <w:autoSpaceDE w:val="0"/>
              <w:snapToGrid w:val="0"/>
              <w:rPr>
                <w:lang w:val="pl-PL"/>
              </w:rPr>
            </w:pPr>
            <w:r w:rsidRPr="00200C9D">
              <w:rPr>
                <w:rFonts w:eastAsia="TimesNewRoman, 'Times New Roman"/>
                <w:iCs/>
                <w:sz w:val="20"/>
                <w:szCs w:val="20"/>
                <w:lang w:val="pl-PL"/>
              </w:rPr>
              <w:t>S</w:t>
            </w:r>
            <w:r w:rsidRPr="00200C9D">
              <w:rPr>
                <w:sz w:val="20"/>
                <w:szCs w:val="20"/>
                <w:lang w:val="pl-PL"/>
              </w:rPr>
              <w:t>prawujący nadzór nad obszarem Natura 2000.</w:t>
            </w:r>
          </w:p>
        </w:tc>
      </w:tr>
      <w:tr w:rsidR="00683C49" w:rsidRPr="00200C9D" w:rsidTr="00A92906">
        <w:tc>
          <w:tcPr>
            <w:tcW w:w="787" w:type="pct"/>
            <w:vMerge w:val="restart"/>
          </w:tcPr>
          <w:p w:rsidR="00683C49" w:rsidRPr="00200C9D" w:rsidRDefault="00683C49" w:rsidP="00683C49">
            <w:pPr>
              <w:pStyle w:val="Standard"/>
              <w:jc w:val="both"/>
              <w:rPr>
                <w:bCs/>
                <w:iCs/>
                <w:sz w:val="20"/>
                <w:szCs w:val="20"/>
                <w:lang w:val="pl-PL"/>
              </w:rPr>
            </w:pPr>
            <w:r w:rsidRPr="00200C9D">
              <w:rPr>
                <w:bCs/>
                <w:iCs/>
                <w:sz w:val="20"/>
                <w:szCs w:val="20"/>
                <w:lang w:val="pl-PL"/>
              </w:rPr>
              <w:t xml:space="preserve">1145 Piskorz </w:t>
            </w:r>
            <w:proofErr w:type="spellStart"/>
            <w:r w:rsidRPr="00200C9D">
              <w:rPr>
                <w:i/>
                <w:sz w:val="20"/>
                <w:szCs w:val="20"/>
              </w:rPr>
              <w:t>Misgurnus</w:t>
            </w:r>
            <w:proofErr w:type="spellEnd"/>
            <w:r w:rsidRPr="00200C9D">
              <w:rPr>
                <w:i/>
                <w:sz w:val="20"/>
                <w:szCs w:val="20"/>
              </w:rPr>
              <w:t xml:space="preserve"> </w:t>
            </w:r>
            <w:proofErr w:type="spellStart"/>
            <w:r w:rsidRPr="00200C9D">
              <w:rPr>
                <w:i/>
                <w:sz w:val="20"/>
                <w:szCs w:val="20"/>
              </w:rPr>
              <w:t>fossilis</w:t>
            </w:r>
            <w:proofErr w:type="spellEnd"/>
          </w:p>
        </w:tc>
        <w:tc>
          <w:tcPr>
            <w:tcW w:w="4213" w:type="pct"/>
            <w:gridSpan w:val="5"/>
          </w:tcPr>
          <w:p w:rsidR="00683C49" w:rsidRPr="00200C9D" w:rsidRDefault="00683C49" w:rsidP="00683C49">
            <w:pPr>
              <w:pStyle w:val="Standard"/>
              <w:widowControl w:val="0"/>
              <w:tabs>
                <w:tab w:val="left" w:pos="371"/>
              </w:tabs>
              <w:autoSpaceDE w:val="0"/>
              <w:snapToGrid w:val="0"/>
              <w:spacing w:before="120" w:after="120"/>
              <w:jc w:val="center"/>
              <w:rPr>
                <w:rFonts w:eastAsia="TimesNewRoman, 'Times New Roman"/>
                <w:iCs/>
                <w:sz w:val="20"/>
                <w:szCs w:val="20"/>
                <w:lang w:val="pl-PL"/>
              </w:rPr>
            </w:pPr>
            <w:r w:rsidRPr="00200C9D">
              <w:rPr>
                <w:b/>
                <w:i/>
                <w:iCs/>
                <w:sz w:val="20"/>
                <w:szCs w:val="20"/>
                <w:lang w:val="pl-PL"/>
              </w:rPr>
              <w:t>Działania związane z utrzymaniem lub modyfikacją metod gospodarowania</w:t>
            </w:r>
          </w:p>
        </w:tc>
      </w:tr>
      <w:tr w:rsidR="00683C49" w:rsidRPr="00200C9D" w:rsidTr="0001737B">
        <w:tc>
          <w:tcPr>
            <w:tcW w:w="787" w:type="pct"/>
            <w:vMerge/>
          </w:tcPr>
          <w:p w:rsidR="00683C49" w:rsidRPr="00200C9D" w:rsidRDefault="00683C49" w:rsidP="00683C49">
            <w:pPr>
              <w:pStyle w:val="Standard"/>
              <w:jc w:val="both"/>
              <w:rPr>
                <w:bCs/>
                <w:iCs/>
                <w:sz w:val="20"/>
                <w:szCs w:val="20"/>
                <w:lang w:val="pl-PL"/>
              </w:rPr>
            </w:pPr>
          </w:p>
        </w:tc>
        <w:tc>
          <w:tcPr>
            <w:tcW w:w="2359" w:type="pct"/>
            <w:gridSpan w:val="2"/>
          </w:tcPr>
          <w:p w:rsidR="00683C49" w:rsidRPr="00200C9D" w:rsidRDefault="00683C49" w:rsidP="00683C49">
            <w:pPr>
              <w:spacing w:after="160"/>
              <w:jc w:val="both"/>
              <w:rPr>
                <w:b/>
                <w:sz w:val="20"/>
                <w:szCs w:val="20"/>
              </w:rPr>
            </w:pPr>
            <w:r w:rsidRPr="00200C9D">
              <w:rPr>
                <w:b/>
                <w:sz w:val="20"/>
                <w:szCs w:val="20"/>
              </w:rPr>
              <w:t xml:space="preserve">19. </w:t>
            </w:r>
            <w:bookmarkStart w:id="1" w:name="_Hlk500485593"/>
            <w:r w:rsidRPr="00200C9D">
              <w:rPr>
                <w:b/>
                <w:sz w:val="20"/>
                <w:szCs w:val="20"/>
              </w:rPr>
              <w:t>Modyfikacja działalności gospodarczej w siedlisku gatunku</w:t>
            </w:r>
            <w:bookmarkEnd w:id="1"/>
          </w:p>
          <w:p w:rsidR="00683C49" w:rsidRPr="00200C9D" w:rsidRDefault="00683C49" w:rsidP="00683C49">
            <w:pPr>
              <w:spacing w:after="160"/>
              <w:jc w:val="both"/>
              <w:rPr>
                <w:sz w:val="20"/>
                <w:szCs w:val="20"/>
              </w:rPr>
            </w:pPr>
            <w:r w:rsidRPr="00200C9D">
              <w:rPr>
                <w:sz w:val="20"/>
                <w:szCs w:val="20"/>
              </w:rPr>
              <w:t>Utrzymanie dotychczasowej gospodarki rybackiej</w:t>
            </w:r>
            <w:r w:rsidRPr="00200C9D">
              <w:rPr>
                <w:b/>
                <w:sz w:val="20"/>
                <w:szCs w:val="20"/>
              </w:rPr>
              <w:t xml:space="preserve"> </w:t>
            </w:r>
            <w:r w:rsidRPr="00200C9D">
              <w:rPr>
                <w:sz w:val="20"/>
                <w:szCs w:val="20"/>
              </w:rPr>
              <w:t xml:space="preserve">polegającej na dopuszczeniu na rzece Kisielinie amatorskiego połowu ryb oraz podjęcie działań w celu rezygnacji z </w:t>
            </w:r>
            <w:proofErr w:type="spellStart"/>
            <w:r w:rsidRPr="00200C9D">
              <w:rPr>
                <w:sz w:val="20"/>
                <w:szCs w:val="20"/>
              </w:rPr>
              <w:t>zarybień</w:t>
            </w:r>
            <w:proofErr w:type="spellEnd"/>
            <w:r w:rsidRPr="00200C9D">
              <w:rPr>
                <w:sz w:val="20"/>
                <w:szCs w:val="20"/>
              </w:rPr>
              <w:t xml:space="preserve"> rzeki Kisieliny rybami drapieżnymi. </w:t>
            </w:r>
          </w:p>
          <w:p w:rsidR="00683C49" w:rsidRPr="00200C9D" w:rsidRDefault="00683C49" w:rsidP="00683C49">
            <w:pPr>
              <w:spacing w:after="160"/>
              <w:jc w:val="both"/>
              <w:rPr>
                <w:b/>
                <w:sz w:val="20"/>
                <w:szCs w:val="20"/>
              </w:rPr>
            </w:pPr>
            <w:r w:rsidRPr="00200C9D">
              <w:rPr>
                <w:sz w:val="20"/>
                <w:szCs w:val="20"/>
              </w:rPr>
              <w:t xml:space="preserve">Pozostawienie kształtowania koryta rzeki Kisieliny procesom naturalnym. Stopniowa </w:t>
            </w:r>
            <w:proofErr w:type="spellStart"/>
            <w:r w:rsidRPr="00200C9D">
              <w:rPr>
                <w:sz w:val="20"/>
                <w:szCs w:val="20"/>
              </w:rPr>
              <w:t>renaturyzacja</w:t>
            </w:r>
            <w:proofErr w:type="spellEnd"/>
            <w:r w:rsidRPr="00200C9D">
              <w:rPr>
                <w:sz w:val="20"/>
                <w:szCs w:val="20"/>
              </w:rPr>
              <w:t xml:space="preserve"> koryta rzeki poprzez pozostawienie bez ingerencji, co w przyszłości doprowadzić powinno do częściowej erozji brzegów, co urozmaici ich linię, z zastrzeżeniem, że erozja nie powinna powodować zagrożeń dla wałów oraz szkód powodziowych.</w:t>
            </w:r>
          </w:p>
          <w:p w:rsidR="00683C49" w:rsidRPr="00200C9D" w:rsidRDefault="00683C49" w:rsidP="00683C49">
            <w:pPr>
              <w:spacing w:after="160"/>
              <w:jc w:val="both"/>
              <w:rPr>
                <w:b/>
                <w:sz w:val="20"/>
                <w:szCs w:val="20"/>
              </w:rPr>
            </w:pPr>
            <w:r w:rsidRPr="00200C9D">
              <w:rPr>
                <w:sz w:val="20"/>
                <w:szCs w:val="20"/>
              </w:rPr>
              <w:t>Pozostawienie obudowy roślinnej brzegów rzeki oraz roślinności w korycie.</w:t>
            </w:r>
          </w:p>
          <w:p w:rsidR="00683C49" w:rsidRPr="00200C9D" w:rsidRDefault="00683C49" w:rsidP="00683C49">
            <w:pPr>
              <w:rPr>
                <w:sz w:val="20"/>
                <w:szCs w:val="20"/>
              </w:rPr>
            </w:pPr>
            <w:r w:rsidRPr="00200C9D">
              <w:rPr>
                <w:sz w:val="20"/>
                <w:szCs w:val="20"/>
              </w:rPr>
              <w:lastRenderedPageBreak/>
              <w:t xml:space="preserve">Niezbędne dla ochrony przeciwpowodziowej bądź usuwania szkód popowodziowych prace hydrotechniczne prowadzić przy zachowaniu zasad dobrej praktyki, ograniczeniu zasięgu ingerencji do minimum gwarantującego zabezpieczenie zagrożonego mienia oraz przy zapewnieniu odpowiednich środków minimalizujących i wobec braku rozwiązań alternatywnych o mniejszym wpływie na jakość </w:t>
            </w:r>
            <w:proofErr w:type="spellStart"/>
            <w:r w:rsidRPr="00200C9D">
              <w:rPr>
                <w:sz w:val="20"/>
                <w:szCs w:val="20"/>
              </w:rPr>
              <w:t>hydromorfologiczną</w:t>
            </w:r>
            <w:proofErr w:type="spellEnd"/>
            <w:r w:rsidRPr="00200C9D">
              <w:rPr>
                <w:sz w:val="20"/>
                <w:szCs w:val="20"/>
              </w:rPr>
              <w:t xml:space="preserve"> cieków. Prace wykonywać poza okresem tarła piskorza, z wyjątkiem sytuacji nagłych związanych z bezpieczeństwem ludzi i mienia.</w:t>
            </w:r>
          </w:p>
          <w:p w:rsidR="00683C49" w:rsidRPr="00200C9D" w:rsidRDefault="00683C49" w:rsidP="00683C49">
            <w:pPr>
              <w:rPr>
                <w:sz w:val="20"/>
                <w:szCs w:val="20"/>
              </w:rPr>
            </w:pPr>
          </w:p>
          <w:p w:rsidR="00683C49" w:rsidRPr="00200C9D" w:rsidRDefault="00683C49" w:rsidP="00683C49">
            <w:pPr>
              <w:rPr>
                <w:b/>
                <w:sz w:val="20"/>
                <w:szCs w:val="20"/>
              </w:rPr>
            </w:pPr>
            <w:r w:rsidRPr="00200C9D">
              <w:rPr>
                <w:sz w:val="20"/>
                <w:szCs w:val="20"/>
              </w:rPr>
              <w:t>Działanie do wykonania w trakcie obowiązywania planu zadań ochronnych.</w:t>
            </w:r>
          </w:p>
        </w:tc>
        <w:tc>
          <w:tcPr>
            <w:tcW w:w="884" w:type="pct"/>
          </w:tcPr>
          <w:p w:rsidR="00683C49" w:rsidRPr="00200C9D" w:rsidRDefault="00683C49" w:rsidP="00683C49">
            <w:pPr>
              <w:spacing w:after="120"/>
              <w:jc w:val="both"/>
              <w:rPr>
                <w:bCs/>
                <w:sz w:val="20"/>
                <w:szCs w:val="20"/>
              </w:rPr>
            </w:pPr>
            <w:r w:rsidRPr="00200C9D">
              <w:rPr>
                <w:bCs/>
                <w:sz w:val="20"/>
                <w:szCs w:val="20"/>
              </w:rPr>
              <w:lastRenderedPageBreak/>
              <w:t>W granicach obszaru Natura 2000</w:t>
            </w:r>
          </w:p>
        </w:tc>
        <w:tc>
          <w:tcPr>
            <w:tcW w:w="970" w:type="pct"/>
            <w:gridSpan w:val="2"/>
          </w:tcPr>
          <w:p w:rsidR="00683C49" w:rsidRPr="00200C9D" w:rsidRDefault="00683C49" w:rsidP="00683C49">
            <w:pPr>
              <w:pStyle w:val="Standard"/>
              <w:widowControl w:val="0"/>
              <w:tabs>
                <w:tab w:val="left" w:pos="371"/>
              </w:tabs>
              <w:autoSpaceDE w:val="0"/>
              <w:snapToGrid w:val="0"/>
              <w:rPr>
                <w:rFonts w:eastAsia="TimesNewRoman, 'Times New Roman"/>
                <w:iCs/>
                <w:sz w:val="20"/>
                <w:szCs w:val="20"/>
                <w:lang w:val="pl-PL"/>
              </w:rPr>
            </w:pPr>
            <w:r w:rsidRPr="00200C9D">
              <w:rPr>
                <w:rFonts w:eastAsia="TimesNewRoman, 'Times New Roman"/>
                <w:iCs/>
                <w:sz w:val="20"/>
                <w:szCs w:val="20"/>
                <w:lang w:val="pl-PL"/>
              </w:rPr>
              <w:t xml:space="preserve">Sprawujący nadzór nad obszarem Natura 2000, </w:t>
            </w:r>
          </w:p>
          <w:p w:rsidR="00683C49" w:rsidRPr="00200C9D" w:rsidRDefault="00683C49" w:rsidP="00683C49">
            <w:pPr>
              <w:pStyle w:val="Standard"/>
              <w:widowControl w:val="0"/>
              <w:tabs>
                <w:tab w:val="left" w:pos="371"/>
              </w:tabs>
              <w:autoSpaceDE w:val="0"/>
              <w:snapToGrid w:val="0"/>
              <w:rPr>
                <w:rFonts w:eastAsia="TimesNewRoman, 'Times New Roman"/>
                <w:iCs/>
                <w:sz w:val="20"/>
                <w:szCs w:val="20"/>
                <w:lang w:val="pl-PL"/>
              </w:rPr>
            </w:pPr>
            <w:r w:rsidRPr="00200C9D">
              <w:rPr>
                <w:rFonts w:eastAsia="TimesNewRoman, 'Times New Roman"/>
                <w:iCs/>
                <w:sz w:val="20"/>
                <w:szCs w:val="20"/>
                <w:lang w:val="pl-PL"/>
              </w:rPr>
              <w:t>Państwowe Gospodarstwo Wodne Wody Polskie (prace utrzymaniowe)</w:t>
            </w:r>
          </w:p>
          <w:p w:rsidR="00683C49" w:rsidRPr="00200C9D" w:rsidRDefault="00683C49" w:rsidP="00683C49">
            <w:pPr>
              <w:pStyle w:val="Standard"/>
              <w:widowControl w:val="0"/>
              <w:tabs>
                <w:tab w:val="left" w:pos="371"/>
              </w:tabs>
              <w:autoSpaceDE w:val="0"/>
              <w:snapToGrid w:val="0"/>
              <w:rPr>
                <w:rFonts w:eastAsia="TimesNewRoman, 'Times New Roman"/>
                <w:iCs/>
                <w:sz w:val="20"/>
                <w:szCs w:val="20"/>
                <w:lang w:val="pl-PL"/>
              </w:rPr>
            </w:pPr>
          </w:p>
          <w:p w:rsidR="00683C49" w:rsidRPr="00200C9D" w:rsidRDefault="00683C49" w:rsidP="00683C49">
            <w:pPr>
              <w:pStyle w:val="Standard"/>
              <w:widowControl w:val="0"/>
              <w:tabs>
                <w:tab w:val="left" w:pos="371"/>
              </w:tabs>
              <w:autoSpaceDE w:val="0"/>
              <w:snapToGrid w:val="0"/>
              <w:rPr>
                <w:rFonts w:eastAsia="TimesNewRoman, 'Times New Roman"/>
                <w:iCs/>
                <w:sz w:val="20"/>
                <w:szCs w:val="20"/>
                <w:lang w:val="pl-PL"/>
              </w:rPr>
            </w:pPr>
            <w:r w:rsidRPr="00200C9D">
              <w:rPr>
                <w:rFonts w:eastAsia="TimesNewRoman, 'Times New Roman"/>
                <w:iCs/>
                <w:sz w:val="20"/>
                <w:szCs w:val="20"/>
                <w:lang w:val="pl-PL"/>
              </w:rPr>
              <w:t>Użytkownik rybacki (gospodarka rybacka)</w:t>
            </w:r>
          </w:p>
        </w:tc>
      </w:tr>
      <w:tr w:rsidR="00683C49" w:rsidRPr="00200C9D" w:rsidTr="002D2B3A">
        <w:tc>
          <w:tcPr>
            <w:tcW w:w="787" w:type="pct"/>
            <w:vMerge/>
          </w:tcPr>
          <w:p w:rsidR="00683C49" w:rsidRPr="00200C9D" w:rsidRDefault="00683C49" w:rsidP="00683C49">
            <w:pPr>
              <w:pStyle w:val="Standard"/>
              <w:jc w:val="both"/>
              <w:rPr>
                <w:bCs/>
                <w:iCs/>
                <w:sz w:val="20"/>
                <w:szCs w:val="20"/>
                <w:lang w:val="pl-PL"/>
              </w:rPr>
            </w:pPr>
          </w:p>
        </w:tc>
        <w:tc>
          <w:tcPr>
            <w:tcW w:w="4213" w:type="pct"/>
            <w:gridSpan w:val="5"/>
          </w:tcPr>
          <w:p w:rsidR="00683C49" w:rsidRPr="00200C9D" w:rsidRDefault="00683C49" w:rsidP="00683C49">
            <w:pPr>
              <w:pStyle w:val="Standard"/>
              <w:widowControl w:val="0"/>
              <w:tabs>
                <w:tab w:val="left" w:pos="371"/>
              </w:tabs>
              <w:autoSpaceDE w:val="0"/>
              <w:snapToGrid w:val="0"/>
              <w:spacing w:before="120" w:after="120"/>
              <w:jc w:val="center"/>
              <w:rPr>
                <w:rFonts w:eastAsia="TimesNewRoman, 'Times New Roman"/>
                <w:iCs/>
                <w:sz w:val="20"/>
                <w:szCs w:val="20"/>
                <w:lang w:val="pl-PL"/>
              </w:rPr>
            </w:pPr>
            <w:r w:rsidRPr="00200C9D">
              <w:rPr>
                <w:b/>
                <w:i/>
                <w:iCs/>
                <w:sz w:val="20"/>
                <w:szCs w:val="20"/>
                <w:lang w:val="pl-PL"/>
              </w:rPr>
              <w:t xml:space="preserve">Działania dotyczące monitoringu </w:t>
            </w:r>
            <w:r w:rsidRPr="00200C9D">
              <w:rPr>
                <w:b/>
                <w:i/>
                <w:sz w:val="20"/>
                <w:szCs w:val="20"/>
                <w:lang w:val="pl-PL"/>
              </w:rPr>
              <w:t>stanu przedmiotów ochrony i monitoringu realizacji celów działań ochronnych</w:t>
            </w:r>
          </w:p>
        </w:tc>
      </w:tr>
      <w:tr w:rsidR="00683C49" w:rsidRPr="00200C9D" w:rsidTr="0001737B">
        <w:tc>
          <w:tcPr>
            <w:tcW w:w="787" w:type="pct"/>
            <w:vMerge/>
          </w:tcPr>
          <w:p w:rsidR="00683C49" w:rsidRPr="00200C9D" w:rsidRDefault="00683C49" w:rsidP="00683C49">
            <w:pPr>
              <w:pStyle w:val="Standard"/>
              <w:jc w:val="both"/>
              <w:rPr>
                <w:bCs/>
                <w:iCs/>
                <w:sz w:val="20"/>
                <w:szCs w:val="20"/>
                <w:lang w:val="pl-PL"/>
              </w:rPr>
            </w:pPr>
          </w:p>
        </w:tc>
        <w:tc>
          <w:tcPr>
            <w:tcW w:w="2359" w:type="pct"/>
            <w:gridSpan w:val="2"/>
          </w:tcPr>
          <w:p w:rsidR="00683C49" w:rsidRPr="00200C9D" w:rsidRDefault="00683C49" w:rsidP="00683C49">
            <w:pPr>
              <w:spacing w:after="120"/>
              <w:ind w:left="34"/>
              <w:rPr>
                <w:b/>
                <w:sz w:val="20"/>
                <w:szCs w:val="20"/>
              </w:rPr>
            </w:pPr>
            <w:r w:rsidRPr="00200C9D">
              <w:rPr>
                <w:b/>
                <w:sz w:val="20"/>
                <w:szCs w:val="20"/>
              </w:rPr>
              <w:t>20. Monitoring ochrony zachowania gatunku i jego siedliska.</w:t>
            </w:r>
          </w:p>
          <w:p w:rsidR="00683C49" w:rsidRPr="00200C9D" w:rsidRDefault="00683C49" w:rsidP="00683C49">
            <w:pPr>
              <w:spacing w:after="120"/>
              <w:ind w:left="34"/>
              <w:rPr>
                <w:b/>
                <w:sz w:val="20"/>
                <w:szCs w:val="20"/>
              </w:rPr>
            </w:pPr>
            <w:r w:rsidRPr="00200C9D">
              <w:rPr>
                <w:sz w:val="20"/>
                <w:szCs w:val="20"/>
              </w:rPr>
              <w:t>Działanie należy wykonać co trzy lata w trakcie obowiązywania planu zadań ochronnych zgodnie z metodyką GIOŚ.</w:t>
            </w:r>
          </w:p>
        </w:tc>
        <w:tc>
          <w:tcPr>
            <w:tcW w:w="884" w:type="pct"/>
          </w:tcPr>
          <w:p w:rsidR="00683C49" w:rsidRPr="00200C9D" w:rsidRDefault="00683C49" w:rsidP="00683C49">
            <w:pPr>
              <w:pStyle w:val="Standard"/>
              <w:snapToGrid w:val="0"/>
              <w:rPr>
                <w:bCs/>
                <w:sz w:val="20"/>
                <w:szCs w:val="20"/>
                <w:lang w:val="pl-PL"/>
              </w:rPr>
            </w:pPr>
            <w:r w:rsidRPr="00200C9D">
              <w:rPr>
                <w:bCs/>
                <w:sz w:val="20"/>
                <w:szCs w:val="20"/>
                <w:lang w:val="pl-PL"/>
              </w:rPr>
              <w:t xml:space="preserve">Dla piskorza: 2 stanowiska monitoringowe o współrzędnych początku (a) i końca (b) </w:t>
            </w:r>
            <w:proofErr w:type="spellStart"/>
            <w:r w:rsidRPr="00200C9D">
              <w:rPr>
                <w:bCs/>
                <w:sz w:val="20"/>
                <w:szCs w:val="20"/>
                <w:lang w:val="pl-PL"/>
              </w:rPr>
              <w:t>transektów</w:t>
            </w:r>
            <w:proofErr w:type="spellEnd"/>
            <w:r w:rsidRPr="00200C9D">
              <w:rPr>
                <w:bCs/>
                <w:sz w:val="20"/>
                <w:szCs w:val="20"/>
                <w:lang w:val="pl-PL"/>
              </w:rPr>
              <w:t xml:space="preserve"> (PUWG 1992): </w:t>
            </w:r>
          </w:p>
          <w:p w:rsidR="00683C49" w:rsidRPr="00200C9D" w:rsidRDefault="00683C49" w:rsidP="00683C49">
            <w:pPr>
              <w:pStyle w:val="Standard"/>
              <w:snapToGrid w:val="0"/>
              <w:rPr>
                <w:bCs/>
                <w:sz w:val="20"/>
                <w:szCs w:val="20"/>
                <w:lang w:val="en-US"/>
              </w:rPr>
            </w:pPr>
            <w:r w:rsidRPr="00200C9D">
              <w:rPr>
                <w:bCs/>
                <w:sz w:val="20"/>
                <w:szCs w:val="20"/>
                <w:lang w:val="en-US"/>
              </w:rPr>
              <w:t>T1:</w:t>
            </w:r>
          </w:p>
          <w:p w:rsidR="00683C49" w:rsidRPr="00200C9D" w:rsidRDefault="00683C49" w:rsidP="00683C49">
            <w:pPr>
              <w:pStyle w:val="Standard"/>
              <w:snapToGrid w:val="0"/>
              <w:rPr>
                <w:bCs/>
                <w:sz w:val="20"/>
                <w:szCs w:val="20"/>
                <w:lang w:val="en-US"/>
              </w:rPr>
            </w:pPr>
            <w:r w:rsidRPr="00200C9D">
              <w:rPr>
                <w:bCs/>
                <w:sz w:val="20"/>
                <w:szCs w:val="20"/>
                <w:lang w:val="en-US"/>
              </w:rPr>
              <w:t xml:space="preserve">a) X: 627608; Y: 253501; </w:t>
            </w:r>
          </w:p>
          <w:p w:rsidR="00683C49" w:rsidRPr="00200C9D" w:rsidRDefault="00683C49" w:rsidP="00683C49">
            <w:pPr>
              <w:pStyle w:val="Standard"/>
              <w:snapToGrid w:val="0"/>
              <w:rPr>
                <w:bCs/>
                <w:sz w:val="20"/>
                <w:szCs w:val="20"/>
                <w:lang w:val="en-US"/>
              </w:rPr>
            </w:pPr>
            <w:r w:rsidRPr="00200C9D">
              <w:rPr>
                <w:bCs/>
                <w:sz w:val="20"/>
                <w:szCs w:val="20"/>
                <w:lang w:val="en-US"/>
              </w:rPr>
              <w:t>b) X: 627191; Y: 253837;</w:t>
            </w:r>
          </w:p>
          <w:p w:rsidR="00683C49" w:rsidRPr="00200C9D" w:rsidRDefault="00683C49" w:rsidP="00683C49">
            <w:pPr>
              <w:pStyle w:val="Standard"/>
              <w:snapToGrid w:val="0"/>
              <w:rPr>
                <w:bCs/>
                <w:sz w:val="20"/>
                <w:szCs w:val="20"/>
                <w:lang w:val="en-US"/>
              </w:rPr>
            </w:pPr>
            <w:r w:rsidRPr="00200C9D">
              <w:rPr>
                <w:bCs/>
                <w:sz w:val="20"/>
                <w:szCs w:val="20"/>
                <w:lang w:val="en-US"/>
              </w:rPr>
              <w:t>T2:</w:t>
            </w:r>
          </w:p>
          <w:p w:rsidR="00683C49" w:rsidRPr="00200C9D" w:rsidRDefault="00683C49" w:rsidP="00683C49">
            <w:pPr>
              <w:pStyle w:val="Standard"/>
              <w:snapToGrid w:val="0"/>
              <w:rPr>
                <w:bCs/>
                <w:sz w:val="20"/>
                <w:szCs w:val="20"/>
                <w:lang w:val="en-US"/>
              </w:rPr>
            </w:pPr>
            <w:r w:rsidRPr="00200C9D">
              <w:rPr>
                <w:bCs/>
                <w:sz w:val="20"/>
                <w:szCs w:val="20"/>
                <w:lang w:val="en-US"/>
              </w:rPr>
              <w:t xml:space="preserve">a) X: 626472; Y: 254752; </w:t>
            </w:r>
          </w:p>
          <w:p w:rsidR="00683C49" w:rsidRPr="00200C9D" w:rsidRDefault="00683C49" w:rsidP="00683C49">
            <w:pPr>
              <w:pStyle w:val="Standard"/>
              <w:snapToGrid w:val="0"/>
              <w:rPr>
                <w:bCs/>
                <w:sz w:val="20"/>
                <w:szCs w:val="20"/>
                <w:lang w:val="pl-PL"/>
              </w:rPr>
            </w:pPr>
            <w:r w:rsidRPr="00200C9D">
              <w:rPr>
                <w:bCs/>
                <w:sz w:val="20"/>
                <w:szCs w:val="20"/>
                <w:lang w:val="pl-PL"/>
              </w:rPr>
              <w:t>b) X: 624943; Y: 256045</w:t>
            </w:r>
          </w:p>
        </w:tc>
        <w:tc>
          <w:tcPr>
            <w:tcW w:w="970" w:type="pct"/>
            <w:gridSpan w:val="2"/>
          </w:tcPr>
          <w:p w:rsidR="00683C49" w:rsidRPr="00200C9D" w:rsidRDefault="00683C49" w:rsidP="00683C49">
            <w:pPr>
              <w:pStyle w:val="Standard"/>
              <w:widowControl w:val="0"/>
              <w:tabs>
                <w:tab w:val="left" w:pos="371"/>
              </w:tabs>
              <w:autoSpaceDE w:val="0"/>
              <w:snapToGrid w:val="0"/>
              <w:rPr>
                <w:rFonts w:eastAsia="TimesNewRoman, 'Times New Roman"/>
                <w:iCs/>
                <w:sz w:val="20"/>
                <w:szCs w:val="20"/>
                <w:lang w:val="pl-PL"/>
              </w:rPr>
            </w:pPr>
            <w:r w:rsidRPr="00200C9D">
              <w:rPr>
                <w:rFonts w:eastAsia="TimesNewRoman, 'Times New Roman"/>
                <w:iCs/>
                <w:sz w:val="20"/>
                <w:szCs w:val="20"/>
                <w:lang w:val="pl-PL"/>
              </w:rPr>
              <w:t>S</w:t>
            </w:r>
            <w:r w:rsidRPr="00200C9D">
              <w:rPr>
                <w:sz w:val="20"/>
                <w:szCs w:val="20"/>
                <w:lang w:val="pl-PL"/>
              </w:rPr>
              <w:t>prawujący nadzór nad obszarem Natura 2000.</w:t>
            </w:r>
          </w:p>
        </w:tc>
      </w:tr>
    </w:tbl>
    <w:p w:rsidR="00284707" w:rsidRPr="00200C9D" w:rsidRDefault="00284707" w:rsidP="00CF3AE1">
      <w:pPr>
        <w:rPr>
          <w:rFonts w:eastAsia="Calibri"/>
          <w:b/>
          <w:bCs/>
          <w:sz w:val="22"/>
          <w:szCs w:val="22"/>
        </w:rPr>
      </w:pPr>
    </w:p>
    <w:sectPr w:rsidR="00284707" w:rsidRPr="00200C9D" w:rsidSect="003B7B14">
      <w:pgSz w:w="16838" w:h="11906" w:orient="landscape"/>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221" w:rsidRDefault="00654221" w:rsidP="00E10FA9">
      <w:r>
        <w:separator/>
      </w:r>
    </w:p>
  </w:endnote>
  <w:endnote w:type="continuationSeparator" w:id="0">
    <w:p w:rsidR="00654221" w:rsidRDefault="00654221" w:rsidP="00E1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NewRoman, 'Times New Roman">
    <w:altName w:val="Times New Roman"/>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panose1 w:val="020B0603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0C" w:rsidRDefault="009D27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055140"/>
      <w:docPartObj>
        <w:docPartGallery w:val="Page Numbers (Bottom of Page)"/>
        <w:docPartUnique/>
      </w:docPartObj>
    </w:sdtPr>
    <w:sdtEndPr/>
    <w:sdtContent>
      <w:p w:rsidR="00200C9D" w:rsidRDefault="002D41AA">
        <w:pPr>
          <w:pStyle w:val="Stopka"/>
          <w:jc w:val="right"/>
        </w:pPr>
        <w:r>
          <w:fldChar w:fldCharType="begin"/>
        </w:r>
        <w:r w:rsidR="00200C9D">
          <w:instrText>PAGE   \* MERGEFORMAT</w:instrText>
        </w:r>
        <w:r>
          <w:fldChar w:fldCharType="separate"/>
        </w:r>
        <w:r w:rsidR="004F798E">
          <w:rPr>
            <w:noProof/>
          </w:rPr>
          <w:t>7</w:t>
        </w:r>
        <w:r>
          <w:fldChar w:fldCharType="end"/>
        </w:r>
      </w:p>
    </w:sdtContent>
  </w:sdt>
  <w:p w:rsidR="00200C9D" w:rsidRDefault="00200C9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240031"/>
      <w:docPartObj>
        <w:docPartGallery w:val="Page Numbers (Bottom of Page)"/>
        <w:docPartUnique/>
      </w:docPartObj>
    </w:sdtPr>
    <w:sdtEndPr/>
    <w:sdtContent>
      <w:p w:rsidR="00200C9D" w:rsidRDefault="002D41AA">
        <w:pPr>
          <w:pStyle w:val="Stopka"/>
          <w:jc w:val="right"/>
        </w:pPr>
        <w:r>
          <w:fldChar w:fldCharType="begin"/>
        </w:r>
        <w:r w:rsidR="00200C9D">
          <w:instrText>PAGE   \* MERGEFORMAT</w:instrText>
        </w:r>
        <w:r>
          <w:fldChar w:fldCharType="separate"/>
        </w:r>
        <w:r w:rsidR="004F798E">
          <w:rPr>
            <w:noProof/>
          </w:rPr>
          <w:t>2</w:t>
        </w:r>
        <w:r>
          <w:fldChar w:fldCharType="end"/>
        </w:r>
      </w:p>
    </w:sdtContent>
  </w:sdt>
  <w:p w:rsidR="00200C9D" w:rsidRDefault="00200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221" w:rsidRDefault="00654221" w:rsidP="00E10FA9">
      <w:r>
        <w:separator/>
      </w:r>
    </w:p>
  </w:footnote>
  <w:footnote w:type="continuationSeparator" w:id="0">
    <w:p w:rsidR="00654221" w:rsidRDefault="00654221" w:rsidP="00E10FA9">
      <w:r>
        <w:continuationSeparator/>
      </w:r>
    </w:p>
  </w:footnote>
  <w:footnote w:id="1">
    <w:p w:rsidR="00200C9D" w:rsidRPr="00227E0C" w:rsidRDefault="00200C9D" w:rsidP="001C0B3C">
      <w:pPr>
        <w:ind w:left="720"/>
        <w:jc w:val="both"/>
        <w:rPr>
          <w:bCs/>
          <w:i/>
          <w:sz w:val="20"/>
          <w:szCs w:val="20"/>
        </w:rPr>
      </w:pPr>
      <w:r>
        <w:rPr>
          <w:rStyle w:val="Odwoanieprzypisudolnego"/>
        </w:rPr>
        <w:footnoteRef/>
      </w:r>
      <w:r>
        <w:t xml:space="preserve"> </w:t>
      </w:r>
      <w:r w:rsidRPr="00227E0C">
        <w:rPr>
          <w:bCs/>
          <w:i/>
          <w:sz w:val="20"/>
          <w:szCs w:val="20"/>
        </w:rPr>
        <w:t>oznaczenia działek ewidencji gruntów wg stanu na dzień 15.03.2014 r.</w:t>
      </w:r>
    </w:p>
    <w:p w:rsidR="00200C9D" w:rsidRPr="00227E0C" w:rsidRDefault="00200C9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0C" w:rsidRDefault="009D27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56F" w:rsidRDefault="00F5656F" w:rsidP="00F5656F">
    <w:pPr>
      <w:pStyle w:val="Nagwek"/>
      <w:jc w:val="right"/>
      <w:rPr>
        <w:color w:val="FF0000"/>
        <w:sz w:val="20"/>
        <w:szCs w:val="20"/>
      </w:rPr>
    </w:pPr>
    <w:r w:rsidRPr="009564CF">
      <w:rPr>
        <w:color w:val="FF0000"/>
        <w:sz w:val="20"/>
        <w:szCs w:val="20"/>
      </w:rPr>
      <w:t xml:space="preserve">Projekt zarządzenia z dnia </w:t>
    </w:r>
    <w:r w:rsidR="00A4285D">
      <w:rPr>
        <w:color w:val="FF0000"/>
        <w:sz w:val="20"/>
        <w:szCs w:val="20"/>
      </w:rPr>
      <w:t>21</w:t>
    </w:r>
    <w:bookmarkStart w:id="0" w:name="_GoBack"/>
    <w:bookmarkEnd w:id="0"/>
    <w:r>
      <w:rPr>
        <w:color w:val="FF0000"/>
        <w:sz w:val="20"/>
        <w:szCs w:val="20"/>
      </w:rPr>
      <w:t>.11</w:t>
    </w:r>
    <w:r w:rsidRPr="009564CF">
      <w:rPr>
        <w:color w:val="FF0000"/>
        <w:sz w:val="20"/>
        <w:szCs w:val="20"/>
      </w:rPr>
      <w:t>.201</w:t>
    </w:r>
    <w:r>
      <w:rPr>
        <w:color w:val="FF0000"/>
        <w:sz w:val="20"/>
        <w:szCs w:val="20"/>
      </w:rPr>
      <w:t>8</w:t>
    </w:r>
    <w:r w:rsidRPr="009564CF">
      <w:rPr>
        <w:color w:val="FF0000"/>
        <w:sz w:val="20"/>
        <w:szCs w:val="20"/>
      </w:rPr>
      <w:t xml:space="preserve"> r. </w:t>
    </w:r>
  </w:p>
  <w:p w:rsidR="00F5656F" w:rsidRPr="00F5656F" w:rsidRDefault="00F5656F" w:rsidP="00F5656F">
    <w:pPr>
      <w:pStyle w:val="Nagwek"/>
      <w:jc w:val="right"/>
      <w:rPr>
        <w:color w:val="FF0000"/>
        <w:sz w:val="20"/>
        <w:szCs w:val="20"/>
      </w:rPr>
    </w:pPr>
    <w:r w:rsidRPr="009564CF">
      <w:rPr>
        <w:color w:val="FF0000"/>
        <w:sz w:val="20"/>
        <w:szCs w:val="20"/>
      </w:rPr>
      <w:t>(zmiany w załącznikach zaznaczono na czerwono)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3E" w:rsidRPr="009564CF" w:rsidRDefault="0000433E" w:rsidP="0000433E">
    <w:pPr>
      <w:pStyle w:val="Nagwek"/>
      <w:jc w:val="right"/>
      <w:rPr>
        <w:color w:val="FF0000"/>
        <w:sz w:val="20"/>
        <w:szCs w:val="20"/>
      </w:rPr>
    </w:pPr>
    <w:r w:rsidRPr="009564CF">
      <w:rPr>
        <w:color w:val="FF0000"/>
        <w:sz w:val="20"/>
        <w:szCs w:val="20"/>
      </w:rPr>
      <w:t xml:space="preserve">Projekt zarządzenia z dnia </w:t>
    </w:r>
    <w:r w:rsidR="009D270C">
      <w:rPr>
        <w:color w:val="FF0000"/>
        <w:sz w:val="20"/>
        <w:szCs w:val="20"/>
      </w:rPr>
      <w:t>21</w:t>
    </w:r>
    <w:r>
      <w:rPr>
        <w:color w:val="FF0000"/>
        <w:sz w:val="20"/>
        <w:szCs w:val="20"/>
      </w:rPr>
      <w:t>.11</w:t>
    </w:r>
    <w:r w:rsidRPr="009564CF">
      <w:rPr>
        <w:color w:val="FF0000"/>
        <w:sz w:val="20"/>
        <w:szCs w:val="20"/>
      </w:rPr>
      <w:t>.201</w:t>
    </w:r>
    <w:r>
      <w:rPr>
        <w:color w:val="FF0000"/>
        <w:sz w:val="20"/>
        <w:szCs w:val="20"/>
      </w:rPr>
      <w:t>8</w:t>
    </w:r>
    <w:r w:rsidRPr="009564CF">
      <w:rPr>
        <w:color w:val="FF0000"/>
        <w:sz w:val="20"/>
        <w:szCs w:val="20"/>
      </w:rPr>
      <w:t xml:space="preserve"> r. </w:t>
    </w:r>
  </w:p>
  <w:p w:rsidR="0000433E" w:rsidRPr="009564CF" w:rsidRDefault="0000433E" w:rsidP="0000433E">
    <w:pPr>
      <w:pStyle w:val="Nagwek"/>
      <w:jc w:val="right"/>
      <w:rPr>
        <w:color w:val="FF0000"/>
        <w:sz w:val="20"/>
        <w:szCs w:val="20"/>
      </w:rPr>
    </w:pPr>
    <w:r w:rsidRPr="009564CF">
      <w:rPr>
        <w:color w:val="FF0000"/>
        <w:sz w:val="20"/>
        <w:szCs w:val="20"/>
      </w:rPr>
      <w:t>(zmiany w załącznikach zaznaczono na czerwono)</w:t>
    </w:r>
  </w:p>
  <w:p w:rsidR="0000433E" w:rsidRDefault="000043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DF0"/>
    <w:multiLevelType w:val="hybridMultilevel"/>
    <w:tmpl w:val="6ED20BD0"/>
    <w:lvl w:ilvl="0" w:tplc="0DAA7120">
      <w:start w:val="13"/>
      <w:numFmt w:val="decimal"/>
      <w:lvlText w:val="%1."/>
      <w:lvlJc w:val="left"/>
      <w:pPr>
        <w:ind w:left="720" w:hanging="360"/>
      </w:pPr>
      <w:rPr>
        <w:rFonts w:eastAsia="TimesNewRoman, '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F5611"/>
    <w:multiLevelType w:val="hybridMultilevel"/>
    <w:tmpl w:val="9A66C0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8C75DC"/>
    <w:multiLevelType w:val="hybridMultilevel"/>
    <w:tmpl w:val="0E74E710"/>
    <w:lvl w:ilvl="0" w:tplc="A0F21098">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3" w15:restartNumberingAfterBreak="0">
    <w:nsid w:val="11005409"/>
    <w:multiLevelType w:val="hybridMultilevel"/>
    <w:tmpl w:val="0F207E2A"/>
    <w:lvl w:ilvl="0" w:tplc="FD0C4442">
      <w:start w:val="13"/>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341A9"/>
    <w:multiLevelType w:val="hybridMultilevel"/>
    <w:tmpl w:val="ECA88766"/>
    <w:lvl w:ilvl="0" w:tplc="72A0D812">
      <w:start w:val="11"/>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5" w15:restartNumberingAfterBreak="0">
    <w:nsid w:val="20CC6F7D"/>
    <w:multiLevelType w:val="hybridMultilevel"/>
    <w:tmpl w:val="D76E4F98"/>
    <w:lvl w:ilvl="0" w:tplc="5C7C6CD0">
      <w:start w:val="9"/>
      <w:numFmt w:val="decimal"/>
      <w:lvlText w:val="%1"/>
      <w:lvlJc w:val="left"/>
      <w:pPr>
        <w:ind w:left="676"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6" w15:restartNumberingAfterBreak="0">
    <w:nsid w:val="21BA1469"/>
    <w:multiLevelType w:val="hybridMultilevel"/>
    <w:tmpl w:val="DEDE8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9A4A5D"/>
    <w:multiLevelType w:val="hybridMultilevel"/>
    <w:tmpl w:val="75EEBD9A"/>
    <w:lvl w:ilvl="0" w:tplc="003C43FC">
      <w:start w:val="8"/>
      <w:numFmt w:val="decimal"/>
      <w:lvlText w:val="%1"/>
      <w:lvlJc w:val="left"/>
      <w:pPr>
        <w:ind w:left="676"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8" w15:restartNumberingAfterBreak="0">
    <w:nsid w:val="2623443F"/>
    <w:multiLevelType w:val="hybridMultilevel"/>
    <w:tmpl w:val="E010461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9" w15:restartNumberingAfterBreak="0">
    <w:nsid w:val="2C1A1444"/>
    <w:multiLevelType w:val="hybridMultilevel"/>
    <w:tmpl w:val="7D828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94A0C"/>
    <w:multiLevelType w:val="hybridMultilevel"/>
    <w:tmpl w:val="ED162984"/>
    <w:lvl w:ilvl="0" w:tplc="56E2B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202CE8"/>
    <w:multiLevelType w:val="hybridMultilevel"/>
    <w:tmpl w:val="0138FE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F22C82"/>
    <w:multiLevelType w:val="hybridMultilevel"/>
    <w:tmpl w:val="0E647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CC4C5F"/>
    <w:multiLevelType w:val="hybridMultilevel"/>
    <w:tmpl w:val="56B85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0912E9"/>
    <w:multiLevelType w:val="hybridMultilevel"/>
    <w:tmpl w:val="32600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107E3F"/>
    <w:multiLevelType w:val="hybridMultilevel"/>
    <w:tmpl w:val="34AAB272"/>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16" w15:restartNumberingAfterBreak="0">
    <w:nsid w:val="62D01BFB"/>
    <w:multiLevelType w:val="hybridMultilevel"/>
    <w:tmpl w:val="12F45AC4"/>
    <w:lvl w:ilvl="0" w:tplc="C87A8768">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6AA62ECF"/>
    <w:multiLevelType w:val="hybridMultilevel"/>
    <w:tmpl w:val="3E3CDFC8"/>
    <w:lvl w:ilvl="0" w:tplc="18BE9504">
      <w:start w:val="1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8" w15:restartNumberingAfterBreak="0">
    <w:nsid w:val="78E94F90"/>
    <w:multiLevelType w:val="hybridMultilevel"/>
    <w:tmpl w:val="00A63678"/>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12"/>
  </w:num>
  <w:num w:numId="5">
    <w:abstractNumId w:val="6"/>
  </w:num>
  <w:num w:numId="6">
    <w:abstractNumId w:val="8"/>
  </w:num>
  <w:num w:numId="7">
    <w:abstractNumId w:val="16"/>
  </w:num>
  <w:num w:numId="8">
    <w:abstractNumId w:val="14"/>
  </w:num>
  <w:num w:numId="9">
    <w:abstractNumId w:val="10"/>
  </w:num>
  <w:num w:numId="10">
    <w:abstractNumId w:val="7"/>
  </w:num>
  <w:num w:numId="11">
    <w:abstractNumId w:val="5"/>
  </w:num>
  <w:num w:numId="12">
    <w:abstractNumId w:val="2"/>
  </w:num>
  <w:num w:numId="13">
    <w:abstractNumId w:val="4"/>
  </w:num>
  <w:num w:numId="14">
    <w:abstractNumId w:val="17"/>
  </w:num>
  <w:num w:numId="15">
    <w:abstractNumId w:val="0"/>
  </w:num>
  <w:num w:numId="16">
    <w:abstractNumId w:val="11"/>
  </w:num>
  <w:num w:numId="17">
    <w:abstractNumId w:val="18"/>
  </w:num>
  <w:num w:numId="18">
    <w:abstractNumId w:val="13"/>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F1"/>
    <w:rsid w:val="0000433E"/>
    <w:rsid w:val="0001737B"/>
    <w:rsid w:val="000267C4"/>
    <w:rsid w:val="000334F1"/>
    <w:rsid w:val="000362D5"/>
    <w:rsid w:val="00040C39"/>
    <w:rsid w:val="000438AD"/>
    <w:rsid w:val="00047064"/>
    <w:rsid w:val="00055973"/>
    <w:rsid w:val="00062AA8"/>
    <w:rsid w:val="00064176"/>
    <w:rsid w:val="00066A2A"/>
    <w:rsid w:val="00070011"/>
    <w:rsid w:val="00070923"/>
    <w:rsid w:val="00071F96"/>
    <w:rsid w:val="000768C2"/>
    <w:rsid w:val="00081141"/>
    <w:rsid w:val="00084120"/>
    <w:rsid w:val="00084184"/>
    <w:rsid w:val="000875CE"/>
    <w:rsid w:val="00087FCD"/>
    <w:rsid w:val="0009187D"/>
    <w:rsid w:val="00092451"/>
    <w:rsid w:val="0009679C"/>
    <w:rsid w:val="000A34B8"/>
    <w:rsid w:val="000A5415"/>
    <w:rsid w:val="000A6A77"/>
    <w:rsid w:val="000A723F"/>
    <w:rsid w:val="000B048C"/>
    <w:rsid w:val="000C1257"/>
    <w:rsid w:val="000C46EE"/>
    <w:rsid w:val="000C7B6D"/>
    <w:rsid w:val="000D1312"/>
    <w:rsid w:val="000D1A98"/>
    <w:rsid w:val="000D3598"/>
    <w:rsid w:val="000D3600"/>
    <w:rsid w:val="000D3A77"/>
    <w:rsid w:val="000D3EA5"/>
    <w:rsid w:val="000E2D0C"/>
    <w:rsid w:val="000E6227"/>
    <w:rsid w:val="00110EFA"/>
    <w:rsid w:val="00120F77"/>
    <w:rsid w:val="001221E8"/>
    <w:rsid w:val="001222B1"/>
    <w:rsid w:val="0012312E"/>
    <w:rsid w:val="00124BA5"/>
    <w:rsid w:val="00130065"/>
    <w:rsid w:val="00132885"/>
    <w:rsid w:val="00134495"/>
    <w:rsid w:val="00134C34"/>
    <w:rsid w:val="00140C0F"/>
    <w:rsid w:val="00147D1B"/>
    <w:rsid w:val="001506B3"/>
    <w:rsid w:val="00151996"/>
    <w:rsid w:val="0017428A"/>
    <w:rsid w:val="0017633C"/>
    <w:rsid w:val="00176C46"/>
    <w:rsid w:val="00177181"/>
    <w:rsid w:val="00183071"/>
    <w:rsid w:val="0018514E"/>
    <w:rsid w:val="0019276D"/>
    <w:rsid w:val="001938A5"/>
    <w:rsid w:val="00195DC7"/>
    <w:rsid w:val="001A20CE"/>
    <w:rsid w:val="001A2D59"/>
    <w:rsid w:val="001A3A5F"/>
    <w:rsid w:val="001A4013"/>
    <w:rsid w:val="001B46A5"/>
    <w:rsid w:val="001B5E27"/>
    <w:rsid w:val="001B716E"/>
    <w:rsid w:val="001C0B3C"/>
    <w:rsid w:val="001E2EEC"/>
    <w:rsid w:val="001E363F"/>
    <w:rsid w:val="001F7440"/>
    <w:rsid w:val="00200C9D"/>
    <w:rsid w:val="00200D49"/>
    <w:rsid w:val="002042C7"/>
    <w:rsid w:val="00212272"/>
    <w:rsid w:val="00212351"/>
    <w:rsid w:val="00227E0C"/>
    <w:rsid w:val="00234663"/>
    <w:rsid w:val="002365D8"/>
    <w:rsid w:val="00240F20"/>
    <w:rsid w:val="00252C61"/>
    <w:rsid w:val="00265716"/>
    <w:rsid w:val="00280A98"/>
    <w:rsid w:val="00284707"/>
    <w:rsid w:val="00284C08"/>
    <w:rsid w:val="00285E65"/>
    <w:rsid w:val="00293226"/>
    <w:rsid w:val="00296D66"/>
    <w:rsid w:val="002A3018"/>
    <w:rsid w:val="002A4A52"/>
    <w:rsid w:val="002A521D"/>
    <w:rsid w:val="002B042E"/>
    <w:rsid w:val="002B1DEB"/>
    <w:rsid w:val="002C12A1"/>
    <w:rsid w:val="002C1DA5"/>
    <w:rsid w:val="002D0088"/>
    <w:rsid w:val="002D1D6E"/>
    <w:rsid w:val="002D2B3A"/>
    <w:rsid w:val="002D2CF9"/>
    <w:rsid w:val="002D41AA"/>
    <w:rsid w:val="002D60A2"/>
    <w:rsid w:val="002F1650"/>
    <w:rsid w:val="002F1AEC"/>
    <w:rsid w:val="002F1F0B"/>
    <w:rsid w:val="002F3132"/>
    <w:rsid w:val="002F5646"/>
    <w:rsid w:val="0030346E"/>
    <w:rsid w:val="00303AC7"/>
    <w:rsid w:val="00307672"/>
    <w:rsid w:val="00311CD8"/>
    <w:rsid w:val="00311DDB"/>
    <w:rsid w:val="003124CC"/>
    <w:rsid w:val="003179CE"/>
    <w:rsid w:val="00321032"/>
    <w:rsid w:val="00331E73"/>
    <w:rsid w:val="003323F5"/>
    <w:rsid w:val="0033609D"/>
    <w:rsid w:val="0033713A"/>
    <w:rsid w:val="0033759A"/>
    <w:rsid w:val="0033779D"/>
    <w:rsid w:val="003430F8"/>
    <w:rsid w:val="00343A5B"/>
    <w:rsid w:val="00343B2D"/>
    <w:rsid w:val="0034675C"/>
    <w:rsid w:val="00346DFE"/>
    <w:rsid w:val="0035627F"/>
    <w:rsid w:val="00356579"/>
    <w:rsid w:val="00370AB1"/>
    <w:rsid w:val="00375013"/>
    <w:rsid w:val="003804BA"/>
    <w:rsid w:val="00382FC5"/>
    <w:rsid w:val="003838B0"/>
    <w:rsid w:val="0039269A"/>
    <w:rsid w:val="00392E5E"/>
    <w:rsid w:val="0039313B"/>
    <w:rsid w:val="003A1A67"/>
    <w:rsid w:val="003A54F6"/>
    <w:rsid w:val="003A6BC7"/>
    <w:rsid w:val="003B7B14"/>
    <w:rsid w:val="003C0F6B"/>
    <w:rsid w:val="003C2333"/>
    <w:rsid w:val="003D5395"/>
    <w:rsid w:val="003E1CE4"/>
    <w:rsid w:val="003E73E4"/>
    <w:rsid w:val="003F0D1E"/>
    <w:rsid w:val="003F0D7B"/>
    <w:rsid w:val="003F0DEE"/>
    <w:rsid w:val="003F50A3"/>
    <w:rsid w:val="003F7A4E"/>
    <w:rsid w:val="00401AD5"/>
    <w:rsid w:val="0040492E"/>
    <w:rsid w:val="00413961"/>
    <w:rsid w:val="00414E13"/>
    <w:rsid w:val="00430C49"/>
    <w:rsid w:val="00433E71"/>
    <w:rsid w:val="0045252B"/>
    <w:rsid w:val="00452B40"/>
    <w:rsid w:val="0045602F"/>
    <w:rsid w:val="0046270E"/>
    <w:rsid w:val="00462F64"/>
    <w:rsid w:val="004634D3"/>
    <w:rsid w:val="004714BA"/>
    <w:rsid w:val="0047391C"/>
    <w:rsid w:val="0047796F"/>
    <w:rsid w:val="00492CA7"/>
    <w:rsid w:val="00494F4E"/>
    <w:rsid w:val="004A4353"/>
    <w:rsid w:val="004A5C9E"/>
    <w:rsid w:val="004D3E52"/>
    <w:rsid w:val="004D4F9D"/>
    <w:rsid w:val="004E61F9"/>
    <w:rsid w:val="004E6E15"/>
    <w:rsid w:val="004F5A8F"/>
    <w:rsid w:val="004F798E"/>
    <w:rsid w:val="0050441C"/>
    <w:rsid w:val="005117C7"/>
    <w:rsid w:val="00511814"/>
    <w:rsid w:val="00515E63"/>
    <w:rsid w:val="00516501"/>
    <w:rsid w:val="00517938"/>
    <w:rsid w:val="00525DB3"/>
    <w:rsid w:val="005268E6"/>
    <w:rsid w:val="00534B50"/>
    <w:rsid w:val="00537C60"/>
    <w:rsid w:val="00543977"/>
    <w:rsid w:val="0056088B"/>
    <w:rsid w:val="00566900"/>
    <w:rsid w:val="005678E2"/>
    <w:rsid w:val="00577C61"/>
    <w:rsid w:val="00584E58"/>
    <w:rsid w:val="0058559D"/>
    <w:rsid w:val="0058616B"/>
    <w:rsid w:val="00595366"/>
    <w:rsid w:val="005A296C"/>
    <w:rsid w:val="005A51EA"/>
    <w:rsid w:val="005A5D50"/>
    <w:rsid w:val="005B152A"/>
    <w:rsid w:val="005B1B0F"/>
    <w:rsid w:val="005B4895"/>
    <w:rsid w:val="005C1790"/>
    <w:rsid w:val="005C5F7C"/>
    <w:rsid w:val="005C7905"/>
    <w:rsid w:val="005E6FBB"/>
    <w:rsid w:val="005F731F"/>
    <w:rsid w:val="00602585"/>
    <w:rsid w:val="00602F87"/>
    <w:rsid w:val="0060569E"/>
    <w:rsid w:val="00610548"/>
    <w:rsid w:val="00616B49"/>
    <w:rsid w:val="00617B96"/>
    <w:rsid w:val="0063348F"/>
    <w:rsid w:val="006409FA"/>
    <w:rsid w:val="006439C0"/>
    <w:rsid w:val="006464FB"/>
    <w:rsid w:val="00647325"/>
    <w:rsid w:val="00647FA3"/>
    <w:rsid w:val="00650F50"/>
    <w:rsid w:val="00652B2E"/>
    <w:rsid w:val="00654221"/>
    <w:rsid w:val="006544FB"/>
    <w:rsid w:val="00654D04"/>
    <w:rsid w:val="00657BCF"/>
    <w:rsid w:val="006625C8"/>
    <w:rsid w:val="00665B36"/>
    <w:rsid w:val="006713D7"/>
    <w:rsid w:val="00672F3F"/>
    <w:rsid w:val="0067331E"/>
    <w:rsid w:val="00683C49"/>
    <w:rsid w:val="00683D3A"/>
    <w:rsid w:val="00685983"/>
    <w:rsid w:val="00686B3F"/>
    <w:rsid w:val="00686D06"/>
    <w:rsid w:val="006B1BFC"/>
    <w:rsid w:val="006B291F"/>
    <w:rsid w:val="006B2AE6"/>
    <w:rsid w:val="006B5CD3"/>
    <w:rsid w:val="006C53B2"/>
    <w:rsid w:val="006D6A3D"/>
    <w:rsid w:val="006E605E"/>
    <w:rsid w:val="006F15E2"/>
    <w:rsid w:val="006F7C96"/>
    <w:rsid w:val="00707EE6"/>
    <w:rsid w:val="007140BD"/>
    <w:rsid w:val="00714E87"/>
    <w:rsid w:val="007150A4"/>
    <w:rsid w:val="007161C5"/>
    <w:rsid w:val="00717E8C"/>
    <w:rsid w:val="0072436F"/>
    <w:rsid w:val="007250F1"/>
    <w:rsid w:val="007275AE"/>
    <w:rsid w:val="007320D1"/>
    <w:rsid w:val="00737402"/>
    <w:rsid w:val="007461F4"/>
    <w:rsid w:val="0075282C"/>
    <w:rsid w:val="00755EC1"/>
    <w:rsid w:val="00756494"/>
    <w:rsid w:val="007659E0"/>
    <w:rsid w:val="007814E2"/>
    <w:rsid w:val="007844EC"/>
    <w:rsid w:val="00786B39"/>
    <w:rsid w:val="00790114"/>
    <w:rsid w:val="00792D1D"/>
    <w:rsid w:val="007B26F2"/>
    <w:rsid w:val="007B320D"/>
    <w:rsid w:val="007C37B7"/>
    <w:rsid w:val="007C5A41"/>
    <w:rsid w:val="007D1BFA"/>
    <w:rsid w:val="007E0DA9"/>
    <w:rsid w:val="007E0DFA"/>
    <w:rsid w:val="007E3528"/>
    <w:rsid w:val="007E6294"/>
    <w:rsid w:val="007E6FA9"/>
    <w:rsid w:val="007F3234"/>
    <w:rsid w:val="007F626D"/>
    <w:rsid w:val="008034D9"/>
    <w:rsid w:val="00813635"/>
    <w:rsid w:val="00817226"/>
    <w:rsid w:val="008204AA"/>
    <w:rsid w:val="00826B3D"/>
    <w:rsid w:val="00830096"/>
    <w:rsid w:val="008307CE"/>
    <w:rsid w:val="00831304"/>
    <w:rsid w:val="00837715"/>
    <w:rsid w:val="00852D3D"/>
    <w:rsid w:val="00852FCF"/>
    <w:rsid w:val="008542D9"/>
    <w:rsid w:val="008564F8"/>
    <w:rsid w:val="00861CB7"/>
    <w:rsid w:val="008668C1"/>
    <w:rsid w:val="0087201C"/>
    <w:rsid w:val="00875BE2"/>
    <w:rsid w:val="008806E9"/>
    <w:rsid w:val="00887932"/>
    <w:rsid w:val="00897EB0"/>
    <w:rsid w:val="008A5E28"/>
    <w:rsid w:val="008B12D1"/>
    <w:rsid w:val="008B1FCF"/>
    <w:rsid w:val="008B3C47"/>
    <w:rsid w:val="008B63DB"/>
    <w:rsid w:val="008B6957"/>
    <w:rsid w:val="008C002A"/>
    <w:rsid w:val="008C21D6"/>
    <w:rsid w:val="008C63F3"/>
    <w:rsid w:val="008C7DE6"/>
    <w:rsid w:val="008E45D5"/>
    <w:rsid w:val="008F1ABF"/>
    <w:rsid w:val="008F47BA"/>
    <w:rsid w:val="008F4D75"/>
    <w:rsid w:val="008F6A01"/>
    <w:rsid w:val="008F6CF4"/>
    <w:rsid w:val="009005EB"/>
    <w:rsid w:val="00910F05"/>
    <w:rsid w:val="009114B8"/>
    <w:rsid w:val="00914644"/>
    <w:rsid w:val="00916102"/>
    <w:rsid w:val="009171D4"/>
    <w:rsid w:val="00923F32"/>
    <w:rsid w:val="00930448"/>
    <w:rsid w:val="00934743"/>
    <w:rsid w:val="009407AD"/>
    <w:rsid w:val="00940E8D"/>
    <w:rsid w:val="00942CFB"/>
    <w:rsid w:val="00947D30"/>
    <w:rsid w:val="0095189D"/>
    <w:rsid w:val="00953EBD"/>
    <w:rsid w:val="009559C3"/>
    <w:rsid w:val="009564CF"/>
    <w:rsid w:val="009611C7"/>
    <w:rsid w:val="0096302A"/>
    <w:rsid w:val="0096779B"/>
    <w:rsid w:val="0097482D"/>
    <w:rsid w:val="00976647"/>
    <w:rsid w:val="00980D99"/>
    <w:rsid w:val="00980F65"/>
    <w:rsid w:val="00986420"/>
    <w:rsid w:val="00990A2D"/>
    <w:rsid w:val="00997CCA"/>
    <w:rsid w:val="009A3194"/>
    <w:rsid w:val="009A7148"/>
    <w:rsid w:val="009B44C8"/>
    <w:rsid w:val="009C3C73"/>
    <w:rsid w:val="009C4FDA"/>
    <w:rsid w:val="009C6D2E"/>
    <w:rsid w:val="009C71A2"/>
    <w:rsid w:val="009D270C"/>
    <w:rsid w:val="009D327C"/>
    <w:rsid w:val="00A108F6"/>
    <w:rsid w:val="00A162B2"/>
    <w:rsid w:val="00A247D7"/>
    <w:rsid w:val="00A25152"/>
    <w:rsid w:val="00A3741B"/>
    <w:rsid w:val="00A4285D"/>
    <w:rsid w:val="00A529DD"/>
    <w:rsid w:val="00A57F77"/>
    <w:rsid w:val="00A84EE3"/>
    <w:rsid w:val="00A91C06"/>
    <w:rsid w:val="00A91FD6"/>
    <w:rsid w:val="00A92747"/>
    <w:rsid w:val="00A92906"/>
    <w:rsid w:val="00A97E22"/>
    <w:rsid w:val="00AA2892"/>
    <w:rsid w:val="00AB725A"/>
    <w:rsid w:val="00AB7275"/>
    <w:rsid w:val="00AC1ACB"/>
    <w:rsid w:val="00AC7616"/>
    <w:rsid w:val="00AE3CB7"/>
    <w:rsid w:val="00AE3E0E"/>
    <w:rsid w:val="00AE4704"/>
    <w:rsid w:val="00AF1245"/>
    <w:rsid w:val="00AF2684"/>
    <w:rsid w:val="00AF49E6"/>
    <w:rsid w:val="00AF524E"/>
    <w:rsid w:val="00AF55A6"/>
    <w:rsid w:val="00AF6850"/>
    <w:rsid w:val="00AF7AA5"/>
    <w:rsid w:val="00AF7F68"/>
    <w:rsid w:val="00B00CE4"/>
    <w:rsid w:val="00B05100"/>
    <w:rsid w:val="00B157B9"/>
    <w:rsid w:val="00B24CA1"/>
    <w:rsid w:val="00B33424"/>
    <w:rsid w:val="00B44EF2"/>
    <w:rsid w:val="00B52BD6"/>
    <w:rsid w:val="00B72D8E"/>
    <w:rsid w:val="00B80696"/>
    <w:rsid w:val="00B85550"/>
    <w:rsid w:val="00B87AC0"/>
    <w:rsid w:val="00B93171"/>
    <w:rsid w:val="00B9664E"/>
    <w:rsid w:val="00BA7BDF"/>
    <w:rsid w:val="00BB233D"/>
    <w:rsid w:val="00BC3B60"/>
    <w:rsid w:val="00BD22FC"/>
    <w:rsid w:val="00BD4E35"/>
    <w:rsid w:val="00BD63F9"/>
    <w:rsid w:val="00BE0A7B"/>
    <w:rsid w:val="00BF426C"/>
    <w:rsid w:val="00BF5723"/>
    <w:rsid w:val="00BF7EB1"/>
    <w:rsid w:val="00C007D8"/>
    <w:rsid w:val="00C00BB2"/>
    <w:rsid w:val="00C04E3D"/>
    <w:rsid w:val="00C14D95"/>
    <w:rsid w:val="00C17684"/>
    <w:rsid w:val="00C20EB1"/>
    <w:rsid w:val="00C21708"/>
    <w:rsid w:val="00C21FD5"/>
    <w:rsid w:val="00C23506"/>
    <w:rsid w:val="00C30612"/>
    <w:rsid w:val="00C33323"/>
    <w:rsid w:val="00C3426E"/>
    <w:rsid w:val="00C35BFE"/>
    <w:rsid w:val="00C402E4"/>
    <w:rsid w:val="00C42EF6"/>
    <w:rsid w:val="00C5203E"/>
    <w:rsid w:val="00C60577"/>
    <w:rsid w:val="00C64A84"/>
    <w:rsid w:val="00C73D24"/>
    <w:rsid w:val="00C73FE9"/>
    <w:rsid w:val="00C745B0"/>
    <w:rsid w:val="00C75821"/>
    <w:rsid w:val="00C80167"/>
    <w:rsid w:val="00C807C2"/>
    <w:rsid w:val="00C83E0D"/>
    <w:rsid w:val="00C8561F"/>
    <w:rsid w:val="00C86272"/>
    <w:rsid w:val="00C86630"/>
    <w:rsid w:val="00C9048D"/>
    <w:rsid w:val="00C91FD1"/>
    <w:rsid w:val="00C92311"/>
    <w:rsid w:val="00C95D83"/>
    <w:rsid w:val="00C97F0D"/>
    <w:rsid w:val="00CA3C88"/>
    <w:rsid w:val="00CB1A82"/>
    <w:rsid w:val="00CB270E"/>
    <w:rsid w:val="00CB427C"/>
    <w:rsid w:val="00CC2966"/>
    <w:rsid w:val="00CD1BF2"/>
    <w:rsid w:val="00CD2102"/>
    <w:rsid w:val="00CD28D6"/>
    <w:rsid w:val="00CD409F"/>
    <w:rsid w:val="00CD4613"/>
    <w:rsid w:val="00CD5197"/>
    <w:rsid w:val="00CE5570"/>
    <w:rsid w:val="00CF3578"/>
    <w:rsid w:val="00CF3AE1"/>
    <w:rsid w:val="00CF6B35"/>
    <w:rsid w:val="00D03A33"/>
    <w:rsid w:val="00D05EF6"/>
    <w:rsid w:val="00D1407E"/>
    <w:rsid w:val="00D144EC"/>
    <w:rsid w:val="00D21A53"/>
    <w:rsid w:val="00D23776"/>
    <w:rsid w:val="00D27178"/>
    <w:rsid w:val="00D30BD3"/>
    <w:rsid w:val="00D45841"/>
    <w:rsid w:val="00D46864"/>
    <w:rsid w:val="00D478BF"/>
    <w:rsid w:val="00D535C5"/>
    <w:rsid w:val="00D579EE"/>
    <w:rsid w:val="00D62526"/>
    <w:rsid w:val="00D62DB2"/>
    <w:rsid w:val="00D6788D"/>
    <w:rsid w:val="00D67AB2"/>
    <w:rsid w:val="00D707E3"/>
    <w:rsid w:val="00D70CE9"/>
    <w:rsid w:val="00D72E0E"/>
    <w:rsid w:val="00D84FCF"/>
    <w:rsid w:val="00D85D54"/>
    <w:rsid w:val="00D86BF6"/>
    <w:rsid w:val="00D93AA6"/>
    <w:rsid w:val="00DA1154"/>
    <w:rsid w:val="00DA1E1E"/>
    <w:rsid w:val="00DA768F"/>
    <w:rsid w:val="00DB0825"/>
    <w:rsid w:val="00DB7F62"/>
    <w:rsid w:val="00DC03D5"/>
    <w:rsid w:val="00DC08B6"/>
    <w:rsid w:val="00DD06C4"/>
    <w:rsid w:val="00DD1657"/>
    <w:rsid w:val="00DD1ACF"/>
    <w:rsid w:val="00DE0827"/>
    <w:rsid w:val="00DE174F"/>
    <w:rsid w:val="00DE463D"/>
    <w:rsid w:val="00DE74F5"/>
    <w:rsid w:val="00DF067D"/>
    <w:rsid w:val="00DF2316"/>
    <w:rsid w:val="00DF674B"/>
    <w:rsid w:val="00DF73F1"/>
    <w:rsid w:val="00DF7FA1"/>
    <w:rsid w:val="00E10FA9"/>
    <w:rsid w:val="00E11B23"/>
    <w:rsid w:val="00E13A78"/>
    <w:rsid w:val="00E13C8B"/>
    <w:rsid w:val="00E13C90"/>
    <w:rsid w:val="00E176DC"/>
    <w:rsid w:val="00E21D24"/>
    <w:rsid w:val="00E2346B"/>
    <w:rsid w:val="00E339FA"/>
    <w:rsid w:val="00E3507C"/>
    <w:rsid w:val="00E41F6F"/>
    <w:rsid w:val="00E5080F"/>
    <w:rsid w:val="00E51B19"/>
    <w:rsid w:val="00E52187"/>
    <w:rsid w:val="00E5426F"/>
    <w:rsid w:val="00E54948"/>
    <w:rsid w:val="00E64852"/>
    <w:rsid w:val="00E66A4A"/>
    <w:rsid w:val="00E76018"/>
    <w:rsid w:val="00E8424A"/>
    <w:rsid w:val="00E85979"/>
    <w:rsid w:val="00E85EF0"/>
    <w:rsid w:val="00E94E3E"/>
    <w:rsid w:val="00EA174B"/>
    <w:rsid w:val="00EA1A39"/>
    <w:rsid w:val="00EA1C51"/>
    <w:rsid w:val="00EA213F"/>
    <w:rsid w:val="00EA33A7"/>
    <w:rsid w:val="00EA33F9"/>
    <w:rsid w:val="00EA7672"/>
    <w:rsid w:val="00EC23FC"/>
    <w:rsid w:val="00ED576D"/>
    <w:rsid w:val="00EE5D90"/>
    <w:rsid w:val="00EE7489"/>
    <w:rsid w:val="00F045CB"/>
    <w:rsid w:val="00F0513B"/>
    <w:rsid w:val="00F06248"/>
    <w:rsid w:val="00F10970"/>
    <w:rsid w:val="00F13223"/>
    <w:rsid w:val="00F15D61"/>
    <w:rsid w:val="00F47DF7"/>
    <w:rsid w:val="00F5283F"/>
    <w:rsid w:val="00F5656F"/>
    <w:rsid w:val="00F57CE7"/>
    <w:rsid w:val="00F67C18"/>
    <w:rsid w:val="00F72048"/>
    <w:rsid w:val="00F81768"/>
    <w:rsid w:val="00F822AC"/>
    <w:rsid w:val="00F94149"/>
    <w:rsid w:val="00FA1FDA"/>
    <w:rsid w:val="00FA2BD7"/>
    <w:rsid w:val="00FA5590"/>
    <w:rsid w:val="00FB0639"/>
    <w:rsid w:val="00FB17D2"/>
    <w:rsid w:val="00FB2228"/>
    <w:rsid w:val="00FB3147"/>
    <w:rsid w:val="00FB695A"/>
    <w:rsid w:val="00FE0569"/>
    <w:rsid w:val="00FE794A"/>
    <w:rsid w:val="00FF5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8888"/>
  <w15:docId w15:val="{90D13C61-3DE2-4E89-9E09-5EB08C3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F73F1"/>
    <w:rPr>
      <w:rFonts w:ascii="Times New Roman" w:eastAsia="Times New Roman" w:hAnsi="Times New Roman"/>
      <w:sz w:val="24"/>
      <w:szCs w:val="24"/>
    </w:rPr>
  </w:style>
  <w:style w:type="paragraph" w:styleId="Nagwek1">
    <w:name w:val="heading 1"/>
    <w:basedOn w:val="Normalny"/>
    <w:next w:val="Normalny"/>
    <w:link w:val="Nagwek1Znak"/>
    <w:uiPriority w:val="9"/>
    <w:qFormat/>
    <w:rsid w:val="00DF73F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F73F1"/>
    <w:pPr>
      <w:keepNext/>
      <w:outlineLvl w:val="1"/>
    </w:pPr>
    <w:rPr>
      <w:b/>
      <w:sz w:val="28"/>
    </w:rPr>
  </w:style>
  <w:style w:type="paragraph" w:styleId="Nagwek3">
    <w:name w:val="heading 3"/>
    <w:basedOn w:val="Normalny"/>
    <w:next w:val="Normalny"/>
    <w:link w:val="Nagwek3Znak"/>
    <w:uiPriority w:val="9"/>
    <w:semiHidden/>
    <w:unhideWhenUsed/>
    <w:qFormat/>
    <w:rsid w:val="00DF73F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F73F1"/>
    <w:rPr>
      <w:rFonts w:ascii="Cambria" w:eastAsia="Times New Roman" w:hAnsi="Cambria" w:cs="Times New Roman"/>
      <w:b/>
      <w:bCs/>
      <w:color w:val="365F91"/>
      <w:sz w:val="28"/>
      <w:szCs w:val="28"/>
      <w:lang w:eastAsia="pl-PL"/>
    </w:rPr>
  </w:style>
  <w:style w:type="character" w:customStyle="1" w:styleId="Nagwek2Znak">
    <w:name w:val="Nagłówek 2 Znak"/>
    <w:link w:val="Nagwek2"/>
    <w:rsid w:val="00DF73F1"/>
    <w:rPr>
      <w:rFonts w:ascii="Times New Roman" w:eastAsia="Times New Roman" w:hAnsi="Times New Roman" w:cs="Times New Roman"/>
      <w:b/>
      <w:sz w:val="28"/>
      <w:szCs w:val="24"/>
      <w:lang w:eastAsia="pl-PL"/>
    </w:rPr>
  </w:style>
  <w:style w:type="character" w:customStyle="1" w:styleId="Nagwek3Znak">
    <w:name w:val="Nagłówek 3 Znak"/>
    <w:link w:val="Nagwek3"/>
    <w:uiPriority w:val="9"/>
    <w:semiHidden/>
    <w:rsid w:val="00DF73F1"/>
    <w:rPr>
      <w:rFonts w:ascii="Cambria" w:eastAsia="Times New Roman" w:hAnsi="Cambria" w:cs="Times New Roman"/>
      <w:b/>
      <w:bCs/>
      <w:color w:val="4F81BD"/>
      <w:sz w:val="24"/>
      <w:szCs w:val="24"/>
      <w:lang w:eastAsia="pl-PL"/>
    </w:rPr>
  </w:style>
  <w:style w:type="paragraph" w:styleId="Stopka">
    <w:name w:val="footer"/>
    <w:basedOn w:val="Normalny"/>
    <w:link w:val="StopkaZnak"/>
    <w:uiPriority w:val="99"/>
    <w:rsid w:val="00DF73F1"/>
    <w:pPr>
      <w:tabs>
        <w:tab w:val="center" w:pos="4536"/>
        <w:tab w:val="right" w:pos="9072"/>
      </w:tabs>
    </w:pPr>
    <w:rPr>
      <w:sz w:val="20"/>
      <w:szCs w:val="20"/>
    </w:rPr>
  </w:style>
  <w:style w:type="character" w:customStyle="1" w:styleId="StopkaZnak">
    <w:name w:val="Stopka Znak"/>
    <w:link w:val="Stopka"/>
    <w:uiPriority w:val="99"/>
    <w:rsid w:val="00DF73F1"/>
    <w:rPr>
      <w:rFonts w:ascii="Times New Roman" w:eastAsia="Times New Roman" w:hAnsi="Times New Roman" w:cs="Times New Roman"/>
      <w:sz w:val="20"/>
      <w:szCs w:val="20"/>
      <w:lang w:eastAsia="pl-PL"/>
    </w:rPr>
  </w:style>
  <w:style w:type="character" w:styleId="Hipercze">
    <w:name w:val="Hyperlink"/>
    <w:uiPriority w:val="99"/>
    <w:rsid w:val="00DF73F1"/>
    <w:rPr>
      <w:color w:val="0000FF"/>
      <w:u w:val="single"/>
    </w:rPr>
  </w:style>
  <w:style w:type="paragraph" w:styleId="Tekstpodstawowywcity">
    <w:name w:val="Body Text Indent"/>
    <w:basedOn w:val="Normalny"/>
    <w:link w:val="TekstpodstawowywcityZnak"/>
    <w:rsid w:val="00DF73F1"/>
    <w:pPr>
      <w:ind w:firstLine="708"/>
    </w:pPr>
  </w:style>
  <w:style w:type="character" w:customStyle="1" w:styleId="TekstpodstawowywcityZnak">
    <w:name w:val="Tekst podstawowy wcięty Znak"/>
    <w:link w:val="Tekstpodstawowywcity"/>
    <w:rsid w:val="00DF73F1"/>
    <w:rPr>
      <w:rFonts w:ascii="Times New Roman" w:eastAsia="Times New Roman" w:hAnsi="Times New Roman" w:cs="Times New Roman"/>
      <w:sz w:val="24"/>
      <w:szCs w:val="24"/>
      <w:lang w:eastAsia="pl-PL"/>
    </w:rPr>
  </w:style>
  <w:style w:type="paragraph" w:customStyle="1" w:styleId="Tekstpodstawowy33">
    <w:name w:val="Tekst podstawowy 33"/>
    <w:basedOn w:val="Normalny"/>
    <w:rsid w:val="00DF73F1"/>
    <w:pPr>
      <w:tabs>
        <w:tab w:val="left" w:pos="720"/>
      </w:tabs>
      <w:overflowPunct w:val="0"/>
      <w:autoSpaceDE w:val="0"/>
      <w:autoSpaceDN w:val="0"/>
      <w:adjustRightInd w:val="0"/>
      <w:jc w:val="both"/>
      <w:textAlignment w:val="baseline"/>
    </w:pPr>
    <w:rPr>
      <w:szCs w:val="20"/>
    </w:rPr>
  </w:style>
  <w:style w:type="paragraph" w:styleId="NormalnyWeb">
    <w:name w:val="Normal (Web)"/>
    <w:basedOn w:val="Normalny"/>
    <w:uiPriority w:val="99"/>
    <w:unhideWhenUsed/>
    <w:rsid w:val="00DF73F1"/>
    <w:pPr>
      <w:spacing w:before="100" w:beforeAutospacing="1" w:after="119"/>
    </w:pPr>
  </w:style>
  <w:style w:type="paragraph" w:customStyle="1" w:styleId="Tekstpodstawowywcity1">
    <w:name w:val="Tekst podstawowy wcięty1"/>
    <w:basedOn w:val="Normalny"/>
    <w:rsid w:val="00DF73F1"/>
    <w:pPr>
      <w:ind w:firstLine="708"/>
    </w:pPr>
  </w:style>
  <w:style w:type="paragraph" w:styleId="Tekstpodstawowywcity2">
    <w:name w:val="Body Text Indent 2"/>
    <w:basedOn w:val="Normalny"/>
    <w:link w:val="Tekstpodstawowywcity2Znak"/>
    <w:rsid w:val="00DF73F1"/>
    <w:pPr>
      <w:spacing w:after="120" w:line="480" w:lineRule="auto"/>
      <w:ind w:left="283"/>
    </w:pPr>
  </w:style>
  <w:style w:type="character" w:customStyle="1" w:styleId="Tekstpodstawowywcity2Znak">
    <w:name w:val="Tekst podstawowy wcięty 2 Znak"/>
    <w:link w:val="Tekstpodstawowywcity2"/>
    <w:rsid w:val="00DF73F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DF73F1"/>
    <w:pPr>
      <w:spacing w:after="120"/>
    </w:pPr>
    <w:rPr>
      <w:sz w:val="16"/>
      <w:szCs w:val="16"/>
    </w:rPr>
  </w:style>
  <w:style w:type="character" w:customStyle="1" w:styleId="Tekstpodstawowy3Znak">
    <w:name w:val="Tekst podstawowy 3 Znak"/>
    <w:link w:val="Tekstpodstawowy3"/>
    <w:rsid w:val="00DF73F1"/>
    <w:rPr>
      <w:rFonts w:ascii="Times New Roman" w:eastAsia="Times New Roman" w:hAnsi="Times New Roman" w:cs="Times New Roman"/>
      <w:sz w:val="16"/>
      <w:szCs w:val="16"/>
      <w:lang w:eastAsia="pl-PL"/>
    </w:rPr>
  </w:style>
  <w:style w:type="paragraph" w:customStyle="1" w:styleId="Tekstpodstawowy31">
    <w:name w:val="Tekst podstawowy 31"/>
    <w:basedOn w:val="Normalny"/>
    <w:rsid w:val="00DF73F1"/>
    <w:pPr>
      <w:tabs>
        <w:tab w:val="left" w:pos="720"/>
      </w:tabs>
      <w:overflowPunct w:val="0"/>
      <w:autoSpaceDE w:val="0"/>
      <w:autoSpaceDN w:val="0"/>
      <w:adjustRightInd w:val="0"/>
      <w:jc w:val="both"/>
      <w:textAlignment w:val="baseline"/>
    </w:pPr>
    <w:rPr>
      <w:szCs w:val="20"/>
    </w:rPr>
  </w:style>
  <w:style w:type="character" w:styleId="Pogrubienie">
    <w:name w:val="Strong"/>
    <w:qFormat/>
    <w:rsid w:val="00DF73F1"/>
    <w:rPr>
      <w:b/>
      <w:bCs/>
    </w:rPr>
  </w:style>
  <w:style w:type="paragraph" w:styleId="Tekstkomentarza">
    <w:name w:val="annotation text"/>
    <w:basedOn w:val="Normalny"/>
    <w:link w:val="TekstkomentarzaZnak"/>
    <w:uiPriority w:val="99"/>
    <w:semiHidden/>
    <w:rsid w:val="00DF73F1"/>
    <w:pPr>
      <w:overflowPunct w:val="0"/>
      <w:autoSpaceDE w:val="0"/>
      <w:autoSpaceDN w:val="0"/>
      <w:adjustRightInd w:val="0"/>
      <w:ind w:firstLine="284"/>
      <w:jc w:val="both"/>
      <w:textAlignment w:val="baseline"/>
    </w:pPr>
    <w:rPr>
      <w:szCs w:val="20"/>
    </w:rPr>
  </w:style>
  <w:style w:type="character" w:customStyle="1" w:styleId="TekstkomentarzaZnak">
    <w:name w:val="Tekst komentarza Znak"/>
    <w:link w:val="Tekstkomentarza"/>
    <w:uiPriority w:val="99"/>
    <w:semiHidden/>
    <w:rsid w:val="00DF73F1"/>
    <w:rPr>
      <w:rFonts w:ascii="Times New Roman" w:eastAsia="Times New Roman" w:hAnsi="Times New Roman" w:cs="Times New Roman"/>
      <w:sz w:val="24"/>
      <w:szCs w:val="20"/>
      <w:lang w:eastAsia="pl-PL"/>
    </w:rPr>
  </w:style>
  <w:style w:type="paragraph" w:styleId="Akapitzlist">
    <w:name w:val="List Paragraph"/>
    <w:basedOn w:val="Normalny"/>
    <w:qFormat/>
    <w:rsid w:val="00DF73F1"/>
    <w:pPr>
      <w:ind w:left="720"/>
      <w:contextualSpacing/>
    </w:pPr>
  </w:style>
  <w:style w:type="paragraph" w:customStyle="1" w:styleId="Tekstpodstawowy32">
    <w:name w:val="Tekst podstawowy 32"/>
    <w:basedOn w:val="Normalny"/>
    <w:rsid w:val="00DF73F1"/>
    <w:pPr>
      <w:tabs>
        <w:tab w:val="left" w:pos="720"/>
      </w:tabs>
      <w:overflowPunct w:val="0"/>
      <w:autoSpaceDE w:val="0"/>
      <w:autoSpaceDN w:val="0"/>
      <w:adjustRightInd w:val="0"/>
      <w:jc w:val="both"/>
      <w:textAlignment w:val="baseline"/>
    </w:pPr>
    <w:rPr>
      <w:szCs w:val="20"/>
    </w:rPr>
  </w:style>
  <w:style w:type="paragraph" w:styleId="Tekstpodstawowy">
    <w:name w:val="Body Text"/>
    <w:basedOn w:val="Normalny"/>
    <w:link w:val="TekstpodstawowyZnak"/>
    <w:uiPriority w:val="99"/>
    <w:unhideWhenUsed/>
    <w:rsid w:val="00DF73F1"/>
    <w:pPr>
      <w:spacing w:after="120"/>
    </w:pPr>
  </w:style>
  <w:style w:type="character" w:customStyle="1" w:styleId="TekstpodstawowyZnak">
    <w:name w:val="Tekst podstawowy Znak"/>
    <w:link w:val="Tekstpodstawowy"/>
    <w:uiPriority w:val="99"/>
    <w:rsid w:val="00DF73F1"/>
    <w:rPr>
      <w:rFonts w:ascii="Times New Roman" w:eastAsia="Times New Roman" w:hAnsi="Times New Roman" w:cs="Times New Roman"/>
      <w:sz w:val="24"/>
      <w:szCs w:val="24"/>
      <w:lang w:eastAsia="pl-PL"/>
    </w:rPr>
  </w:style>
  <w:style w:type="paragraph" w:customStyle="1" w:styleId="Tekstpodstawowy34">
    <w:name w:val="Tekst podstawowy 34"/>
    <w:basedOn w:val="Normalny"/>
    <w:rsid w:val="00DF73F1"/>
    <w:pPr>
      <w:tabs>
        <w:tab w:val="left" w:pos="720"/>
      </w:tabs>
      <w:overflowPunct w:val="0"/>
      <w:autoSpaceDE w:val="0"/>
      <w:autoSpaceDN w:val="0"/>
      <w:adjustRightInd w:val="0"/>
      <w:jc w:val="both"/>
      <w:textAlignment w:val="baseline"/>
    </w:pPr>
    <w:rPr>
      <w:szCs w:val="20"/>
    </w:rPr>
  </w:style>
  <w:style w:type="paragraph" w:customStyle="1" w:styleId="Tekstpodstawowy35">
    <w:name w:val="Tekst podstawowy 35"/>
    <w:basedOn w:val="Normalny"/>
    <w:rsid w:val="00DF73F1"/>
    <w:pPr>
      <w:tabs>
        <w:tab w:val="left" w:pos="720"/>
      </w:tabs>
      <w:overflowPunct w:val="0"/>
      <w:autoSpaceDE w:val="0"/>
      <w:autoSpaceDN w:val="0"/>
      <w:adjustRightInd w:val="0"/>
      <w:jc w:val="both"/>
      <w:textAlignment w:val="baseline"/>
    </w:pPr>
    <w:rPr>
      <w:szCs w:val="20"/>
    </w:rPr>
  </w:style>
  <w:style w:type="paragraph" w:customStyle="1" w:styleId="StylNagwek312pt">
    <w:name w:val="Styl Nagłówek 3 + 12 pt"/>
    <w:basedOn w:val="Nagwek3"/>
    <w:next w:val="Tekstpodstawowywcity2"/>
    <w:rsid w:val="00DF73F1"/>
    <w:pPr>
      <w:keepLines w:val="0"/>
      <w:shd w:val="clear" w:color="auto" w:fill="B3B3B3"/>
      <w:suppressAutoHyphens/>
      <w:spacing w:before="360" w:after="240"/>
      <w:jc w:val="both"/>
    </w:pPr>
    <w:rPr>
      <w:rFonts w:ascii="Arial" w:hAnsi="Arial"/>
      <w:color w:val="auto"/>
      <w:szCs w:val="20"/>
      <w:lang w:eastAsia="ar-SA"/>
    </w:rPr>
  </w:style>
  <w:style w:type="paragraph" w:customStyle="1" w:styleId="Styl1">
    <w:name w:val="Styl1"/>
    <w:basedOn w:val="Normalny"/>
    <w:rsid w:val="00DF73F1"/>
    <w:pPr>
      <w:tabs>
        <w:tab w:val="left" w:pos="284"/>
      </w:tabs>
      <w:jc w:val="both"/>
    </w:pPr>
    <w:rPr>
      <w:rFonts w:ascii="Tahoma" w:hAnsi="Tahoma" w:cs="Tahoma"/>
    </w:rPr>
  </w:style>
  <w:style w:type="paragraph" w:styleId="Tekstprzypisukocowego">
    <w:name w:val="endnote text"/>
    <w:basedOn w:val="Normalny"/>
    <w:link w:val="TekstprzypisukocowegoZnak"/>
    <w:uiPriority w:val="99"/>
    <w:semiHidden/>
    <w:rsid w:val="00DF73F1"/>
    <w:rPr>
      <w:rFonts w:ascii="Arial" w:hAnsi="Arial"/>
      <w:sz w:val="20"/>
      <w:szCs w:val="20"/>
    </w:rPr>
  </w:style>
  <w:style w:type="character" w:customStyle="1" w:styleId="TekstprzypisukocowegoZnak">
    <w:name w:val="Tekst przypisu końcowego Znak"/>
    <w:link w:val="Tekstprzypisukocowego"/>
    <w:uiPriority w:val="99"/>
    <w:semiHidden/>
    <w:rsid w:val="00DF73F1"/>
    <w:rPr>
      <w:rFonts w:ascii="Arial" w:eastAsia="Times New Roman" w:hAnsi="Arial" w:cs="Arial"/>
      <w:sz w:val="20"/>
      <w:szCs w:val="20"/>
      <w:lang w:eastAsia="pl-PL"/>
    </w:rPr>
  </w:style>
  <w:style w:type="paragraph" w:customStyle="1" w:styleId="Tekstpodstawowy36">
    <w:name w:val="Tekst podstawowy 36"/>
    <w:basedOn w:val="Normalny"/>
    <w:rsid w:val="00DF73F1"/>
    <w:pPr>
      <w:tabs>
        <w:tab w:val="left" w:pos="720"/>
      </w:tabs>
      <w:overflowPunct w:val="0"/>
      <w:autoSpaceDE w:val="0"/>
      <w:autoSpaceDN w:val="0"/>
      <w:adjustRightInd w:val="0"/>
      <w:jc w:val="both"/>
      <w:textAlignment w:val="baseline"/>
    </w:pPr>
    <w:rPr>
      <w:szCs w:val="20"/>
    </w:rPr>
  </w:style>
  <w:style w:type="paragraph" w:customStyle="1" w:styleId="Default">
    <w:name w:val="Default"/>
    <w:rsid w:val="00DF73F1"/>
    <w:pPr>
      <w:autoSpaceDE w:val="0"/>
      <w:autoSpaceDN w:val="0"/>
      <w:adjustRightInd w:val="0"/>
    </w:pPr>
    <w:rPr>
      <w:rFonts w:ascii="Times New Roman" w:hAnsi="Times New Roman"/>
      <w:color w:val="000000"/>
      <w:sz w:val="24"/>
      <w:szCs w:val="24"/>
      <w:lang w:eastAsia="en-US"/>
    </w:rPr>
  </w:style>
  <w:style w:type="paragraph" w:customStyle="1" w:styleId="Tekstpodstawowy37">
    <w:name w:val="Tekst podstawowy 37"/>
    <w:basedOn w:val="Normalny"/>
    <w:rsid w:val="00DF73F1"/>
    <w:pPr>
      <w:tabs>
        <w:tab w:val="left" w:pos="720"/>
      </w:tabs>
      <w:overflowPunct w:val="0"/>
      <w:autoSpaceDE w:val="0"/>
      <w:autoSpaceDN w:val="0"/>
      <w:adjustRightInd w:val="0"/>
      <w:jc w:val="both"/>
      <w:textAlignment w:val="baseline"/>
    </w:pPr>
    <w:rPr>
      <w:szCs w:val="20"/>
    </w:rPr>
  </w:style>
  <w:style w:type="character" w:customStyle="1" w:styleId="tabulatory">
    <w:name w:val="tabulatory"/>
    <w:basedOn w:val="Domylnaczcionkaakapitu"/>
    <w:rsid w:val="00DF73F1"/>
  </w:style>
  <w:style w:type="character" w:customStyle="1" w:styleId="Absatz-Standardschriftart">
    <w:name w:val="Absatz-Standardschriftart"/>
    <w:rsid w:val="00DF73F1"/>
  </w:style>
  <w:style w:type="paragraph" w:customStyle="1" w:styleId="Tekstpodstawowy38">
    <w:name w:val="Tekst podstawowy 38"/>
    <w:basedOn w:val="Normalny"/>
    <w:rsid w:val="00DF73F1"/>
    <w:pPr>
      <w:tabs>
        <w:tab w:val="left" w:pos="720"/>
      </w:tabs>
      <w:overflowPunct w:val="0"/>
      <w:autoSpaceDE w:val="0"/>
      <w:autoSpaceDN w:val="0"/>
      <w:adjustRightInd w:val="0"/>
      <w:jc w:val="both"/>
      <w:textAlignment w:val="baseline"/>
    </w:pPr>
    <w:rPr>
      <w:szCs w:val="20"/>
    </w:rPr>
  </w:style>
  <w:style w:type="paragraph" w:customStyle="1" w:styleId="Tekstpodstawowy39">
    <w:name w:val="Tekst podstawowy 39"/>
    <w:basedOn w:val="Normalny"/>
    <w:rsid w:val="00DF73F1"/>
    <w:pPr>
      <w:tabs>
        <w:tab w:val="left" w:pos="720"/>
      </w:tabs>
      <w:overflowPunct w:val="0"/>
      <w:autoSpaceDE w:val="0"/>
      <w:autoSpaceDN w:val="0"/>
      <w:adjustRightInd w:val="0"/>
      <w:jc w:val="both"/>
      <w:textAlignment w:val="baseline"/>
    </w:pPr>
    <w:rPr>
      <w:szCs w:val="20"/>
    </w:rPr>
  </w:style>
  <w:style w:type="paragraph" w:styleId="Nagwek">
    <w:name w:val="header"/>
    <w:basedOn w:val="Normalny"/>
    <w:link w:val="NagwekZnak"/>
    <w:uiPriority w:val="99"/>
    <w:unhideWhenUsed/>
    <w:rsid w:val="00DF73F1"/>
    <w:pPr>
      <w:tabs>
        <w:tab w:val="center" w:pos="4536"/>
        <w:tab w:val="right" w:pos="9072"/>
      </w:tabs>
    </w:pPr>
  </w:style>
  <w:style w:type="character" w:customStyle="1" w:styleId="NagwekZnak">
    <w:name w:val="Nagłówek Znak"/>
    <w:link w:val="Nagwek"/>
    <w:uiPriority w:val="99"/>
    <w:rsid w:val="00DF73F1"/>
    <w:rPr>
      <w:rFonts w:ascii="Times New Roman" w:eastAsia="Times New Roman" w:hAnsi="Times New Roman" w:cs="Times New Roman"/>
      <w:sz w:val="24"/>
      <w:szCs w:val="24"/>
      <w:lang w:eastAsia="pl-PL"/>
    </w:rPr>
  </w:style>
  <w:style w:type="paragraph" w:customStyle="1" w:styleId="rozdzia">
    <w:name w:val="rozdział"/>
    <w:basedOn w:val="Normalny"/>
    <w:autoRedefine/>
    <w:rsid w:val="00DF73F1"/>
    <w:pPr>
      <w:spacing w:after="120" w:line="288" w:lineRule="auto"/>
      <w:ind w:hanging="11"/>
    </w:pPr>
    <w:rPr>
      <w:rFonts w:ascii="Arial" w:hAnsi="Arial" w:cs="Arial"/>
      <w:iCs/>
      <w:color w:val="000000"/>
      <w:spacing w:val="4"/>
      <w:sz w:val="18"/>
      <w:szCs w:val="18"/>
    </w:rPr>
  </w:style>
  <w:style w:type="paragraph" w:styleId="Tekstprzypisudolnego">
    <w:name w:val="footnote text"/>
    <w:basedOn w:val="Normalny"/>
    <w:link w:val="TekstprzypisudolnegoZnak"/>
    <w:rsid w:val="00DF73F1"/>
    <w:rPr>
      <w:sz w:val="20"/>
      <w:szCs w:val="20"/>
    </w:rPr>
  </w:style>
  <w:style w:type="character" w:customStyle="1" w:styleId="TekstprzypisudolnegoZnak">
    <w:name w:val="Tekst przypisu dolnego Znak"/>
    <w:link w:val="Tekstprzypisudolnego"/>
    <w:rsid w:val="00DF73F1"/>
    <w:rPr>
      <w:rFonts w:ascii="Times New Roman" w:eastAsia="Times New Roman" w:hAnsi="Times New Roman" w:cs="Times New Roman"/>
      <w:sz w:val="20"/>
      <w:szCs w:val="20"/>
      <w:lang w:eastAsia="pl-PL"/>
    </w:rPr>
  </w:style>
  <w:style w:type="character" w:styleId="Odwoanieprzypisudolnego">
    <w:name w:val="footnote reference"/>
    <w:rsid w:val="00DF73F1"/>
    <w:rPr>
      <w:vertAlign w:val="superscript"/>
    </w:rPr>
  </w:style>
  <w:style w:type="character" w:customStyle="1" w:styleId="txt-new">
    <w:name w:val="txt-new"/>
    <w:basedOn w:val="Domylnaczcionkaakapitu"/>
    <w:rsid w:val="00DF73F1"/>
  </w:style>
  <w:style w:type="paragraph" w:customStyle="1" w:styleId="Standard">
    <w:name w:val="Standard"/>
    <w:link w:val="StandardZnak"/>
    <w:rsid w:val="00DF73F1"/>
    <w:pPr>
      <w:suppressAutoHyphens/>
      <w:autoSpaceDN w:val="0"/>
      <w:textAlignment w:val="baseline"/>
    </w:pPr>
    <w:rPr>
      <w:rFonts w:ascii="Times New Roman" w:eastAsia="Times New Roman" w:hAnsi="Times New Roman"/>
      <w:kern w:val="3"/>
      <w:sz w:val="24"/>
      <w:szCs w:val="24"/>
      <w:lang w:val="en-GB"/>
    </w:rPr>
  </w:style>
  <w:style w:type="character" w:customStyle="1" w:styleId="StandardZnak">
    <w:name w:val="Standard Znak"/>
    <w:link w:val="Standard"/>
    <w:rsid w:val="00DF73F1"/>
    <w:rPr>
      <w:rFonts w:ascii="Times New Roman" w:eastAsia="Times New Roman" w:hAnsi="Times New Roman"/>
      <w:kern w:val="3"/>
      <w:sz w:val="24"/>
      <w:szCs w:val="24"/>
      <w:lang w:val="en-GB" w:eastAsia="pl-PL" w:bidi="ar-SA"/>
    </w:rPr>
  </w:style>
  <w:style w:type="paragraph" w:styleId="Tekstdymka">
    <w:name w:val="Balloon Text"/>
    <w:basedOn w:val="Normalny"/>
    <w:link w:val="TekstdymkaZnak"/>
    <w:uiPriority w:val="99"/>
    <w:semiHidden/>
    <w:unhideWhenUsed/>
    <w:rsid w:val="00DF73F1"/>
    <w:rPr>
      <w:rFonts w:ascii="Tahoma" w:hAnsi="Tahoma"/>
      <w:sz w:val="16"/>
      <w:szCs w:val="16"/>
    </w:rPr>
  </w:style>
  <w:style w:type="character" w:customStyle="1" w:styleId="TekstdymkaZnak">
    <w:name w:val="Tekst dymka Znak"/>
    <w:link w:val="Tekstdymka"/>
    <w:uiPriority w:val="99"/>
    <w:semiHidden/>
    <w:rsid w:val="00DF73F1"/>
    <w:rPr>
      <w:rFonts w:ascii="Tahoma" w:eastAsia="Times New Roman" w:hAnsi="Tahoma" w:cs="Tahoma"/>
      <w:sz w:val="16"/>
      <w:szCs w:val="16"/>
      <w:lang w:eastAsia="pl-PL"/>
    </w:rPr>
  </w:style>
  <w:style w:type="paragraph" w:customStyle="1" w:styleId="ZnakZnak8">
    <w:name w:val="Znak Znak8"/>
    <w:basedOn w:val="Normalny"/>
    <w:rsid w:val="00DF73F1"/>
  </w:style>
  <w:style w:type="paragraph" w:styleId="Tematkomentarza">
    <w:name w:val="annotation subject"/>
    <w:basedOn w:val="Tekstkomentarza"/>
    <w:next w:val="Tekstkomentarza"/>
    <w:link w:val="TematkomentarzaZnak"/>
    <w:uiPriority w:val="99"/>
    <w:semiHidden/>
    <w:unhideWhenUsed/>
    <w:rsid w:val="00DF73F1"/>
    <w:pPr>
      <w:overflowPunct/>
      <w:autoSpaceDE/>
      <w:autoSpaceDN/>
      <w:adjustRightInd/>
      <w:ind w:firstLine="0"/>
      <w:jc w:val="left"/>
      <w:textAlignment w:val="auto"/>
    </w:pPr>
    <w:rPr>
      <w:b/>
      <w:bCs/>
      <w:sz w:val="20"/>
    </w:rPr>
  </w:style>
  <w:style w:type="character" w:customStyle="1" w:styleId="TematkomentarzaZnak">
    <w:name w:val="Temat komentarza Znak"/>
    <w:link w:val="Tematkomentarza"/>
    <w:uiPriority w:val="99"/>
    <w:semiHidden/>
    <w:rsid w:val="00DF73F1"/>
    <w:rPr>
      <w:rFonts w:ascii="Times New Roman" w:eastAsia="Times New Roman" w:hAnsi="Times New Roman" w:cs="Times New Roman"/>
      <w:b/>
      <w:bCs/>
      <w:sz w:val="20"/>
      <w:szCs w:val="20"/>
      <w:lang w:eastAsia="pl-PL"/>
    </w:rPr>
  </w:style>
  <w:style w:type="character" w:customStyle="1" w:styleId="st">
    <w:name w:val="st"/>
    <w:basedOn w:val="Domylnaczcionkaakapitu"/>
    <w:rsid w:val="00DF73F1"/>
  </w:style>
  <w:style w:type="character" w:styleId="Uwydatnienie">
    <w:name w:val="Emphasis"/>
    <w:uiPriority w:val="20"/>
    <w:qFormat/>
    <w:rsid w:val="00DF73F1"/>
    <w:rPr>
      <w:i/>
      <w:iCs/>
    </w:rPr>
  </w:style>
  <w:style w:type="character" w:styleId="Odwoaniedokomentarza">
    <w:name w:val="annotation reference"/>
    <w:uiPriority w:val="99"/>
    <w:semiHidden/>
    <w:unhideWhenUsed/>
    <w:rsid w:val="001B46A5"/>
    <w:rPr>
      <w:sz w:val="16"/>
      <w:szCs w:val="16"/>
    </w:rPr>
  </w:style>
  <w:style w:type="character" w:customStyle="1" w:styleId="WW8Num18z0">
    <w:name w:val="WW8Num18z0"/>
    <w:rsid w:val="00AF524E"/>
    <w:rPr>
      <w:rFonts w:ascii="Symbol" w:eastAsia="Times New Roman" w:hAnsi="Symbol" w:cs="Times New Roman"/>
      <w:color w:val="000000"/>
    </w:rPr>
  </w:style>
  <w:style w:type="character" w:customStyle="1" w:styleId="TekstprzypisudolnegoZnak1">
    <w:name w:val="Tekst przypisu dolnego Znak1"/>
    <w:uiPriority w:val="99"/>
    <w:rsid w:val="00C73FE9"/>
    <w:rPr>
      <w:rFonts w:ascii="Times New Roman" w:eastAsia="DejaVu Sans" w:hAnsi="Times New Roman" w:cs="Tahoma"/>
      <w:kern w:val="3"/>
    </w:rPr>
  </w:style>
  <w:style w:type="paragraph" w:styleId="Mapadokumentu">
    <w:name w:val="Document Map"/>
    <w:basedOn w:val="Standard"/>
    <w:link w:val="MapadokumentuZnak"/>
    <w:rsid w:val="00B00CE4"/>
    <w:pPr>
      <w:shd w:val="clear" w:color="auto" w:fill="000080"/>
    </w:pPr>
    <w:rPr>
      <w:rFonts w:ascii="Tahoma" w:hAnsi="Tahoma"/>
      <w:sz w:val="20"/>
      <w:szCs w:val="20"/>
    </w:rPr>
  </w:style>
  <w:style w:type="character" w:customStyle="1" w:styleId="MapadokumentuZnak">
    <w:name w:val="Mapa dokumentu Znak"/>
    <w:link w:val="Mapadokumentu"/>
    <w:rsid w:val="00B00CE4"/>
    <w:rPr>
      <w:rFonts w:ascii="Tahoma" w:eastAsia="Times New Roman" w:hAnsi="Tahoma"/>
      <w:kern w:val="3"/>
      <w:shd w:val="clear" w:color="auto" w:fill="000080"/>
      <w:lang w:val="en-GB"/>
    </w:rPr>
  </w:style>
  <w:style w:type="character" w:styleId="Odwoanieprzypisukocowego">
    <w:name w:val="endnote reference"/>
    <w:uiPriority w:val="99"/>
    <w:semiHidden/>
    <w:unhideWhenUsed/>
    <w:rsid w:val="001C0B3C"/>
    <w:rPr>
      <w:vertAlign w:val="superscript"/>
    </w:rPr>
  </w:style>
  <w:style w:type="character" w:customStyle="1" w:styleId="value">
    <w:name w:val="value"/>
    <w:basedOn w:val="Domylnaczcionkaakapitu"/>
    <w:rsid w:val="00EA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784">
      <w:bodyDiv w:val="1"/>
      <w:marLeft w:val="0"/>
      <w:marRight w:val="0"/>
      <w:marTop w:val="0"/>
      <w:marBottom w:val="0"/>
      <w:divBdr>
        <w:top w:val="none" w:sz="0" w:space="0" w:color="auto"/>
        <w:left w:val="none" w:sz="0" w:space="0" w:color="auto"/>
        <w:bottom w:val="none" w:sz="0" w:space="0" w:color="auto"/>
        <w:right w:val="none" w:sz="0" w:space="0" w:color="auto"/>
      </w:divBdr>
      <w:divsChild>
        <w:div w:id="1277516915">
          <w:marLeft w:val="0"/>
          <w:marRight w:val="0"/>
          <w:marTop w:val="0"/>
          <w:marBottom w:val="0"/>
          <w:divBdr>
            <w:top w:val="none" w:sz="0" w:space="0" w:color="auto"/>
            <w:left w:val="none" w:sz="0" w:space="0" w:color="auto"/>
            <w:bottom w:val="none" w:sz="0" w:space="0" w:color="auto"/>
            <w:right w:val="none" w:sz="0" w:space="0" w:color="auto"/>
          </w:divBdr>
        </w:div>
        <w:div w:id="1508709420">
          <w:marLeft w:val="0"/>
          <w:marRight w:val="0"/>
          <w:marTop w:val="0"/>
          <w:marBottom w:val="0"/>
          <w:divBdr>
            <w:top w:val="none" w:sz="0" w:space="0" w:color="auto"/>
            <w:left w:val="none" w:sz="0" w:space="0" w:color="auto"/>
            <w:bottom w:val="none" w:sz="0" w:space="0" w:color="auto"/>
            <w:right w:val="none" w:sz="0" w:space="0" w:color="auto"/>
          </w:divBdr>
        </w:div>
        <w:div w:id="1666781245">
          <w:marLeft w:val="0"/>
          <w:marRight w:val="0"/>
          <w:marTop w:val="0"/>
          <w:marBottom w:val="0"/>
          <w:divBdr>
            <w:top w:val="none" w:sz="0" w:space="0" w:color="auto"/>
            <w:left w:val="none" w:sz="0" w:space="0" w:color="auto"/>
            <w:bottom w:val="none" w:sz="0" w:space="0" w:color="auto"/>
            <w:right w:val="none" w:sz="0" w:space="0" w:color="auto"/>
          </w:divBdr>
        </w:div>
        <w:div w:id="69279490">
          <w:marLeft w:val="0"/>
          <w:marRight w:val="0"/>
          <w:marTop w:val="0"/>
          <w:marBottom w:val="0"/>
          <w:divBdr>
            <w:top w:val="none" w:sz="0" w:space="0" w:color="auto"/>
            <w:left w:val="none" w:sz="0" w:space="0" w:color="auto"/>
            <w:bottom w:val="none" w:sz="0" w:space="0" w:color="auto"/>
            <w:right w:val="none" w:sz="0" w:space="0" w:color="auto"/>
          </w:divBdr>
        </w:div>
        <w:div w:id="420563108">
          <w:marLeft w:val="0"/>
          <w:marRight w:val="0"/>
          <w:marTop w:val="0"/>
          <w:marBottom w:val="0"/>
          <w:divBdr>
            <w:top w:val="none" w:sz="0" w:space="0" w:color="auto"/>
            <w:left w:val="none" w:sz="0" w:space="0" w:color="auto"/>
            <w:bottom w:val="none" w:sz="0" w:space="0" w:color="auto"/>
            <w:right w:val="none" w:sz="0" w:space="0" w:color="auto"/>
          </w:divBdr>
        </w:div>
        <w:div w:id="1512640094">
          <w:marLeft w:val="0"/>
          <w:marRight w:val="0"/>
          <w:marTop w:val="0"/>
          <w:marBottom w:val="0"/>
          <w:divBdr>
            <w:top w:val="none" w:sz="0" w:space="0" w:color="auto"/>
            <w:left w:val="none" w:sz="0" w:space="0" w:color="auto"/>
            <w:bottom w:val="none" w:sz="0" w:space="0" w:color="auto"/>
            <w:right w:val="none" w:sz="0" w:space="0" w:color="auto"/>
          </w:divBdr>
        </w:div>
        <w:div w:id="653532919">
          <w:marLeft w:val="0"/>
          <w:marRight w:val="0"/>
          <w:marTop w:val="0"/>
          <w:marBottom w:val="0"/>
          <w:divBdr>
            <w:top w:val="none" w:sz="0" w:space="0" w:color="auto"/>
            <w:left w:val="none" w:sz="0" w:space="0" w:color="auto"/>
            <w:bottom w:val="none" w:sz="0" w:space="0" w:color="auto"/>
            <w:right w:val="none" w:sz="0" w:space="0" w:color="auto"/>
          </w:divBdr>
        </w:div>
      </w:divsChild>
    </w:div>
    <w:div w:id="20133632">
      <w:bodyDiv w:val="1"/>
      <w:marLeft w:val="0"/>
      <w:marRight w:val="0"/>
      <w:marTop w:val="0"/>
      <w:marBottom w:val="0"/>
      <w:divBdr>
        <w:top w:val="none" w:sz="0" w:space="0" w:color="auto"/>
        <w:left w:val="none" w:sz="0" w:space="0" w:color="auto"/>
        <w:bottom w:val="none" w:sz="0" w:space="0" w:color="auto"/>
        <w:right w:val="none" w:sz="0" w:space="0" w:color="auto"/>
      </w:divBdr>
      <w:divsChild>
        <w:div w:id="654845878">
          <w:marLeft w:val="0"/>
          <w:marRight w:val="0"/>
          <w:marTop w:val="0"/>
          <w:marBottom w:val="0"/>
          <w:divBdr>
            <w:top w:val="none" w:sz="0" w:space="0" w:color="auto"/>
            <w:left w:val="none" w:sz="0" w:space="0" w:color="auto"/>
            <w:bottom w:val="none" w:sz="0" w:space="0" w:color="auto"/>
            <w:right w:val="none" w:sz="0" w:space="0" w:color="auto"/>
          </w:divBdr>
        </w:div>
        <w:div w:id="2064255673">
          <w:marLeft w:val="0"/>
          <w:marRight w:val="0"/>
          <w:marTop w:val="0"/>
          <w:marBottom w:val="0"/>
          <w:divBdr>
            <w:top w:val="none" w:sz="0" w:space="0" w:color="auto"/>
            <w:left w:val="none" w:sz="0" w:space="0" w:color="auto"/>
            <w:bottom w:val="none" w:sz="0" w:space="0" w:color="auto"/>
            <w:right w:val="none" w:sz="0" w:space="0" w:color="auto"/>
          </w:divBdr>
        </w:div>
        <w:div w:id="1695184017">
          <w:marLeft w:val="0"/>
          <w:marRight w:val="0"/>
          <w:marTop w:val="0"/>
          <w:marBottom w:val="0"/>
          <w:divBdr>
            <w:top w:val="none" w:sz="0" w:space="0" w:color="auto"/>
            <w:left w:val="none" w:sz="0" w:space="0" w:color="auto"/>
            <w:bottom w:val="none" w:sz="0" w:space="0" w:color="auto"/>
            <w:right w:val="none" w:sz="0" w:space="0" w:color="auto"/>
          </w:divBdr>
        </w:div>
        <w:div w:id="2017027480">
          <w:marLeft w:val="0"/>
          <w:marRight w:val="0"/>
          <w:marTop w:val="0"/>
          <w:marBottom w:val="0"/>
          <w:divBdr>
            <w:top w:val="none" w:sz="0" w:space="0" w:color="auto"/>
            <w:left w:val="none" w:sz="0" w:space="0" w:color="auto"/>
            <w:bottom w:val="none" w:sz="0" w:space="0" w:color="auto"/>
            <w:right w:val="none" w:sz="0" w:space="0" w:color="auto"/>
          </w:divBdr>
        </w:div>
        <w:div w:id="374164070">
          <w:marLeft w:val="0"/>
          <w:marRight w:val="0"/>
          <w:marTop w:val="0"/>
          <w:marBottom w:val="0"/>
          <w:divBdr>
            <w:top w:val="none" w:sz="0" w:space="0" w:color="auto"/>
            <w:left w:val="none" w:sz="0" w:space="0" w:color="auto"/>
            <w:bottom w:val="none" w:sz="0" w:space="0" w:color="auto"/>
            <w:right w:val="none" w:sz="0" w:space="0" w:color="auto"/>
          </w:divBdr>
        </w:div>
        <w:div w:id="1317035022">
          <w:marLeft w:val="0"/>
          <w:marRight w:val="0"/>
          <w:marTop w:val="0"/>
          <w:marBottom w:val="0"/>
          <w:divBdr>
            <w:top w:val="none" w:sz="0" w:space="0" w:color="auto"/>
            <w:left w:val="none" w:sz="0" w:space="0" w:color="auto"/>
            <w:bottom w:val="none" w:sz="0" w:space="0" w:color="auto"/>
            <w:right w:val="none" w:sz="0" w:space="0" w:color="auto"/>
          </w:divBdr>
        </w:div>
        <w:div w:id="685130836">
          <w:marLeft w:val="0"/>
          <w:marRight w:val="0"/>
          <w:marTop w:val="0"/>
          <w:marBottom w:val="0"/>
          <w:divBdr>
            <w:top w:val="none" w:sz="0" w:space="0" w:color="auto"/>
            <w:left w:val="none" w:sz="0" w:space="0" w:color="auto"/>
            <w:bottom w:val="none" w:sz="0" w:space="0" w:color="auto"/>
            <w:right w:val="none" w:sz="0" w:space="0" w:color="auto"/>
          </w:divBdr>
        </w:div>
        <w:div w:id="1943567472">
          <w:marLeft w:val="0"/>
          <w:marRight w:val="0"/>
          <w:marTop w:val="0"/>
          <w:marBottom w:val="0"/>
          <w:divBdr>
            <w:top w:val="none" w:sz="0" w:space="0" w:color="auto"/>
            <w:left w:val="none" w:sz="0" w:space="0" w:color="auto"/>
            <w:bottom w:val="none" w:sz="0" w:space="0" w:color="auto"/>
            <w:right w:val="none" w:sz="0" w:space="0" w:color="auto"/>
          </w:divBdr>
        </w:div>
        <w:div w:id="2134711221">
          <w:marLeft w:val="0"/>
          <w:marRight w:val="0"/>
          <w:marTop w:val="0"/>
          <w:marBottom w:val="0"/>
          <w:divBdr>
            <w:top w:val="none" w:sz="0" w:space="0" w:color="auto"/>
            <w:left w:val="none" w:sz="0" w:space="0" w:color="auto"/>
            <w:bottom w:val="none" w:sz="0" w:space="0" w:color="auto"/>
            <w:right w:val="none" w:sz="0" w:space="0" w:color="auto"/>
          </w:divBdr>
        </w:div>
        <w:div w:id="20976154">
          <w:marLeft w:val="0"/>
          <w:marRight w:val="0"/>
          <w:marTop w:val="0"/>
          <w:marBottom w:val="0"/>
          <w:divBdr>
            <w:top w:val="none" w:sz="0" w:space="0" w:color="auto"/>
            <w:left w:val="none" w:sz="0" w:space="0" w:color="auto"/>
            <w:bottom w:val="none" w:sz="0" w:space="0" w:color="auto"/>
            <w:right w:val="none" w:sz="0" w:space="0" w:color="auto"/>
          </w:divBdr>
        </w:div>
        <w:div w:id="122427091">
          <w:marLeft w:val="0"/>
          <w:marRight w:val="0"/>
          <w:marTop w:val="0"/>
          <w:marBottom w:val="0"/>
          <w:divBdr>
            <w:top w:val="none" w:sz="0" w:space="0" w:color="auto"/>
            <w:left w:val="none" w:sz="0" w:space="0" w:color="auto"/>
            <w:bottom w:val="none" w:sz="0" w:space="0" w:color="auto"/>
            <w:right w:val="none" w:sz="0" w:space="0" w:color="auto"/>
          </w:divBdr>
        </w:div>
        <w:div w:id="873814223">
          <w:marLeft w:val="0"/>
          <w:marRight w:val="0"/>
          <w:marTop w:val="0"/>
          <w:marBottom w:val="0"/>
          <w:divBdr>
            <w:top w:val="none" w:sz="0" w:space="0" w:color="auto"/>
            <w:left w:val="none" w:sz="0" w:space="0" w:color="auto"/>
            <w:bottom w:val="none" w:sz="0" w:space="0" w:color="auto"/>
            <w:right w:val="none" w:sz="0" w:space="0" w:color="auto"/>
          </w:divBdr>
        </w:div>
        <w:div w:id="617687631">
          <w:marLeft w:val="0"/>
          <w:marRight w:val="0"/>
          <w:marTop w:val="0"/>
          <w:marBottom w:val="0"/>
          <w:divBdr>
            <w:top w:val="none" w:sz="0" w:space="0" w:color="auto"/>
            <w:left w:val="none" w:sz="0" w:space="0" w:color="auto"/>
            <w:bottom w:val="none" w:sz="0" w:space="0" w:color="auto"/>
            <w:right w:val="none" w:sz="0" w:space="0" w:color="auto"/>
          </w:divBdr>
        </w:div>
        <w:div w:id="571547400">
          <w:marLeft w:val="0"/>
          <w:marRight w:val="0"/>
          <w:marTop w:val="0"/>
          <w:marBottom w:val="0"/>
          <w:divBdr>
            <w:top w:val="none" w:sz="0" w:space="0" w:color="auto"/>
            <w:left w:val="none" w:sz="0" w:space="0" w:color="auto"/>
            <w:bottom w:val="none" w:sz="0" w:space="0" w:color="auto"/>
            <w:right w:val="none" w:sz="0" w:space="0" w:color="auto"/>
          </w:divBdr>
        </w:div>
        <w:div w:id="350573904">
          <w:marLeft w:val="0"/>
          <w:marRight w:val="0"/>
          <w:marTop w:val="0"/>
          <w:marBottom w:val="0"/>
          <w:divBdr>
            <w:top w:val="none" w:sz="0" w:space="0" w:color="auto"/>
            <w:left w:val="none" w:sz="0" w:space="0" w:color="auto"/>
            <w:bottom w:val="none" w:sz="0" w:space="0" w:color="auto"/>
            <w:right w:val="none" w:sz="0" w:space="0" w:color="auto"/>
          </w:divBdr>
        </w:div>
        <w:div w:id="2123107762">
          <w:marLeft w:val="0"/>
          <w:marRight w:val="0"/>
          <w:marTop w:val="0"/>
          <w:marBottom w:val="0"/>
          <w:divBdr>
            <w:top w:val="none" w:sz="0" w:space="0" w:color="auto"/>
            <w:left w:val="none" w:sz="0" w:space="0" w:color="auto"/>
            <w:bottom w:val="none" w:sz="0" w:space="0" w:color="auto"/>
            <w:right w:val="none" w:sz="0" w:space="0" w:color="auto"/>
          </w:divBdr>
        </w:div>
        <w:div w:id="1685476733">
          <w:marLeft w:val="0"/>
          <w:marRight w:val="0"/>
          <w:marTop w:val="0"/>
          <w:marBottom w:val="0"/>
          <w:divBdr>
            <w:top w:val="none" w:sz="0" w:space="0" w:color="auto"/>
            <w:left w:val="none" w:sz="0" w:space="0" w:color="auto"/>
            <w:bottom w:val="none" w:sz="0" w:space="0" w:color="auto"/>
            <w:right w:val="none" w:sz="0" w:space="0" w:color="auto"/>
          </w:divBdr>
        </w:div>
        <w:div w:id="761073973">
          <w:marLeft w:val="0"/>
          <w:marRight w:val="0"/>
          <w:marTop w:val="0"/>
          <w:marBottom w:val="0"/>
          <w:divBdr>
            <w:top w:val="none" w:sz="0" w:space="0" w:color="auto"/>
            <w:left w:val="none" w:sz="0" w:space="0" w:color="auto"/>
            <w:bottom w:val="none" w:sz="0" w:space="0" w:color="auto"/>
            <w:right w:val="none" w:sz="0" w:space="0" w:color="auto"/>
          </w:divBdr>
        </w:div>
        <w:div w:id="652178913">
          <w:marLeft w:val="0"/>
          <w:marRight w:val="0"/>
          <w:marTop w:val="0"/>
          <w:marBottom w:val="0"/>
          <w:divBdr>
            <w:top w:val="none" w:sz="0" w:space="0" w:color="auto"/>
            <w:left w:val="none" w:sz="0" w:space="0" w:color="auto"/>
            <w:bottom w:val="none" w:sz="0" w:space="0" w:color="auto"/>
            <w:right w:val="none" w:sz="0" w:space="0" w:color="auto"/>
          </w:divBdr>
        </w:div>
        <w:div w:id="1446462610">
          <w:marLeft w:val="0"/>
          <w:marRight w:val="0"/>
          <w:marTop w:val="0"/>
          <w:marBottom w:val="0"/>
          <w:divBdr>
            <w:top w:val="none" w:sz="0" w:space="0" w:color="auto"/>
            <w:left w:val="none" w:sz="0" w:space="0" w:color="auto"/>
            <w:bottom w:val="none" w:sz="0" w:space="0" w:color="auto"/>
            <w:right w:val="none" w:sz="0" w:space="0" w:color="auto"/>
          </w:divBdr>
        </w:div>
        <w:div w:id="1110011778">
          <w:marLeft w:val="0"/>
          <w:marRight w:val="0"/>
          <w:marTop w:val="0"/>
          <w:marBottom w:val="0"/>
          <w:divBdr>
            <w:top w:val="none" w:sz="0" w:space="0" w:color="auto"/>
            <w:left w:val="none" w:sz="0" w:space="0" w:color="auto"/>
            <w:bottom w:val="none" w:sz="0" w:space="0" w:color="auto"/>
            <w:right w:val="none" w:sz="0" w:space="0" w:color="auto"/>
          </w:divBdr>
        </w:div>
      </w:divsChild>
    </w:div>
    <w:div w:id="193663626">
      <w:bodyDiv w:val="1"/>
      <w:marLeft w:val="0"/>
      <w:marRight w:val="0"/>
      <w:marTop w:val="0"/>
      <w:marBottom w:val="0"/>
      <w:divBdr>
        <w:top w:val="none" w:sz="0" w:space="0" w:color="auto"/>
        <w:left w:val="none" w:sz="0" w:space="0" w:color="auto"/>
        <w:bottom w:val="none" w:sz="0" w:space="0" w:color="auto"/>
        <w:right w:val="none" w:sz="0" w:space="0" w:color="auto"/>
      </w:divBdr>
      <w:divsChild>
        <w:div w:id="461004971">
          <w:marLeft w:val="0"/>
          <w:marRight w:val="0"/>
          <w:marTop w:val="0"/>
          <w:marBottom w:val="0"/>
          <w:divBdr>
            <w:top w:val="none" w:sz="0" w:space="0" w:color="auto"/>
            <w:left w:val="none" w:sz="0" w:space="0" w:color="auto"/>
            <w:bottom w:val="none" w:sz="0" w:space="0" w:color="auto"/>
            <w:right w:val="none" w:sz="0" w:space="0" w:color="auto"/>
          </w:divBdr>
        </w:div>
        <w:div w:id="395788299">
          <w:marLeft w:val="0"/>
          <w:marRight w:val="0"/>
          <w:marTop w:val="0"/>
          <w:marBottom w:val="0"/>
          <w:divBdr>
            <w:top w:val="none" w:sz="0" w:space="0" w:color="auto"/>
            <w:left w:val="none" w:sz="0" w:space="0" w:color="auto"/>
            <w:bottom w:val="none" w:sz="0" w:space="0" w:color="auto"/>
            <w:right w:val="none" w:sz="0" w:space="0" w:color="auto"/>
          </w:divBdr>
        </w:div>
        <w:div w:id="137966213">
          <w:marLeft w:val="0"/>
          <w:marRight w:val="0"/>
          <w:marTop w:val="0"/>
          <w:marBottom w:val="0"/>
          <w:divBdr>
            <w:top w:val="none" w:sz="0" w:space="0" w:color="auto"/>
            <w:left w:val="none" w:sz="0" w:space="0" w:color="auto"/>
            <w:bottom w:val="none" w:sz="0" w:space="0" w:color="auto"/>
            <w:right w:val="none" w:sz="0" w:space="0" w:color="auto"/>
          </w:divBdr>
        </w:div>
        <w:div w:id="575748992">
          <w:marLeft w:val="0"/>
          <w:marRight w:val="0"/>
          <w:marTop w:val="0"/>
          <w:marBottom w:val="0"/>
          <w:divBdr>
            <w:top w:val="none" w:sz="0" w:space="0" w:color="auto"/>
            <w:left w:val="none" w:sz="0" w:space="0" w:color="auto"/>
            <w:bottom w:val="none" w:sz="0" w:space="0" w:color="auto"/>
            <w:right w:val="none" w:sz="0" w:space="0" w:color="auto"/>
          </w:divBdr>
        </w:div>
        <w:div w:id="953054827">
          <w:marLeft w:val="0"/>
          <w:marRight w:val="0"/>
          <w:marTop w:val="0"/>
          <w:marBottom w:val="0"/>
          <w:divBdr>
            <w:top w:val="none" w:sz="0" w:space="0" w:color="auto"/>
            <w:left w:val="none" w:sz="0" w:space="0" w:color="auto"/>
            <w:bottom w:val="none" w:sz="0" w:space="0" w:color="auto"/>
            <w:right w:val="none" w:sz="0" w:space="0" w:color="auto"/>
          </w:divBdr>
        </w:div>
        <w:div w:id="373042317">
          <w:marLeft w:val="0"/>
          <w:marRight w:val="0"/>
          <w:marTop w:val="0"/>
          <w:marBottom w:val="0"/>
          <w:divBdr>
            <w:top w:val="none" w:sz="0" w:space="0" w:color="auto"/>
            <w:left w:val="none" w:sz="0" w:space="0" w:color="auto"/>
            <w:bottom w:val="none" w:sz="0" w:space="0" w:color="auto"/>
            <w:right w:val="none" w:sz="0" w:space="0" w:color="auto"/>
          </w:divBdr>
        </w:div>
        <w:div w:id="919024545">
          <w:marLeft w:val="0"/>
          <w:marRight w:val="0"/>
          <w:marTop w:val="0"/>
          <w:marBottom w:val="0"/>
          <w:divBdr>
            <w:top w:val="none" w:sz="0" w:space="0" w:color="auto"/>
            <w:left w:val="none" w:sz="0" w:space="0" w:color="auto"/>
            <w:bottom w:val="none" w:sz="0" w:space="0" w:color="auto"/>
            <w:right w:val="none" w:sz="0" w:space="0" w:color="auto"/>
          </w:divBdr>
        </w:div>
        <w:div w:id="782696623">
          <w:marLeft w:val="0"/>
          <w:marRight w:val="0"/>
          <w:marTop w:val="0"/>
          <w:marBottom w:val="0"/>
          <w:divBdr>
            <w:top w:val="none" w:sz="0" w:space="0" w:color="auto"/>
            <w:left w:val="none" w:sz="0" w:space="0" w:color="auto"/>
            <w:bottom w:val="none" w:sz="0" w:space="0" w:color="auto"/>
            <w:right w:val="none" w:sz="0" w:space="0" w:color="auto"/>
          </w:divBdr>
        </w:div>
        <w:div w:id="896551735">
          <w:marLeft w:val="0"/>
          <w:marRight w:val="0"/>
          <w:marTop w:val="0"/>
          <w:marBottom w:val="0"/>
          <w:divBdr>
            <w:top w:val="none" w:sz="0" w:space="0" w:color="auto"/>
            <w:left w:val="none" w:sz="0" w:space="0" w:color="auto"/>
            <w:bottom w:val="none" w:sz="0" w:space="0" w:color="auto"/>
            <w:right w:val="none" w:sz="0" w:space="0" w:color="auto"/>
          </w:divBdr>
        </w:div>
        <w:div w:id="630525927">
          <w:marLeft w:val="0"/>
          <w:marRight w:val="0"/>
          <w:marTop w:val="0"/>
          <w:marBottom w:val="0"/>
          <w:divBdr>
            <w:top w:val="none" w:sz="0" w:space="0" w:color="auto"/>
            <w:left w:val="none" w:sz="0" w:space="0" w:color="auto"/>
            <w:bottom w:val="none" w:sz="0" w:space="0" w:color="auto"/>
            <w:right w:val="none" w:sz="0" w:space="0" w:color="auto"/>
          </w:divBdr>
        </w:div>
        <w:div w:id="569078800">
          <w:marLeft w:val="0"/>
          <w:marRight w:val="0"/>
          <w:marTop w:val="0"/>
          <w:marBottom w:val="0"/>
          <w:divBdr>
            <w:top w:val="none" w:sz="0" w:space="0" w:color="auto"/>
            <w:left w:val="none" w:sz="0" w:space="0" w:color="auto"/>
            <w:bottom w:val="none" w:sz="0" w:space="0" w:color="auto"/>
            <w:right w:val="none" w:sz="0" w:space="0" w:color="auto"/>
          </w:divBdr>
        </w:div>
        <w:div w:id="908229772">
          <w:marLeft w:val="0"/>
          <w:marRight w:val="0"/>
          <w:marTop w:val="0"/>
          <w:marBottom w:val="0"/>
          <w:divBdr>
            <w:top w:val="none" w:sz="0" w:space="0" w:color="auto"/>
            <w:left w:val="none" w:sz="0" w:space="0" w:color="auto"/>
            <w:bottom w:val="none" w:sz="0" w:space="0" w:color="auto"/>
            <w:right w:val="none" w:sz="0" w:space="0" w:color="auto"/>
          </w:divBdr>
        </w:div>
        <w:div w:id="759839287">
          <w:marLeft w:val="0"/>
          <w:marRight w:val="0"/>
          <w:marTop w:val="0"/>
          <w:marBottom w:val="0"/>
          <w:divBdr>
            <w:top w:val="none" w:sz="0" w:space="0" w:color="auto"/>
            <w:left w:val="none" w:sz="0" w:space="0" w:color="auto"/>
            <w:bottom w:val="none" w:sz="0" w:space="0" w:color="auto"/>
            <w:right w:val="none" w:sz="0" w:space="0" w:color="auto"/>
          </w:divBdr>
        </w:div>
        <w:div w:id="1818959211">
          <w:marLeft w:val="0"/>
          <w:marRight w:val="0"/>
          <w:marTop w:val="0"/>
          <w:marBottom w:val="0"/>
          <w:divBdr>
            <w:top w:val="none" w:sz="0" w:space="0" w:color="auto"/>
            <w:left w:val="none" w:sz="0" w:space="0" w:color="auto"/>
            <w:bottom w:val="none" w:sz="0" w:space="0" w:color="auto"/>
            <w:right w:val="none" w:sz="0" w:space="0" w:color="auto"/>
          </w:divBdr>
        </w:div>
        <w:div w:id="266354457">
          <w:marLeft w:val="0"/>
          <w:marRight w:val="0"/>
          <w:marTop w:val="0"/>
          <w:marBottom w:val="0"/>
          <w:divBdr>
            <w:top w:val="none" w:sz="0" w:space="0" w:color="auto"/>
            <w:left w:val="none" w:sz="0" w:space="0" w:color="auto"/>
            <w:bottom w:val="none" w:sz="0" w:space="0" w:color="auto"/>
            <w:right w:val="none" w:sz="0" w:space="0" w:color="auto"/>
          </w:divBdr>
        </w:div>
        <w:div w:id="1308165505">
          <w:marLeft w:val="0"/>
          <w:marRight w:val="0"/>
          <w:marTop w:val="0"/>
          <w:marBottom w:val="0"/>
          <w:divBdr>
            <w:top w:val="none" w:sz="0" w:space="0" w:color="auto"/>
            <w:left w:val="none" w:sz="0" w:space="0" w:color="auto"/>
            <w:bottom w:val="none" w:sz="0" w:space="0" w:color="auto"/>
            <w:right w:val="none" w:sz="0" w:space="0" w:color="auto"/>
          </w:divBdr>
        </w:div>
        <w:div w:id="1000616071">
          <w:marLeft w:val="0"/>
          <w:marRight w:val="0"/>
          <w:marTop w:val="0"/>
          <w:marBottom w:val="0"/>
          <w:divBdr>
            <w:top w:val="none" w:sz="0" w:space="0" w:color="auto"/>
            <w:left w:val="none" w:sz="0" w:space="0" w:color="auto"/>
            <w:bottom w:val="none" w:sz="0" w:space="0" w:color="auto"/>
            <w:right w:val="none" w:sz="0" w:space="0" w:color="auto"/>
          </w:divBdr>
        </w:div>
        <w:div w:id="1244336819">
          <w:marLeft w:val="0"/>
          <w:marRight w:val="0"/>
          <w:marTop w:val="0"/>
          <w:marBottom w:val="0"/>
          <w:divBdr>
            <w:top w:val="none" w:sz="0" w:space="0" w:color="auto"/>
            <w:left w:val="none" w:sz="0" w:space="0" w:color="auto"/>
            <w:bottom w:val="none" w:sz="0" w:space="0" w:color="auto"/>
            <w:right w:val="none" w:sz="0" w:space="0" w:color="auto"/>
          </w:divBdr>
        </w:div>
        <w:div w:id="1872188059">
          <w:marLeft w:val="0"/>
          <w:marRight w:val="0"/>
          <w:marTop w:val="0"/>
          <w:marBottom w:val="0"/>
          <w:divBdr>
            <w:top w:val="none" w:sz="0" w:space="0" w:color="auto"/>
            <w:left w:val="none" w:sz="0" w:space="0" w:color="auto"/>
            <w:bottom w:val="none" w:sz="0" w:space="0" w:color="auto"/>
            <w:right w:val="none" w:sz="0" w:space="0" w:color="auto"/>
          </w:divBdr>
        </w:div>
        <w:div w:id="464858464">
          <w:marLeft w:val="0"/>
          <w:marRight w:val="0"/>
          <w:marTop w:val="0"/>
          <w:marBottom w:val="0"/>
          <w:divBdr>
            <w:top w:val="none" w:sz="0" w:space="0" w:color="auto"/>
            <w:left w:val="none" w:sz="0" w:space="0" w:color="auto"/>
            <w:bottom w:val="none" w:sz="0" w:space="0" w:color="auto"/>
            <w:right w:val="none" w:sz="0" w:space="0" w:color="auto"/>
          </w:divBdr>
        </w:div>
        <w:div w:id="1663045276">
          <w:marLeft w:val="0"/>
          <w:marRight w:val="0"/>
          <w:marTop w:val="0"/>
          <w:marBottom w:val="0"/>
          <w:divBdr>
            <w:top w:val="none" w:sz="0" w:space="0" w:color="auto"/>
            <w:left w:val="none" w:sz="0" w:space="0" w:color="auto"/>
            <w:bottom w:val="none" w:sz="0" w:space="0" w:color="auto"/>
            <w:right w:val="none" w:sz="0" w:space="0" w:color="auto"/>
          </w:divBdr>
        </w:div>
        <w:div w:id="2044473095">
          <w:marLeft w:val="0"/>
          <w:marRight w:val="0"/>
          <w:marTop w:val="0"/>
          <w:marBottom w:val="0"/>
          <w:divBdr>
            <w:top w:val="none" w:sz="0" w:space="0" w:color="auto"/>
            <w:left w:val="none" w:sz="0" w:space="0" w:color="auto"/>
            <w:bottom w:val="none" w:sz="0" w:space="0" w:color="auto"/>
            <w:right w:val="none" w:sz="0" w:space="0" w:color="auto"/>
          </w:divBdr>
        </w:div>
        <w:div w:id="958026842">
          <w:marLeft w:val="0"/>
          <w:marRight w:val="0"/>
          <w:marTop w:val="0"/>
          <w:marBottom w:val="0"/>
          <w:divBdr>
            <w:top w:val="none" w:sz="0" w:space="0" w:color="auto"/>
            <w:left w:val="none" w:sz="0" w:space="0" w:color="auto"/>
            <w:bottom w:val="none" w:sz="0" w:space="0" w:color="auto"/>
            <w:right w:val="none" w:sz="0" w:space="0" w:color="auto"/>
          </w:divBdr>
        </w:div>
        <w:div w:id="500780923">
          <w:marLeft w:val="0"/>
          <w:marRight w:val="0"/>
          <w:marTop w:val="0"/>
          <w:marBottom w:val="0"/>
          <w:divBdr>
            <w:top w:val="none" w:sz="0" w:space="0" w:color="auto"/>
            <w:left w:val="none" w:sz="0" w:space="0" w:color="auto"/>
            <w:bottom w:val="none" w:sz="0" w:space="0" w:color="auto"/>
            <w:right w:val="none" w:sz="0" w:space="0" w:color="auto"/>
          </w:divBdr>
        </w:div>
        <w:div w:id="1366980232">
          <w:marLeft w:val="0"/>
          <w:marRight w:val="0"/>
          <w:marTop w:val="0"/>
          <w:marBottom w:val="0"/>
          <w:divBdr>
            <w:top w:val="none" w:sz="0" w:space="0" w:color="auto"/>
            <w:left w:val="none" w:sz="0" w:space="0" w:color="auto"/>
            <w:bottom w:val="none" w:sz="0" w:space="0" w:color="auto"/>
            <w:right w:val="none" w:sz="0" w:space="0" w:color="auto"/>
          </w:divBdr>
        </w:div>
        <w:div w:id="2071537077">
          <w:marLeft w:val="0"/>
          <w:marRight w:val="0"/>
          <w:marTop w:val="0"/>
          <w:marBottom w:val="0"/>
          <w:divBdr>
            <w:top w:val="none" w:sz="0" w:space="0" w:color="auto"/>
            <w:left w:val="none" w:sz="0" w:space="0" w:color="auto"/>
            <w:bottom w:val="none" w:sz="0" w:space="0" w:color="auto"/>
            <w:right w:val="none" w:sz="0" w:space="0" w:color="auto"/>
          </w:divBdr>
        </w:div>
        <w:div w:id="512766813">
          <w:marLeft w:val="0"/>
          <w:marRight w:val="0"/>
          <w:marTop w:val="0"/>
          <w:marBottom w:val="0"/>
          <w:divBdr>
            <w:top w:val="none" w:sz="0" w:space="0" w:color="auto"/>
            <w:left w:val="none" w:sz="0" w:space="0" w:color="auto"/>
            <w:bottom w:val="none" w:sz="0" w:space="0" w:color="auto"/>
            <w:right w:val="none" w:sz="0" w:space="0" w:color="auto"/>
          </w:divBdr>
        </w:div>
        <w:div w:id="387538841">
          <w:marLeft w:val="0"/>
          <w:marRight w:val="0"/>
          <w:marTop w:val="0"/>
          <w:marBottom w:val="0"/>
          <w:divBdr>
            <w:top w:val="none" w:sz="0" w:space="0" w:color="auto"/>
            <w:left w:val="none" w:sz="0" w:space="0" w:color="auto"/>
            <w:bottom w:val="none" w:sz="0" w:space="0" w:color="auto"/>
            <w:right w:val="none" w:sz="0" w:space="0" w:color="auto"/>
          </w:divBdr>
        </w:div>
        <w:div w:id="379598732">
          <w:marLeft w:val="0"/>
          <w:marRight w:val="0"/>
          <w:marTop w:val="0"/>
          <w:marBottom w:val="0"/>
          <w:divBdr>
            <w:top w:val="none" w:sz="0" w:space="0" w:color="auto"/>
            <w:left w:val="none" w:sz="0" w:space="0" w:color="auto"/>
            <w:bottom w:val="none" w:sz="0" w:space="0" w:color="auto"/>
            <w:right w:val="none" w:sz="0" w:space="0" w:color="auto"/>
          </w:divBdr>
        </w:div>
        <w:div w:id="461113714">
          <w:marLeft w:val="0"/>
          <w:marRight w:val="0"/>
          <w:marTop w:val="0"/>
          <w:marBottom w:val="0"/>
          <w:divBdr>
            <w:top w:val="none" w:sz="0" w:space="0" w:color="auto"/>
            <w:left w:val="none" w:sz="0" w:space="0" w:color="auto"/>
            <w:bottom w:val="none" w:sz="0" w:space="0" w:color="auto"/>
            <w:right w:val="none" w:sz="0" w:space="0" w:color="auto"/>
          </w:divBdr>
        </w:div>
        <w:div w:id="1892185362">
          <w:marLeft w:val="0"/>
          <w:marRight w:val="0"/>
          <w:marTop w:val="0"/>
          <w:marBottom w:val="0"/>
          <w:divBdr>
            <w:top w:val="none" w:sz="0" w:space="0" w:color="auto"/>
            <w:left w:val="none" w:sz="0" w:space="0" w:color="auto"/>
            <w:bottom w:val="none" w:sz="0" w:space="0" w:color="auto"/>
            <w:right w:val="none" w:sz="0" w:space="0" w:color="auto"/>
          </w:divBdr>
        </w:div>
        <w:div w:id="1711226227">
          <w:marLeft w:val="0"/>
          <w:marRight w:val="0"/>
          <w:marTop w:val="0"/>
          <w:marBottom w:val="0"/>
          <w:divBdr>
            <w:top w:val="none" w:sz="0" w:space="0" w:color="auto"/>
            <w:left w:val="none" w:sz="0" w:space="0" w:color="auto"/>
            <w:bottom w:val="none" w:sz="0" w:space="0" w:color="auto"/>
            <w:right w:val="none" w:sz="0" w:space="0" w:color="auto"/>
          </w:divBdr>
        </w:div>
      </w:divsChild>
    </w:div>
    <w:div w:id="246352772">
      <w:bodyDiv w:val="1"/>
      <w:marLeft w:val="0"/>
      <w:marRight w:val="0"/>
      <w:marTop w:val="0"/>
      <w:marBottom w:val="0"/>
      <w:divBdr>
        <w:top w:val="none" w:sz="0" w:space="0" w:color="auto"/>
        <w:left w:val="none" w:sz="0" w:space="0" w:color="auto"/>
        <w:bottom w:val="none" w:sz="0" w:space="0" w:color="auto"/>
        <w:right w:val="none" w:sz="0" w:space="0" w:color="auto"/>
      </w:divBdr>
      <w:divsChild>
        <w:div w:id="1404835924">
          <w:marLeft w:val="0"/>
          <w:marRight w:val="0"/>
          <w:marTop w:val="0"/>
          <w:marBottom w:val="0"/>
          <w:divBdr>
            <w:top w:val="none" w:sz="0" w:space="0" w:color="auto"/>
            <w:left w:val="none" w:sz="0" w:space="0" w:color="auto"/>
            <w:bottom w:val="none" w:sz="0" w:space="0" w:color="auto"/>
            <w:right w:val="none" w:sz="0" w:space="0" w:color="auto"/>
          </w:divBdr>
        </w:div>
        <w:div w:id="1889488812">
          <w:marLeft w:val="0"/>
          <w:marRight w:val="0"/>
          <w:marTop w:val="0"/>
          <w:marBottom w:val="0"/>
          <w:divBdr>
            <w:top w:val="none" w:sz="0" w:space="0" w:color="auto"/>
            <w:left w:val="none" w:sz="0" w:space="0" w:color="auto"/>
            <w:bottom w:val="none" w:sz="0" w:space="0" w:color="auto"/>
            <w:right w:val="none" w:sz="0" w:space="0" w:color="auto"/>
          </w:divBdr>
        </w:div>
        <w:div w:id="435948372">
          <w:marLeft w:val="0"/>
          <w:marRight w:val="0"/>
          <w:marTop w:val="0"/>
          <w:marBottom w:val="0"/>
          <w:divBdr>
            <w:top w:val="none" w:sz="0" w:space="0" w:color="auto"/>
            <w:left w:val="none" w:sz="0" w:space="0" w:color="auto"/>
            <w:bottom w:val="none" w:sz="0" w:space="0" w:color="auto"/>
            <w:right w:val="none" w:sz="0" w:space="0" w:color="auto"/>
          </w:divBdr>
        </w:div>
        <w:div w:id="352611027">
          <w:marLeft w:val="0"/>
          <w:marRight w:val="0"/>
          <w:marTop w:val="0"/>
          <w:marBottom w:val="0"/>
          <w:divBdr>
            <w:top w:val="none" w:sz="0" w:space="0" w:color="auto"/>
            <w:left w:val="none" w:sz="0" w:space="0" w:color="auto"/>
            <w:bottom w:val="none" w:sz="0" w:space="0" w:color="auto"/>
            <w:right w:val="none" w:sz="0" w:space="0" w:color="auto"/>
          </w:divBdr>
        </w:div>
        <w:div w:id="1225918578">
          <w:marLeft w:val="0"/>
          <w:marRight w:val="0"/>
          <w:marTop w:val="0"/>
          <w:marBottom w:val="0"/>
          <w:divBdr>
            <w:top w:val="none" w:sz="0" w:space="0" w:color="auto"/>
            <w:left w:val="none" w:sz="0" w:space="0" w:color="auto"/>
            <w:bottom w:val="none" w:sz="0" w:space="0" w:color="auto"/>
            <w:right w:val="none" w:sz="0" w:space="0" w:color="auto"/>
          </w:divBdr>
        </w:div>
        <w:div w:id="303707330">
          <w:marLeft w:val="0"/>
          <w:marRight w:val="0"/>
          <w:marTop w:val="0"/>
          <w:marBottom w:val="0"/>
          <w:divBdr>
            <w:top w:val="none" w:sz="0" w:space="0" w:color="auto"/>
            <w:left w:val="none" w:sz="0" w:space="0" w:color="auto"/>
            <w:bottom w:val="none" w:sz="0" w:space="0" w:color="auto"/>
            <w:right w:val="none" w:sz="0" w:space="0" w:color="auto"/>
          </w:divBdr>
        </w:div>
        <w:div w:id="2108691068">
          <w:marLeft w:val="0"/>
          <w:marRight w:val="0"/>
          <w:marTop w:val="0"/>
          <w:marBottom w:val="0"/>
          <w:divBdr>
            <w:top w:val="none" w:sz="0" w:space="0" w:color="auto"/>
            <w:left w:val="none" w:sz="0" w:space="0" w:color="auto"/>
            <w:bottom w:val="none" w:sz="0" w:space="0" w:color="auto"/>
            <w:right w:val="none" w:sz="0" w:space="0" w:color="auto"/>
          </w:divBdr>
        </w:div>
        <w:div w:id="798493411">
          <w:marLeft w:val="0"/>
          <w:marRight w:val="0"/>
          <w:marTop w:val="0"/>
          <w:marBottom w:val="0"/>
          <w:divBdr>
            <w:top w:val="none" w:sz="0" w:space="0" w:color="auto"/>
            <w:left w:val="none" w:sz="0" w:space="0" w:color="auto"/>
            <w:bottom w:val="none" w:sz="0" w:space="0" w:color="auto"/>
            <w:right w:val="none" w:sz="0" w:space="0" w:color="auto"/>
          </w:divBdr>
        </w:div>
        <w:div w:id="675503112">
          <w:marLeft w:val="0"/>
          <w:marRight w:val="0"/>
          <w:marTop w:val="0"/>
          <w:marBottom w:val="0"/>
          <w:divBdr>
            <w:top w:val="none" w:sz="0" w:space="0" w:color="auto"/>
            <w:left w:val="none" w:sz="0" w:space="0" w:color="auto"/>
            <w:bottom w:val="none" w:sz="0" w:space="0" w:color="auto"/>
            <w:right w:val="none" w:sz="0" w:space="0" w:color="auto"/>
          </w:divBdr>
        </w:div>
        <w:div w:id="1180899907">
          <w:marLeft w:val="0"/>
          <w:marRight w:val="0"/>
          <w:marTop w:val="0"/>
          <w:marBottom w:val="0"/>
          <w:divBdr>
            <w:top w:val="none" w:sz="0" w:space="0" w:color="auto"/>
            <w:left w:val="none" w:sz="0" w:space="0" w:color="auto"/>
            <w:bottom w:val="none" w:sz="0" w:space="0" w:color="auto"/>
            <w:right w:val="none" w:sz="0" w:space="0" w:color="auto"/>
          </w:divBdr>
        </w:div>
        <w:div w:id="283193496">
          <w:marLeft w:val="0"/>
          <w:marRight w:val="0"/>
          <w:marTop w:val="0"/>
          <w:marBottom w:val="0"/>
          <w:divBdr>
            <w:top w:val="none" w:sz="0" w:space="0" w:color="auto"/>
            <w:left w:val="none" w:sz="0" w:space="0" w:color="auto"/>
            <w:bottom w:val="none" w:sz="0" w:space="0" w:color="auto"/>
            <w:right w:val="none" w:sz="0" w:space="0" w:color="auto"/>
          </w:divBdr>
        </w:div>
        <w:div w:id="1364749379">
          <w:marLeft w:val="0"/>
          <w:marRight w:val="0"/>
          <w:marTop w:val="0"/>
          <w:marBottom w:val="0"/>
          <w:divBdr>
            <w:top w:val="none" w:sz="0" w:space="0" w:color="auto"/>
            <w:left w:val="none" w:sz="0" w:space="0" w:color="auto"/>
            <w:bottom w:val="none" w:sz="0" w:space="0" w:color="auto"/>
            <w:right w:val="none" w:sz="0" w:space="0" w:color="auto"/>
          </w:divBdr>
        </w:div>
        <w:div w:id="16279032">
          <w:marLeft w:val="0"/>
          <w:marRight w:val="0"/>
          <w:marTop w:val="0"/>
          <w:marBottom w:val="0"/>
          <w:divBdr>
            <w:top w:val="none" w:sz="0" w:space="0" w:color="auto"/>
            <w:left w:val="none" w:sz="0" w:space="0" w:color="auto"/>
            <w:bottom w:val="none" w:sz="0" w:space="0" w:color="auto"/>
            <w:right w:val="none" w:sz="0" w:space="0" w:color="auto"/>
          </w:divBdr>
        </w:div>
        <w:div w:id="117988206">
          <w:marLeft w:val="0"/>
          <w:marRight w:val="0"/>
          <w:marTop w:val="0"/>
          <w:marBottom w:val="0"/>
          <w:divBdr>
            <w:top w:val="none" w:sz="0" w:space="0" w:color="auto"/>
            <w:left w:val="none" w:sz="0" w:space="0" w:color="auto"/>
            <w:bottom w:val="none" w:sz="0" w:space="0" w:color="auto"/>
            <w:right w:val="none" w:sz="0" w:space="0" w:color="auto"/>
          </w:divBdr>
        </w:div>
        <w:div w:id="923221041">
          <w:marLeft w:val="0"/>
          <w:marRight w:val="0"/>
          <w:marTop w:val="0"/>
          <w:marBottom w:val="0"/>
          <w:divBdr>
            <w:top w:val="none" w:sz="0" w:space="0" w:color="auto"/>
            <w:left w:val="none" w:sz="0" w:space="0" w:color="auto"/>
            <w:bottom w:val="none" w:sz="0" w:space="0" w:color="auto"/>
            <w:right w:val="none" w:sz="0" w:space="0" w:color="auto"/>
          </w:divBdr>
        </w:div>
        <w:div w:id="749160517">
          <w:marLeft w:val="0"/>
          <w:marRight w:val="0"/>
          <w:marTop w:val="0"/>
          <w:marBottom w:val="0"/>
          <w:divBdr>
            <w:top w:val="none" w:sz="0" w:space="0" w:color="auto"/>
            <w:left w:val="none" w:sz="0" w:space="0" w:color="auto"/>
            <w:bottom w:val="none" w:sz="0" w:space="0" w:color="auto"/>
            <w:right w:val="none" w:sz="0" w:space="0" w:color="auto"/>
          </w:divBdr>
        </w:div>
        <w:div w:id="670254922">
          <w:marLeft w:val="0"/>
          <w:marRight w:val="0"/>
          <w:marTop w:val="0"/>
          <w:marBottom w:val="0"/>
          <w:divBdr>
            <w:top w:val="none" w:sz="0" w:space="0" w:color="auto"/>
            <w:left w:val="none" w:sz="0" w:space="0" w:color="auto"/>
            <w:bottom w:val="none" w:sz="0" w:space="0" w:color="auto"/>
            <w:right w:val="none" w:sz="0" w:space="0" w:color="auto"/>
          </w:divBdr>
        </w:div>
        <w:div w:id="1986886143">
          <w:marLeft w:val="0"/>
          <w:marRight w:val="0"/>
          <w:marTop w:val="0"/>
          <w:marBottom w:val="0"/>
          <w:divBdr>
            <w:top w:val="none" w:sz="0" w:space="0" w:color="auto"/>
            <w:left w:val="none" w:sz="0" w:space="0" w:color="auto"/>
            <w:bottom w:val="none" w:sz="0" w:space="0" w:color="auto"/>
            <w:right w:val="none" w:sz="0" w:space="0" w:color="auto"/>
          </w:divBdr>
        </w:div>
        <w:div w:id="1778477793">
          <w:marLeft w:val="0"/>
          <w:marRight w:val="0"/>
          <w:marTop w:val="0"/>
          <w:marBottom w:val="0"/>
          <w:divBdr>
            <w:top w:val="none" w:sz="0" w:space="0" w:color="auto"/>
            <w:left w:val="none" w:sz="0" w:space="0" w:color="auto"/>
            <w:bottom w:val="none" w:sz="0" w:space="0" w:color="auto"/>
            <w:right w:val="none" w:sz="0" w:space="0" w:color="auto"/>
          </w:divBdr>
        </w:div>
        <w:div w:id="1817532890">
          <w:marLeft w:val="0"/>
          <w:marRight w:val="0"/>
          <w:marTop w:val="0"/>
          <w:marBottom w:val="0"/>
          <w:divBdr>
            <w:top w:val="none" w:sz="0" w:space="0" w:color="auto"/>
            <w:left w:val="none" w:sz="0" w:space="0" w:color="auto"/>
            <w:bottom w:val="none" w:sz="0" w:space="0" w:color="auto"/>
            <w:right w:val="none" w:sz="0" w:space="0" w:color="auto"/>
          </w:divBdr>
        </w:div>
        <w:div w:id="790977557">
          <w:marLeft w:val="0"/>
          <w:marRight w:val="0"/>
          <w:marTop w:val="0"/>
          <w:marBottom w:val="0"/>
          <w:divBdr>
            <w:top w:val="none" w:sz="0" w:space="0" w:color="auto"/>
            <w:left w:val="none" w:sz="0" w:space="0" w:color="auto"/>
            <w:bottom w:val="none" w:sz="0" w:space="0" w:color="auto"/>
            <w:right w:val="none" w:sz="0" w:space="0" w:color="auto"/>
          </w:divBdr>
        </w:div>
        <w:div w:id="644357819">
          <w:marLeft w:val="0"/>
          <w:marRight w:val="0"/>
          <w:marTop w:val="0"/>
          <w:marBottom w:val="0"/>
          <w:divBdr>
            <w:top w:val="none" w:sz="0" w:space="0" w:color="auto"/>
            <w:left w:val="none" w:sz="0" w:space="0" w:color="auto"/>
            <w:bottom w:val="none" w:sz="0" w:space="0" w:color="auto"/>
            <w:right w:val="none" w:sz="0" w:space="0" w:color="auto"/>
          </w:divBdr>
        </w:div>
        <w:div w:id="37514908">
          <w:marLeft w:val="0"/>
          <w:marRight w:val="0"/>
          <w:marTop w:val="0"/>
          <w:marBottom w:val="0"/>
          <w:divBdr>
            <w:top w:val="none" w:sz="0" w:space="0" w:color="auto"/>
            <w:left w:val="none" w:sz="0" w:space="0" w:color="auto"/>
            <w:bottom w:val="none" w:sz="0" w:space="0" w:color="auto"/>
            <w:right w:val="none" w:sz="0" w:space="0" w:color="auto"/>
          </w:divBdr>
        </w:div>
        <w:div w:id="194276181">
          <w:marLeft w:val="0"/>
          <w:marRight w:val="0"/>
          <w:marTop w:val="0"/>
          <w:marBottom w:val="0"/>
          <w:divBdr>
            <w:top w:val="none" w:sz="0" w:space="0" w:color="auto"/>
            <w:left w:val="none" w:sz="0" w:space="0" w:color="auto"/>
            <w:bottom w:val="none" w:sz="0" w:space="0" w:color="auto"/>
            <w:right w:val="none" w:sz="0" w:space="0" w:color="auto"/>
          </w:divBdr>
        </w:div>
        <w:div w:id="916288750">
          <w:marLeft w:val="0"/>
          <w:marRight w:val="0"/>
          <w:marTop w:val="0"/>
          <w:marBottom w:val="0"/>
          <w:divBdr>
            <w:top w:val="none" w:sz="0" w:space="0" w:color="auto"/>
            <w:left w:val="none" w:sz="0" w:space="0" w:color="auto"/>
            <w:bottom w:val="none" w:sz="0" w:space="0" w:color="auto"/>
            <w:right w:val="none" w:sz="0" w:space="0" w:color="auto"/>
          </w:divBdr>
        </w:div>
        <w:div w:id="1877347917">
          <w:marLeft w:val="0"/>
          <w:marRight w:val="0"/>
          <w:marTop w:val="0"/>
          <w:marBottom w:val="0"/>
          <w:divBdr>
            <w:top w:val="none" w:sz="0" w:space="0" w:color="auto"/>
            <w:left w:val="none" w:sz="0" w:space="0" w:color="auto"/>
            <w:bottom w:val="none" w:sz="0" w:space="0" w:color="auto"/>
            <w:right w:val="none" w:sz="0" w:space="0" w:color="auto"/>
          </w:divBdr>
        </w:div>
        <w:div w:id="607468529">
          <w:marLeft w:val="0"/>
          <w:marRight w:val="0"/>
          <w:marTop w:val="0"/>
          <w:marBottom w:val="0"/>
          <w:divBdr>
            <w:top w:val="none" w:sz="0" w:space="0" w:color="auto"/>
            <w:left w:val="none" w:sz="0" w:space="0" w:color="auto"/>
            <w:bottom w:val="none" w:sz="0" w:space="0" w:color="auto"/>
            <w:right w:val="none" w:sz="0" w:space="0" w:color="auto"/>
          </w:divBdr>
        </w:div>
        <w:div w:id="605236616">
          <w:marLeft w:val="0"/>
          <w:marRight w:val="0"/>
          <w:marTop w:val="0"/>
          <w:marBottom w:val="0"/>
          <w:divBdr>
            <w:top w:val="none" w:sz="0" w:space="0" w:color="auto"/>
            <w:left w:val="none" w:sz="0" w:space="0" w:color="auto"/>
            <w:bottom w:val="none" w:sz="0" w:space="0" w:color="auto"/>
            <w:right w:val="none" w:sz="0" w:space="0" w:color="auto"/>
          </w:divBdr>
        </w:div>
        <w:div w:id="1591967390">
          <w:marLeft w:val="0"/>
          <w:marRight w:val="0"/>
          <w:marTop w:val="0"/>
          <w:marBottom w:val="0"/>
          <w:divBdr>
            <w:top w:val="none" w:sz="0" w:space="0" w:color="auto"/>
            <w:left w:val="none" w:sz="0" w:space="0" w:color="auto"/>
            <w:bottom w:val="none" w:sz="0" w:space="0" w:color="auto"/>
            <w:right w:val="none" w:sz="0" w:space="0" w:color="auto"/>
          </w:divBdr>
        </w:div>
        <w:div w:id="236742941">
          <w:marLeft w:val="0"/>
          <w:marRight w:val="0"/>
          <w:marTop w:val="0"/>
          <w:marBottom w:val="0"/>
          <w:divBdr>
            <w:top w:val="none" w:sz="0" w:space="0" w:color="auto"/>
            <w:left w:val="none" w:sz="0" w:space="0" w:color="auto"/>
            <w:bottom w:val="none" w:sz="0" w:space="0" w:color="auto"/>
            <w:right w:val="none" w:sz="0" w:space="0" w:color="auto"/>
          </w:divBdr>
        </w:div>
        <w:div w:id="901334335">
          <w:marLeft w:val="0"/>
          <w:marRight w:val="0"/>
          <w:marTop w:val="0"/>
          <w:marBottom w:val="0"/>
          <w:divBdr>
            <w:top w:val="none" w:sz="0" w:space="0" w:color="auto"/>
            <w:left w:val="none" w:sz="0" w:space="0" w:color="auto"/>
            <w:bottom w:val="none" w:sz="0" w:space="0" w:color="auto"/>
            <w:right w:val="none" w:sz="0" w:space="0" w:color="auto"/>
          </w:divBdr>
        </w:div>
        <w:div w:id="247234520">
          <w:marLeft w:val="0"/>
          <w:marRight w:val="0"/>
          <w:marTop w:val="0"/>
          <w:marBottom w:val="0"/>
          <w:divBdr>
            <w:top w:val="none" w:sz="0" w:space="0" w:color="auto"/>
            <w:left w:val="none" w:sz="0" w:space="0" w:color="auto"/>
            <w:bottom w:val="none" w:sz="0" w:space="0" w:color="auto"/>
            <w:right w:val="none" w:sz="0" w:space="0" w:color="auto"/>
          </w:divBdr>
        </w:div>
        <w:div w:id="1060712584">
          <w:marLeft w:val="0"/>
          <w:marRight w:val="0"/>
          <w:marTop w:val="0"/>
          <w:marBottom w:val="0"/>
          <w:divBdr>
            <w:top w:val="none" w:sz="0" w:space="0" w:color="auto"/>
            <w:left w:val="none" w:sz="0" w:space="0" w:color="auto"/>
            <w:bottom w:val="none" w:sz="0" w:space="0" w:color="auto"/>
            <w:right w:val="none" w:sz="0" w:space="0" w:color="auto"/>
          </w:divBdr>
        </w:div>
        <w:div w:id="1791244750">
          <w:marLeft w:val="0"/>
          <w:marRight w:val="0"/>
          <w:marTop w:val="0"/>
          <w:marBottom w:val="0"/>
          <w:divBdr>
            <w:top w:val="none" w:sz="0" w:space="0" w:color="auto"/>
            <w:left w:val="none" w:sz="0" w:space="0" w:color="auto"/>
            <w:bottom w:val="none" w:sz="0" w:space="0" w:color="auto"/>
            <w:right w:val="none" w:sz="0" w:space="0" w:color="auto"/>
          </w:divBdr>
        </w:div>
        <w:div w:id="673730046">
          <w:marLeft w:val="0"/>
          <w:marRight w:val="0"/>
          <w:marTop w:val="0"/>
          <w:marBottom w:val="0"/>
          <w:divBdr>
            <w:top w:val="none" w:sz="0" w:space="0" w:color="auto"/>
            <w:left w:val="none" w:sz="0" w:space="0" w:color="auto"/>
            <w:bottom w:val="none" w:sz="0" w:space="0" w:color="auto"/>
            <w:right w:val="none" w:sz="0" w:space="0" w:color="auto"/>
          </w:divBdr>
        </w:div>
        <w:div w:id="451561247">
          <w:marLeft w:val="0"/>
          <w:marRight w:val="0"/>
          <w:marTop w:val="0"/>
          <w:marBottom w:val="0"/>
          <w:divBdr>
            <w:top w:val="none" w:sz="0" w:space="0" w:color="auto"/>
            <w:left w:val="none" w:sz="0" w:space="0" w:color="auto"/>
            <w:bottom w:val="none" w:sz="0" w:space="0" w:color="auto"/>
            <w:right w:val="none" w:sz="0" w:space="0" w:color="auto"/>
          </w:divBdr>
        </w:div>
        <w:div w:id="2136555287">
          <w:marLeft w:val="0"/>
          <w:marRight w:val="0"/>
          <w:marTop w:val="0"/>
          <w:marBottom w:val="0"/>
          <w:divBdr>
            <w:top w:val="none" w:sz="0" w:space="0" w:color="auto"/>
            <w:left w:val="none" w:sz="0" w:space="0" w:color="auto"/>
            <w:bottom w:val="none" w:sz="0" w:space="0" w:color="auto"/>
            <w:right w:val="none" w:sz="0" w:space="0" w:color="auto"/>
          </w:divBdr>
        </w:div>
        <w:div w:id="1992055528">
          <w:marLeft w:val="0"/>
          <w:marRight w:val="0"/>
          <w:marTop w:val="0"/>
          <w:marBottom w:val="0"/>
          <w:divBdr>
            <w:top w:val="none" w:sz="0" w:space="0" w:color="auto"/>
            <w:left w:val="none" w:sz="0" w:space="0" w:color="auto"/>
            <w:bottom w:val="none" w:sz="0" w:space="0" w:color="auto"/>
            <w:right w:val="none" w:sz="0" w:space="0" w:color="auto"/>
          </w:divBdr>
        </w:div>
        <w:div w:id="670985531">
          <w:marLeft w:val="0"/>
          <w:marRight w:val="0"/>
          <w:marTop w:val="0"/>
          <w:marBottom w:val="0"/>
          <w:divBdr>
            <w:top w:val="none" w:sz="0" w:space="0" w:color="auto"/>
            <w:left w:val="none" w:sz="0" w:space="0" w:color="auto"/>
            <w:bottom w:val="none" w:sz="0" w:space="0" w:color="auto"/>
            <w:right w:val="none" w:sz="0" w:space="0" w:color="auto"/>
          </w:divBdr>
        </w:div>
      </w:divsChild>
    </w:div>
    <w:div w:id="339040384">
      <w:bodyDiv w:val="1"/>
      <w:marLeft w:val="0"/>
      <w:marRight w:val="0"/>
      <w:marTop w:val="0"/>
      <w:marBottom w:val="0"/>
      <w:divBdr>
        <w:top w:val="none" w:sz="0" w:space="0" w:color="auto"/>
        <w:left w:val="none" w:sz="0" w:space="0" w:color="auto"/>
        <w:bottom w:val="none" w:sz="0" w:space="0" w:color="auto"/>
        <w:right w:val="none" w:sz="0" w:space="0" w:color="auto"/>
      </w:divBdr>
      <w:divsChild>
        <w:div w:id="369647194">
          <w:marLeft w:val="0"/>
          <w:marRight w:val="0"/>
          <w:marTop w:val="0"/>
          <w:marBottom w:val="0"/>
          <w:divBdr>
            <w:top w:val="none" w:sz="0" w:space="0" w:color="auto"/>
            <w:left w:val="none" w:sz="0" w:space="0" w:color="auto"/>
            <w:bottom w:val="none" w:sz="0" w:space="0" w:color="auto"/>
            <w:right w:val="none" w:sz="0" w:space="0" w:color="auto"/>
          </w:divBdr>
        </w:div>
        <w:div w:id="1464542030">
          <w:marLeft w:val="0"/>
          <w:marRight w:val="0"/>
          <w:marTop w:val="0"/>
          <w:marBottom w:val="0"/>
          <w:divBdr>
            <w:top w:val="none" w:sz="0" w:space="0" w:color="auto"/>
            <w:left w:val="none" w:sz="0" w:space="0" w:color="auto"/>
            <w:bottom w:val="none" w:sz="0" w:space="0" w:color="auto"/>
            <w:right w:val="none" w:sz="0" w:space="0" w:color="auto"/>
          </w:divBdr>
        </w:div>
        <w:div w:id="1909875954">
          <w:marLeft w:val="0"/>
          <w:marRight w:val="0"/>
          <w:marTop w:val="0"/>
          <w:marBottom w:val="0"/>
          <w:divBdr>
            <w:top w:val="none" w:sz="0" w:space="0" w:color="auto"/>
            <w:left w:val="none" w:sz="0" w:space="0" w:color="auto"/>
            <w:bottom w:val="none" w:sz="0" w:space="0" w:color="auto"/>
            <w:right w:val="none" w:sz="0" w:space="0" w:color="auto"/>
          </w:divBdr>
        </w:div>
        <w:div w:id="1233740392">
          <w:marLeft w:val="0"/>
          <w:marRight w:val="0"/>
          <w:marTop w:val="0"/>
          <w:marBottom w:val="0"/>
          <w:divBdr>
            <w:top w:val="none" w:sz="0" w:space="0" w:color="auto"/>
            <w:left w:val="none" w:sz="0" w:space="0" w:color="auto"/>
            <w:bottom w:val="none" w:sz="0" w:space="0" w:color="auto"/>
            <w:right w:val="none" w:sz="0" w:space="0" w:color="auto"/>
          </w:divBdr>
        </w:div>
        <w:div w:id="1690522070">
          <w:marLeft w:val="0"/>
          <w:marRight w:val="0"/>
          <w:marTop w:val="0"/>
          <w:marBottom w:val="0"/>
          <w:divBdr>
            <w:top w:val="none" w:sz="0" w:space="0" w:color="auto"/>
            <w:left w:val="none" w:sz="0" w:space="0" w:color="auto"/>
            <w:bottom w:val="none" w:sz="0" w:space="0" w:color="auto"/>
            <w:right w:val="none" w:sz="0" w:space="0" w:color="auto"/>
          </w:divBdr>
        </w:div>
        <w:div w:id="316081647">
          <w:marLeft w:val="0"/>
          <w:marRight w:val="0"/>
          <w:marTop w:val="0"/>
          <w:marBottom w:val="0"/>
          <w:divBdr>
            <w:top w:val="none" w:sz="0" w:space="0" w:color="auto"/>
            <w:left w:val="none" w:sz="0" w:space="0" w:color="auto"/>
            <w:bottom w:val="none" w:sz="0" w:space="0" w:color="auto"/>
            <w:right w:val="none" w:sz="0" w:space="0" w:color="auto"/>
          </w:divBdr>
        </w:div>
        <w:div w:id="409959812">
          <w:marLeft w:val="0"/>
          <w:marRight w:val="0"/>
          <w:marTop w:val="0"/>
          <w:marBottom w:val="0"/>
          <w:divBdr>
            <w:top w:val="none" w:sz="0" w:space="0" w:color="auto"/>
            <w:left w:val="none" w:sz="0" w:space="0" w:color="auto"/>
            <w:bottom w:val="none" w:sz="0" w:space="0" w:color="auto"/>
            <w:right w:val="none" w:sz="0" w:space="0" w:color="auto"/>
          </w:divBdr>
        </w:div>
        <w:div w:id="1794327941">
          <w:marLeft w:val="0"/>
          <w:marRight w:val="0"/>
          <w:marTop w:val="0"/>
          <w:marBottom w:val="0"/>
          <w:divBdr>
            <w:top w:val="none" w:sz="0" w:space="0" w:color="auto"/>
            <w:left w:val="none" w:sz="0" w:space="0" w:color="auto"/>
            <w:bottom w:val="none" w:sz="0" w:space="0" w:color="auto"/>
            <w:right w:val="none" w:sz="0" w:space="0" w:color="auto"/>
          </w:divBdr>
        </w:div>
        <w:div w:id="429593506">
          <w:marLeft w:val="0"/>
          <w:marRight w:val="0"/>
          <w:marTop w:val="0"/>
          <w:marBottom w:val="0"/>
          <w:divBdr>
            <w:top w:val="none" w:sz="0" w:space="0" w:color="auto"/>
            <w:left w:val="none" w:sz="0" w:space="0" w:color="auto"/>
            <w:bottom w:val="none" w:sz="0" w:space="0" w:color="auto"/>
            <w:right w:val="none" w:sz="0" w:space="0" w:color="auto"/>
          </w:divBdr>
        </w:div>
        <w:div w:id="1110471551">
          <w:marLeft w:val="0"/>
          <w:marRight w:val="0"/>
          <w:marTop w:val="0"/>
          <w:marBottom w:val="0"/>
          <w:divBdr>
            <w:top w:val="none" w:sz="0" w:space="0" w:color="auto"/>
            <w:left w:val="none" w:sz="0" w:space="0" w:color="auto"/>
            <w:bottom w:val="none" w:sz="0" w:space="0" w:color="auto"/>
            <w:right w:val="none" w:sz="0" w:space="0" w:color="auto"/>
          </w:divBdr>
        </w:div>
        <w:div w:id="164244253">
          <w:marLeft w:val="0"/>
          <w:marRight w:val="0"/>
          <w:marTop w:val="0"/>
          <w:marBottom w:val="0"/>
          <w:divBdr>
            <w:top w:val="none" w:sz="0" w:space="0" w:color="auto"/>
            <w:left w:val="none" w:sz="0" w:space="0" w:color="auto"/>
            <w:bottom w:val="none" w:sz="0" w:space="0" w:color="auto"/>
            <w:right w:val="none" w:sz="0" w:space="0" w:color="auto"/>
          </w:divBdr>
        </w:div>
        <w:div w:id="347560867">
          <w:marLeft w:val="0"/>
          <w:marRight w:val="0"/>
          <w:marTop w:val="0"/>
          <w:marBottom w:val="0"/>
          <w:divBdr>
            <w:top w:val="none" w:sz="0" w:space="0" w:color="auto"/>
            <w:left w:val="none" w:sz="0" w:space="0" w:color="auto"/>
            <w:bottom w:val="none" w:sz="0" w:space="0" w:color="auto"/>
            <w:right w:val="none" w:sz="0" w:space="0" w:color="auto"/>
          </w:divBdr>
        </w:div>
        <w:div w:id="612831225">
          <w:marLeft w:val="0"/>
          <w:marRight w:val="0"/>
          <w:marTop w:val="0"/>
          <w:marBottom w:val="0"/>
          <w:divBdr>
            <w:top w:val="none" w:sz="0" w:space="0" w:color="auto"/>
            <w:left w:val="none" w:sz="0" w:space="0" w:color="auto"/>
            <w:bottom w:val="none" w:sz="0" w:space="0" w:color="auto"/>
            <w:right w:val="none" w:sz="0" w:space="0" w:color="auto"/>
          </w:divBdr>
        </w:div>
        <w:div w:id="1604536341">
          <w:marLeft w:val="0"/>
          <w:marRight w:val="0"/>
          <w:marTop w:val="0"/>
          <w:marBottom w:val="0"/>
          <w:divBdr>
            <w:top w:val="none" w:sz="0" w:space="0" w:color="auto"/>
            <w:left w:val="none" w:sz="0" w:space="0" w:color="auto"/>
            <w:bottom w:val="none" w:sz="0" w:space="0" w:color="auto"/>
            <w:right w:val="none" w:sz="0" w:space="0" w:color="auto"/>
          </w:divBdr>
        </w:div>
        <w:div w:id="1556115071">
          <w:marLeft w:val="0"/>
          <w:marRight w:val="0"/>
          <w:marTop w:val="0"/>
          <w:marBottom w:val="0"/>
          <w:divBdr>
            <w:top w:val="none" w:sz="0" w:space="0" w:color="auto"/>
            <w:left w:val="none" w:sz="0" w:space="0" w:color="auto"/>
            <w:bottom w:val="none" w:sz="0" w:space="0" w:color="auto"/>
            <w:right w:val="none" w:sz="0" w:space="0" w:color="auto"/>
          </w:divBdr>
        </w:div>
        <w:div w:id="848326120">
          <w:marLeft w:val="0"/>
          <w:marRight w:val="0"/>
          <w:marTop w:val="0"/>
          <w:marBottom w:val="0"/>
          <w:divBdr>
            <w:top w:val="none" w:sz="0" w:space="0" w:color="auto"/>
            <w:left w:val="none" w:sz="0" w:space="0" w:color="auto"/>
            <w:bottom w:val="none" w:sz="0" w:space="0" w:color="auto"/>
            <w:right w:val="none" w:sz="0" w:space="0" w:color="auto"/>
          </w:divBdr>
        </w:div>
        <w:div w:id="353113181">
          <w:marLeft w:val="0"/>
          <w:marRight w:val="0"/>
          <w:marTop w:val="0"/>
          <w:marBottom w:val="0"/>
          <w:divBdr>
            <w:top w:val="none" w:sz="0" w:space="0" w:color="auto"/>
            <w:left w:val="none" w:sz="0" w:space="0" w:color="auto"/>
            <w:bottom w:val="none" w:sz="0" w:space="0" w:color="auto"/>
            <w:right w:val="none" w:sz="0" w:space="0" w:color="auto"/>
          </w:divBdr>
        </w:div>
        <w:div w:id="1264143401">
          <w:marLeft w:val="0"/>
          <w:marRight w:val="0"/>
          <w:marTop w:val="0"/>
          <w:marBottom w:val="0"/>
          <w:divBdr>
            <w:top w:val="none" w:sz="0" w:space="0" w:color="auto"/>
            <w:left w:val="none" w:sz="0" w:space="0" w:color="auto"/>
            <w:bottom w:val="none" w:sz="0" w:space="0" w:color="auto"/>
            <w:right w:val="none" w:sz="0" w:space="0" w:color="auto"/>
          </w:divBdr>
        </w:div>
        <w:div w:id="1415056997">
          <w:marLeft w:val="0"/>
          <w:marRight w:val="0"/>
          <w:marTop w:val="0"/>
          <w:marBottom w:val="0"/>
          <w:divBdr>
            <w:top w:val="none" w:sz="0" w:space="0" w:color="auto"/>
            <w:left w:val="none" w:sz="0" w:space="0" w:color="auto"/>
            <w:bottom w:val="none" w:sz="0" w:space="0" w:color="auto"/>
            <w:right w:val="none" w:sz="0" w:space="0" w:color="auto"/>
          </w:divBdr>
        </w:div>
        <w:div w:id="1033922261">
          <w:marLeft w:val="0"/>
          <w:marRight w:val="0"/>
          <w:marTop w:val="0"/>
          <w:marBottom w:val="0"/>
          <w:divBdr>
            <w:top w:val="none" w:sz="0" w:space="0" w:color="auto"/>
            <w:left w:val="none" w:sz="0" w:space="0" w:color="auto"/>
            <w:bottom w:val="none" w:sz="0" w:space="0" w:color="auto"/>
            <w:right w:val="none" w:sz="0" w:space="0" w:color="auto"/>
          </w:divBdr>
        </w:div>
      </w:divsChild>
    </w:div>
    <w:div w:id="574556815">
      <w:bodyDiv w:val="1"/>
      <w:marLeft w:val="0"/>
      <w:marRight w:val="0"/>
      <w:marTop w:val="0"/>
      <w:marBottom w:val="0"/>
      <w:divBdr>
        <w:top w:val="none" w:sz="0" w:space="0" w:color="auto"/>
        <w:left w:val="none" w:sz="0" w:space="0" w:color="auto"/>
        <w:bottom w:val="none" w:sz="0" w:space="0" w:color="auto"/>
        <w:right w:val="none" w:sz="0" w:space="0" w:color="auto"/>
      </w:divBdr>
      <w:divsChild>
        <w:div w:id="1452477808">
          <w:marLeft w:val="0"/>
          <w:marRight w:val="0"/>
          <w:marTop w:val="0"/>
          <w:marBottom w:val="0"/>
          <w:divBdr>
            <w:top w:val="none" w:sz="0" w:space="0" w:color="auto"/>
            <w:left w:val="none" w:sz="0" w:space="0" w:color="auto"/>
            <w:bottom w:val="none" w:sz="0" w:space="0" w:color="auto"/>
            <w:right w:val="none" w:sz="0" w:space="0" w:color="auto"/>
          </w:divBdr>
        </w:div>
        <w:div w:id="59792329">
          <w:marLeft w:val="0"/>
          <w:marRight w:val="0"/>
          <w:marTop w:val="0"/>
          <w:marBottom w:val="0"/>
          <w:divBdr>
            <w:top w:val="none" w:sz="0" w:space="0" w:color="auto"/>
            <w:left w:val="none" w:sz="0" w:space="0" w:color="auto"/>
            <w:bottom w:val="none" w:sz="0" w:space="0" w:color="auto"/>
            <w:right w:val="none" w:sz="0" w:space="0" w:color="auto"/>
          </w:divBdr>
        </w:div>
        <w:div w:id="1347440776">
          <w:marLeft w:val="0"/>
          <w:marRight w:val="0"/>
          <w:marTop w:val="0"/>
          <w:marBottom w:val="0"/>
          <w:divBdr>
            <w:top w:val="none" w:sz="0" w:space="0" w:color="auto"/>
            <w:left w:val="none" w:sz="0" w:space="0" w:color="auto"/>
            <w:bottom w:val="none" w:sz="0" w:space="0" w:color="auto"/>
            <w:right w:val="none" w:sz="0" w:space="0" w:color="auto"/>
          </w:divBdr>
        </w:div>
        <w:div w:id="240602873">
          <w:marLeft w:val="0"/>
          <w:marRight w:val="0"/>
          <w:marTop w:val="0"/>
          <w:marBottom w:val="0"/>
          <w:divBdr>
            <w:top w:val="none" w:sz="0" w:space="0" w:color="auto"/>
            <w:left w:val="none" w:sz="0" w:space="0" w:color="auto"/>
            <w:bottom w:val="none" w:sz="0" w:space="0" w:color="auto"/>
            <w:right w:val="none" w:sz="0" w:space="0" w:color="auto"/>
          </w:divBdr>
        </w:div>
        <w:div w:id="950431626">
          <w:marLeft w:val="0"/>
          <w:marRight w:val="0"/>
          <w:marTop w:val="0"/>
          <w:marBottom w:val="0"/>
          <w:divBdr>
            <w:top w:val="none" w:sz="0" w:space="0" w:color="auto"/>
            <w:left w:val="none" w:sz="0" w:space="0" w:color="auto"/>
            <w:bottom w:val="none" w:sz="0" w:space="0" w:color="auto"/>
            <w:right w:val="none" w:sz="0" w:space="0" w:color="auto"/>
          </w:divBdr>
        </w:div>
        <w:div w:id="892542849">
          <w:marLeft w:val="0"/>
          <w:marRight w:val="0"/>
          <w:marTop w:val="0"/>
          <w:marBottom w:val="0"/>
          <w:divBdr>
            <w:top w:val="none" w:sz="0" w:space="0" w:color="auto"/>
            <w:left w:val="none" w:sz="0" w:space="0" w:color="auto"/>
            <w:bottom w:val="none" w:sz="0" w:space="0" w:color="auto"/>
            <w:right w:val="none" w:sz="0" w:space="0" w:color="auto"/>
          </w:divBdr>
        </w:div>
        <w:div w:id="498813699">
          <w:marLeft w:val="0"/>
          <w:marRight w:val="0"/>
          <w:marTop w:val="0"/>
          <w:marBottom w:val="0"/>
          <w:divBdr>
            <w:top w:val="none" w:sz="0" w:space="0" w:color="auto"/>
            <w:left w:val="none" w:sz="0" w:space="0" w:color="auto"/>
            <w:bottom w:val="none" w:sz="0" w:space="0" w:color="auto"/>
            <w:right w:val="none" w:sz="0" w:space="0" w:color="auto"/>
          </w:divBdr>
        </w:div>
        <w:div w:id="1181242263">
          <w:marLeft w:val="0"/>
          <w:marRight w:val="0"/>
          <w:marTop w:val="0"/>
          <w:marBottom w:val="0"/>
          <w:divBdr>
            <w:top w:val="none" w:sz="0" w:space="0" w:color="auto"/>
            <w:left w:val="none" w:sz="0" w:space="0" w:color="auto"/>
            <w:bottom w:val="none" w:sz="0" w:space="0" w:color="auto"/>
            <w:right w:val="none" w:sz="0" w:space="0" w:color="auto"/>
          </w:divBdr>
        </w:div>
        <w:div w:id="1807431314">
          <w:marLeft w:val="0"/>
          <w:marRight w:val="0"/>
          <w:marTop w:val="0"/>
          <w:marBottom w:val="0"/>
          <w:divBdr>
            <w:top w:val="none" w:sz="0" w:space="0" w:color="auto"/>
            <w:left w:val="none" w:sz="0" w:space="0" w:color="auto"/>
            <w:bottom w:val="none" w:sz="0" w:space="0" w:color="auto"/>
            <w:right w:val="none" w:sz="0" w:space="0" w:color="auto"/>
          </w:divBdr>
        </w:div>
        <w:div w:id="604113287">
          <w:marLeft w:val="0"/>
          <w:marRight w:val="0"/>
          <w:marTop w:val="0"/>
          <w:marBottom w:val="0"/>
          <w:divBdr>
            <w:top w:val="none" w:sz="0" w:space="0" w:color="auto"/>
            <w:left w:val="none" w:sz="0" w:space="0" w:color="auto"/>
            <w:bottom w:val="none" w:sz="0" w:space="0" w:color="auto"/>
            <w:right w:val="none" w:sz="0" w:space="0" w:color="auto"/>
          </w:divBdr>
        </w:div>
        <w:div w:id="95562206">
          <w:marLeft w:val="0"/>
          <w:marRight w:val="0"/>
          <w:marTop w:val="0"/>
          <w:marBottom w:val="0"/>
          <w:divBdr>
            <w:top w:val="none" w:sz="0" w:space="0" w:color="auto"/>
            <w:left w:val="none" w:sz="0" w:space="0" w:color="auto"/>
            <w:bottom w:val="none" w:sz="0" w:space="0" w:color="auto"/>
            <w:right w:val="none" w:sz="0" w:space="0" w:color="auto"/>
          </w:divBdr>
        </w:div>
        <w:div w:id="730081623">
          <w:marLeft w:val="0"/>
          <w:marRight w:val="0"/>
          <w:marTop w:val="0"/>
          <w:marBottom w:val="0"/>
          <w:divBdr>
            <w:top w:val="none" w:sz="0" w:space="0" w:color="auto"/>
            <w:left w:val="none" w:sz="0" w:space="0" w:color="auto"/>
            <w:bottom w:val="none" w:sz="0" w:space="0" w:color="auto"/>
            <w:right w:val="none" w:sz="0" w:space="0" w:color="auto"/>
          </w:divBdr>
        </w:div>
        <w:div w:id="2042318053">
          <w:marLeft w:val="0"/>
          <w:marRight w:val="0"/>
          <w:marTop w:val="0"/>
          <w:marBottom w:val="0"/>
          <w:divBdr>
            <w:top w:val="none" w:sz="0" w:space="0" w:color="auto"/>
            <w:left w:val="none" w:sz="0" w:space="0" w:color="auto"/>
            <w:bottom w:val="none" w:sz="0" w:space="0" w:color="auto"/>
            <w:right w:val="none" w:sz="0" w:space="0" w:color="auto"/>
          </w:divBdr>
        </w:div>
        <w:div w:id="154540378">
          <w:marLeft w:val="0"/>
          <w:marRight w:val="0"/>
          <w:marTop w:val="0"/>
          <w:marBottom w:val="0"/>
          <w:divBdr>
            <w:top w:val="none" w:sz="0" w:space="0" w:color="auto"/>
            <w:left w:val="none" w:sz="0" w:space="0" w:color="auto"/>
            <w:bottom w:val="none" w:sz="0" w:space="0" w:color="auto"/>
            <w:right w:val="none" w:sz="0" w:space="0" w:color="auto"/>
          </w:divBdr>
        </w:div>
        <w:div w:id="622349820">
          <w:marLeft w:val="0"/>
          <w:marRight w:val="0"/>
          <w:marTop w:val="0"/>
          <w:marBottom w:val="0"/>
          <w:divBdr>
            <w:top w:val="none" w:sz="0" w:space="0" w:color="auto"/>
            <w:left w:val="none" w:sz="0" w:space="0" w:color="auto"/>
            <w:bottom w:val="none" w:sz="0" w:space="0" w:color="auto"/>
            <w:right w:val="none" w:sz="0" w:space="0" w:color="auto"/>
          </w:divBdr>
        </w:div>
        <w:div w:id="1780711252">
          <w:marLeft w:val="0"/>
          <w:marRight w:val="0"/>
          <w:marTop w:val="0"/>
          <w:marBottom w:val="0"/>
          <w:divBdr>
            <w:top w:val="none" w:sz="0" w:space="0" w:color="auto"/>
            <w:left w:val="none" w:sz="0" w:space="0" w:color="auto"/>
            <w:bottom w:val="none" w:sz="0" w:space="0" w:color="auto"/>
            <w:right w:val="none" w:sz="0" w:space="0" w:color="auto"/>
          </w:divBdr>
        </w:div>
        <w:div w:id="1862166479">
          <w:marLeft w:val="0"/>
          <w:marRight w:val="0"/>
          <w:marTop w:val="0"/>
          <w:marBottom w:val="0"/>
          <w:divBdr>
            <w:top w:val="none" w:sz="0" w:space="0" w:color="auto"/>
            <w:left w:val="none" w:sz="0" w:space="0" w:color="auto"/>
            <w:bottom w:val="none" w:sz="0" w:space="0" w:color="auto"/>
            <w:right w:val="none" w:sz="0" w:space="0" w:color="auto"/>
          </w:divBdr>
        </w:div>
        <w:div w:id="242574363">
          <w:marLeft w:val="0"/>
          <w:marRight w:val="0"/>
          <w:marTop w:val="0"/>
          <w:marBottom w:val="0"/>
          <w:divBdr>
            <w:top w:val="none" w:sz="0" w:space="0" w:color="auto"/>
            <w:left w:val="none" w:sz="0" w:space="0" w:color="auto"/>
            <w:bottom w:val="none" w:sz="0" w:space="0" w:color="auto"/>
            <w:right w:val="none" w:sz="0" w:space="0" w:color="auto"/>
          </w:divBdr>
        </w:div>
        <w:div w:id="336081438">
          <w:marLeft w:val="0"/>
          <w:marRight w:val="0"/>
          <w:marTop w:val="0"/>
          <w:marBottom w:val="0"/>
          <w:divBdr>
            <w:top w:val="none" w:sz="0" w:space="0" w:color="auto"/>
            <w:left w:val="none" w:sz="0" w:space="0" w:color="auto"/>
            <w:bottom w:val="none" w:sz="0" w:space="0" w:color="auto"/>
            <w:right w:val="none" w:sz="0" w:space="0" w:color="auto"/>
          </w:divBdr>
        </w:div>
        <w:div w:id="883979335">
          <w:marLeft w:val="0"/>
          <w:marRight w:val="0"/>
          <w:marTop w:val="0"/>
          <w:marBottom w:val="0"/>
          <w:divBdr>
            <w:top w:val="none" w:sz="0" w:space="0" w:color="auto"/>
            <w:left w:val="none" w:sz="0" w:space="0" w:color="auto"/>
            <w:bottom w:val="none" w:sz="0" w:space="0" w:color="auto"/>
            <w:right w:val="none" w:sz="0" w:space="0" w:color="auto"/>
          </w:divBdr>
        </w:div>
        <w:div w:id="2056460966">
          <w:marLeft w:val="0"/>
          <w:marRight w:val="0"/>
          <w:marTop w:val="0"/>
          <w:marBottom w:val="0"/>
          <w:divBdr>
            <w:top w:val="none" w:sz="0" w:space="0" w:color="auto"/>
            <w:left w:val="none" w:sz="0" w:space="0" w:color="auto"/>
            <w:bottom w:val="none" w:sz="0" w:space="0" w:color="auto"/>
            <w:right w:val="none" w:sz="0" w:space="0" w:color="auto"/>
          </w:divBdr>
        </w:div>
        <w:div w:id="1656490486">
          <w:marLeft w:val="0"/>
          <w:marRight w:val="0"/>
          <w:marTop w:val="0"/>
          <w:marBottom w:val="0"/>
          <w:divBdr>
            <w:top w:val="none" w:sz="0" w:space="0" w:color="auto"/>
            <w:left w:val="none" w:sz="0" w:space="0" w:color="auto"/>
            <w:bottom w:val="none" w:sz="0" w:space="0" w:color="auto"/>
            <w:right w:val="none" w:sz="0" w:space="0" w:color="auto"/>
          </w:divBdr>
        </w:div>
        <w:div w:id="1041250349">
          <w:marLeft w:val="0"/>
          <w:marRight w:val="0"/>
          <w:marTop w:val="0"/>
          <w:marBottom w:val="0"/>
          <w:divBdr>
            <w:top w:val="none" w:sz="0" w:space="0" w:color="auto"/>
            <w:left w:val="none" w:sz="0" w:space="0" w:color="auto"/>
            <w:bottom w:val="none" w:sz="0" w:space="0" w:color="auto"/>
            <w:right w:val="none" w:sz="0" w:space="0" w:color="auto"/>
          </w:divBdr>
        </w:div>
      </w:divsChild>
    </w:div>
    <w:div w:id="1055860806">
      <w:bodyDiv w:val="1"/>
      <w:marLeft w:val="0"/>
      <w:marRight w:val="0"/>
      <w:marTop w:val="0"/>
      <w:marBottom w:val="0"/>
      <w:divBdr>
        <w:top w:val="none" w:sz="0" w:space="0" w:color="auto"/>
        <w:left w:val="none" w:sz="0" w:space="0" w:color="auto"/>
        <w:bottom w:val="none" w:sz="0" w:space="0" w:color="auto"/>
        <w:right w:val="none" w:sz="0" w:space="0" w:color="auto"/>
      </w:divBdr>
    </w:div>
    <w:div w:id="2065903398">
      <w:bodyDiv w:val="1"/>
      <w:marLeft w:val="0"/>
      <w:marRight w:val="0"/>
      <w:marTop w:val="0"/>
      <w:marBottom w:val="0"/>
      <w:divBdr>
        <w:top w:val="none" w:sz="0" w:space="0" w:color="auto"/>
        <w:left w:val="none" w:sz="0" w:space="0" w:color="auto"/>
        <w:bottom w:val="none" w:sz="0" w:space="0" w:color="auto"/>
        <w:right w:val="none" w:sz="0" w:space="0" w:color="auto"/>
      </w:divBdr>
      <w:divsChild>
        <w:div w:id="967587814">
          <w:marLeft w:val="0"/>
          <w:marRight w:val="0"/>
          <w:marTop w:val="0"/>
          <w:marBottom w:val="0"/>
          <w:divBdr>
            <w:top w:val="none" w:sz="0" w:space="0" w:color="auto"/>
            <w:left w:val="none" w:sz="0" w:space="0" w:color="auto"/>
            <w:bottom w:val="none" w:sz="0" w:space="0" w:color="auto"/>
            <w:right w:val="none" w:sz="0" w:space="0" w:color="auto"/>
          </w:divBdr>
        </w:div>
        <w:div w:id="3678347">
          <w:marLeft w:val="0"/>
          <w:marRight w:val="0"/>
          <w:marTop w:val="0"/>
          <w:marBottom w:val="0"/>
          <w:divBdr>
            <w:top w:val="none" w:sz="0" w:space="0" w:color="auto"/>
            <w:left w:val="none" w:sz="0" w:space="0" w:color="auto"/>
            <w:bottom w:val="none" w:sz="0" w:space="0" w:color="auto"/>
            <w:right w:val="none" w:sz="0" w:space="0" w:color="auto"/>
          </w:divBdr>
        </w:div>
        <w:div w:id="8220213">
          <w:marLeft w:val="0"/>
          <w:marRight w:val="0"/>
          <w:marTop w:val="0"/>
          <w:marBottom w:val="0"/>
          <w:divBdr>
            <w:top w:val="none" w:sz="0" w:space="0" w:color="auto"/>
            <w:left w:val="none" w:sz="0" w:space="0" w:color="auto"/>
            <w:bottom w:val="none" w:sz="0" w:space="0" w:color="auto"/>
            <w:right w:val="none" w:sz="0" w:space="0" w:color="auto"/>
          </w:divBdr>
        </w:div>
        <w:div w:id="400753116">
          <w:marLeft w:val="0"/>
          <w:marRight w:val="0"/>
          <w:marTop w:val="0"/>
          <w:marBottom w:val="0"/>
          <w:divBdr>
            <w:top w:val="none" w:sz="0" w:space="0" w:color="auto"/>
            <w:left w:val="none" w:sz="0" w:space="0" w:color="auto"/>
            <w:bottom w:val="none" w:sz="0" w:space="0" w:color="auto"/>
            <w:right w:val="none" w:sz="0" w:space="0" w:color="auto"/>
          </w:divBdr>
        </w:div>
        <w:div w:id="1366102540">
          <w:marLeft w:val="0"/>
          <w:marRight w:val="0"/>
          <w:marTop w:val="0"/>
          <w:marBottom w:val="0"/>
          <w:divBdr>
            <w:top w:val="none" w:sz="0" w:space="0" w:color="auto"/>
            <w:left w:val="none" w:sz="0" w:space="0" w:color="auto"/>
            <w:bottom w:val="none" w:sz="0" w:space="0" w:color="auto"/>
            <w:right w:val="none" w:sz="0" w:space="0" w:color="auto"/>
          </w:divBdr>
        </w:div>
        <w:div w:id="1525438803">
          <w:marLeft w:val="0"/>
          <w:marRight w:val="0"/>
          <w:marTop w:val="0"/>
          <w:marBottom w:val="0"/>
          <w:divBdr>
            <w:top w:val="none" w:sz="0" w:space="0" w:color="auto"/>
            <w:left w:val="none" w:sz="0" w:space="0" w:color="auto"/>
            <w:bottom w:val="none" w:sz="0" w:space="0" w:color="auto"/>
            <w:right w:val="none" w:sz="0" w:space="0" w:color="auto"/>
          </w:divBdr>
        </w:div>
        <w:div w:id="182250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8C19F-C570-4922-B65C-97522497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2912</Words>
  <Characters>17472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 user</dc:creator>
  <cp:lastModifiedBy>Jakub Pełka</cp:lastModifiedBy>
  <cp:revision>3</cp:revision>
  <cp:lastPrinted>2017-12-08T07:22:00Z</cp:lastPrinted>
  <dcterms:created xsi:type="dcterms:W3CDTF">2018-11-22T09:23:00Z</dcterms:created>
  <dcterms:modified xsi:type="dcterms:W3CDTF">2018-11-22T09:25:00Z</dcterms:modified>
</cp:coreProperties>
</file>