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A558" w14:textId="0BEFB52F" w:rsidR="00105EA5" w:rsidRPr="00105EA5" w:rsidRDefault="00105EA5" w:rsidP="007E3BD0">
      <w:pPr>
        <w:pStyle w:val="OZNPROJEKTUwskazaniedatylubwersjiprojektu"/>
      </w:pPr>
      <w:r w:rsidRPr="00105EA5">
        <w:t xml:space="preserve">Projekt z dnia </w:t>
      </w:r>
      <w:r w:rsidR="00E03E9A">
        <w:t>28</w:t>
      </w:r>
      <w:r w:rsidR="004762E5">
        <w:t>.</w:t>
      </w:r>
      <w:r w:rsidR="00172C5D">
        <w:t>01</w:t>
      </w:r>
      <w:r w:rsidR="00134C1A">
        <w:t>.</w:t>
      </w:r>
      <w:r w:rsidR="00172C5D" w:rsidRPr="00105EA5">
        <w:t>202</w:t>
      </w:r>
      <w:r w:rsidR="00172C5D">
        <w:t>6</w:t>
      </w:r>
      <w:r w:rsidR="00172C5D" w:rsidRPr="00105EA5">
        <w:t xml:space="preserve"> </w:t>
      </w:r>
      <w:r w:rsidRPr="00105EA5">
        <w:t xml:space="preserve">r. </w:t>
      </w:r>
    </w:p>
    <w:p w14:paraId="4214F065" w14:textId="77777777" w:rsidR="00105EA5" w:rsidRPr="00105EA5" w:rsidRDefault="00105EA5" w:rsidP="00105EA5"/>
    <w:p w14:paraId="38571AD9" w14:textId="77777777" w:rsidR="00105EA5" w:rsidRPr="00105EA5" w:rsidRDefault="00105EA5" w:rsidP="007E3BD0">
      <w:pPr>
        <w:pStyle w:val="OZNRODZAKTUtznustawalubrozporzdzenieiorganwydajcy"/>
      </w:pPr>
      <w:r w:rsidRPr="00105EA5">
        <w:t>ROZPORZĄDZENIE</w:t>
      </w:r>
    </w:p>
    <w:p w14:paraId="00ADCD9A" w14:textId="77777777" w:rsidR="00105EA5" w:rsidRPr="00105EA5" w:rsidRDefault="00105EA5" w:rsidP="007E3BD0">
      <w:pPr>
        <w:pStyle w:val="OZNRODZAKTUtznustawalubrozporzdzenieiorganwydajcy"/>
      </w:pPr>
      <w:r w:rsidRPr="00105EA5">
        <w:t>RADY MINISTRÓW</w:t>
      </w:r>
    </w:p>
    <w:p w14:paraId="26B54D76" w14:textId="77777777" w:rsidR="00105EA5" w:rsidRPr="00105EA5" w:rsidRDefault="00105EA5" w:rsidP="007E3BD0">
      <w:pPr>
        <w:pStyle w:val="DATAAKTUdatauchwalenialubwydaniaaktu"/>
      </w:pPr>
      <w:r w:rsidRPr="00105EA5">
        <w:t>z dnia ……………..</w:t>
      </w:r>
    </w:p>
    <w:p w14:paraId="14696A68" w14:textId="77777777" w:rsidR="00105EA5" w:rsidRPr="00105EA5" w:rsidRDefault="00105EA5" w:rsidP="007E3BD0">
      <w:pPr>
        <w:pStyle w:val="TYTUAKTUprzedmiotregulacjiustawylubrozporzdzenia"/>
      </w:pPr>
      <w:r w:rsidRPr="00105EA5">
        <w:t>w sprawie szczegółowego zakresu przeprowadzania oceny terenu przeznaczonego pod lokalizację obiektu jądrowego, przypadków wykluczających możliwość uznania terenu za spełniający wymogi lokalizacji obiektu jądrowego oraz w sprawie wymagań dotyczących raportu lokalizacyjnego dla obiektu jądrowego</w:t>
      </w:r>
      <w:r w:rsidRPr="007E3BD0">
        <w:rPr>
          <w:rStyle w:val="IGPindeksgrnyipogrubienie"/>
        </w:rPr>
        <w:footnoteReference w:id="1"/>
      </w:r>
      <w:r w:rsidRPr="007E3BD0">
        <w:rPr>
          <w:rStyle w:val="IGPindeksgrnyipogrubienie"/>
        </w:rPr>
        <w:t>)</w:t>
      </w:r>
    </w:p>
    <w:p w14:paraId="1AA79D24" w14:textId="77777777" w:rsidR="00105EA5" w:rsidRPr="00105EA5" w:rsidRDefault="00105EA5" w:rsidP="007E3BD0">
      <w:pPr>
        <w:pStyle w:val="NIEARTTEKSTtekstnieartykuowanynppodstprawnarozplubpreambua"/>
      </w:pPr>
      <w:r w:rsidRPr="00105EA5">
        <w:t xml:space="preserve">Na podstawie art. 35b ust. 4 ustawy z dnia 29 listopada 2000 r. </w:t>
      </w:r>
      <w:bookmarkStart w:id="0" w:name="_Hlk195791499"/>
      <w:r w:rsidRPr="00105EA5">
        <w:t>–</w:t>
      </w:r>
      <w:bookmarkEnd w:id="0"/>
      <w:r w:rsidRPr="00105EA5">
        <w:t xml:space="preserve"> Prawo atomowe (Dz. U. z 2024 r. poz. 1277, 1897 i 1907) zarządza się, co następuje:</w:t>
      </w:r>
    </w:p>
    <w:p w14:paraId="73A379D5" w14:textId="09162EBE" w:rsidR="00105EA5" w:rsidRPr="00105EA5" w:rsidRDefault="00105EA5" w:rsidP="007E3BD0">
      <w:pPr>
        <w:pStyle w:val="ARTartustawynprozporzdzenia"/>
      </w:pPr>
      <w:r w:rsidRPr="007E3BD0">
        <w:rPr>
          <w:rStyle w:val="Ppogrubienie"/>
        </w:rPr>
        <w:t>§ 1.</w:t>
      </w:r>
      <w:bookmarkStart w:id="1" w:name="_Hlk191906529"/>
      <w:r w:rsidR="007E3BD0">
        <w:t xml:space="preserve"> </w:t>
      </w:r>
      <w:r w:rsidRPr="00105EA5">
        <w:t>Ilekroć w rozporządzeniu jest mowa o:</w:t>
      </w:r>
    </w:p>
    <w:bookmarkEnd w:id="1"/>
    <w:p w14:paraId="6185D0CF" w14:textId="46BBED54" w:rsidR="00105EA5" w:rsidRPr="00105EA5" w:rsidRDefault="00025750" w:rsidP="00025750">
      <w:pPr>
        <w:pStyle w:val="PKTpunkt"/>
      </w:pPr>
      <w:r w:rsidRPr="00025750">
        <w:t>1)</w:t>
      </w:r>
      <w:r>
        <w:tab/>
      </w:r>
      <w:r w:rsidR="00105EA5" w:rsidRPr="00105EA5">
        <w:t>granicach planowanego miejsca usytuowania obiektu jądrowego – rozumie się przez to obszar wytyczony okręgiem o promieniu równym długości od środka do najdalej wysuniętego punktu terenu, na którym jest planowane usytuowanie obiektu jądrowego, tak aby cały ten teren znalazł się w granicach wytyczonego okręgu; w przypadku obiektu jądrowego będącego obiektem energetyki jądrowej za teren, na którym planowane jest usytuowanie obiektu jądrowego, uznaje się teren objęty wnioskiem o wydanie decyzji o</w:t>
      </w:r>
      <w:r w:rsidR="00787B36">
        <w:t> </w:t>
      </w:r>
      <w:r w:rsidR="00105EA5" w:rsidRPr="00105EA5">
        <w:t>ustaleniu lokalizacji obiektu energetyki jądrowej albo teren, dla którego planuje się złożenie wniosku o wydanie tej decyzji, przy czym w przypadku wytyczania granic planowanego miejsca usytuowania elektrowni jądrowej nie uwzględnia się kanałów wody chłodzącej, linii elektroenergetycznych oraz sieci ciepłowniczych;</w:t>
      </w:r>
    </w:p>
    <w:p w14:paraId="65A87122" w14:textId="1CED5D02" w:rsidR="00105EA5" w:rsidRPr="00105EA5" w:rsidRDefault="00025750" w:rsidP="00025750">
      <w:pPr>
        <w:pStyle w:val="PKTpunkt"/>
      </w:pPr>
      <w:r>
        <w:t>2)</w:t>
      </w:r>
      <w:r>
        <w:tab/>
      </w:r>
      <w:r w:rsidR="00105EA5" w:rsidRPr="00105EA5">
        <w:t xml:space="preserve">obszarze lokalizacji – rozumie się przez to obszar obejmujący granice planowanego miejsca usytuowania obiektu jądrowego oraz teren w odległości do 5 km od tych granic, a w uzasadnionych przypadkach związanych z budową podłoża o istotnym znaczeniu dla jego stateczności podczas sytuowania obiektu i po jego usytuowaniu – teren powiększony </w:t>
      </w:r>
      <w:r w:rsidR="00105EA5" w:rsidRPr="00105EA5">
        <w:lastRenderedPageBreak/>
        <w:t>w stopniu pozwalającym na uzyskanie danych wymaganych do oceny stateczności podłoża;</w:t>
      </w:r>
    </w:p>
    <w:p w14:paraId="0A0920B0" w14:textId="683890B3" w:rsidR="00105EA5" w:rsidRPr="00105EA5" w:rsidRDefault="00025750" w:rsidP="00025750">
      <w:pPr>
        <w:pStyle w:val="PKTpunkt"/>
      </w:pPr>
      <w:r>
        <w:t>3)</w:t>
      </w:r>
      <w:r>
        <w:tab/>
      </w:r>
      <w:r w:rsidR="00105EA5" w:rsidRPr="00105EA5">
        <w:t>regionie lokalizacji – rozumie się przez to obszar obejmujący granice planowanego miejsca usytuowania obiektu jądrowego oraz teren w odległości 30 km od tych granic;</w:t>
      </w:r>
    </w:p>
    <w:p w14:paraId="1B37B2AB" w14:textId="3614CFA5" w:rsidR="00105EA5" w:rsidRPr="00105EA5" w:rsidRDefault="00025750" w:rsidP="00025750">
      <w:pPr>
        <w:pStyle w:val="PKTpunkt"/>
      </w:pPr>
      <w:r>
        <w:t>4)</w:t>
      </w:r>
      <w:r>
        <w:tab/>
      </w:r>
      <w:r w:rsidR="00105EA5" w:rsidRPr="00105EA5">
        <w:t xml:space="preserve">strukturze </w:t>
      </w:r>
      <w:proofErr w:type="spellStart"/>
      <w:r w:rsidR="00105EA5" w:rsidRPr="00105EA5">
        <w:t>sejsmogenicznej</w:t>
      </w:r>
      <w:proofErr w:type="spellEnd"/>
      <w:r w:rsidR="00105EA5" w:rsidRPr="00105EA5">
        <w:t xml:space="preserve"> – rozumie się przez to strukturę:</w:t>
      </w:r>
    </w:p>
    <w:p w14:paraId="42CDFC79" w14:textId="4E0CD624" w:rsidR="00105EA5" w:rsidRPr="00105EA5" w:rsidRDefault="00025750" w:rsidP="00025750">
      <w:pPr>
        <w:pStyle w:val="LITlitera"/>
      </w:pPr>
      <w:r>
        <w:t>a)</w:t>
      </w:r>
      <w:r>
        <w:tab/>
      </w:r>
      <w:r w:rsidR="00105EA5" w:rsidRPr="00105EA5">
        <w:t xml:space="preserve">przejawiającą aktywność sejsmiczną lub </w:t>
      </w:r>
    </w:p>
    <w:p w14:paraId="735B8A31" w14:textId="6225AD35" w:rsidR="00105EA5" w:rsidRPr="00105EA5" w:rsidRDefault="00025750" w:rsidP="00025750">
      <w:pPr>
        <w:pStyle w:val="LITlitera"/>
      </w:pPr>
      <w:r>
        <w:t>b)</w:t>
      </w:r>
      <w:r>
        <w:tab/>
      </w:r>
      <w:r w:rsidR="00105EA5" w:rsidRPr="00105EA5">
        <w:t xml:space="preserve">wykazującą historyczne pęknięcia powierzchni, lub </w:t>
      </w:r>
    </w:p>
    <w:p w14:paraId="19D16AA5" w14:textId="7DC3CED2" w:rsidR="00105EA5" w:rsidRPr="00105EA5" w:rsidRDefault="00025750" w:rsidP="00025750">
      <w:pPr>
        <w:pStyle w:val="LITlitera"/>
      </w:pPr>
      <w:r>
        <w:t>c)</w:t>
      </w:r>
      <w:r>
        <w:tab/>
      </w:r>
      <w:r w:rsidR="00105EA5" w:rsidRPr="00105EA5">
        <w:t xml:space="preserve">wykazującą skutki </w:t>
      </w:r>
      <w:proofErr w:type="spellStart"/>
      <w:r w:rsidR="00105EA5" w:rsidRPr="00105EA5">
        <w:t>paleosejsmiczności</w:t>
      </w:r>
      <w:proofErr w:type="spellEnd"/>
      <w:r w:rsidR="00105EA5" w:rsidRPr="00105EA5">
        <w:t xml:space="preserve"> </w:t>
      </w:r>
    </w:p>
    <w:p w14:paraId="11F504B3" w14:textId="77777777" w:rsidR="00105EA5" w:rsidRPr="00105EA5" w:rsidRDefault="00105EA5" w:rsidP="00025750">
      <w:pPr>
        <w:pStyle w:val="CZWSPLITczwsplnaliter"/>
      </w:pPr>
      <w:r w:rsidRPr="00105EA5">
        <w:t xml:space="preserve">– która może generować </w:t>
      </w:r>
      <w:proofErr w:type="spellStart"/>
      <w:r w:rsidRPr="00105EA5">
        <w:t>makrotrzęsienia</w:t>
      </w:r>
      <w:proofErr w:type="spellEnd"/>
      <w:r w:rsidRPr="00105EA5">
        <w:t xml:space="preserve"> ziemi;</w:t>
      </w:r>
    </w:p>
    <w:p w14:paraId="7FC208D0" w14:textId="7081A575" w:rsidR="00105EA5" w:rsidRPr="00105EA5" w:rsidRDefault="00025750" w:rsidP="00025750">
      <w:pPr>
        <w:pStyle w:val="PKTpunkt"/>
      </w:pPr>
      <w:r>
        <w:t>5)</w:t>
      </w:r>
      <w:r>
        <w:tab/>
      </w:r>
      <w:r w:rsidR="00105EA5" w:rsidRPr="00105EA5">
        <w:t>uskoku potencjalnie aktywnym – rozumie się przez to uskok, co do którego na podstawie przeprowadzonych studiów literaturowych, badań terenowych lub analiz stwierdzono:</w:t>
      </w:r>
    </w:p>
    <w:p w14:paraId="51D8FFD5" w14:textId="60122B9D" w:rsidR="00105EA5" w:rsidRPr="00105EA5" w:rsidRDefault="00025750" w:rsidP="00025750">
      <w:pPr>
        <w:pStyle w:val="LITlitera"/>
      </w:pPr>
      <w:r>
        <w:t>a)</w:t>
      </w:r>
      <w:r>
        <w:tab/>
      </w:r>
      <w:r w:rsidR="00105EA5" w:rsidRPr="00105EA5">
        <w:t>przejawy przeszłej aktywności, takie jak deformacje lub dyslokacje wskazujące, że w okresie budowy, rozruchu, eksploatacji lub likwidacji obiektu jądrowego mogą wystąpić dalsze przemieszczenia na powierzchni lub bezpośrednio pod powierzchnią terenu, lub</w:t>
      </w:r>
    </w:p>
    <w:p w14:paraId="0CDB7A5B" w14:textId="12F2FFEB" w:rsidR="00105EA5" w:rsidRPr="00105EA5" w:rsidRDefault="00025750" w:rsidP="00025750">
      <w:pPr>
        <w:pStyle w:val="LITlitera"/>
      </w:pPr>
      <w:r>
        <w:t>b)</w:t>
      </w:r>
      <w:r>
        <w:tab/>
      </w:r>
      <w:r w:rsidR="00105EA5" w:rsidRPr="00105EA5">
        <w:t>taką relację strukturalną ze znanym uskokiem potencjalnie aktywnym, że uaktywnienie jednego uskoku może spowodować uaktywnienie innego uskoku, powodujące deformacje lub dyslokacje na powierzchni lub bezpośrednio pod powierzchnią terenu, lub</w:t>
      </w:r>
    </w:p>
    <w:p w14:paraId="5AF19EB8" w14:textId="103950FD" w:rsidR="00105EA5" w:rsidRPr="00105EA5" w:rsidRDefault="00025750" w:rsidP="00025750">
      <w:pPr>
        <w:pStyle w:val="LITlitera"/>
      </w:pPr>
      <w:r>
        <w:t>c)</w:t>
      </w:r>
      <w:r>
        <w:tab/>
      </w:r>
      <w:r w:rsidR="00105EA5" w:rsidRPr="00105EA5">
        <w:t xml:space="preserve">potencjalną maksymalną </w:t>
      </w:r>
      <w:proofErr w:type="spellStart"/>
      <w:r w:rsidR="00105EA5" w:rsidRPr="00105EA5">
        <w:t>magnitudę</w:t>
      </w:r>
      <w:proofErr w:type="spellEnd"/>
      <w:r w:rsidR="00105EA5" w:rsidRPr="00105EA5">
        <w:t xml:space="preserve"> związaną ze strukturą </w:t>
      </w:r>
      <w:proofErr w:type="spellStart"/>
      <w:r w:rsidR="00105EA5" w:rsidRPr="00105EA5">
        <w:t>sejsmogeniczną</w:t>
      </w:r>
      <w:proofErr w:type="spellEnd"/>
      <w:r w:rsidR="00105EA5" w:rsidRPr="00105EA5">
        <w:t>, która jest na tyle wysoka i jej aktywność sejsmiczna jest przewidywana na takiej głębokości, że mogą powstać deformacje lub dyslokacje na powierzchni lub bezpośrednio pod powierzchnią terenu.</w:t>
      </w:r>
    </w:p>
    <w:p w14:paraId="0262D263" w14:textId="77777777" w:rsidR="00105EA5" w:rsidRPr="00105EA5" w:rsidRDefault="00105EA5" w:rsidP="00025750">
      <w:pPr>
        <w:pStyle w:val="ARTartustawynprozporzdzenia"/>
      </w:pPr>
      <w:r w:rsidRPr="00025750">
        <w:rPr>
          <w:rStyle w:val="Ppogrubienie"/>
        </w:rPr>
        <w:t>§ 2.</w:t>
      </w:r>
      <w:r w:rsidRPr="00105EA5">
        <w:t xml:space="preserve"> Szczegółowy zakres przeprowadzania oceny terenu przeznaczonego pod lokalizację obiektu jądrowego obejmuje analizy:</w:t>
      </w:r>
    </w:p>
    <w:p w14:paraId="3033095A" w14:textId="5029A269" w:rsidR="00105EA5" w:rsidRPr="00105EA5" w:rsidRDefault="00025750" w:rsidP="001D5522">
      <w:pPr>
        <w:pStyle w:val="PKTpunkt"/>
      </w:pPr>
      <w:r>
        <w:t>1)</w:t>
      </w:r>
      <w:r>
        <w:tab/>
      </w:r>
      <w:r w:rsidR="009D37F9" w:rsidRPr="009D37F9">
        <w:t>z zakresu rozpoznania budowy geologicznej podłoża mającej wpływ na warunki, o</w:t>
      </w:r>
      <w:r w:rsidR="00C052C2">
        <w:t> </w:t>
      </w:r>
      <w:r w:rsidR="009D37F9" w:rsidRPr="009D37F9">
        <w:t>których mowa w pkt 2–4 obejmując</w:t>
      </w:r>
      <w:r w:rsidR="00E03FC2">
        <w:t>e</w:t>
      </w:r>
      <w:r w:rsidR="009D37F9" w:rsidRPr="009D37F9">
        <w:t xml:space="preserve"> podłoże czwartorzędowe, </w:t>
      </w:r>
      <w:proofErr w:type="spellStart"/>
      <w:r w:rsidR="009D37F9" w:rsidRPr="009D37F9">
        <w:t>neogeńskie</w:t>
      </w:r>
      <w:proofErr w:type="spellEnd"/>
      <w:r w:rsidR="009D37F9" w:rsidRPr="009D37F9">
        <w:t xml:space="preserve">, </w:t>
      </w:r>
      <w:proofErr w:type="spellStart"/>
      <w:r w:rsidR="009D37F9" w:rsidRPr="009D37F9">
        <w:t>paleogeńskie</w:t>
      </w:r>
      <w:proofErr w:type="spellEnd"/>
      <w:r w:rsidR="009D37F9" w:rsidRPr="009D37F9">
        <w:t xml:space="preserve"> oraz starsze</w:t>
      </w:r>
      <w:r w:rsidR="00EC798B">
        <w:t>;</w:t>
      </w:r>
    </w:p>
    <w:p w14:paraId="3D0ECCFC" w14:textId="0796FB6B" w:rsidR="00105EA5" w:rsidRPr="00105EA5" w:rsidRDefault="00025750" w:rsidP="00025750">
      <w:pPr>
        <w:pStyle w:val="PKTpunkt"/>
      </w:pPr>
      <w:r>
        <w:t>2)</w:t>
      </w:r>
      <w:r>
        <w:tab/>
      </w:r>
      <w:r w:rsidR="00105EA5" w:rsidRPr="00105EA5">
        <w:t>z zakresu warunków sejsmicznych i tektonicznych, biorące pod uwagę:</w:t>
      </w:r>
    </w:p>
    <w:p w14:paraId="7BDAA24E" w14:textId="3516D04D" w:rsidR="00105EA5" w:rsidRPr="00105EA5" w:rsidRDefault="00025750" w:rsidP="00025750">
      <w:pPr>
        <w:pStyle w:val="LITlitera"/>
      </w:pPr>
      <w:r>
        <w:t>a)</w:t>
      </w:r>
      <w:r>
        <w:tab/>
      </w:r>
      <w:r w:rsidR="00105EA5" w:rsidRPr="00105EA5">
        <w:t>dane dotyczące naturalnej sejsmiczności na</w:t>
      </w:r>
      <w:r w:rsidR="00566FA1">
        <w:t xml:space="preserve"> terenie</w:t>
      </w:r>
      <w:r w:rsidR="00105EA5" w:rsidRPr="00105EA5">
        <w:t xml:space="preserve"> obejmującym granice planowanego miejsca usytuowania obiektu jądrowego oraz teren w odległości do 300 km od tych granic,</w:t>
      </w:r>
      <w:r w:rsidR="00A3584A">
        <w:t xml:space="preserve"> </w:t>
      </w:r>
      <w:r w:rsidR="00A3584A" w:rsidRPr="00105EA5">
        <w:t>z określeniem maksymalnego naturalnego wstrząsu sejsmicznego, z uwzględnieniem parametrów wstrząsów</w:t>
      </w:r>
      <w:r w:rsidR="00A3584A">
        <w:t>,</w:t>
      </w:r>
    </w:p>
    <w:p w14:paraId="0D918479" w14:textId="3CDB2BF9" w:rsidR="00105EA5" w:rsidRPr="00105EA5" w:rsidRDefault="00025750" w:rsidP="00025750">
      <w:pPr>
        <w:pStyle w:val="LITlitera"/>
      </w:pPr>
      <w:r>
        <w:lastRenderedPageBreak/>
        <w:t>b)</w:t>
      </w:r>
      <w:r>
        <w:tab/>
      </w:r>
      <w:r w:rsidR="00107E87">
        <w:t xml:space="preserve">dane dotyczące </w:t>
      </w:r>
      <w:r w:rsidR="00105EA5" w:rsidRPr="00105EA5">
        <w:t>wstrząs</w:t>
      </w:r>
      <w:r w:rsidR="00107E87">
        <w:t>ów</w:t>
      </w:r>
      <w:r w:rsidR="00105EA5" w:rsidRPr="00105EA5">
        <w:t xml:space="preserve"> sejsmiczn</w:t>
      </w:r>
      <w:r w:rsidR="00107E87">
        <w:t>ych</w:t>
      </w:r>
      <w:r w:rsidR="00105EA5" w:rsidRPr="00105EA5">
        <w:t xml:space="preserve"> </w:t>
      </w:r>
      <w:r w:rsidR="00107E87">
        <w:t>indukowanych działalnością człowieka</w:t>
      </w:r>
      <w:r w:rsidR="00A3584A">
        <w:t>,</w:t>
      </w:r>
      <w:r w:rsidR="00107E87">
        <w:t xml:space="preserve"> </w:t>
      </w:r>
      <w:r w:rsidR="00105EA5" w:rsidRPr="00105EA5">
        <w:t>z określeniem maksymalnego indukowanego wstrząsu sejsmicznego, z uwzględnieniem parametrów wstrząsów,</w:t>
      </w:r>
    </w:p>
    <w:p w14:paraId="2293CC6F" w14:textId="0FDDA37F" w:rsidR="00105EA5" w:rsidRPr="00105EA5" w:rsidRDefault="00025750" w:rsidP="00025750">
      <w:pPr>
        <w:pStyle w:val="LITlitera"/>
      </w:pPr>
      <w:r>
        <w:t>c)</w:t>
      </w:r>
      <w:r>
        <w:tab/>
      </w:r>
      <w:r w:rsidR="00105EA5" w:rsidRPr="00105EA5">
        <w:t>struktury tektoniczne,</w:t>
      </w:r>
    </w:p>
    <w:p w14:paraId="1B1673D3" w14:textId="52263C6A" w:rsidR="00105EA5" w:rsidRPr="00105EA5" w:rsidRDefault="00025750" w:rsidP="00025750">
      <w:pPr>
        <w:pStyle w:val="LITlitera"/>
      </w:pPr>
      <w:r>
        <w:t>d)</w:t>
      </w:r>
      <w:r>
        <w:tab/>
      </w:r>
      <w:r w:rsidR="00105EA5" w:rsidRPr="00105EA5">
        <w:t xml:space="preserve">kierunek i reżim współczesnych </w:t>
      </w:r>
      <w:proofErr w:type="spellStart"/>
      <w:r w:rsidR="00105EA5" w:rsidRPr="00105EA5">
        <w:t>naprężeń</w:t>
      </w:r>
      <w:proofErr w:type="spellEnd"/>
      <w:r w:rsidR="00105EA5" w:rsidRPr="00105EA5">
        <w:t xml:space="preserve"> tektonicznych,</w:t>
      </w:r>
    </w:p>
    <w:p w14:paraId="476633A7" w14:textId="1FE31FF6" w:rsidR="00105EA5" w:rsidRPr="00105EA5" w:rsidRDefault="00025750" w:rsidP="00025750">
      <w:pPr>
        <w:pStyle w:val="LITlitera"/>
      </w:pPr>
      <w:r>
        <w:t>e)</w:t>
      </w:r>
      <w:r>
        <w:tab/>
      </w:r>
      <w:r w:rsidR="00105EA5" w:rsidRPr="00105EA5">
        <w:t xml:space="preserve">ruchy pionowe </w:t>
      </w:r>
      <w:r w:rsidR="00A3584A">
        <w:t xml:space="preserve">i odkształcenia poziome </w:t>
      </w:r>
      <w:r w:rsidR="00105EA5" w:rsidRPr="00105EA5">
        <w:t>powierzchni ziemi,</w:t>
      </w:r>
    </w:p>
    <w:p w14:paraId="36D86AE1" w14:textId="2867284F" w:rsidR="00105EA5" w:rsidRPr="00105EA5" w:rsidRDefault="00025750" w:rsidP="00B21D8A">
      <w:pPr>
        <w:pStyle w:val="LITlitera"/>
      </w:pPr>
      <w:r>
        <w:t>f)</w:t>
      </w:r>
      <w:r>
        <w:tab/>
      </w:r>
      <w:r w:rsidR="00105EA5" w:rsidRPr="00105EA5">
        <w:t>aktywność uskoków wraz z ich wzajemnym oddziaływaniem; analizy uskoku potencjalnie aktywnego w zakresie odnoszącym się do § 1 pkt 5 lit. a obejmują okres co najmniej od początku pliocenu do dnia zakończenia oceny terenu przeznaczonego pod lokalizację obiektu jądrowego,</w:t>
      </w:r>
    </w:p>
    <w:p w14:paraId="27891215" w14:textId="43888D26" w:rsidR="00105EA5" w:rsidRPr="00105EA5" w:rsidRDefault="00025750" w:rsidP="00B21D8A">
      <w:pPr>
        <w:pStyle w:val="LITlitera"/>
      </w:pPr>
      <w:bookmarkStart w:id="2" w:name="_Hlk195780506"/>
      <w:r>
        <w:t>g)</w:t>
      </w:r>
      <w:r>
        <w:tab/>
      </w:r>
      <w:r w:rsidR="00105EA5" w:rsidRPr="00105EA5">
        <w:t>przeszłą, obecną, a także planowaną – rozumianą jako wynikającą z decyzji ostatecznych wydanych przez organy administracji publicznej lub dokumentów planistycznych, programowych lub strategicznych przyjętych przez te organy – działalność człowieka stanowiącą lub mogącą stanowić zagrożenie dla obiektu jądrowego przez indukowanie wstrząsów sejsmicznych lub powodowanie uaktywnienia struktur uskokowych</w:t>
      </w:r>
      <w:bookmarkEnd w:id="2"/>
      <w:r w:rsidR="00105EA5" w:rsidRPr="00105EA5">
        <w:t>, z uwzględnieniem:</w:t>
      </w:r>
    </w:p>
    <w:p w14:paraId="50876906" w14:textId="3F32B943" w:rsidR="00105EA5" w:rsidRPr="00105EA5" w:rsidRDefault="00025750" w:rsidP="00B21D8A">
      <w:pPr>
        <w:pStyle w:val="TIRtiret"/>
      </w:pPr>
      <w:r>
        <w:t>–</w:t>
      </w:r>
      <w:r w:rsidR="00B21D8A">
        <w:tab/>
      </w:r>
      <w:r w:rsidR="00105EA5" w:rsidRPr="00105EA5">
        <w:t>indukowanych wstrząsów sejsmicznych i ich charakterystyki,</w:t>
      </w:r>
    </w:p>
    <w:p w14:paraId="042BF970" w14:textId="4A435F7C" w:rsidR="00105EA5" w:rsidRPr="00105EA5" w:rsidRDefault="00025750" w:rsidP="00B21D8A">
      <w:pPr>
        <w:pStyle w:val="TIRtiret"/>
      </w:pPr>
      <w:r w:rsidRPr="00025750">
        <w:t>–</w:t>
      </w:r>
      <w:r w:rsidR="00B21D8A">
        <w:tab/>
      </w:r>
      <w:r w:rsidR="00105EA5" w:rsidRPr="00105EA5">
        <w:t>innych czynników mogących negatywnie wpływać na bezpieczeństwo jądrowe obiektu jądrowego;</w:t>
      </w:r>
    </w:p>
    <w:p w14:paraId="260D0326" w14:textId="36AE351C" w:rsidR="00105EA5" w:rsidRPr="00105EA5" w:rsidRDefault="00B21D8A" w:rsidP="00B21D8A">
      <w:pPr>
        <w:pStyle w:val="PKTpunkt"/>
      </w:pPr>
      <w:r>
        <w:t>3)</w:t>
      </w:r>
      <w:r>
        <w:tab/>
      </w:r>
      <w:r w:rsidR="00105EA5" w:rsidRPr="00105EA5">
        <w:t>z zakresu warunków geologiczno-inżynierskich, biorące pod uwagę:</w:t>
      </w:r>
    </w:p>
    <w:p w14:paraId="5C3E8AE4" w14:textId="138E82D7" w:rsidR="00105EA5" w:rsidRPr="00105EA5" w:rsidRDefault="00B21D8A" w:rsidP="00B21D8A">
      <w:pPr>
        <w:pStyle w:val="LITlitera"/>
      </w:pPr>
      <w:r>
        <w:t>a)</w:t>
      </w:r>
      <w:r>
        <w:tab/>
      </w:r>
      <w:r w:rsidR="00105EA5" w:rsidRPr="00105EA5">
        <w:t xml:space="preserve">charakterystykę </w:t>
      </w:r>
      <w:r w:rsidR="0030383C">
        <w:t>oraz prognoz</w:t>
      </w:r>
      <w:r w:rsidR="00C60E1F">
        <w:t>ę</w:t>
      </w:r>
      <w:r w:rsidR="0030383C">
        <w:t xml:space="preserve"> zmian </w:t>
      </w:r>
      <w:r w:rsidR="00105EA5" w:rsidRPr="00105EA5">
        <w:t>warunków geologiczno-inżynierskich podłoża, w tym właściwości fizyczno</w:t>
      </w:r>
      <w:r w:rsidR="004A0A13">
        <w:t>-</w:t>
      </w:r>
      <w:r w:rsidR="00105EA5" w:rsidRPr="00105EA5">
        <w:t>mechanicznych gruntów i skał,</w:t>
      </w:r>
      <w:r w:rsidR="0030383C">
        <w:t xml:space="preserve"> w wyniku </w:t>
      </w:r>
      <w:proofErr w:type="spellStart"/>
      <w:r w:rsidR="0030383C">
        <w:t>posadawiania</w:t>
      </w:r>
      <w:proofErr w:type="spellEnd"/>
      <w:r w:rsidR="0030383C">
        <w:t xml:space="preserve"> obiektu jądrowego,</w:t>
      </w:r>
    </w:p>
    <w:p w14:paraId="66632E9C" w14:textId="36BB88C9" w:rsidR="00105EA5" w:rsidRPr="00105EA5" w:rsidRDefault="00B21D8A" w:rsidP="00B21D8A">
      <w:pPr>
        <w:pStyle w:val="LITlitera"/>
      </w:pPr>
      <w:r>
        <w:t>b)</w:t>
      </w:r>
      <w:r>
        <w:tab/>
      </w:r>
      <w:r w:rsidR="00105EA5" w:rsidRPr="00105EA5">
        <w:t>identyfikację występowania w podłożu obiektu jądrowego gruntów:</w:t>
      </w:r>
    </w:p>
    <w:p w14:paraId="46F7008C" w14:textId="5267E456" w:rsidR="00105EA5" w:rsidRPr="00105EA5" w:rsidRDefault="00B21D8A" w:rsidP="00B21D8A">
      <w:pPr>
        <w:pStyle w:val="TIRtiret"/>
      </w:pPr>
      <w:r w:rsidRPr="00B21D8A">
        <w:t>–</w:t>
      </w:r>
      <w:r>
        <w:tab/>
      </w:r>
      <w:r w:rsidR="00105EA5" w:rsidRPr="00105EA5">
        <w:t>mineralnych</w:t>
      </w:r>
      <w:bookmarkStart w:id="3" w:name="_Hlk210730116"/>
      <w:r w:rsidR="00105EA5" w:rsidRPr="00105EA5">
        <w:t xml:space="preserve"> </w:t>
      </w:r>
      <w:bookmarkEnd w:id="3"/>
      <w:r w:rsidR="00EC798B">
        <w:t>o zawartości części organicznych nie przekraczającej 2%</w:t>
      </w:r>
      <w:r w:rsidR="00105EA5" w:rsidRPr="00105EA5">
        <w:t xml:space="preserve">, </w:t>
      </w:r>
    </w:p>
    <w:p w14:paraId="5A3E70D6" w14:textId="451D52A3" w:rsidR="00EC798B" w:rsidRPr="00105EA5" w:rsidRDefault="00EC798B" w:rsidP="00EC798B">
      <w:pPr>
        <w:pStyle w:val="TIRtiret"/>
      </w:pPr>
      <w:r w:rsidRPr="00B21D8A">
        <w:t>–</w:t>
      </w:r>
      <w:r>
        <w:tab/>
      </w:r>
      <w:r w:rsidRPr="00105EA5">
        <w:t xml:space="preserve">organicznych, w szczególności </w:t>
      </w:r>
      <w:r>
        <w:t xml:space="preserve">gruntów próchniczych, namułów, </w:t>
      </w:r>
      <w:r w:rsidRPr="00105EA5">
        <w:t xml:space="preserve">gytii i torfów, </w:t>
      </w:r>
    </w:p>
    <w:p w14:paraId="3A62ECD8" w14:textId="1E5AEA96" w:rsidR="00E54EEC" w:rsidRDefault="00B21D8A" w:rsidP="00B21D8A">
      <w:pPr>
        <w:pStyle w:val="TIRtiret"/>
      </w:pPr>
      <w:r w:rsidRPr="00B21D8A">
        <w:t>–</w:t>
      </w:r>
      <w:r>
        <w:tab/>
      </w:r>
      <w:r w:rsidR="00105EA5" w:rsidRPr="00105EA5">
        <w:t>drobnoziarnistych o genezie rzecznej, w szczególności mad,</w:t>
      </w:r>
    </w:p>
    <w:p w14:paraId="041A1F9E" w14:textId="61174058" w:rsidR="00E54EEC" w:rsidRDefault="00E54EEC" w:rsidP="00E54EEC">
      <w:pPr>
        <w:pStyle w:val="TIRtiret"/>
      </w:pPr>
      <w:r w:rsidRPr="00B21D8A">
        <w:t>–</w:t>
      </w:r>
      <w:r>
        <w:tab/>
      </w:r>
      <w:proofErr w:type="spellStart"/>
      <w:r w:rsidRPr="00E54EEC">
        <w:t>lessopodobnych</w:t>
      </w:r>
      <w:proofErr w:type="spellEnd"/>
      <w:r w:rsidRPr="00E54EEC">
        <w:t xml:space="preserve"> i lessów,</w:t>
      </w:r>
    </w:p>
    <w:p w14:paraId="793B9CCA" w14:textId="326D695C" w:rsidR="00E54EEC" w:rsidRDefault="00E54EEC" w:rsidP="00E54EEC">
      <w:pPr>
        <w:pStyle w:val="TIRtiret"/>
      </w:pPr>
      <w:r w:rsidRPr="00B21D8A">
        <w:t>–</w:t>
      </w:r>
      <w:r>
        <w:tab/>
      </w:r>
      <w:r w:rsidRPr="00E54EEC">
        <w:t>drobnoziarnistych podatnych na upłynnienie,</w:t>
      </w:r>
    </w:p>
    <w:p w14:paraId="7EFAF644" w14:textId="7957F18D" w:rsidR="00E54EEC" w:rsidRPr="00E54EEC" w:rsidRDefault="00E54EEC" w:rsidP="001D5522">
      <w:pPr>
        <w:pStyle w:val="TIRtiret"/>
      </w:pPr>
      <w:r w:rsidRPr="00B21D8A">
        <w:t>–</w:t>
      </w:r>
      <w:r>
        <w:tab/>
      </w:r>
      <w:r w:rsidRPr="00E54EEC">
        <w:t>pęczniejących,</w:t>
      </w:r>
    </w:p>
    <w:p w14:paraId="0D4EDA6C" w14:textId="5A12666D" w:rsidR="00105EA5" w:rsidRPr="00105EA5" w:rsidRDefault="00B21D8A" w:rsidP="00B21D8A">
      <w:pPr>
        <w:pStyle w:val="TIRtiret"/>
      </w:pPr>
      <w:bookmarkStart w:id="4" w:name="_Hlk206671090"/>
      <w:r w:rsidRPr="00B21D8A">
        <w:t>–</w:t>
      </w:r>
      <w:bookmarkEnd w:id="4"/>
      <w:r>
        <w:tab/>
      </w:r>
      <w:r w:rsidR="00105EA5" w:rsidRPr="00105EA5">
        <w:t>antropogenicznych,</w:t>
      </w:r>
    </w:p>
    <w:p w14:paraId="2D30E2CF" w14:textId="6990E322" w:rsidR="00957679" w:rsidRPr="00105EA5" w:rsidRDefault="00957679" w:rsidP="00957679">
      <w:pPr>
        <w:pStyle w:val="LITlitera"/>
      </w:pPr>
      <w:r>
        <w:lastRenderedPageBreak/>
        <w:t>c)</w:t>
      </w:r>
      <w:r>
        <w:tab/>
      </w:r>
      <w:r w:rsidRPr="00105EA5">
        <w:t xml:space="preserve">identyfikację zjawisk i procesów geologicznych niekorzystnych dla obiektu jądrowego występujących lub mogących wystąpić na analizowanym </w:t>
      </w:r>
      <w:r>
        <w:t>terenie</w:t>
      </w:r>
      <w:r w:rsidRPr="00105EA5">
        <w:t>, w tym krasu,</w:t>
      </w:r>
    </w:p>
    <w:p w14:paraId="251E0966" w14:textId="337B020D" w:rsidR="00105EA5" w:rsidRPr="00105EA5" w:rsidRDefault="00957679" w:rsidP="00B21D8A">
      <w:pPr>
        <w:pStyle w:val="LITlitera"/>
      </w:pPr>
      <w:r>
        <w:t>d</w:t>
      </w:r>
      <w:r w:rsidR="00B21D8A">
        <w:t>)</w:t>
      </w:r>
      <w:r w:rsidR="00B21D8A">
        <w:tab/>
      </w:r>
      <w:r w:rsidR="00105EA5" w:rsidRPr="00105EA5">
        <w:t xml:space="preserve">występowanie i możliwość wystąpienia </w:t>
      </w:r>
      <w:r w:rsidR="00E54EEC">
        <w:t xml:space="preserve">zjawisk i </w:t>
      </w:r>
      <w:r w:rsidR="00105EA5" w:rsidRPr="00105EA5">
        <w:t xml:space="preserve">procesów geodynamicznych niekorzystnych dla </w:t>
      </w:r>
      <w:proofErr w:type="spellStart"/>
      <w:r w:rsidR="00105EA5" w:rsidRPr="00105EA5">
        <w:t>posadawiania</w:t>
      </w:r>
      <w:proofErr w:type="spellEnd"/>
      <w:r w:rsidR="00105EA5" w:rsidRPr="00105EA5">
        <w:t xml:space="preserve"> obiektu jądrowego, z uwzględnieniem lokalnych warunków geologiczno-inżynierskich,</w:t>
      </w:r>
    </w:p>
    <w:p w14:paraId="0C5B4F52" w14:textId="110A7ED9" w:rsidR="00105EA5" w:rsidRPr="00105EA5" w:rsidRDefault="00957679" w:rsidP="00B21D8A">
      <w:pPr>
        <w:pStyle w:val="LITlitera"/>
      </w:pPr>
      <w:r>
        <w:t>e</w:t>
      </w:r>
      <w:r w:rsidR="00B21D8A">
        <w:t>)</w:t>
      </w:r>
      <w:r w:rsidR="00B21D8A">
        <w:tab/>
      </w:r>
      <w:r w:rsidR="00105EA5" w:rsidRPr="00105EA5">
        <w:t>występowanie i możliwość wystąpienia deformacji filtracyjnych typu sufozji, przebicia hydraulicznego i wyparcia hydraulicznego, z uwzględnieniem zmiany dynamiki krążenia wód podziemnych,</w:t>
      </w:r>
    </w:p>
    <w:p w14:paraId="65C371BA" w14:textId="397E1787" w:rsidR="00957679" w:rsidRPr="00105EA5" w:rsidRDefault="00957679" w:rsidP="00957679">
      <w:pPr>
        <w:pStyle w:val="LITlitera"/>
      </w:pPr>
      <w:r>
        <w:t>f)</w:t>
      </w:r>
      <w:r>
        <w:tab/>
      </w:r>
      <w:r w:rsidRPr="00105EA5">
        <w:t>charakterystykę geomorfologiczną,</w:t>
      </w:r>
    </w:p>
    <w:p w14:paraId="62DFE312" w14:textId="43A75CF4" w:rsidR="009D37F9" w:rsidRDefault="00957679" w:rsidP="00B21D8A">
      <w:pPr>
        <w:pStyle w:val="LITlitera"/>
      </w:pPr>
      <w:r>
        <w:t>g</w:t>
      </w:r>
      <w:r w:rsidR="00B21D8A">
        <w:t>)</w:t>
      </w:r>
      <w:r w:rsidR="00B21D8A">
        <w:tab/>
      </w:r>
      <w:r w:rsidR="00105EA5" w:rsidRPr="00105EA5">
        <w:t>określenie stateczności istniejących skarp i zboczy i jej możliwych zmian, w szczególności na skutek statycznego obciążenia od obiektu jądrowego i działania obciążeń dynamicznych eksploatacyjnych oraz będących skutkiem wstrząsów sejsmicznych, a także zjawisk meteorologicznych i hydrologicznych</w:t>
      </w:r>
      <w:r w:rsidR="000D7BC4">
        <w:t>,</w:t>
      </w:r>
    </w:p>
    <w:p w14:paraId="58DE66A2" w14:textId="7AF632C3" w:rsidR="009D37F9" w:rsidRDefault="00957679" w:rsidP="009D37F9">
      <w:pPr>
        <w:pStyle w:val="LITlitera"/>
      </w:pPr>
      <w:r>
        <w:t>h</w:t>
      </w:r>
      <w:r w:rsidR="009D37F9">
        <w:t xml:space="preserve">) </w:t>
      </w:r>
      <w:r w:rsidR="009D37F9">
        <w:tab/>
      </w:r>
      <w:r w:rsidR="009D37F9" w:rsidRPr="00105EA5">
        <w:t>występowanie procesów erozyjnych i akumulacyjnych</w:t>
      </w:r>
      <w:r w:rsidR="00A13E95">
        <w:t>;</w:t>
      </w:r>
      <w:r w:rsidR="009D37F9">
        <w:t xml:space="preserve"> </w:t>
      </w:r>
    </w:p>
    <w:p w14:paraId="37F0848A" w14:textId="24C55580" w:rsidR="00105EA5" w:rsidRPr="00105EA5" w:rsidRDefault="000C179C" w:rsidP="000C179C">
      <w:pPr>
        <w:pStyle w:val="PKTpunkt"/>
      </w:pPr>
      <w:r>
        <w:t>4)</w:t>
      </w:r>
      <w:r>
        <w:tab/>
      </w:r>
      <w:r w:rsidR="00105EA5" w:rsidRPr="00105EA5">
        <w:t>z zakresu warunków hydrogeologicznych, biorące pod uwagę:</w:t>
      </w:r>
    </w:p>
    <w:p w14:paraId="21196891" w14:textId="2CE5687F" w:rsidR="00105EA5" w:rsidRPr="00105EA5" w:rsidRDefault="000C179C" w:rsidP="000C179C">
      <w:pPr>
        <w:pStyle w:val="LITlitera"/>
      </w:pPr>
      <w:r>
        <w:t>a)</w:t>
      </w:r>
      <w:r>
        <w:tab/>
      </w:r>
      <w:r w:rsidR="00105EA5" w:rsidRPr="00105EA5">
        <w:t>charakterystykę systemu hydrogeologicznego z:</w:t>
      </w:r>
    </w:p>
    <w:p w14:paraId="66CD529F" w14:textId="539CF07D" w:rsidR="00105EA5" w:rsidRPr="00105EA5" w:rsidRDefault="000C179C" w:rsidP="000C179C">
      <w:pPr>
        <w:pStyle w:val="TIRtiret"/>
      </w:pPr>
      <w:r w:rsidRPr="000C179C">
        <w:t>–</w:t>
      </w:r>
      <w:r>
        <w:tab/>
      </w:r>
      <w:r w:rsidR="00105EA5" w:rsidRPr="00105EA5">
        <w:t xml:space="preserve">oceną zasobów wód podziemnych w utworach czwartorzędowych, neogenu i paleogenu oraz starszego podłoża, ze szczególnym uwzględnieniem utworzonych i planowanych stref ochronnych ujęć wód podziemnych i obszarów ochronnych głównych zbiorników wód podziemnych oraz występowania wód termalnych, wód leczniczych, solanek, a także utworzonych lub planowanych dla nich obszarów </w:t>
      </w:r>
      <w:r w:rsidR="00744292">
        <w:t xml:space="preserve">i terenów </w:t>
      </w:r>
      <w:r w:rsidR="00105EA5" w:rsidRPr="00105EA5">
        <w:t>górniczych,</w:t>
      </w:r>
    </w:p>
    <w:p w14:paraId="6DE796B2" w14:textId="0AA860A8" w:rsidR="00105EA5" w:rsidRPr="00105EA5" w:rsidRDefault="000C179C" w:rsidP="000C179C">
      <w:pPr>
        <w:pStyle w:val="TIRtiret"/>
      </w:pPr>
      <w:r w:rsidRPr="000C179C">
        <w:t>–</w:t>
      </w:r>
      <w:r>
        <w:tab/>
      </w:r>
      <w:r w:rsidR="00105EA5" w:rsidRPr="00105EA5">
        <w:t>kierunkami i prędkościami migracji wód podziemnych,</w:t>
      </w:r>
    </w:p>
    <w:p w14:paraId="688D0AF2" w14:textId="35ECA4E1" w:rsidR="00105EA5" w:rsidRPr="00105EA5" w:rsidRDefault="000C179C" w:rsidP="000C179C">
      <w:pPr>
        <w:pStyle w:val="LITlitera"/>
      </w:pPr>
      <w:r>
        <w:t>b)</w:t>
      </w:r>
      <w:r>
        <w:tab/>
      </w:r>
      <w:r w:rsidR="00105EA5" w:rsidRPr="00105EA5">
        <w:t>właściwości filtracyjne podłoża, ze szczególnym uwzględnieniem dróg i głębokości migracji wód powierzchniowych i opadowych oraz ich zmian sezonowych,</w:t>
      </w:r>
    </w:p>
    <w:p w14:paraId="05E9CF7E" w14:textId="21BA7F8A" w:rsidR="00105EA5" w:rsidRPr="00105EA5" w:rsidRDefault="000C179C" w:rsidP="000C179C">
      <w:pPr>
        <w:pStyle w:val="LITlitera"/>
      </w:pPr>
      <w:r>
        <w:t>c)</w:t>
      </w:r>
      <w:r>
        <w:tab/>
      </w:r>
      <w:r w:rsidR="00105EA5" w:rsidRPr="00105EA5">
        <w:t>właściwości fizykochemiczne wód podziemnych, w tym w szczególności ocenę agresywności wód podziemnych w stosunku do betonu i stali,</w:t>
      </w:r>
    </w:p>
    <w:p w14:paraId="75C9C5A0" w14:textId="5B2B599E" w:rsidR="00105EA5" w:rsidRPr="00105EA5" w:rsidRDefault="000C179C" w:rsidP="000C179C">
      <w:pPr>
        <w:pStyle w:val="LITlitera"/>
      </w:pPr>
      <w:r>
        <w:t>d)</w:t>
      </w:r>
      <w:r>
        <w:tab/>
      </w:r>
      <w:r w:rsidR="00105EA5" w:rsidRPr="00105EA5">
        <w:t>charakterystykę dynamiki wód podziemnych i jej zmian,</w:t>
      </w:r>
    </w:p>
    <w:p w14:paraId="58AF7572" w14:textId="6B0A17CE" w:rsidR="00105EA5" w:rsidRPr="00105EA5" w:rsidRDefault="000C179C" w:rsidP="000C179C">
      <w:pPr>
        <w:pStyle w:val="LITlitera"/>
      </w:pPr>
      <w:r>
        <w:t>e)</w:t>
      </w:r>
      <w:r>
        <w:tab/>
      </w:r>
      <w:r w:rsidR="00105EA5" w:rsidRPr="00105EA5">
        <w:t xml:space="preserve">prognozę zmian dynamiki wód podziemnych w wyniku </w:t>
      </w:r>
      <w:proofErr w:type="spellStart"/>
      <w:r w:rsidR="00105EA5" w:rsidRPr="00105EA5">
        <w:t>posadawiania</w:t>
      </w:r>
      <w:proofErr w:type="spellEnd"/>
      <w:r w:rsidR="00105EA5" w:rsidRPr="00105EA5">
        <w:t xml:space="preserve"> obiektu jądrowego, obejmującą prognozę warunków stabilizacji systemu hydrogeologicznego oraz maksymalną głębokość i zasięg oddziaływania obiektu jądrowego na ten system, z uwzględnieniem dróg i głębokości migracji wód </w:t>
      </w:r>
      <w:r w:rsidR="00105EA5" w:rsidRPr="00105EA5">
        <w:lastRenderedPageBreak/>
        <w:t>powierzchniowych i opadowych oraz wpływu tych zmian na eksploatowane  zbiorniki wód podziemnych oraz poziomy wodonośne,</w:t>
      </w:r>
    </w:p>
    <w:p w14:paraId="5E398D06" w14:textId="77E516BC" w:rsidR="00105EA5" w:rsidRPr="00105EA5" w:rsidRDefault="000C179C" w:rsidP="000C179C">
      <w:pPr>
        <w:pStyle w:val="LITlitera"/>
      </w:pPr>
      <w:r>
        <w:t>f)</w:t>
      </w:r>
      <w:r>
        <w:tab/>
      </w:r>
      <w:r>
        <w:tab/>
      </w:r>
      <w:r w:rsidR="00105EA5" w:rsidRPr="00105EA5">
        <w:t>szacunkowe określenie ilości wód podziemnych z przewidzianego do odwodnienia poziomu wodonośnego oraz wskazanie rzędnej obniżonego poziomu zwierciadła wody, wielkości depresji rejonowej i czasu trwania odwodnienia, a także ocenę przewidywanych zmian warunków hydrogeologicznych i właściwości fizyczno-chemicznych wód podziemnych</w:t>
      </w:r>
      <w:r w:rsidR="00744292">
        <w:t xml:space="preserve"> na skutek odwodnienia</w:t>
      </w:r>
      <w:r w:rsidR="00105EA5" w:rsidRPr="00105EA5">
        <w:t>, w tym – jeżeli dotyczy – ocenę ryzyka ingresji wód słonych,</w:t>
      </w:r>
    </w:p>
    <w:p w14:paraId="60E40D9F" w14:textId="2E49A883" w:rsidR="00105EA5" w:rsidRPr="00105EA5" w:rsidRDefault="000C179C" w:rsidP="000C179C">
      <w:pPr>
        <w:pStyle w:val="LITlitera"/>
      </w:pPr>
      <w:r>
        <w:t>g)</w:t>
      </w:r>
      <w:r>
        <w:tab/>
      </w:r>
      <w:r w:rsidR="00105EA5" w:rsidRPr="00105EA5">
        <w:t>przyjęte parametry modelu rozprzestrzeniania się substancji promieniotwórczych w wodach podziemnych;</w:t>
      </w:r>
    </w:p>
    <w:p w14:paraId="27EB82ED" w14:textId="364C10B0" w:rsidR="00105EA5" w:rsidRPr="00105EA5" w:rsidRDefault="000C179C" w:rsidP="000C179C">
      <w:pPr>
        <w:pStyle w:val="PKTpunkt"/>
      </w:pPr>
      <w:r>
        <w:t>5)</w:t>
      </w:r>
      <w:r>
        <w:tab/>
      </w:r>
      <w:r w:rsidR="00105EA5" w:rsidRPr="00105EA5">
        <w:t>z zakresu warunków hydrologicznych i meteorologicznych, biorące pod uwagę:</w:t>
      </w:r>
    </w:p>
    <w:p w14:paraId="110A82BC" w14:textId="7DEBC91D" w:rsidR="00105EA5" w:rsidRPr="00105EA5" w:rsidRDefault="000C179C" w:rsidP="000C179C">
      <w:pPr>
        <w:pStyle w:val="LITlitera"/>
      </w:pPr>
      <w:r>
        <w:t>a)</w:t>
      </w:r>
      <w:r>
        <w:tab/>
      </w:r>
      <w:r w:rsidR="00105EA5" w:rsidRPr="00105EA5">
        <w:t>charakterystykę rozmiaru i prawdopodobieństwa wystąpienia zjawisk hydrologicznych, w tym najwyższych zarejestrowanych stanów, przepływów i spiętrzeń wód</w:t>
      </w:r>
      <w:r w:rsidR="002054FF">
        <w:t xml:space="preserve"> oraz</w:t>
      </w:r>
      <w:r w:rsidR="002054FF" w:rsidRPr="00105EA5">
        <w:t xml:space="preserve"> </w:t>
      </w:r>
      <w:r w:rsidR="00105EA5" w:rsidRPr="00105EA5">
        <w:t>największych odnotowanych powodzi,</w:t>
      </w:r>
    </w:p>
    <w:p w14:paraId="5B462875" w14:textId="761DAFFE" w:rsidR="00105EA5" w:rsidRPr="00105EA5" w:rsidRDefault="000C179C" w:rsidP="000C179C">
      <w:pPr>
        <w:pStyle w:val="LITlitera"/>
      </w:pPr>
      <w:r>
        <w:t>b)</w:t>
      </w:r>
      <w:r>
        <w:tab/>
      </w:r>
      <w:r w:rsidR="00105EA5" w:rsidRPr="00105EA5">
        <w:t>określone w dokumentach, o których mowa odpowiednio w art. 167, art. 169, art. 170 i art. 172 ustawy z dnia 20 lipca 2017 r. – Prawo wodne (Dz. U. z 2025 r. poz. 960</w:t>
      </w:r>
      <w:r w:rsidR="00051325">
        <w:t xml:space="preserve"> i 1535</w:t>
      </w:r>
      <w:r w:rsidR="00105EA5" w:rsidRPr="00105EA5">
        <w:t>):</w:t>
      </w:r>
    </w:p>
    <w:p w14:paraId="2D8AF941" w14:textId="5EBB9111" w:rsidR="00105EA5" w:rsidRPr="00105EA5" w:rsidRDefault="000C179C" w:rsidP="000C179C">
      <w:pPr>
        <w:pStyle w:val="TIRtiret"/>
      </w:pPr>
      <w:r w:rsidRPr="000C179C">
        <w:t>–</w:t>
      </w:r>
      <w:r>
        <w:tab/>
      </w:r>
      <w:r w:rsidR="00105EA5" w:rsidRPr="00105EA5">
        <w:t>obszary znaczących powodzi historycznych, obszary, na których wystąpienie powodzi jest prawdopodobne, oraz obszary narażone na niebezpieczeństwo powodzi, wynikające ze wstępnej oceny ryzyka powodziowego,</w:t>
      </w:r>
    </w:p>
    <w:p w14:paraId="478909E8" w14:textId="43B0CB66" w:rsidR="00105EA5" w:rsidRPr="00105EA5" w:rsidRDefault="000C179C" w:rsidP="000C179C">
      <w:pPr>
        <w:pStyle w:val="TIRtiret"/>
      </w:pPr>
      <w:r w:rsidRPr="000C179C">
        <w:t>–</w:t>
      </w:r>
      <w:r>
        <w:tab/>
      </w:r>
      <w:r w:rsidR="00105EA5" w:rsidRPr="00105EA5">
        <w:t>ocenę prawdopodobieństwa wystąpienia powodzi wynikającą z map zagrożenia powodziowego,</w:t>
      </w:r>
    </w:p>
    <w:p w14:paraId="6F4DD435" w14:textId="04577B07" w:rsidR="00105EA5" w:rsidRPr="00105EA5" w:rsidRDefault="000C179C" w:rsidP="000C179C">
      <w:pPr>
        <w:pStyle w:val="TIRtiret"/>
      </w:pPr>
      <w:r w:rsidRPr="000C179C">
        <w:t>–</w:t>
      </w:r>
      <w:r w:rsidR="00B3020C">
        <w:tab/>
      </w:r>
      <w:r w:rsidR="00105EA5" w:rsidRPr="00105EA5">
        <w:t>negatywne skutki powodzi wynikające z map ryzyka powodziowego,</w:t>
      </w:r>
    </w:p>
    <w:p w14:paraId="17D2E7AC" w14:textId="3BD47275" w:rsidR="00105EA5" w:rsidRPr="00105EA5" w:rsidRDefault="000C179C" w:rsidP="000C179C">
      <w:pPr>
        <w:pStyle w:val="TIRtiret"/>
      </w:pPr>
      <w:r w:rsidRPr="000C179C">
        <w:t>–</w:t>
      </w:r>
      <w:r w:rsidR="00B3020C">
        <w:tab/>
      </w:r>
      <w:r w:rsidR="00105EA5" w:rsidRPr="00105EA5">
        <w:t>elementy zawarte w planach zarządzania ryzykiem powodziowym,</w:t>
      </w:r>
    </w:p>
    <w:p w14:paraId="110E730D" w14:textId="14A933DE" w:rsidR="00105EA5" w:rsidRPr="00105EA5" w:rsidRDefault="000C179C" w:rsidP="000C179C">
      <w:pPr>
        <w:pStyle w:val="LITlitera"/>
      </w:pPr>
      <w:r>
        <w:t>c)</w:t>
      </w:r>
      <w:r>
        <w:tab/>
      </w:r>
      <w:r w:rsidR="00105EA5" w:rsidRPr="00105EA5">
        <w:t>zagrożenie wystąpieniem powodzi w granicach planowanego miejsca usytuowania obiektu jądrowego, w tym określenie zasięgu i rzędnej zwierciadła wody dla powodzi o prawdopodobieństwie wystąpienia 0,1 %,</w:t>
      </w:r>
    </w:p>
    <w:p w14:paraId="72606AB9" w14:textId="61697E24" w:rsidR="00105EA5" w:rsidRPr="00105EA5" w:rsidRDefault="000C179C" w:rsidP="000C179C">
      <w:pPr>
        <w:pStyle w:val="LITlitera"/>
      </w:pPr>
      <w:r>
        <w:t>d)</w:t>
      </w:r>
      <w:r>
        <w:tab/>
      </w:r>
      <w:r w:rsidR="00105EA5" w:rsidRPr="00105EA5">
        <w:t xml:space="preserve">dane charakteryzujące ostateczne ujście ciepła: </w:t>
      </w:r>
    </w:p>
    <w:p w14:paraId="77EB3377" w14:textId="7651DF49" w:rsidR="00105EA5" w:rsidRPr="00105EA5" w:rsidRDefault="000C179C" w:rsidP="000C179C">
      <w:pPr>
        <w:pStyle w:val="TIRtiret"/>
      </w:pPr>
      <w:r w:rsidRPr="000C179C">
        <w:t>–</w:t>
      </w:r>
      <w:r>
        <w:tab/>
      </w:r>
      <w:r w:rsidR="00105EA5" w:rsidRPr="00105EA5">
        <w:t>temperaturę i wilgotność powietrza,</w:t>
      </w:r>
    </w:p>
    <w:p w14:paraId="15224A9A" w14:textId="31B6BC32" w:rsidR="00105EA5" w:rsidRPr="00105EA5" w:rsidRDefault="000C179C" w:rsidP="000C179C">
      <w:pPr>
        <w:pStyle w:val="TIRtiret"/>
      </w:pPr>
      <w:r w:rsidRPr="000C179C">
        <w:t>–</w:t>
      </w:r>
      <w:r>
        <w:tab/>
      </w:r>
      <w:r w:rsidR="00105EA5" w:rsidRPr="00105EA5">
        <w:t>zmienność temperatury wody dla cieków naturalnych, zbiorników wodnych, kanałów lub akwenów będących źródłem poboru lub odbiornikiem wody chłodzącej,</w:t>
      </w:r>
    </w:p>
    <w:p w14:paraId="5F94BED9" w14:textId="63BD166B" w:rsidR="00105EA5" w:rsidRPr="00105EA5" w:rsidRDefault="000C179C" w:rsidP="000C179C">
      <w:pPr>
        <w:pStyle w:val="TIRtiret"/>
      </w:pPr>
      <w:r w:rsidRPr="000C179C">
        <w:lastRenderedPageBreak/>
        <w:t>–</w:t>
      </w:r>
      <w:r>
        <w:tab/>
      </w:r>
      <w:r w:rsidR="00105EA5" w:rsidRPr="00105EA5">
        <w:t>wskaźniki jakości wody, takie jak mętność, rumowisko unoszone i wleczone, parametry chemiczne i biologiczne,</w:t>
      </w:r>
    </w:p>
    <w:p w14:paraId="686A80EB" w14:textId="3C949014" w:rsidR="00105EA5" w:rsidRPr="00105EA5" w:rsidRDefault="000C179C" w:rsidP="000C179C">
      <w:pPr>
        <w:pStyle w:val="TIRtiret"/>
      </w:pPr>
      <w:r w:rsidRPr="000C179C">
        <w:t>–</w:t>
      </w:r>
      <w:r>
        <w:tab/>
      </w:r>
      <w:r w:rsidR="00105EA5" w:rsidRPr="00105EA5">
        <w:t>minimalne i maksymalne rzędne zwierciadła wody i jej głębokości, prawdopodobieństwo wystąpienia i czasy trwania przepływów niskich z uwzględnieniem możliwych skutków awarii urządzeń wodnych,</w:t>
      </w:r>
    </w:p>
    <w:p w14:paraId="58E09B66" w14:textId="1004A7A8" w:rsidR="00105EA5" w:rsidRPr="00105EA5" w:rsidRDefault="000C179C" w:rsidP="000C179C">
      <w:pPr>
        <w:pStyle w:val="TIRtiret"/>
      </w:pPr>
      <w:r w:rsidRPr="000C179C">
        <w:t>–</w:t>
      </w:r>
      <w:r>
        <w:tab/>
      </w:r>
      <w:r w:rsidR="00105EA5" w:rsidRPr="00105EA5">
        <w:t>charakterystykę zjawisk lodowych, w tym czas ich trwania oraz częstość występowania,</w:t>
      </w:r>
    </w:p>
    <w:p w14:paraId="3BB684B4" w14:textId="71E0ECE1" w:rsidR="00105EA5" w:rsidRPr="00105EA5" w:rsidRDefault="000C179C" w:rsidP="000C179C">
      <w:pPr>
        <w:pStyle w:val="TIRtiret"/>
      </w:pPr>
      <w:r w:rsidRPr="000C179C">
        <w:t>–</w:t>
      </w:r>
      <w:r>
        <w:tab/>
      </w:r>
      <w:r w:rsidR="00105EA5" w:rsidRPr="00105EA5">
        <w:t>intensywność procesów erozyjnych i akumulacyjnych w korytach rzecznych, a w przypadku lokalizacji nadmorskich procesów erozyjnych i akumulacyjnych na dnie akwenu, z oceną możliwego wpływu na systemy chłodzenia obiektu jądrowego,</w:t>
      </w:r>
    </w:p>
    <w:p w14:paraId="640DAF67" w14:textId="720FCF4C" w:rsidR="00105EA5" w:rsidRPr="00105EA5" w:rsidRDefault="000C179C" w:rsidP="000C179C">
      <w:pPr>
        <w:pStyle w:val="LITlitera"/>
      </w:pPr>
      <w:r>
        <w:t>e)</w:t>
      </w:r>
      <w:r>
        <w:tab/>
      </w:r>
      <w:r w:rsidR="00105EA5" w:rsidRPr="00105EA5">
        <w:t>rozmiar i prawdopodobieństwo wystąpienia zjawisk atmosferycznych i hydrometeorologicznych wraz ze wskazaniem wartości skrajnych prędkości wiatru, temperatury powietrza, wysokości opadów atmosferycznych, grubości pokrywy śnieżnej i lodowej, wilgotności powietrza, osadów lodowych, a w przypadku lokalizacji nadmorskich także poziomów morza i charakterystyk falowo-prądowych,</w:t>
      </w:r>
    </w:p>
    <w:p w14:paraId="7C0EDD3A" w14:textId="639090AA" w:rsidR="00105EA5" w:rsidRPr="00105EA5" w:rsidRDefault="000C179C" w:rsidP="000C179C">
      <w:pPr>
        <w:pStyle w:val="LITlitera"/>
      </w:pPr>
      <w:r>
        <w:t>f)</w:t>
      </w:r>
      <w:r>
        <w:tab/>
      </w:r>
      <w:r w:rsidR="00105EA5" w:rsidRPr="00105EA5">
        <w:t>ekstremalne zjawiska atmosferyczne mogące mieć znaczenie dla bezpieczeństwa jądrowego obiektu jądrowego, takie jak huragany, trąby powietrzne i wyładowania atmosferyczne – w tym ich siłę występowania i kierunki, z uwzględnieniem pomiarów wiatrów o największej sile,</w:t>
      </w:r>
    </w:p>
    <w:p w14:paraId="6149FFF7" w14:textId="575CC82F" w:rsidR="00105EA5" w:rsidRPr="00105EA5" w:rsidRDefault="000C179C" w:rsidP="000C179C">
      <w:pPr>
        <w:pStyle w:val="LITlitera"/>
      </w:pPr>
      <w:r>
        <w:t>g)</w:t>
      </w:r>
      <w:r>
        <w:tab/>
      </w:r>
      <w:r w:rsidR="00105EA5" w:rsidRPr="00105EA5">
        <w:t>przyjęte parametry modelu rozprzestrzeniania się substancji promieniotwórczych w atmosferze,</w:t>
      </w:r>
    </w:p>
    <w:p w14:paraId="6EED9758" w14:textId="5110AA64" w:rsidR="00105EA5" w:rsidRPr="00105EA5" w:rsidRDefault="000C179C" w:rsidP="000C179C">
      <w:pPr>
        <w:pStyle w:val="LITlitera"/>
      </w:pPr>
      <w:r>
        <w:t>h)</w:t>
      </w:r>
      <w:r>
        <w:tab/>
      </w:r>
      <w:r w:rsidR="00105EA5" w:rsidRPr="00105EA5">
        <w:t>przyjęte parametry modelu rozprzestrzeniania się substancji promieniotwórczych w wodach powierzchniowych;</w:t>
      </w:r>
    </w:p>
    <w:p w14:paraId="2BD40B66" w14:textId="558DAF80" w:rsidR="00105EA5" w:rsidRPr="00105EA5" w:rsidRDefault="000C179C" w:rsidP="00105EA5">
      <w:r>
        <w:t>6)</w:t>
      </w:r>
      <w:r>
        <w:tab/>
      </w:r>
      <w:r w:rsidR="00105EA5" w:rsidRPr="00105EA5">
        <w:t>z zakresu zdarzeń zewnętrznych będących skutkiem działalności człowieka, biorące pod uwagę:</w:t>
      </w:r>
    </w:p>
    <w:p w14:paraId="00C6086C" w14:textId="274D9DED" w:rsidR="00105EA5" w:rsidRPr="00105EA5" w:rsidRDefault="000C179C" w:rsidP="000C179C">
      <w:pPr>
        <w:pStyle w:val="LITlitera"/>
      </w:pPr>
      <w:r>
        <w:t>a)</w:t>
      </w:r>
      <w:r>
        <w:tab/>
      </w:r>
      <w:r w:rsidR="00105EA5" w:rsidRPr="00105EA5">
        <w:t>charakterystykę istniejącej i planowanej infrastruktury transportowej, w tym:</w:t>
      </w:r>
    </w:p>
    <w:p w14:paraId="483DCBD5" w14:textId="74B7C870" w:rsidR="00105EA5" w:rsidRPr="00105EA5" w:rsidRDefault="000C179C" w:rsidP="000C179C">
      <w:pPr>
        <w:pStyle w:val="TIRtiret"/>
      </w:pPr>
      <w:r w:rsidRPr="000C179C">
        <w:t>–</w:t>
      </w:r>
      <w:r>
        <w:tab/>
      </w:r>
      <w:r w:rsidR="00105EA5" w:rsidRPr="00105EA5">
        <w:t xml:space="preserve">odległość obiektu jądrowego od: </w:t>
      </w:r>
    </w:p>
    <w:p w14:paraId="05C197DB" w14:textId="277FF59D" w:rsidR="00105EA5" w:rsidRPr="00105EA5" w:rsidRDefault="00105EA5" w:rsidP="000C179C">
      <w:pPr>
        <w:pStyle w:val="TIRtiret"/>
      </w:pPr>
      <w:r w:rsidRPr="00105EA5">
        <w:t>– –</w:t>
      </w:r>
      <w:r w:rsidRPr="00105EA5">
        <w:tab/>
        <w:t xml:space="preserve">linii kolejowych, o których mowa w art. 4 pkt 2 ustawy z dnia 28 marca 2003 r. o transporcie kolejowym (Dz. U. z </w:t>
      </w:r>
      <w:r w:rsidR="00051325" w:rsidRPr="00105EA5">
        <w:t>202</w:t>
      </w:r>
      <w:r w:rsidR="00051325">
        <w:t>5</w:t>
      </w:r>
      <w:r w:rsidR="00051325" w:rsidRPr="00105EA5">
        <w:t xml:space="preserve"> </w:t>
      </w:r>
      <w:r w:rsidRPr="00105EA5">
        <w:t xml:space="preserve">r. poz. </w:t>
      </w:r>
      <w:r w:rsidR="00051325">
        <w:t>1234</w:t>
      </w:r>
      <w:r w:rsidRPr="00105EA5">
        <w:t xml:space="preserve">), </w:t>
      </w:r>
    </w:p>
    <w:p w14:paraId="6EEB5398" w14:textId="07DE3123" w:rsidR="00105EA5" w:rsidRPr="00105EA5" w:rsidRDefault="00105EA5" w:rsidP="000C179C">
      <w:pPr>
        <w:pStyle w:val="TIRtiret"/>
      </w:pPr>
      <w:r w:rsidRPr="00105EA5">
        <w:t>– –</w:t>
      </w:r>
      <w:r w:rsidRPr="00105EA5">
        <w:tab/>
        <w:t>dróg zaliczonych do kategorii dróg krajowych na podstawie przepisów wydanych na podstawie art. 5 ust. 2 ustawy z dnia 21 marca 1985 r. o drogach publicznych (Dz. U. z 2025 r. poz.</w:t>
      </w:r>
      <w:r w:rsidR="00B3020C">
        <w:t xml:space="preserve"> 889</w:t>
      </w:r>
      <w:r w:rsidRPr="00105EA5">
        <w:t xml:space="preserve">), </w:t>
      </w:r>
    </w:p>
    <w:p w14:paraId="54F2E069" w14:textId="77777777" w:rsidR="00105EA5" w:rsidRPr="00105EA5" w:rsidRDefault="00105EA5" w:rsidP="000C179C">
      <w:pPr>
        <w:pStyle w:val="TIRtiret"/>
      </w:pPr>
      <w:r w:rsidRPr="00105EA5">
        <w:lastRenderedPageBreak/>
        <w:t>– –</w:t>
      </w:r>
      <w:r w:rsidRPr="00105EA5">
        <w:tab/>
        <w:t>dróg zaliczonych do kategorii dróg wojewódzkich na podstawie art. 6 ust. 2 ustawy z dnia 21 marca 1985 r. o drogach publicznych,</w:t>
      </w:r>
    </w:p>
    <w:p w14:paraId="0497EF18" w14:textId="77777777" w:rsidR="00105EA5" w:rsidRPr="00105EA5" w:rsidRDefault="00105EA5" w:rsidP="000C179C">
      <w:pPr>
        <w:pStyle w:val="TIRtiret"/>
      </w:pPr>
      <w:r w:rsidRPr="00105EA5">
        <w:t>– –</w:t>
      </w:r>
      <w:r w:rsidRPr="00105EA5">
        <w:tab/>
        <w:t>dróg zaliczonych do kategorii dróg powiatowych na podstawie art. 6a ust. 2 ustawy z dnia 21 marca 1985 r. o drogach publicznych,</w:t>
      </w:r>
    </w:p>
    <w:p w14:paraId="53BC221E" w14:textId="77777777" w:rsidR="00105EA5" w:rsidRPr="00105EA5" w:rsidRDefault="00105EA5" w:rsidP="000C179C">
      <w:pPr>
        <w:pStyle w:val="TIRtiret"/>
      </w:pPr>
      <w:r w:rsidRPr="00105EA5">
        <w:t>– –</w:t>
      </w:r>
      <w:r w:rsidRPr="00105EA5">
        <w:tab/>
        <w:t xml:space="preserve">dróg zaliczonych do kategorii dróg gminnych na podstawie art. 7 ust. 2 ustawy z dnia 21 marca 1985 r. o drogach publicznych,   </w:t>
      </w:r>
    </w:p>
    <w:p w14:paraId="7375ADCA" w14:textId="77777777" w:rsidR="00105EA5" w:rsidRPr="00105EA5" w:rsidRDefault="00105EA5" w:rsidP="000C179C">
      <w:pPr>
        <w:pStyle w:val="TIRtiret"/>
      </w:pPr>
      <w:r w:rsidRPr="00105EA5">
        <w:t>– –</w:t>
      </w:r>
      <w:r w:rsidRPr="00105EA5">
        <w:tab/>
        <w:t xml:space="preserve">śródlądowych dróg wodnych o znaczeniu regionalnym i międzynarodowym określonych w przepisach wydanych na podstawie art. 42 ust. 4 ustawy z dnia 21 grudnia 2000 r. o żegludze śródlądowej (Dz. U. z 2025 r. poz. 18), </w:t>
      </w:r>
    </w:p>
    <w:p w14:paraId="049916DF" w14:textId="77777777" w:rsidR="00105EA5" w:rsidRPr="00105EA5" w:rsidRDefault="00105EA5" w:rsidP="000C179C">
      <w:pPr>
        <w:pStyle w:val="TIRtiret"/>
      </w:pPr>
      <w:r w:rsidRPr="00105EA5">
        <w:t>– –</w:t>
      </w:r>
      <w:r w:rsidRPr="00105EA5">
        <w:tab/>
        <w:t xml:space="preserve">tras przepływu i systemów rozgraniczenia ruchu uwidocznionych przez służbę hydrograficzną na mapach morskich oraz mapach nawigacyjnych, </w:t>
      </w:r>
    </w:p>
    <w:p w14:paraId="000F1F7D" w14:textId="24D52659" w:rsidR="00105EA5" w:rsidRPr="00105EA5" w:rsidRDefault="00105EA5" w:rsidP="000C179C">
      <w:pPr>
        <w:pStyle w:val="TIRtiret"/>
      </w:pPr>
      <w:r w:rsidRPr="00105EA5">
        <w:t>– –</w:t>
      </w:r>
      <w:r w:rsidRPr="00105EA5">
        <w:tab/>
        <w:t xml:space="preserve">tras ATS w rozumieniu art. 2 pkt 46 rozporządzenia wykonawczego Komisji (UE) nr 923/2012 z dnia 26 września 2012 r. ustanawiającego wspólne zasady w odniesieniu do przepisów lotniczych i operacyjnych dotyczących służb i procedur żeglugi powietrznej oraz zmieniającego rozporządzenie wykonawcze (WE) nr 1035/211 oraz rozporządzenia (WE) nr 1265/2007, (WE) nr 1794/2006, (WE) nr 730/2006, (WE) nr 1033/2006 i (UE) nr 255/2010 (Dz. Urz. UE L 281 z 13.10.2012 r., str. 1, z </w:t>
      </w:r>
      <w:proofErr w:type="spellStart"/>
      <w:r w:rsidRPr="00105EA5">
        <w:t>późn</w:t>
      </w:r>
      <w:proofErr w:type="spellEnd"/>
      <w:r w:rsidRPr="00105EA5">
        <w:t>. zm.</w:t>
      </w:r>
      <w:r w:rsidRPr="003E7E6C">
        <w:rPr>
          <w:vertAlign w:val="superscript"/>
        </w:rPr>
        <w:footnoteReference w:id="2"/>
      </w:r>
      <w:r w:rsidRPr="003E7E6C">
        <w:rPr>
          <w:vertAlign w:val="superscript"/>
        </w:rPr>
        <w:t>)</w:t>
      </w:r>
      <w:r w:rsidRPr="00105EA5">
        <w:t xml:space="preserve">), </w:t>
      </w:r>
    </w:p>
    <w:p w14:paraId="5F37B3E8" w14:textId="77777777" w:rsidR="00105EA5" w:rsidRPr="00105EA5" w:rsidRDefault="00105EA5" w:rsidP="000C179C">
      <w:pPr>
        <w:pStyle w:val="TIRtiret"/>
      </w:pPr>
      <w:r w:rsidRPr="00105EA5">
        <w:t>– –</w:t>
      </w:r>
      <w:r w:rsidRPr="00105EA5">
        <w:tab/>
        <w:t>tras MRT w rozumieniu § 2 pkt 30 rozporządzenia Ministra Infrastruktury z dnia 27 grudnia 2018 r. w sprawie struktury polskiej przestrzeni powietrznej oraz szczegółowych warunków i sposobu korzystania z tej przestrzeni (Dz. U. z 2019 r. poz. 619),</w:t>
      </w:r>
    </w:p>
    <w:p w14:paraId="76FDBFA5" w14:textId="2EA58C8F" w:rsidR="00105EA5" w:rsidRPr="00105EA5" w:rsidRDefault="000C179C" w:rsidP="000C179C">
      <w:pPr>
        <w:pStyle w:val="TIRtiret"/>
      </w:pPr>
      <w:r w:rsidRPr="000C179C">
        <w:t>–</w:t>
      </w:r>
      <w:r>
        <w:tab/>
      </w:r>
      <w:r w:rsidR="00105EA5" w:rsidRPr="00105EA5">
        <w:t xml:space="preserve">ocenę potencjalnych zagrożeń obiektu jądrowego ze strony infrastruktury transportowej, w tym zagrożeń związanych z wystąpieniem wypadków lotniczych, kolejowych, drogowych i wodnych, z uwzględnieniem odległości obiektu jądrowego od najbliższego lotniska, wpływu lotniczych urządzeń naziemnych na obiekt jądrowy, usytuowania dróg startowych, w szczególności powierzchni ograniczających przeszkody wyznaczone dla lotniska, takich jak </w:t>
      </w:r>
      <w:r w:rsidR="00105EA5" w:rsidRPr="00105EA5">
        <w:lastRenderedPageBreak/>
        <w:t>płaszczyzny powierzchni wznoszenia lub podejścia, typu i częstości lotów, tras ATS oraz położenia krzyżowania się tych tras,</w:t>
      </w:r>
    </w:p>
    <w:p w14:paraId="7FAE07C9" w14:textId="23C447C7" w:rsidR="00105EA5" w:rsidRPr="00105EA5" w:rsidRDefault="000C179C" w:rsidP="000C179C">
      <w:pPr>
        <w:pStyle w:val="LITlitera"/>
      </w:pPr>
      <w:r>
        <w:t>b)</w:t>
      </w:r>
      <w:r>
        <w:tab/>
      </w:r>
      <w:r w:rsidR="00105EA5" w:rsidRPr="00105EA5">
        <w:t xml:space="preserve">odległość obiektu od czynnych i planowanych obiektów wojskowych lub służb porządku publicznego, w szczególności lotnisk, lądowisk, poligonów, magazynów </w:t>
      </w:r>
      <w:r w:rsidR="00172C5D">
        <w:t>środków bojowych</w:t>
      </w:r>
      <w:r w:rsidR="00105EA5" w:rsidRPr="00105EA5">
        <w:t>, z oceną potencjalnego zagrożenia obiektu z ich strony,</w:t>
      </w:r>
    </w:p>
    <w:p w14:paraId="526DAB1F" w14:textId="258783E5" w:rsidR="00105EA5" w:rsidRPr="00105EA5" w:rsidRDefault="000C179C" w:rsidP="000C179C">
      <w:pPr>
        <w:pStyle w:val="LITlitera"/>
      </w:pPr>
      <w:r>
        <w:t>c)</w:t>
      </w:r>
      <w:r>
        <w:tab/>
      </w:r>
      <w:r w:rsidR="00105EA5" w:rsidRPr="00105EA5">
        <w:t>odległość obiektu jądrowego od zakładów i instalacji przemysłowych, w których mogą powstawać emisje toksycznych par i gazów, pożary lub eksplozje, w szczególności zakładów stwarzających zagrożenie wystąpienia poważnej awarii przemysłowej, o których mowa w art. 248 ust. 1 ustawy z dnia 27 kwietnia 2001 r. – Prawo ochrony środowiska (Dz. U. z 2025 r. poz. 647</w:t>
      </w:r>
      <w:r w:rsidR="00134C1A">
        <w:t xml:space="preserve"> i 1080</w:t>
      </w:r>
      <w:r w:rsidR="00105EA5" w:rsidRPr="00105EA5">
        <w:t>),</w:t>
      </w:r>
    </w:p>
    <w:p w14:paraId="544A9CE7" w14:textId="1102F391" w:rsidR="00105EA5" w:rsidRPr="00105EA5" w:rsidRDefault="000C179C" w:rsidP="000C179C">
      <w:pPr>
        <w:pStyle w:val="LITlitera"/>
      </w:pPr>
      <w:r>
        <w:t>d)</w:t>
      </w:r>
      <w:r>
        <w:tab/>
      </w:r>
      <w:r w:rsidR="00105EA5" w:rsidRPr="00105EA5">
        <w:t>położenie obiektu jądrowego względem obszarów narażonych na skutki uszkodzenia budowli piętrzących lub ich elementów, o których mowa w przepisach w sprawie warunków technicznych, jakim powinny odpowiadać budowle hydrotechniczne i ich usytuowanie,</w:t>
      </w:r>
    </w:p>
    <w:p w14:paraId="4D721F30" w14:textId="31B29371" w:rsidR="00105EA5" w:rsidRPr="00105EA5" w:rsidRDefault="000C179C" w:rsidP="000C179C">
      <w:pPr>
        <w:pStyle w:val="LITlitera"/>
      </w:pPr>
      <w:r>
        <w:t>e)</w:t>
      </w:r>
      <w:r>
        <w:tab/>
      </w:r>
      <w:r w:rsidR="00105EA5" w:rsidRPr="00105EA5">
        <w:t>położenie obiektu jądrowego względem urządzeń telekomunikacyjnych, w szczególności urządzeń radiowych nadawczych lub nadawczo-odbiorczych, oraz innych instalacji emitujących fale elektromagnetyczne lub wytwarzających pole magnetyczne lub pole elektryczne mogących mieć wpływ na obiekt jądrowy,</w:t>
      </w:r>
    </w:p>
    <w:p w14:paraId="2E23430A" w14:textId="14EF723B" w:rsidR="00105EA5" w:rsidRPr="00105EA5" w:rsidRDefault="000C179C" w:rsidP="000C179C">
      <w:pPr>
        <w:pStyle w:val="LITlitera"/>
      </w:pPr>
      <w:r>
        <w:t>f)</w:t>
      </w:r>
      <w:r>
        <w:tab/>
      </w:r>
      <w:r>
        <w:tab/>
      </w:r>
      <w:r w:rsidR="00105EA5" w:rsidRPr="00105EA5">
        <w:t>d</w:t>
      </w:r>
      <w:r w:rsidR="00105EA5" w:rsidRPr="000C179C">
        <w:t>ziałalność człowieka, która może powodować nasilenie zagrożeń naturalnych, w szczególności przekształcenia powierzchni terenu, zmiany linii brzegowej wód</w:t>
      </w:r>
      <w:r>
        <w:t xml:space="preserve"> </w:t>
      </w:r>
      <w:r w:rsidR="00105EA5" w:rsidRPr="000C179C">
        <w:t>powierzchniowych oraz sejsmiczność wywoływana eksploatacją zbiorników wodnych,</w:t>
      </w:r>
    </w:p>
    <w:p w14:paraId="19CF9EDE" w14:textId="7DD21F0F" w:rsidR="00105EA5" w:rsidRPr="00105EA5" w:rsidRDefault="000C179C" w:rsidP="000C179C">
      <w:pPr>
        <w:pStyle w:val="LITlitera"/>
      </w:pPr>
      <w:r>
        <w:t>g)</w:t>
      </w:r>
      <w:r>
        <w:tab/>
      </w:r>
      <w:r w:rsidR="00105EA5" w:rsidRPr="00105EA5">
        <w:t>źródła zagrożeń związane z działalnością człowieka niewymienione w lit. a–f mogące mieć wpływ na bezpieczeństwo jądrowe obiektu jądrowego;</w:t>
      </w:r>
    </w:p>
    <w:p w14:paraId="4D0E6205" w14:textId="225322FE" w:rsidR="00105EA5" w:rsidRPr="00105EA5" w:rsidRDefault="000C179C" w:rsidP="000C179C">
      <w:pPr>
        <w:pStyle w:val="PKTpunkt"/>
      </w:pPr>
      <w:r>
        <w:t>7)</w:t>
      </w:r>
      <w:r>
        <w:tab/>
      </w:r>
      <w:r w:rsidR="00105EA5" w:rsidRPr="00105EA5">
        <w:t>z zakresu zdarzeń zewnętrznych będących skutkiem działania sił przyrody, biorące pod uwagę:</w:t>
      </w:r>
    </w:p>
    <w:p w14:paraId="3BD33C93" w14:textId="6136CFF8" w:rsidR="00105EA5" w:rsidRPr="00105EA5" w:rsidRDefault="000C179C" w:rsidP="000C179C">
      <w:pPr>
        <w:pStyle w:val="LITlitera"/>
      </w:pPr>
      <w:r>
        <w:t>a)</w:t>
      </w:r>
      <w:r>
        <w:tab/>
      </w:r>
      <w:r w:rsidR="00105EA5" w:rsidRPr="00105EA5">
        <w:t>ryzyko przedostawania się do systemów chłodzenia obiektu jądrowego i gromadzenia w tych systemach lodu, śryżu i innych ciał pływających po powierzchni lub zanurzonych oraz osadów,</w:t>
      </w:r>
      <w:r w:rsidR="00105EA5" w:rsidRPr="00105EA5" w:rsidDel="007B198C">
        <w:t xml:space="preserve"> </w:t>
      </w:r>
      <w:r w:rsidR="00105EA5" w:rsidRPr="00105EA5">
        <w:t>a także rozwiązania techniczne systemów chłodzenia obiektu jądrowego przeciwdziałające wystąpieniu tego zagrożenia,</w:t>
      </w:r>
    </w:p>
    <w:p w14:paraId="31C79651" w14:textId="3B81D7AB" w:rsidR="00105EA5" w:rsidRPr="00105EA5" w:rsidRDefault="000C179C" w:rsidP="000C179C">
      <w:pPr>
        <w:pStyle w:val="LITlitera"/>
      </w:pPr>
      <w:r>
        <w:t>b)</w:t>
      </w:r>
      <w:r>
        <w:tab/>
      </w:r>
      <w:r w:rsidR="00105EA5" w:rsidRPr="00105EA5">
        <w:t xml:space="preserve">ryzyko szkodliwego wpływu organizmów żywych na obiekt jądrowy, w szczególności na jego systemy chłodzenia, z uwzględnieniem parametrów </w:t>
      </w:r>
      <w:r w:rsidR="00105EA5" w:rsidRPr="00105EA5">
        <w:lastRenderedPageBreak/>
        <w:t>technicznych systemów chłodzenia obiektu jądrowego oraz wpływu zmian klimatu na warunki bytowania organizmów żywych,</w:t>
      </w:r>
    </w:p>
    <w:p w14:paraId="50DE5CC5" w14:textId="67A32152" w:rsidR="00105EA5" w:rsidRPr="00105EA5" w:rsidRDefault="000C179C" w:rsidP="000C179C">
      <w:pPr>
        <w:pStyle w:val="LITlitera"/>
      </w:pPr>
      <w:r>
        <w:t>c)</w:t>
      </w:r>
      <w:r>
        <w:tab/>
      </w:r>
      <w:r w:rsidR="00105EA5" w:rsidRPr="00105EA5">
        <w:t>możliwy negatywny wpływ aerozoli i pyłów atmosferycznych na obiekt jądrowy, w szczególności wykazujących agresywność w stosunku do betonu i stali oraz możliwą nadmierną akumulację w zbiornikach poboru wody chłodzącej,</w:t>
      </w:r>
    </w:p>
    <w:p w14:paraId="7D99C602" w14:textId="35F2C152" w:rsidR="00105EA5" w:rsidRPr="00105EA5" w:rsidRDefault="000C179C" w:rsidP="000C179C">
      <w:pPr>
        <w:pStyle w:val="LITlitera"/>
      </w:pPr>
      <w:r>
        <w:t>d)</w:t>
      </w:r>
      <w:r>
        <w:tab/>
      </w:r>
      <w:r w:rsidR="00105EA5" w:rsidRPr="00105EA5">
        <w:t>naturalne zagrożenie pożarowe z uwzględnieniem prognozy skutków zmian klimatu oraz zagrożenia pożarowe będące skutkiem wstrząsów sejsmicznych,</w:t>
      </w:r>
    </w:p>
    <w:p w14:paraId="0F4E2FC5" w14:textId="17BE8FD6" w:rsidR="00105EA5" w:rsidRPr="00105EA5" w:rsidRDefault="000C179C" w:rsidP="000C179C">
      <w:pPr>
        <w:pStyle w:val="LITlitera"/>
      </w:pPr>
      <w:r>
        <w:t>e)</w:t>
      </w:r>
      <w:r>
        <w:tab/>
      </w:r>
      <w:r w:rsidR="00105EA5" w:rsidRPr="00105EA5">
        <w:t>zewnętrzne czynniki naturalne niewymienione w lit. a–d mogące sezonowo lub całorocznie mieć wpływ na bezpieczeństwo jądrowe obiektu jądrowego;</w:t>
      </w:r>
    </w:p>
    <w:p w14:paraId="458B418D" w14:textId="78507188" w:rsidR="00105EA5" w:rsidRPr="00105EA5" w:rsidRDefault="000C179C" w:rsidP="000C179C">
      <w:pPr>
        <w:pStyle w:val="PKTpunkt"/>
      </w:pPr>
      <w:r>
        <w:t>8)</w:t>
      </w:r>
      <w:r>
        <w:tab/>
      </w:r>
      <w:r w:rsidR="00105EA5" w:rsidRPr="00105EA5">
        <w:t>z zakresu gęstości zaludnienia i zagospodarowania terenu, biorące pod uwagę:</w:t>
      </w:r>
    </w:p>
    <w:p w14:paraId="0A5EA5C7" w14:textId="6FA90B1C" w:rsidR="00105EA5" w:rsidRPr="00105EA5" w:rsidRDefault="009C30E6" w:rsidP="009C30E6">
      <w:pPr>
        <w:pStyle w:val="LITlitera"/>
      </w:pPr>
      <w:r>
        <w:t>a)</w:t>
      </w:r>
      <w:r>
        <w:tab/>
      </w:r>
      <w:r w:rsidR="00105EA5" w:rsidRPr="00105EA5">
        <w:t>istniejące i planowane – rozumiane jako wynikające z wydanych przez organy administracji publicznej ostatecznych decyzji lub dokumentów planistycznych, programowych lub strategicznych przyjętych przez te organy – rozmieszczenie:</w:t>
      </w:r>
    </w:p>
    <w:p w14:paraId="6C0A77D1" w14:textId="29C29E3C" w:rsidR="00105EA5" w:rsidRPr="00105EA5" w:rsidRDefault="009C30E6" w:rsidP="009C30E6">
      <w:pPr>
        <w:pStyle w:val="TIRtiret"/>
      </w:pPr>
      <w:r w:rsidRPr="009C30E6">
        <w:t>–</w:t>
      </w:r>
      <w:r>
        <w:tab/>
      </w:r>
      <w:r w:rsidR="00105EA5" w:rsidRPr="00105EA5">
        <w:t>ludności,</w:t>
      </w:r>
    </w:p>
    <w:p w14:paraId="68A3736D" w14:textId="464A4616" w:rsidR="00105EA5" w:rsidRPr="00105EA5" w:rsidRDefault="009C30E6" w:rsidP="009C30E6">
      <w:pPr>
        <w:pStyle w:val="TIRtiret"/>
      </w:pPr>
      <w:r w:rsidRPr="009C30E6">
        <w:t>–</w:t>
      </w:r>
      <w:r>
        <w:tab/>
      </w:r>
      <w:r w:rsidR="00105EA5" w:rsidRPr="00105EA5">
        <w:t>infrastruktury komunikacyjnej,</w:t>
      </w:r>
    </w:p>
    <w:p w14:paraId="61900904" w14:textId="23A4ADB2" w:rsidR="00105EA5" w:rsidRPr="00105EA5" w:rsidRDefault="009C30E6" w:rsidP="009C30E6">
      <w:pPr>
        <w:pStyle w:val="TIRtiret"/>
      </w:pPr>
      <w:r w:rsidRPr="009C30E6">
        <w:t>–</w:t>
      </w:r>
      <w:r>
        <w:tab/>
      </w:r>
      <w:r w:rsidR="00105EA5" w:rsidRPr="00105EA5">
        <w:t xml:space="preserve">obiektów użyteczności publicznej, </w:t>
      </w:r>
    </w:p>
    <w:p w14:paraId="6DB6D849" w14:textId="16FD79EF" w:rsidR="00105EA5" w:rsidRPr="00105EA5" w:rsidRDefault="009C30E6" w:rsidP="009C30E6">
      <w:pPr>
        <w:pStyle w:val="TIRtiret"/>
      </w:pPr>
      <w:r w:rsidRPr="009C30E6">
        <w:t>–</w:t>
      </w:r>
      <w:r>
        <w:tab/>
      </w:r>
      <w:r w:rsidR="00105EA5" w:rsidRPr="00105EA5">
        <w:t>zakładów przemysłowych,</w:t>
      </w:r>
    </w:p>
    <w:p w14:paraId="1A944FB3" w14:textId="560B0A3B" w:rsidR="00105EA5" w:rsidRPr="00105EA5" w:rsidRDefault="009C30E6" w:rsidP="009C30E6">
      <w:pPr>
        <w:pStyle w:val="TIRtiret"/>
      </w:pPr>
      <w:r w:rsidRPr="009C30E6">
        <w:t>–</w:t>
      </w:r>
      <w:r>
        <w:tab/>
      </w:r>
      <w:r w:rsidR="00105EA5" w:rsidRPr="00105EA5">
        <w:t>obszarów leśnych, rolniczych i hodowlanych,</w:t>
      </w:r>
    </w:p>
    <w:p w14:paraId="46C23E26" w14:textId="52095109" w:rsidR="00105EA5" w:rsidRPr="00105EA5" w:rsidRDefault="009C30E6" w:rsidP="009C30E6">
      <w:pPr>
        <w:pStyle w:val="TIRtiret"/>
      </w:pPr>
      <w:r w:rsidRPr="009C30E6">
        <w:t>–</w:t>
      </w:r>
      <w:r>
        <w:tab/>
      </w:r>
      <w:r w:rsidR="00105EA5" w:rsidRPr="00105EA5">
        <w:t>obszarów chronionych przyrodniczo i kulturowo,</w:t>
      </w:r>
    </w:p>
    <w:p w14:paraId="24D71385" w14:textId="6A2886B0" w:rsidR="00105EA5" w:rsidRPr="00105EA5" w:rsidRDefault="009C30E6" w:rsidP="009C30E6">
      <w:pPr>
        <w:pStyle w:val="TIRtiret"/>
      </w:pPr>
      <w:r w:rsidRPr="009C30E6">
        <w:t>–</w:t>
      </w:r>
      <w:r>
        <w:tab/>
      </w:r>
      <w:r w:rsidR="00105EA5" w:rsidRPr="00105EA5">
        <w:t>uzdrowisk, obszarów ochrony uzdrowiskowej i stref ochrony uzdrowiskowej,</w:t>
      </w:r>
    </w:p>
    <w:p w14:paraId="6A149561" w14:textId="52427303" w:rsidR="00105EA5" w:rsidRPr="00105EA5" w:rsidRDefault="009C30E6" w:rsidP="009C30E6">
      <w:pPr>
        <w:pStyle w:val="LITlitera"/>
      </w:pPr>
      <w:r>
        <w:t>b)</w:t>
      </w:r>
      <w:r>
        <w:tab/>
      </w:r>
      <w:r w:rsidR="00105EA5" w:rsidRPr="00105EA5">
        <w:t>prognozę zmian stanu zaludnienia i zagospodarowania przestrzennego dla rozpatrywanego obszaru,</w:t>
      </w:r>
    </w:p>
    <w:p w14:paraId="305FBBDD" w14:textId="03B66F8E" w:rsidR="00A300B7" w:rsidRDefault="009C30E6" w:rsidP="009C30E6">
      <w:pPr>
        <w:pStyle w:val="LITlitera"/>
      </w:pPr>
      <w:r>
        <w:t>c)</w:t>
      </w:r>
      <w:r>
        <w:tab/>
      </w:r>
      <w:r w:rsidR="00105EA5" w:rsidRPr="00105EA5">
        <w:t>stan zdrowia ludności pod kątem występowania chorób mogących wynikać z narażenia na promieniowanie jonizujące, w tym w szczególności chorób nowotworowych</w:t>
      </w:r>
      <w:r w:rsidR="005A4F62">
        <w:t>,</w:t>
      </w:r>
    </w:p>
    <w:p w14:paraId="531BA310" w14:textId="1851F55D" w:rsidR="00617FED" w:rsidRDefault="005A4F62" w:rsidP="009C30E6">
      <w:pPr>
        <w:pStyle w:val="LITlitera"/>
      </w:pPr>
      <w:r>
        <w:t>d)</w:t>
      </w:r>
      <w:r>
        <w:tab/>
      </w:r>
      <w:r w:rsidRPr="005A4F62">
        <w:t>lokalizację złóż kopalin, w tym złóż strategicznych</w:t>
      </w:r>
      <w:r w:rsidR="006A5CFF">
        <w:t xml:space="preserve"> </w:t>
      </w:r>
      <w:r w:rsidRPr="005A4F62">
        <w:t xml:space="preserve">wpisanych do wykazu, o którym mowa w art. 94c ust. 1 ustawy z dnia 9 czerwca 2011 r. – Prawo geologiczne i górnicze (Dz. U. z </w:t>
      </w:r>
      <w:r w:rsidR="00046F88" w:rsidRPr="005A4F62">
        <w:t>202</w:t>
      </w:r>
      <w:r w:rsidR="00046F88">
        <w:t>6</w:t>
      </w:r>
      <w:r w:rsidR="00046F88" w:rsidRPr="005A4F62">
        <w:t xml:space="preserve"> </w:t>
      </w:r>
      <w:r w:rsidRPr="005A4F62">
        <w:t xml:space="preserve">r. poz. </w:t>
      </w:r>
      <w:r w:rsidR="00046F88">
        <w:t>69</w:t>
      </w:r>
      <w:r w:rsidRPr="005A4F62">
        <w:t>)</w:t>
      </w:r>
      <w:r w:rsidR="00A13E95">
        <w:t>,</w:t>
      </w:r>
    </w:p>
    <w:p w14:paraId="7C2A99F5" w14:textId="1D105B24" w:rsidR="00A13E95" w:rsidRPr="00105EA5" w:rsidRDefault="00A13E95" w:rsidP="009C30E6">
      <w:pPr>
        <w:pStyle w:val="LITlitera"/>
      </w:pPr>
      <w:r>
        <w:t>e)</w:t>
      </w:r>
      <w:r>
        <w:tab/>
      </w:r>
      <w:r w:rsidRPr="00A13E95">
        <w:t>prowadzoną obecnie i w przeszłości: eksploatację złóż kopalin, podziemne bezzbiornikowe magazynowanie substancji, podziemne składowanie odpadów oraz podziemne składowanie dwutlenku węgla</w:t>
      </w:r>
      <w:r>
        <w:t>;</w:t>
      </w:r>
    </w:p>
    <w:p w14:paraId="2D9C50E5" w14:textId="50AC477E" w:rsidR="00105EA5" w:rsidRPr="00105EA5" w:rsidRDefault="009C30E6" w:rsidP="009C30E6">
      <w:pPr>
        <w:pStyle w:val="PKTpunkt"/>
      </w:pPr>
      <w:r>
        <w:t>9)</w:t>
      </w:r>
      <w:r>
        <w:tab/>
      </w:r>
      <w:r w:rsidR="00105EA5" w:rsidRPr="00105EA5">
        <w:t>z zakresu oddziaływania na środowisko związanego z promieniowaniem jonizującym, biorące pod uwagę:</w:t>
      </w:r>
    </w:p>
    <w:p w14:paraId="60D821A1" w14:textId="1997C833" w:rsidR="00105EA5" w:rsidRPr="00105EA5" w:rsidRDefault="009C30E6" w:rsidP="009C30E6">
      <w:pPr>
        <w:pStyle w:val="LITlitera"/>
      </w:pPr>
      <w:r>
        <w:lastRenderedPageBreak/>
        <w:t>a)</w:t>
      </w:r>
      <w:r>
        <w:tab/>
      </w:r>
      <w:r w:rsidR="00105EA5" w:rsidRPr="00105EA5">
        <w:t>rozkłady stężeń substancji promieniotwórczych w gruncie, wodach powierzchniowych, wodach podziemnych i w atmosferze według stanu na dzień przeprowadzania oceny terenu,</w:t>
      </w:r>
    </w:p>
    <w:p w14:paraId="5E8EFF6B" w14:textId="310EB5C3" w:rsidR="00105EA5" w:rsidRPr="00105EA5" w:rsidRDefault="009C30E6" w:rsidP="009C30E6">
      <w:pPr>
        <w:pStyle w:val="LITlitera"/>
      </w:pPr>
      <w:r>
        <w:t>b)</w:t>
      </w:r>
      <w:r>
        <w:tab/>
      </w:r>
      <w:r w:rsidR="00105EA5" w:rsidRPr="00105EA5">
        <w:t>rozkład mocy dawek promieniowania jonizującego według stanu na dzień przeprowadzania oceny terenu, z uwzględnieniem istniejących zewnętrznych źródeł promieniowania jonizującego,</w:t>
      </w:r>
    </w:p>
    <w:p w14:paraId="2EE99539" w14:textId="36FEFFCA" w:rsidR="00105EA5" w:rsidRPr="00105EA5" w:rsidRDefault="009C30E6" w:rsidP="009C30E6">
      <w:pPr>
        <w:pStyle w:val="LITlitera"/>
      </w:pPr>
      <w:r>
        <w:t>c)</w:t>
      </w:r>
      <w:r>
        <w:tab/>
      </w:r>
      <w:r w:rsidR="00105EA5" w:rsidRPr="00105EA5">
        <w:t>aktywność i skład izotopowy substancji promieniotwórczych uwolnionych z napromieniowanego paliwa jądrowego do środowiska, postać fizyczną i chemiczną uwolnionych substancji promieniotwórczych, czas i tempo ich uwolnienia, lokalizację miejsca uwolnienia substancji promieniotwórczych, energię i stężenie uwalnianych substancji promieniotwórczych:</w:t>
      </w:r>
    </w:p>
    <w:p w14:paraId="520E6E05" w14:textId="6D4E1C27" w:rsidR="00105EA5" w:rsidRPr="00105EA5" w:rsidRDefault="009C30E6" w:rsidP="009C30E6">
      <w:pPr>
        <w:pStyle w:val="TIRtiret"/>
      </w:pPr>
      <w:r w:rsidRPr="009C30E6">
        <w:t>–</w:t>
      </w:r>
      <w:r>
        <w:tab/>
      </w:r>
      <w:r w:rsidR="00105EA5" w:rsidRPr="00105EA5">
        <w:t>podczas normalnej eksploatacji obiektu jądrowego i przewidywanych zdarzeń eksploatacyjnych,</w:t>
      </w:r>
    </w:p>
    <w:p w14:paraId="0E9F8625" w14:textId="4B2C5E73" w:rsidR="00105EA5" w:rsidRPr="00105EA5" w:rsidRDefault="009C30E6" w:rsidP="009C30E6">
      <w:pPr>
        <w:pStyle w:val="TIRtiret"/>
      </w:pPr>
      <w:r w:rsidRPr="009C30E6">
        <w:t>–</w:t>
      </w:r>
      <w:r>
        <w:tab/>
      </w:r>
      <w:r w:rsidR="00105EA5" w:rsidRPr="00105EA5">
        <w:t>w przypadku wystąpienia warunków awaryjnych.</w:t>
      </w:r>
    </w:p>
    <w:p w14:paraId="18E9E221" w14:textId="77777777" w:rsidR="00105EA5" w:rsidRPr="00105EA5" w:rsidRDefault="00105EA5" w:rsidP="00610DF8">
      <w:pPr>
        <w:pStyle w:val="ARTartustawynprozporzdzenia"/>
      </w:pPr>
      <w:r w:rsidRPr="00610DF8">
        <w:rPr>
          <w:rStyle w:val="Ppogrubienie"/>
        </w:rPr>
        <w:t>§ 3.</w:t>
      </w:r>
      <w:r w:rsidRPr="00105EA5">
        <w:t xml:space="preserve"> Czynniki wymienione w:</w:t>
      </w:r>
    </w:p>
    <w:p w14:paraId="5F94D7AA" w14:textId="0582A1D2" w:rsidR="00105EA5" w:rsidRPr="00105EA5" w:rsidRDefault="00105EA5" w:rsidP="00610DF8">
      <w:pPr>
        <w:pStyle w:val="PKTpunkt"/>
      </w:pPr>
      <w:r w:rsidRPr="00105EA5">
        <w:t>1)</w:t>
      </w:r>
      <w:r w:rsidRPr="00105EA5">
        <w:tab/>
        <w:t xml:space="preserve">§ 2 pkt 1 rozpatruje się w zasięgu nie mniejszym niż </w:t>
      </w:r>
      <w:r w:rsidR="00E35EE5">
        <w:t>region</w:t>
      </w:r>
      <w:r w:rsidR="00E35EE5" w:rsidRPr="00105EA5">
        <w:t xml:space="preserve"> </w:t>
      </w:r>
      <w:r w:rsidRPr="00105EA5">
        <w:t>lokalizacji;</w:t>
      </w:r>
    </w:p>
    <w:p w14:paraId="6C228021" w14:textId="77777777" w:rsidR="00105EA5" w:rsidRPr="00105EA5" w:rsidRDefault="00105EA5" w:rsidP="00610DF8">
      <w:pPr>
        <w:pStyle w:val="PKTpunkt"/>
      </w:pPr>
      <w:r w:rsidRPr="00105EA5">
        <w:t>2)</w:t>
      </w:r>
      <w:r w:rsidRPr="00105EA5">
        <w:tab/>
        <w:t>§ 2 pkt 2 oraz pkt 6–9 rozpatruje się w zasięgu odpowiednim do ich oceny na wybranym obszarze, nie mniejszym niż region lokalizacji;</w:t>
      </w:r>
    </w:p>
    <w:p w14:paraId="2EDDC28F" w14:textId="7F86B0B4" w:rsidR="00C052C2" w:rsidRDefault="00105EA5" w:rsidP="00610DF8">
      <w:pPr>
        <w:pStyle w:val="PKTpunkt"/>
      </w:pPr>
      <w:r w:rsidRPr="00105EA5">
        <w:t>3)</w:t>
      </w:r>
      <w:r w:rsidRPr="00105EA5">
        <w:tab/>
        <w:t>§ 2 pkt 3</w:t>
      </w:r>
      <w:r w:rsidR="00C052C2">
        <w:t xml:space="preserve"> </w:t>
      </w:r>
      <w:r w:rsidRPr="00105EA5">
        <w:t>rozpatruje się w zasięgu odpowiednim do zapewnienia stateczności podłoża i bezpieczeństwa jądrowego projektowanego obiektu jądrowego, nie mniejszym niż</w:t>
      </w:r>
      <w:r w:rsidR="00C052C2">
        <w:t>:</w:t>
      </w:r>
    </w:p>
    <w:p w14:paraId="0E2F4FF0" w14:textId="72DB340C" w:rsidR="00C052C2" w:rsidRDefault="00C052C2" w:rsidP="00C052C2">
      <w:pPr>
        <w:pStyle w:val="PKTpunkt"/>
        <w:ind w:firstLine="0"/>
      </w:pPr>
      <w:r>
        <w:t xml:space="preserve">a) dla czynników, o których mowa w </w:t>
      </w:r>
      <w:r w:rsidRPr="00105EA5">
        <w:t>§ 2 pkt 3</w:t>
      </w:r>
      <w:r>
        <w:t xml:space="preserve"> lit. a</w:t>
      </w:r>
      <w:r w:rsidR="004A0A13" w:rsidRPr="004A0A13">
        <w:t>–</w:t>
      </w:r>
      <w:r>
        <w:t>e oraz g</w:t>
      </w:r>
      <w:r w:rsidR="00CA7B64">
        <w:t>–</w:t>
      </w:r>
      <w:r>
        <w:t xml:space="preserve">h </w:t>
      </w:r>
      <w:r w:rsidR="004A0A13" w:rsidRPr="004A0A13">
        <w:t>–</w:t>
      </w:r>
      <w:r w:rsidR="00105EA5" w:rsidRPr="00105EA5">
        <w:t xml:space="preserve"> granice planowanego miejsca usytuowania obiektu jądrowego,</w:t>
      </w:r>
    </w:p>
    <w:p w14:paraId="029A56FF" w14:textId="786911D2" w:rsidR="00105EA5" w:rsidRPr="00105EA5" w:rsidRDefault="00C052C2" w:rsidP="001D5522">
      <w:pPr>
        <w:pStyle w:val="PKTpunkt"/>
        <w:ind w:firstLine="0"/>
      </w:pPr>
      <w:r>
        <w:t xml:space="preserve">b) dla czynników, o których mowa w </w:t>
      </w:r>
      <w:r w:rsidRPr="00105EA5">
        <w:t>§ 2 pkt 3</w:t>
      </w:r>
      <w:r>
        <w:t xml:space="preserve"> lit. f – </w:t>
      </w:r>
      <w:r w:rsidR="00435366">
        <w:t>region</w:t>
      </w:r>
      <w:r>
        <w:t xml:space="preserve"> lokalizacji,</w:t>
      </w:r>
    </w:p>
    <w:p w14:paraId="7608226A" w14:textId="77777777" w:rsidR="00105EA5" w:rsidRPr="00105EA5" w:rsidRDefault="00105EA5" w:rsidP="00610DF8">
      <w:pPr>
        <w:pStyle w:val="PKTpunkt"/>
      </w:pPr>
      <w:r w:rsidRPr="00105EA5">
        <w:t>4)</w:t>
      </w:r>
      <w:r w:rsidRPr="00105EA5">
        <w:tab/>
        <w:t>§ 2 pkt 4 rozpatruje się w zasięgu nie mniejszym niż:</w:t>
      </w:r>
    </w:p>
    <w:p w14:paraId="311D3C0A" w14:textId="6079B026" w:rsidR="00105EA5" w:rsidRPr="00105EA5" w:rsidRDefault="00105EA5" w:rsidP="00610DF8">
      <w:pPr>
        <w:pStyle w:val="LITlitera"/>
      </w:pPr>
      <w:r w:rsidRPr="00105EA5">
        <w:t>a)</w:t>
      </w:r>
      <w:r w:rsidRPr="00105EA5">
        <w:tab/>
        <w:t xml:space="preserve">dla czynników, o których mowa w § 2 pkt 4 lit. a </w:t>
      </w:r>
      <w:r w:rsidR="00383E8C">
        <w:t>oraz</w:t>
      </w:r>
      <w:r w:rsidR="00383E8C" w:rsidRPr="00105EA5">
        <w:t xml:space="preserve"> </w:t>
      </w:r>
      <w:r w:rsidRPr="00105EA5">
        <w:t>g – region lokalizacji,</w:t>
      </w:r>
    </w:p>
    <w:p w14:paraId="49951C08" w14:textId="77777777" w:rsidR="00105EA5" w:rsidRPr="00105EA5" w:rsidRDefault="00105EA5" w:rsidP="00610DF8">
      <w:pPr>
        <w:pStyle w:val="LITlitera"/>
      </w:pPr>
      <w:r w:rsidRPr="00105EA5">
        <w:t>b)</w:t>
      </w:r>
      <w:r w:rsidRPr="00105EA5">
        <w:tab/>
        <w:t>dla czynników, o których mowa w § 2 pkt 4 lit. b–f – obszar lokalizacji;</w:t>
      </w:r>
    </w:p>
    <w:p w14:paraId="786134EC" w14:textId="77777777" w:rsidR="00105EA5" w:rsidRPr="00105EA5" w:rsidRDefault="00105EA5" w:rsidP="00610DF8">
      <w:pPr>
        <w:pStyle w:val="PKTpunkt"/>
      </w:pPr>
      <w:r w:rsidRPr="00105EA5">
        <w:t>5)</w:t>
      </w:r>
      <w:r w:rsidRPr="00105EA5">
        <w:tab/>
        <w:t>§ 2 pkt 5 rozpatruje się w zasięgu nie mniejszym niż:</w:t>
      </w:r>
    </w:p>
    <w:p w14:paraId="44382FA7" w14:textId="37A596FC" w:rsidR="00105EA5" w:rsidRPr="00105EA5" w:rsidRDefault="00105EA5" w:rsidP="00610DF8">
      <w:pPr>
        <w:pStyle w:val="LITlitera"/>
      </w:pPr>
      <w:r w:rsidRPr="00105EA5">
        <w:t>a)</w:t>
      </w:r>
      <w:r w:rsidRPr="00105EA5">
        <w:tab/>
        <w:t xml:space="preserve">dla czynników, o których mowa w § 2 pkt 5 lit. a, b, d </w:t>
      </w:r>
      <w:r w:rsidR="00383E8C">
        <w:t>oraz</w:t>
      </w:r>
      <w:r w:rsidR="00383E8C" w:rsidRPr="00105EA5">
        <w:t xml:space="preserve"> </w:t>
      </w:r>
      <w:r w:rsidR="001A662D">
        <w:t>f</w:t>
      </w:r>
      <w:r w:rsidRPr="00105EA5">
        <w:t>–</w:t>
      </w:r>
      <w:r w:rsidR="003E7E6C">
        <w:t>h</w:t>
      </w:r>
      <w:r w:rsidR="003E7E6C" w:rsidRPr="00105EA5">
        <w:t xml:space="preserve"> </w:t>
      </w:r>
      <w:r w:rsidRPr="00105EA5">
        <w:t>– region lokalizacji,</w:t>
      </w:r>
    </w:p>
    <w:p w14:paraId="3A89057E" w14:textId="37678217" w:rsidR="00105EA5" w:rsidRPr="00105EA5" w:rsidRDefault="00105EA5" w:rsidP="00610DF8">
      <w:pPr>
        <w:pStyle w:val="LITlitera"/>
      </w:pPr>
      <w:r w:rsidRPr="00105EA5">
        <w:t>b)</w:t>
      </w:r>
      <w:r w:rsidRPr="00105EA5">
        <w:tab/>
        <w:t xml:space="preserve">dla czynników, o których mowa w § 2 pkt 5 lit. c </w:t>
      </w:r>
      <w:r w:rsidR="00383E8C">
        <w:t>oraz</w:t>
      </w:r>
      <w:r w:rsidR="00383E8C" w:rsidRPr="00105EA5">
        <w:t xml:space="preserve"> </w:t>
      </w:r>
      <w:r w:rsidRPr="00105EA5">
        <w:t>e – granice planowanego miejsca usytuowania obiektu jądrowego.</w:t>
      </w:r>
    </w:p>
    <w:p w14:paraId="35A474DC" w14:textId="41A274DC" w:rsidR="00105EA5" w:rsidRPr="00105EA5" w:rsidRDefault="00105EA5" w:rsidP="00610DF8">
      <w:pPr>
        <w:pStyle w:val="ARTartustawynprozporzdzenia"/>
      </w:pPr>
      <w:r w:rsidRPr="00610DF8">
        <w:rPr>
          <w:rStyle w:val="Ppogrubienie"/>
        </w:rPr>
        <w:lastRenderedPageBreak/>
        <w:t>§ 4.</w:t>
      </w:r>
      <w:r w:rsidRPr="00105EA5">
        <w:t xml:space="preserve"> 1.</w:t>
      </w:r>
      <w:r w:rsidR="00610DF8">
        <w:t xml:space="preserve"> </w:t>
      </w:r>
      <w:r w:rsidRPr="00105EA5">
        <w:t>Czynniki wymienione w § 2 rozpatruje się na podstawie istniejących danych archiwalnych, uzupełnionych o odpowiednie badania terenowe, w tym danych monitoringowych, z zastrzeżeniem ust. 2–</w:t>
      </w:r>
      <w:r w:rsidR="00D153BD">
        <w:t>5</w:t>
      </w:r>
      <w:r w:rsidRPr="00105EA5">
        <w:t>.</w:t>
      </w:r>
    </w:p>
    <w:p w14:paraId="0123FDB5" w14:textId="3D059C70" w:rsidR="00105EA5" w:rsidRPr="00105EA5" w:rsidRDefault="00105EA5" w:rsidP="00610DF8">
      <w:pPr>
        <w:pStyle w:val="USTustnpkodeksu"/>
      </w:pPr>
      <w:r w:rsidRPr="00105EA5">
        <w:t>2.</w:t>
      </w:r>
      <w:r w:rsidR="00B3020C">
        <w:t xml:space="preserve"> </w:t>
      </w:r>
      <w:r w:rsidRPr="00105EA5">
        <w:t>Dla sejsmiczności:</w:t>
      </w:r>
    </w:p>
    <w:p w14:paraId="5CC8BDCD" w14:textId="4D0B7CA3" w:rsidR="00105EA5" w:rsidRPr="00105EA5" w:rsidRDefault="00610DF8" w:rsidP="00610DF8">
      <w:pPr>
        <w:pStyle w:val="PKTpunkt"/>
      </w:pPr>
      <w:r>
        <w:t>1)</w:t>
      </w:r>
      <w:r>
        <w:tab/>
      </w:r>
      <w:r w:rsidR="00105EA5" w:rsidRPr="00105EA5">
        <w:t>naturalnej –</w:t>
      </w:r>
      <w:r w:rsidR="00B3020C">
        <w:t xml:space="preserve"> </w:t>
      </w:r>
      <w:r w:rsidR="00105EA5" w:rsidRPr="00105EA5">
        <w:t>dodatkowo przyjmuje się wszelkie dostępne dane historyczne (instrumentalne i przed-instrumentalne) i prehistoryczne;</w:t>
      </w:r>
    </w:p>
    <w:p w14:paraId="1C265265" w14:textId="290BD455" w:rsidR="00105EA5" w:rsidRPr="00105EA5" w:rsidRDefault="00610DF8" w:rsidP="00610DF8">
      <w:pPr>
        <w:pStyle w:val="PKTpunkt"/>
      </w:pPr>
      <w:r>
        <w:t>2)</w:t>
      </w:r>
      <w:r>
        <w:tab/>
      </w:r>
      <w:r w:rsidR="00105EA5" w:rsidRPr="00105EA5">
        <w:t>antropogenicznej (indukowanej lub wzbudzanej), w przypadku jej występowania – dane archiwalne uwzględniane przy jej ocenie przyjmuje się z okresu 60 lat bezpośrednio poprzedzających rozpoczęcie badań lokalizacyjnych;</w:t>
      </w:r>
    </w:p>
    <w:p w14:paraId="0533A15F" w14:textId="4C7CCFCA" w:rsidR="00105EA5" w:rsidRPr="00105EA5" w:rsidRDefault="00610DF8" w:rsidP="00610DF8">
      <w:pPr>
        <w:pStyle w:val="PKTpunkt"/>
      </w:pPr>
      <w:r>
        <w:t>3)</w:t>
      </w:r>
      <w:r>
        <w:tab/>
      </w:r>
      <w:r w:rsidR="00105EA5" w:rsidRPr="00105EA5">
        <w:t>naturalnej i indukowanej – monitoring sejsmiczny prowadzi się w regionie lokalizacji, obejmując granice planowanego miejsca usytuowania obiektu jądrowego, przez co najmniej 24 miesiące bezpośrednio poprzedzające sporządzenie raportu lokalizacyjnego</w:t>
      </w:r>
      <w:r w:rsidR="001F5178">
        <w:t>.</w:t>
      </w:r>
    </w:p>
    <w:p w14:paraId="08A76F39" w14:textId="4BA85343" w:rsidR="00D153BD" w:rsidRDefault="00105EA5" w:rsidP="00610DF8">
      <w:pPr>
        <w:pStyle w:val="USTustnpkodeksu"/>
      </w:pPr>
      <w:r w:rsidRPr="00105EA5">
        <w:t>3</w:t>
      </w:r>
      <w:r w:rsidR="00D153BD">
        <w:t xml:space="preserve">. Czynniki, o których mowa </w:t>
      </w:r>
      <w:r w:rsidR="00D153BD" w:rsidRPr="00105EA5">
        <w:t xml:space="preserve">§ 2 pkt </w:t>
      </w:r>
      <w:r w:rsidR="00BE4F7E">
        <w:t>1</w:t>
      </w:r>
      <w:r w:rsidR="00EC4CD2">
        <w:t xml:space="preserve">, </w:t>
      </w:r>
      <w:r w:rsidR="00D153BD">
        <w:t>3</w:t>
      </w:r>
      <w:bookmarkStart w:id="5" w:name="_Hlk212616700"/>
      <w:r w:rsidR="00D153BD" w:rsidRPr="00105EA5">
        <w:t xml:space="preserve"> </w:t>
      </w:r>
      <w:bookmarkEnd w:id="5"/>
      <w:r w:rsidR="00617FED">
        <w:t>oraz</w:t>
      </w:r>
      <w:r w:rsidR="00EC4CD2">
        <w:t xml:space="preserve"> 8 lit. d i e </w:t>
      </w:r>
      <w:r w:rsidR="00D153BD" w:rsidRPr="00105EA5">
        <w:t>rozpatruje się</w:t>
      </w:r>
      <w:r w:rsidR="00D153BD">
        <w:t xml:space="preserve"> w oparciu o dostępną informację geologiczną oraz wyniki prac i robót geologicznych</w:t>
      </w:r>
      <w:r w:rsidR="00D153BD" w:rsidRPr="00D153BD">
        <w:t xml:space="preserve"> </w:t>
      </w:r>
      <w:r w:rsidR="00D153BD">
        <w:t xml:space="preserve">udokumentowane zgodnie z przepisami ustawy </w:t>
      </w:r>
      <w:r w:rsidR="00D153BD" w:rsidRPr="00D153BD">
        <w:t>z dnia 9 czerwca 2011 r.</w:t>
      </w:r>
      <w:r w:rsidR="00D153BD">
        <w:t xml:space="preserve"> </w:t>
      </w:r>
      <w:r w:rsidR="00C81047">
        <w:t xml:space="preserve">– </w:t>
      </w:r>
      <w:r w:rsidR="00D153BD">
        <w:t>Prawo geologiczne i górnicze.</w:t>
      </w:r>
    </w:p>
    <w:p w14:paraId="28C2613A" w14:textId="1A6290BC" w:rsidR="00105EA5" w:rsidRPr="00105EA5" w:rsidRDefault="00D153BD" w:rsidP="00610DF8">
      <w:pPr>
        <w:pStyle w:val="USTustnpkodeksu"/>
      </w:pPr>
      <w:r>
        <w:t>4</w:t>
      </w:r>
      <w:r w:rsidR="00105EA5" w:rsidRPr="00105EA5">
        <w:t xml:space="preserve">. </w:t>
      </w:r>
      <w:r w:rsidR="00105EA5" w:rsidRPr="00105EA5">
        <w:tab/>
        <w:t xml:space="preserve">Czynniki, o których mowa w </w:t>
      </w:r>
      <w:bookmarkStart w:id="6" w:name="_Hlk182408013"/>
      <w:r w:rsidR="00105EA5" w:rsidRPr="00105EA5">
        <w:t xml:space="preserve">§ 2 pkt 4, rozpatruje się: </w:t>
      </w:r>
      <w:bookmarkEnd w:id="6"/>
    </w:p>
    <w:p w14:paraId="4418ABE3" w14:textId="65001234" w:rsidR="00105EA5" w:rsidRPr="00105EA5" w:rsidRDefault="00610DF8" w:rsidP="00610DF8">
      <w:pPr>
        <w:pStyle w:val="PKTpunkt"/>
      </w:pPr>
      <w:r>
        <w:t>1)</w:t>
      </w:r>
      <w:r>
        <w:tab/>
      </w:r>
      <w:r w:rsidR="00EE2BB9" w:rsidRPr="00EE2BB9">
        <w:t>na podstawie istniejących danych archiwalnych w tym w oparciu o dostępną informację geologiczną oraz wyniki prac i robót geologicznych udokumentowane zgodnie z przepisami ustawy z dnia 9 czerwca 2011 r. – Prawo geologiczne i górnicze - uzupełnionych o odpowiednie badania terenowe, w tym dane z monitoringu poziomu zwierciadła wód podziemnych oraz monitoringu chemizmu wód podziemnych, prowadzonego w obszarze lokalizacji przez co najmniej 24 miesiące bezpośrednio przed sporządzeniem raportu lokalizacyjnego</w:t>
      </w:r>
      <w:r w:rsidR="00105EA5" w:rsidRPr="00105EA5">
        <w:t xml:space="preserve">; </w:t>
      </w:r>
    </w:p>
    <w:p w14:paraId="0186F7B0" w14:textId="6BBAA106" w:rsidR="00105EA5" w:rsidRPr="00105EA5" w:rsidRDefault="00610DF8" w:rsidP="00610DF8">
      <w:pPr>
        <w:pStyle w:val="PKTpunkt"/>
      </w:pPr>
      <w:r>
        <w:t>2)</w:t>
      </w:r>
      <w:r>
        <w:tab/>
      </w:r>
      <w:r w:rsidR="00105EA5" w:rsidRPr="00105EA5">
        <w:t>z zachowaniem ciągłości danych umożliwiającej dokonanie, na podstawie ich analizy, oceny sezonowych, rocznych i wieloletnich zmian poziomu zwierciadła wód podziemnych, a także – gdy jest to możliwe – stanu chemicznego wód podziemnych.</w:t>
      </w:r>
    </w:p>
    <w:p w14:paraId="31D8D4B5" w14:textId="0B08334D" w:rsidR="00105EA5" w:rsidRPr="00105EA5" w:rsidRDefault="00D153BD" w:rsidP="00610DF8">
      <w:pPr>
        <w:pStyle w:val="USTustnpkodeksu"/>
      </w:pPr>
      <w:r>
        <w:t>5</w:t>
      </w:r>
      <w:r w:rsidR="00105EA5" w:rsidRPr="00105EA5">
        <w:t>.</w:t>
      </w:r>
      <w:r w:rsidR="00610DF8">
        <w:t xml:space="preserve"> </w:t>
      </w:r>
      <w:r w:rsidR="00105EA5" w:rsidRPr="00105EA5">
        <w:t>Czynniki, o których mowa w § 2 pkt 5, rozpatruje się:</w:t>
      </w:r>
    </w:p>
    <w:p w14:paraId="6664FF51" w14:textId="59DC5F0C" w:rsidR="00105EA5" w:rsidRPr="00105EA5" w:rsidRDefault="00610DF8" w:rsidP="00610DF8">
      <w:pPr>
        <w:pStyle w:val="PKTpunkt"/>
      </w:pPr>
      <w:r>
        <w:t>1)</w:t>
      </w:r>
      <w:r>
        <w:tab/>
      </w:r>
      <w:r w:rsidR="00105EA5" w:rsidRPr="00105EA5">
        <w:t xml:space="preserve">na podstawie: </w:t>
      </w:r>
    </w:p>
    <w:p w14:paraId="4BA3AA6B" w14:textId="1332F6C0" w:rsidR="00105EA5" w:rsidRPr="00105EA5" w:rsidRDefault="00610DF8" w:rsidP="00610DF8">
      <w:pPr>
        <w:pStyle w:val="PKTpunkt"/>
      </w:pPr>
      <w:r>
        <w:t>a)</w:t>
      </w:r>
      <w:r>
        <w:tab/>
      </w:r>
      <w:r w:rsidR="00105EA5" w:rsidRPr="00105EA5">
        <w:t xml:space="preserve">danych archiwalnych pochodzących ze stacji i posterunków podstawowej sieci pomiarowo-obserwacyjnej i specjalnych sieci pomiarowo-obserwacyjnych prowadzących pomiary meteorologiczne w lokalizacji, w której panują warunki reprezentatywne dla miejsca usytuowania obiektu, a w przypadku ich braku – na podstawie innych danych </w:t>
      </w:r>
      <w:r w:rsidR="00105EA5" w:rsidRPr="00105EA5">
        <w:lastRenderedPageBreak/>
        <w:t xml:space="preserve">pochodzących z urządzeń i systemów pomiarowych prowadzonych w lokalizacji, w której panują warunki reprezentatywne, </w:t>
      </w:r>
    </w:p>
    <w:p w14:paraId="3B34F8EA" w14:textId="22C8D5B2" w:rsidR="00954BC8" w:rsidRDefault="00610DF8" w:rsidP="00610DF8">
      <w:pPr>
        <w:pStyle w:val="PKTpunkt"/>
      </w:pPr>
      <w:r>
        <w:t>b)</w:t>
      </w:r>
      <w:r>
        <w:tab/>
      </w:r>
      <w:r w:rsidR="00105EA5" w:rsidRPr="00105EA5">
        <w:t>danych archiwalnych pochodzących ze stacji i posterunków podstawowej sieci pomiarowo-obserwacyjnej i specjalnych sieci pomiarowo-obserwacyjnych prowadzących pomiary hydrologiczne, zlokalizowanych w obszarach zlewni obejmujących region lokalizacji, a w przypadku ich braku – na podstawie innych danych pochodzących z urządzeń i systemów pomiarowych dostępnych dla tych zlewni lub dla zlewni sąsiadujących</w:t>
      </w:r>
      <w:r w:rsidR="00617FED">
        <w:t>,</w:t>
      </w:r>
    </w:p>
    <w:p w14:paraId="60CDA0E3" w14:textId="1530B686" w:rsidR="00105EA5" w:rsidRPr="00105EA5" w:rsidRDefault="00954BC8" w:rsidP="00610DF8">
      <w:pPr>
        <w:pStyle w:val="PKTpunkt"/>
      </w:pPr>
      <w:r>
        <w:t>c)</w:t>
      </w:r>
      <w:r>
        <w:tab/>
      </w:r>
      <w:r w:rsidRPr="00954BC8">
        <w:t>danych z monitoringu meteorologicznego prowadzonego w miejscach, które najlepiej odzwierciedlają warunki rozprzestrzeniania się skażeń ze wszystkich możliwych punktów ich uwolnienia, prowadzonego przez co najmniej 24 miesiące bezpośrednio przed sporządzeniem raportu lokalizacyjnego</w:t>
      </w:r>
      <w:r w:rsidR="001A662D">
        <w:t>, wokół planowanego miejsca usytuowania obiektu jądrowego</w:t>
      </w:r>
      <w:r w:rsidR="00105EA5" w:rsidRPr="00105EA5">
        <w:t>;</w:t>
      </w:r>
    </w:p>
    <w:p w14:paraId="4BA21262" w14:textId="1695F248" w:rsidR="00105EA5" w:rsidRPr="00105EA5" w:rsidRDefault="00610DF8" w:rsidP="00610DF8">
      <w:pPr>
        <w:pStyle w:val="PKTpunkt"/>
      </w:pPr>
      <w:r>
        <w:t>2)</w:t>
      </w:r>
      <w:r>
        <w:tab/>
      </w:r>
      <w:r w:rsidR="00105EA5" w:rsidRPr="00105EA5">
        <w:t>z uwzględnieniem danych archiwalnych pochodzących ze stacji monitoringu meteorologicznego i hydrologicznego z co najmniej 30 lat bezpośrednio poprzedzających sporządzenie raportu lokalizacyjnego;</w:t>
      </w:r>
    </w:p>
    <w:p w14:paraId="23A8255A" w14:textId="43FB8567" w:rsidR="00105EA5" w:rsidRPr="00105EA5" w:rsidRDefault="00610DF8" w:rsidP="00610DF8">
      <w:pPr>
        <w:pStyle w:val="PKTpunkt"/>
      </w:pPr>
      <w:r>
        <w:t>3)</w:t>
      </w:r>
      <w:r>
        <w:tab/>
      </w:r>
      <w:r w:rsidR="00105EA5" w:rsidRPr="00105EA5">
        <w:t>z uwzględnieniem agregacji danych odpowiedniej dla danej charakterystyki;</w:t>
      </w:r>
    </w:p>
    <w:p w14:paraId="04ADA8D1" w14:textId="5441CB2A" w:rsidR="00105EA5" w:rsidRPr="00105EA5" w:rsidRDefault="001108A5" w:rsidP="00610DF8">
      <w:pPr>
        <w:pStyle w:val="PKTpunkt"/>
      </w:pPr>
      <w:r>
        <w:t>4)</w:t>
      </w:r>
      <w:r>
        <w:tab/>
      </w:r>
      <w:r w:rsidR="00105EA5" w:rsidRPr="00105EA5">
        <w:t>z uwzględnieniem istniejących prognoz zmian klimatu.</w:t>
      </w:r>
    </w:p>
    <w:p w14:paraId="15321978" w14:textId="77777777" w:rsidR="00105EA5" w:rsidRPr="00105EA5" w:rsidRDefault="00105EA5" w:rsidP="00610DF8">
      <w:pPr>
        <w:pStyle w:val="ARTartustawynprozporzdzenia"/>
      </w:pPr>
      <w:r w:rsidRPr="00610DF8">
        <w:rPr>
          <w:rStyle w:val="Ppogrubienie"/>
        </w:rPr>
        <w:t>§ 5.</w:t>
      </w:r>
      <w:r w:rsidRPr="00105EA5">
        <w:t xml:space="preserve"> Teren nie może być uznany za spełniający wymogi lokalizacji na nim obiektu jądrowego, w przypadku, gdy:</w:t>
      </w:r>
    </w:p>
    <w:p w14:paraId="3E07C545" w14:textId="7BF75352" w:rsidR="00105EA5" w:rsidRPr="00105EA5" w:rsidRDefault="00610DF8" w:rsidP="00610DF8">
      <w:pPr>
        <w:pStyle w:val="PKTpunkt"/>
      </w:pPr>
      <w:bookmarkStart w:id="7" w:name="_Hlk182492154"/>
      <w:r>
        <w:t>1)</w:t>
      </w:r>
      <w:r>
        <w:tab/>
      </w:r>
      <w:r w:rsidR="00105EA5" w:rsidRPr="00105EA5">
        <w:t>w obszarze lokalizacji występuje uskok potencjalnie aktywny, chyba że skutki uaktywnienia takiego uskoku znajdującego się poza granicami planowanego miejsca usytuowania obiektu jądrowego mogą zostać skompensowane konstrukcyjnie, lub</w:t>
      </w:r>
    </w:p>
    <w:bookmarkEnd w:id="7"/>
    <w:p w14:paraId="4B27B624" w14:textId="7FDCECBC" w:rsidR="00105EA5" w:rsidRPr="00105EA5" w:rsidRDefault="00610DF8" w:rsidP="00610DF8">
      <w:pPr>
        <w:pStyle w:val="PKTpunkt"/>
      </w:pPr>
      <w:r>
        <w:t>2)</w:t>
      </w:r>
      <w:r>
        <w:tab/>
      </w:r>
      <w:r w:rsidR="00105EA5" w:rsidRPr="00105EA5">
        <w:t>w granicach planowanego miejsca usytuowania obiektu jądrowego występują grunty, o których mowa w § 2 pkt 3 lit. b</w:t>
      </w:r>
      <w:r w:rsidR="002D759D">
        <w:t xml:space="preserve"> </w:t>
      </w:r>
      <w:r w:rsidR="00105EA5" w:rsidRPr="00105EA5">
        <w:t>lub grunty o innych niekorzystnych parametrach dla posadowienia tego obiektu, których usunięcie, zastąpienie lub wzmocnienie jest niemożliwe, lub</w:t>
      </w:r>
    </w:p>
    <w:p w14:paraId="4D836742" w14:textId="3A21B7B8" w:rsidR="00105EA5" w:rsidRPr="00105EA5" w:rsidRDefault="00610DF8" w:rsidP="00610DF8">
      <w:pPr>
        <w:pStyle w:val="PKTpunkt"/>
      </w:pPr>
      <w:r>
        <w:t>3)</w:t>
      </w:r>
      <w:r>
        <w:tab/>
      </w:r>
      <w:r w:rsidR="00105EA5" w:rsidRPr="00105EA5">
        <w:t xml:space="preserve">w obszarze lokalizacji istnieje ryzyko wystąpienia </w:t>
      </w:r>
      <w:r w:rsidR="00F16A9C">
        <w:t xml:space="preserve">procesów i </w:t>
      </w:r>
      <w:r w:rsidR="00105EA5" w:rsidRPr="00105EA5">
        <w:t xml:space="preserve">zjawisk geologicznych zagrażających stabilności podłoża, takich jak silne procesy </w:t>
      </w:r>
      <w:proofErr w:type="spellStart"/>
      <w:r w:rsidR="00105EA5" w:rsidRPr="00105EA5">
        <w:t>sufozyjne</w:t>
      </w:r>
      <w:proofErr w:type="spellEnd"/>
      <w:r w:rsidR="00105EA5" w:rsidRPr="00105EA5">
        <w:t xml:space="preserve"> lub krasowe, obrywy, osuwiska lub inne zjawiska geodynamiczne naturalne lub będące wynikiem działalności człowieka, mogące mieć wpływ na bezpieczeństwo jądrowe obiektu jądrowego, które nie mogą być skompensowane konstrukcyjnie, lub</w:t>
      </w:r>
    </w:p>
    <w:p w14:paraId="451D2332" w14:textId="061951C0" w:rsidR="00105EA5" w:rsidRPr="00105EA5" w:rsidRDefault="00610DF8" w:rsidP="00610DF8">
      <w:pPr>
        <w:pStyle w:val="PKTpunkt"/>
      </w:pPr>
      <w:r>
        <w:lastRenderedPageBreak/>
        <w:t>4)</w:t>
      </w:r>
      <w:r>
        <w:tab/>
      </w:r>
      <w:r w:rsidR="00105EA5" w:rsidRPr="00105EA5">
        <w:t>lokalizacja obiektu jądrowego znajduje się na terenie potencjalnego oddziaływania uszkodzenia lub zniszczenia budowli piętrzącej lub jej elementów, o których mowa w przepisach w sprawie warunków technicznych, jakim powinny odpowiadać budowle hydrotechniczne i ich usytuowanie, których uszkodzenie może wywołać w granicach planowanego miejsca usytuowania obiektu jądrowego nieakceptowalne z punktu widzenia bezpieczeństwa jądrowego i ochrony radiologicznej skutki dla funkcjonowania obiektu jądrowego, które nie mogą być wyeliminowane przez zastosowanie rozwiązań konstrukcyjnych, lub</w:t>
      </w:r>
    </w:p>
    <w:p w14:paraId="09DC154D" w14:textId="2A896CE9" w:rsidR="00105EA5" w:rsidRPr="00105EA5" w:rsidRDefault="00610DF8" w:rsidP="00610DF8">
      <w:pPr>
        <w:pStyle w:val="PKTpunkt"/>
      </w:pPr>
      <w:r>
        <w:t>5)</w:t>
      </w:r>
      <w:r>
        <w:tab/>
      </w:r>
      <w:r w:rsidR="00105EA5" w:rsidRPr="00105EA5">
        <w:t>brak jest możliwości przeprowadzenia niezbędnych działań interwencyjnych w przypadku wystąpienia zdarzenia radiacyjnego w obiekcie jądrowym, lub</w:t>
      </w:r>
    </w:p>
    <w:p w14:paraId="5B29E02C" w14:textId="20148C5F" w:rsidR="00105EA5" w:rsidRPr="00105EA5" w:rsidRDefault="00610DF8" w:rsidP="00610DF8">
      <w:pPr>
        <w:pStyle w:val="PKTpunkt"/>
      </w:pPr>
      <w:r>
        <w:t>6)</w:t>
      </w:r>
      <w:r>
        <w:tab/>
      </w:r>
      <w:r w:rsidR="00105EA5" w:rsidRPr="00105EA5">
        <w:t xml:space="preserve">w odległości mniejszej niż 15 km od granic planowanego miejsca usytuowania obiektu jądrowego jest położone lotnisko wpisane do rejestru lotnisk cywilnych, o którym mowa w art. 58 ust. 1 ustawy z dnia 3 lipca 2002 r. – Prawo lotnicze (Dz. U. z </w:t>
      </w:r>
      <w:r w:rsidR="00886094" w:rsidRPr="00105EA5">
        <w:t>202</w:t>
      </w:r>
      <w:r w:rsidR="00886094">
        <w:t>5</w:t>
      </w:r>
      <w:r w:rsidR="00886094" w:rsidRPr="00105EA5">
        <w:t> </w:t>
      </w:r>
      <w:r w:rsidR="00105EA5" w:rsidRPr="00105EA5">
        <w:t>r. poz.</w:t>
      </w:r>
      <w:r w:rsidR="00125316">
        <w:t xml:space="preserve"> </w:t>
      </w:r>
      <w:r w:rsidR="00886094">
        <w:t>1431</w:t>
      </w:r>
      <w:r w:rsidR="00105EA5" w:rsidRPr="00105EA5">
        <w:t xml:space="preserve">), o kodzie referencyjnym lotniska 3C, 3D, 3E, 3F, 4C, 4D, 4E albo 4F określonym w tomie I „Projektowanie i eksploatacja lotnisk” Załącznika 14 do Konwencji o międzynarodowym lotnictwie cywilnym ogłoszonego w obwieszczeniu nr 17 Prezesa Urzędu Lotnictwa Cywilnego z dnia 2 lipca 2021 r. w sprawie ogłoszenia tekstu Załącznika 14, tomu I do Konwencji o międzynarodowym lotnictwie cywilnym, sporządzonej w Chicago dnia 7 grudnia 1944 r. (Dz. Urz. ULC poz. 41), chyba że szacowana częstość uderzenia w obiekt jądrowy cywilnego statku powietrznego o maksymalnej certyfikowanej masie startowej większej niż 5700 kg jest mniejsza niż raz na 10 000 000 lat. </w:t>
      </w:r>
    </w:p>
    <w:p w14:paraId="7089D079" w14:textId="77777777" w:rsidR="00105EA5" w:rsidRPr="00105EA5" w:rsidRDefault="00105EA5" w:rsidP="00610DF8">
      <w:pPr>
        <w:pStyle w:val="ARTartustawynprozporzdzenia"/>
      </w:pPr>
      <w:r w:rsidRPr="00610DF8">
        <w:rPr>
          <w:rStyle w:val="Ppogrubienie"/>
        </w:rPr>
        <w:t>§ 6.</w:t>
      </w:r>
      <w:r w:rsidRPr="00105EA5">
        <w:t xml:space="preserve"> 1. Raport lokalizacyjny opracowuje się z uwzględnieniem </w:t>
      </w:r>
      <w:bookmarkStart w:id="8" w:name="_Hlk192845873"/>
      <w:r w:rsidRPr="00105EA5">
        <w:t>charakterystycznych parametrów technicznych obiektu jądrowego oraz kryteriów podanych w § 3–5</w:t>
      </w:r>
      <w:bookmarkEnd w:id="8"/>
      <w:r w:rsidRPr="00105EA5">
        <w:t>.</w:t>
      </w:r>
    </w:p>
    <w:p w14:paraId="720F9FA6" w14:textId="77777777" w:rsidR="00105EA5" w:rsidRPr="00105EA5" w:rsidRDefault="00105EA5" w:rsidP="00610DF8">
      <w:pPr>
        <w:pStyle w:val="USTustnpkodeksu"/>
      </w:pPr>
      <w:r w:rsidRPr="00105EA5">
        <w:t>2. W raporcie lokalizacyjnym:</w:t>
      </w:r>
    </w:p>
    <w:p w14:paraId="5C6CA082" w14:textId="1C122292" w:rsidR="00105EA5" w:rsidRPr="00105EA5" w:rsidRDefault="00610DF8" w:rsidP="00610DF8">
      <w:pPr>
        <w:pStyle w:val="PKTpunkt"/>
      </w:pPr>
      <w:r>
        <w:t>1)</w:t>
      </w:r>
      <w:r>
        <w:tab/>
      </w:r>
      <w:r w:rsidR="00105EA5" w:rsidRPr="00105EA5">
        <w:t>podaje się źródła pochodzenia wszystkich wykorzystanych danych;</w:t>
      </w:r>
    </w:p>
    <w:p w14:paraId="4E568925" w14:textId="18F66F7E" w:rsidR="00105EA5" w:rsidRPr="00105EA5" w:rsidRDefault="00610DF8" w:rsidP="00610DF8">
      <w:pPr>
        <w:pStyle w:val="PKTpunkt"/>
      </w:pPr>
      <w:r>
        <w:t>2)</w:t>
      </w:r>
      <w:r>
        <w:tab/>
      </w:r>
      <w:r w:rsidR="00105EA5" w:rsidRPr="00105EA5">
        <w:t xml:space="preserve">wymienia się specjalistyczne podmioty wykonawcze i podwykonawcze biorące </w:t>
      </w:r>
      <w:r w:rsidR="0030080E">
        <w:t>u</w:t>
      </w:r>
      <w:r w:rsidR="00105EA5" w:rsidRPr="00105EA5">
        <w:t>dział w ocenie lokalizacji;</w:t>
      </w:r>
    </w:p>
    <w:p w14:paraId="7E0E5575" w14:textId="65C9AE7A" w:rsidR="002F4790" w:rsidRDefault="00610DF8" w:rsidP="00610DF8">
      <w:pPr>
        <w:pStyle w:val="PKTpunkt"/>
      </w:pPr>
      <w:r>
        <w:t>3)</w:t>
      </w:r>
      <w:r>
        <w:tab/>
      </w:r>
      <w:r w:rsidR="00105EA5" w:rsidRPr="00105EA5">
        <w:t>dokumentuje się proces analiz w taki sposób, aby możliwe było jego niezależne sprawdzenie</w:t>
      </w:r>
      <w:r w:rsidR="00D153BD">
        <w:t>,</w:t>
      </w:r>
    </w:p>
    <w:p w14:paraId="68D83C30" w14:textId="71666289" w:rsidR="00105EA5" w:rsidRPr="00105EA5" w:rsidRDefault="002F4790" w:rsidP="00610DF8">
      <w:pPr>
        <w:pStyle w:val="PKTpunkt"/>
      </w:pPr>
      <w:r>
        <w:t>4)</w:t>
      </w:r>
      <w:r>
        <w:tab/>
        <w:t xml:space="preserve">dołącza się kopie decyzji zatwierdzających lub kopie zawiadomień o przyjęciu bez zastrzeżeń dokumentacji </w:t>
      </w:r>
      <w:proofErr w:type="spellStart"/>
      <w:r>
        <w:t>geologiczno</w:t>
      </w:r>
      <w:proofErr w:type="spellEnd"/>
      <w:r>
        <w:t xml:space="preserve"> – inżynierskich i </w:t>
      </w:r>
      <w:r w:rsidR="00D153BD">
        <w:t xml:space="preserve">dokumentacji </w:t>
      </w:r>
      <w:r>
        <w:t>hydrogeologicznych</w:t>
      </w:r>
      <w:r w:rsidR="00D153BD">
        <w:t xml:space="preserve"> wykorzystanych na potrzeby</w:t>
      </w:r>
      <w:r>
        <w:t xml:space="preserve"> </w:t>
      </w:r>
      <w:r w:rsidR="00D153BD">
        <w:t>sporządzenia raportu lokalizacyjnego</w:t>
      </w:r>
      <w:r w:rsidR="00105EA5" w:rsidRPr="00105EA5">
        <w:t>.</w:t>
      </w:r>
    </w:p>
    <w:p w14:paraId="4A89DEEB" w14:textId="77777777" w:rsidR="00105EA5" w:rsidRPr="00105EA5" w:rsidRDefault="00105EA5" w:rsidP="00610DF8">
      <w:pPr>
        <w:pStyle w:val="USTustnpkodeksu"/>
      </w:pPr>
      <w:r w:rsidRPr="00105EA5">
        <w:lastRenderedPageBreak/>
        <w:t xml:space="preserve">3. Mapy wykonywane na potrzeby raportu lokalizacyjnego: </w:t>
      </w:r>
    </w:p>
    <w:p w14:paraId="2639C347" w14:textId="616B44E7" w:rsidR="00105EA5" w:rsidRPr="00105EA5" w:rsidRDefault="00610DF8" w:rsidP="00610DF8">
      <w:pPr>
        <w:pStyle w:val="PKTpunkt"/>
      </w:pPr>
      <w:r>
        <w:t>1)</w:t>
      </w:r>
      <w:r>
        <w:tab/>
      </w:r>
      <w:r w:rsidR="00105EA5" w:rsidRPr="00105EA5">
        <w:t>dotyczące lądowej części regionu lokalizacji – sporządza się na podkładzie map topograficznych z państwowego zasobu geodezyjnego i kartograficznego;</w:t>
      </w:r>
    </w:p>
    <w:p w14:paraId="11052F79" w14:textId="42D4327A" w:rsidR="00105EA5" w:rsidRPr="00105EA5" w:rsidRDefault="00610DF8" w:rsidP="00610DF8">
      <w:pPr>
        <w:pStyle w:val="PKTpunkt"/>
      </w:pPr>
      <w:r>
        <w:t>2)</w:t>
      </w:r>
      <w:r>
        <w:tab/>
      </w:r>
      <w:r w:rsidR="00105EA5" w:rsidRPr="00105EA5">
        <w:t>dotyczące obszarów morskich Rzeczypospolitej Polskiej – sporządza się na podstawie map morskich wykonanych przez Biuro Hydrograficzne Marynarki Wojennej i urzędy morskie;</w:t>
      </w:r>
    </w:p>
    <w:p w14:paraId="0EFADCAC" w14:textId="77777777" w:rsidR="00105EA5" w:rsidRPr="00105EA5" w:rsidRDefault="00105EA5" w:rsidP="00610DF8">
      <w:pPr>
        <w:pStyle w:val="USTustnpkodeksu"/>
      </w:pPr>
      <w:r w:rsidRPr="00105EA5">
        <w:t>4. Raport lokalizacyjny zawiera:</w:t>
      </w:r>
    </w:p>
    <w:p w14:paraId="48F0704D" w14:textId="4D85CC92" w:rsidR="00105EA5" w:rsidRPr="00610DF8" w:rsidRDefault="00610DF8" w:rsidP="00610DF8">
      <w:pPr>
        <w:pStyle w:val="PKTpunkt"/>
      </w:pPr>
      <w:r w:rsidRPr="00610DF8">
        <w:t>1)</w:t>
      </w:r>
      <w:r w:rsidRPr="00610DF8">
        <w:tab/>
      </w:r>
      <w:r w:rsidR="00105EA5" w:rsidRPr="00610DF8">
        <w:t>informacje ogólne obejmujące:</w:t>
      </w:r>
    </w:p>
    <w:p w14:paraId="4B110E31" w14:textId="35259AE3" w:rsidR="00105EA5" w:rsidRPr="00105EA5" w:rsidRDefault="00610DF8" w:rsidP="00610DF8">
      <w:pPr>
        <w:pStyle w:val="LITlitera"/>
      </w:pPr>
      <w:r>
        <w:t>a)</w:t>
      </w:r>
      <w:r>
        <w:tab/>
      </w:r>
      <w:r w:rsidR="00105EA5" w:rsidRPr="00105EA5">
        <w:t>ogólny opis obiektu jądrowego, w tym jego podstawowe charakterystyki techniczne,</w:t>
      </w:r>
    </w:p>
    <w:p w14:paraId="685A4DEF" w14:textId="3BB3E94A" w:rsidR="00105EA5" w:rsidRPr="00105EA5" w:rsidRDefault="00610DF8" w:rsidP="00610DF8">
      <w:pPr>
        <w:pStyle w:val="LITlitera"/>
      </w:pPr>
      <w:r>
        <w:t>b)</w:t>
      </w:r>
      <w:r>
        <w:tab/>
      </w:r>
      <w:r w:rsidR="00105EA5" w:rsidRPr="00105EA5">
        <w:t>opis przestrzennego układu obiektu jądrowego z uwzględnieniem:</w:t>
      </w:r>
    </w:p>
    <w:p w14:paraId="6B6CA562" w14:textId="43B6BA5C" w:rsidR="00105EA5" w:rsidRPr="00105EA5" w:rsidRDefault="00610DF8" w:rsidP="00610DF8">
      <w:pPr>
        <w:pStyle w:val="TIRtiret"/>
      </w:pPr>
      <w:bookmarkStart w:id="9" w:name="_Hlk206672231"/>
      <w:r>
        <w:t>–</w:t>
      </w:r>
      <w:bookmarkEnd w:id="9"/>
      <w:r w:rsidR="00B3020C">
        <w:tab/>
      </w:r>
      <w:r w:rsidR="00105EA5" w:rsidRPr="00105EA5">
        <w:t>fizycznego i geograficznego położenia obiektu jądrowego,</w:t>
      </w:r>
    </w:p>
    <w:p w14:paraId="42119F75" w14:textId="33F63E58" w:rsidR="00105EA5" w:rsidRPr="00105EA5" w:rsidRDefault="00610DF8" w:rsidP="00610DF8">
      <w:pPr>
        <w:pStyle w:val="TIRtiret"/>
      </w:pPr>
      <w:r w:rsidRPr="00610DF8">
        <w:t>–</w:t>
      </w:r>
      <w:r>
        <w:tab/>
      </w:r>
      <w:r w:rsidR="00105EA5" w:rsidRPr="00105EA5">
        <w:t>planu generalnego obiektu jądrowego,</w:t>
      </w:r>
    </w:p>
    <w:p w14:paraId="391F12E9" w14:textId="31B0BDD4" w:rsidR="00105EA5" w:rsidRPr="00105EA5" w:rsidRDefault="00610DF8" w:rsidP="00610DF8">
      <w:pPr>
        <w:pStyle w:val="LITlitera"/>
      </w:pPr>
      <w:r>
        <w:t>c)</w:t>
      </w:r>
      <w:r>
        <w:tab/>
      </w:r>
      <w:r w:rsidR="00105EA5" w:rsidRPr="00105EA5">
        <w:t>informacje o głównych systemach, elementach konstrukcji oraz wyposażenia obiektu jądrowego, w tym ogólną charakterystykę obiegów chłodzenia reaktora i powiązanych systemów ze wskazaniem miejsc poboru i zrzutu wód chłodniczych oraz systemów odsalania i uzdatniania,</w:t>
      </w:r>
    </w:p>
    <w:p w14:paraId="78255274" w14:textId="20ED27F8" w:rsidR="00105EA5" w:rsidRPr="00105EA5" w:rsidRDefault="00610DF8" w:rsidP="00610DF8">
      <w:pPr>
        <w:pStyle w:val="LITlitera"/>
      </w:pPr>
      <w:r>
        <w:t>d)</w:t>
      </w:r>
      <w:r>
        <w:tab/>
      </w:r>
      <w:r w:rsidR="00105EA5" w:rsidRPr="00105EA5">
        <w:t>mapę przedstawiającą lokalizację obiektu jądrowego z uwzględnieniem oznaczenia:</w:t>
      </w:r>
    </w:p>
    <w:p w14:paraId="4AD915DD" w14:textId="6B5B7A2C" w:rsidR="00105EA5" w:rsidRPr="00105EA5" w:rsidRDefault="00610DF8" w:rsidP="00125316">
      <w:pPr>
        <w:pStyle w:val="TIRtiret"/>
      </w:pPr>
      <w:r w:rsidRPr="00610DF8">
        <w:t>–</w:t>
      </w:r>
      <w:r>
        <w:tab/>
      </w:r>
      <w:r w:rsidR="00105EA5" w:rsidRPr="00105EA5">
        <w:t>zasadniczego trójstopniowego podziału terytorialnego państwa,</w:t>
      </w:r>
    </w:p>
    <w:p w14:paraId="0528A484" w14:textId="52E5DF36" w:rsidR="00105EA5" w:rsidRPr="00105EA5" w:rsidRDefault="00610DF8" w:rsidP="00125316">
      <w:pPr>
        <w:pStyle w:val="TIRtiret"/>
      </w:pPr>
      <w:r w:rsidRPr="00610DF8">
        <w:t>–</w:t>
      </w:r>
      <w:r>
        <w:tab/>
      </w:r>
      <w:r w:rsidR="00105EA5" w:rsidRPr="00105EA5">
        <w:t>granic planowanego miejsca usytuowania obiektu jądrowego,</w:t>
      </w:r>
    </w:p>
    <w:p w14:paraId="033C1EA5" w14:textId="7C1DBD54" w:rsidR="00105EA5" w:rsidRPr="00105EA5" w:rsidRDefault="00610DF8" w:rsidP="00125316">
      <w:pPr>
        <w:pStyle w:val="TIRtiret"/>
      </w:pPr>
      <w:r w:rsidRPr="00610DF8">
        <w:t>–</w:t>
      </w:r>
      <w:r>
        <w:tab/>
      </w:r>
      <w:r w:rsidR="00105EA5" w:rsidRPr="00105EA5">
        <w:t>granic obszaru lokalizacji obiektu jądrowego,</w:t>
      </w:r>
    </w:p>
    <w:p w14:paraId="34704661" w14:textId="1A6ED1B3" w:rsidR="00105EA5" w:rsidRPr="00105EA5" w:rsidRDefault="00610DF8" w:rsidP="00125316">
      <w:pPr>
        <w:pStyle w:val="TIRtiret"/>
      </w:pPr>
      <w:r w:rsidRPr="00610DF8">
        <w:t>–</w:t>
      </w:r>
      <w:r>
        <w:tab/>
      </w:r>
      <w:r w:rsidR="00105EA5" w:rsidRPr="00105EA5">
        <w:t>granic regionu lokalizacji obiektu jądrowego;</w:t>
      </w:r>
    </w:p>
    <w:p w14:paraId="5248D80C" w14:textId="1D69F0D3" w:rsidR="00105EA5" w:rsidRPr="00105EA5" w:rsidRDefault="00610DF8" w:rsidP="00610DF8">
      <w:pPr>
        <w:pStyle w:val="LITlitera"/>
      </w:pPr>
      <w:r>
        <w:t>e)</w:t>
      </w:r>
      <w:r>
        <w:tab/>
      </w:r>
      <w:r w:rsidR="00105EA5" w:rsidRPr="00105EA5">
        <w:t>plan zagospodarowania obszaru lokalizacji i usytuowania infrastruktury w granicach planowanego miejsca usytuowania obiektu jądrowego;</w:t>
      </w:r>
    </w:p>
    <w:p w14:paraId="4F9528EA" w14:textId="392458CA" w:rsidR="00105EA5" w:rsidRPr="00105EA5" w:rsidRDefault="00610DF8" w:rsidP="00812CD8">
      <w:pPr>
        <w:pStyle w:val="PKTpunkt"/>
      </w:pPr>
      <w:r>
        <w:t>2)</w:t>
      </w:r>
      <w:r>
        <w:tab/>
      </w:r>
      <w:r w:rsidR="00105EA5" w:rsidRPr="00105EA5">
        <w:t xml:space="preserve">analizę czynników z zakresu geologii, o których mowa w </w:t>
      </w:r>
      <w:bookmarkStart w:id="10" w:name="_Hlk188352646"/>
      <w:r w:rsidR="00105EA5" w:rsidRPr="00105EA5">
        <w:t>§ 2 pkt 1</w:t>
      </w:r>
      <w:bookmarkEnd w:id="10"/>
      <w:r w:rsidR="00105EA5" w:rsidRPr="00105EA5">
        <w:t xml:space="preserve">, obejmującą: </w:t>
      </w:r>
    </w:p>
    <w:p w14:paraId="284F69B5" w14:textId="3ED06265" w:rsidR="00105EA5" w:rsidRPr="00105EA5" w:rsidRDefault="00610DF8" w:rsidP="00812CD8">
      <w:pPr>
        <w:pStyle w:val="LITlitera"/>
      </w:pPr>
      <w:r>
        <w:t>a)</w:t>
      </w:r>
      <w:r>
        <w:tab/>
      </w:r>
      <w:r w:rsidR="00105EA5" w:rsidRPr="00105EA5">
        <w:t>wykaz i wyniki prac geologicznych, badań i pomiarów ze wskazaniem miejsca i czasu ich wykonania oraz inne dane stanowiące podstawę sporządzenia analiz ze wskazaniem źródła ich pochodzenia i czasu pozyskania,</w:t>
      </w:r>
    </w:p>
    <w:p w14:paraId="09971049" w14:textId="05B915C5" w:rsidR="00105EA5" w:rsidRPr="00105EA5" w:rsidRDefault="00812CD8" w:rsidP="00812CD8">
      <w:pPr>
        <w:pStyle w:val="LITlitera"/>
      </w:pPr>
      <w:r>
        <w:t>b)</w:t>
      </w:r>
      <w:r>
        <w:tab/>
      </w:r>
      <w:r w:rsidR="00105EA5" w:rsidRPr="00105EA5">
        <w:t>omówienie</w:t>
      </w:r>
      <w:r w:rsidR="00105EA5" w:rsidRPr="00105EA5" w:rsidDel="00952E02">
        <w:t xml:space="preserve"> budowy geologicznej </w:t>
      </w:r>
      <w:r w:rsidR="00C052C2" w:rsidRPr="00C052C2">
        <w:t xml:space="preserve">podłoża </w:t>
      </w:r>
      <w:r w:rsidR="00C052C2">
        <w:t xml:space="preserve">w zakresie niezbędnym dla właściwej oceny </w:t>
      </w:r>
      <w:r w:rsidR="0072557B">
        <w:t>czynników</w:t>
      </w:r>
      <w:r w:rsidR="00C052C2" w:rsidRPr="00C052C2">
        <w:t xml:space="preserve">, o których mowa w pkt </w:t>
      </w:r>
      <w:r w:rsidR="00F54DD0">
        <w:t>3</w:t>
      </w:r>
      <w:r w:rsidR="00C052C2" w:rsidRPr="00C052C2">
        <w:t>–</w:t>
      </w:r>
      <w:r w:rsidR="00F54DD0">
        <w:t>5</w:t>
      </w:r>
      <w:r w:rsidR="00C052C2" w:rsidRPr="00C052C2">
        <w:t xml:space="preserve"> obejmujące podłoże czwartorzędowe, </w:t>
      </w:r>
      <w:proofErr w:type="spellStart"/>
      <w:r w:rsidR="00C052C2" w:rsidRPr="00C052C2">
        <w:t>neogeńskie</w:t>
      </w:r>
      <w:proofErr w:type="spellEnd"/>
      <w:r w:rsidR="00C052C2" w:rsidRPr="00C052C2">
        <w:t xml:space="preserve">, </w:t>
      </w:r>
      <w:proofErr w:type="spellStart"/>
      <w:r w:rsidR="00C052C2" w:rsidRPr="00C052C2">
        <w:t>paleogeńskie</w:t>
      </w:r>
      <w:proofErr w:type="spellEnd"/>
      <w:r w:rsidR="00C052C2" w:rsidRPr="00C052C2">
        <w:t xml:space="preserve"> oraz starsze</w:t>
      </w:r>
      <w:r w:rsidR="00F54DD0">
        <w:t>,</w:t>
      </w:r>
    </w:p>
    <w:p w14:paraId="775FBDD6" w14:textId="4B58FB9A" w:rsidR="00105EA5" w:rsidRPr="00105EA5" w:rsidRDefault="00F54DD0" w:rsidP="00812CD8">
      <w:pPr>
        <w:pStyle w:val="LITlitera"/>
      </w:pPr>
      <w:r>
        <w:t>c</w:t>
      </w:r>
      <w:r w:rsidR="00812CD8">
        <w:t>)</w:t>
      </w:r>
      <w:r w:rsidR="00812CD8">
        <w:tab/>
      </w:r>
      <w:r w:rsidR="003E7E6C">
        <w:t>załączniki graficzne w postaci map</w:t>
      </w:r>
      <w:r w:rsidR="00D37BD0">
        <w:t>, profili</w:t>
      </w:r>
      <w:r w:rsidR="003E7E6C">
        <w:t xml:space="preserve"> </w:t>
      </w:r>
      <w:r w:rsidR="00C052C2">
        <w:t xml:space="preserve">i przekrojów geologicznych </w:t>
      </w:r>
      <w:r w:rsidR="003E7E6C">
        <w:t xml:space="preserve">ilustrujące </w:t>
      </w:r>
      <w:r>
        <w:t>budowę geologiczną</w:t>
      </w:r>
      <w:r w:rsidR="00105EA5" w:rsidRPr="00105EA5">
        <w:t>;</w:t>
      </w:r>
    </w:p>
    <w:p w14:paraId="2F02C164" w14:textId="35E82878" w:rsidR="00105EA5" w:rsidRPr="00105EA5" w:rsidRDefault="00812CD8" w:rsidP="00812CD8">
      <w:pPr>
        <w:pStyle w:val="PKTpunkt"/>
      </w:pPr>
      <w:r>
        <w:lastRenderedPageBreak/>
        <w:t>3)</w:t>
      </w:r>
      <w:r>
        <w:tab/>
      </w:r>
      <w:r w:rsidR="00105EA5" w:rsidRPr="00105EA5">
        <w:t xml:space="preserve">analizę czynników z zakresu sejsmiki i tektoniki, o których mowa w </w:t>
      </w:r>
      <w:bookmarkStart w:id="11" w:name="_Hlk181191679"/>
      <w:r w:rsidR="00105EA5" w:rsidRPr="00105EA5">
        <w:t>§ 2 pkt </w:t>
      </w:r>
      <w:bookmarkEnd w:id="11"/>
      <w:r w:rsidR="00105EA5" w:rsidRPr="00105EA5">
        <w:t>2, obejmującą:</w:t>
      </w:r>
    </w:p>
    <w:p w14:paraId="17C1DC8B" w14:textId="43B65A3A" w:rsidR="00105EA5" w:rsidRPr="00105EA5" w:rsidRDefault="00812CD8" w:rsidP="00812CD8">
      <w:pPr>
        <w:pStyle w:val="LITlitera"/>
      </w:pPr>
      <w:r>
        <w:t>a)</w:t>
      </w:r>
      <w:r>
        <w:tab/>
      </w:r>
      <w:r w:rsidR="00105EA5" w:rsidRPr="00105EA5">
        <w:t>wykaz i wyniki prac geologicznych, badań i pomiarów ze wskazaniem miejsca i czasu ich wykonania oraz inne dane stanowiące podstawę sporządzenia analiz ze wskazaniem źródła ich pochodzenia i czasu pozyskania,</w:t>
      </w:r>
    </w:p>
    <w:p w14:paraId="0336715A" w14:textId="7C2CE161" w:rsidR="00105EA5" w:rsidRPr="00105EA5" w:rsidRDefault="00812CD8" w:rsidP="00812CD8">
      <w:pPr>
        <w:pStyle w:val="LITlitera"/>
      </w:pPr>
      <w:r>
        <w:t>b)</w:t>
      </w:r>
      <w:r>
        <w:tab/>
      </w:r>
      <w:r w:rsidR="00105EA5" w:rsidRPr="00105EA5">
        <w:t xml:space="preserve">dla wstrząsów sejsmicznych rejestrowanych instrumentalnie – opis użytej sieci sejsmicznej, kopie odpowiednich fragmentów oryginalnych zapisów sejsmicznych, pionowe i poziome spektra przyśpieszeń podłoża oraz rodzaj źródła wstrząsu, jego lokalizację, czas wystąpienia, </w:t>
      </w:r>
      <w:proofErr w:type="spellStart"/>
      <w:r w:rsidR="00105EA5" w:rsidRPr="00105EA5">
        <w:t>magnitudę</w:t>
      </w:r>
      <w:proofErr w:type="spellEnd"/>
      <w:r w:rsidR="00105EA5" w:rsidRPr="00105EA5">
        <w:t>, czas trwania, parametry spektralne i mechanizm wstrząsu lub tensor momentu sejsmicznego, a także kompleksową ocenę poziomu szumu sejsmicznego na obszarze lokalizacji wraz z jego spektrami,</w:t>
      </w:r>
    </w:p>
    <w:p w14:paraId="5AA74DA7" w14:textId="248ED252" w:rsidR="00105EA5" w:rsidRPr="00105EA5" w:rsidRDefault="00812CD8" w:rsidP="00812CD8">
      <w:pPr>
        <w:pStyle w:val="LITlitera"/>
      </w:pPr>
      <w:r>
        <w:t>c)</w:t>
      </w:r>
      <w:r>
        <w:tab/>
      </w:r>
      <w:r w:rsidR="00105EA5" w:rsidRPr="00105EA5">
        <w:t>opis metod zastosowanych do oceny zagrożenia sejsmicznego i oceny aktywności uskokowej wraz z podaniem sposobu weryfikacji metod i otrzymanych wyników,</w:t>
      </w:r>
    </w:p>
    <w:p w14:paraId="5F5AF635" w14:textId="3FB96175" w:rsidR="00105EA5" w:rsidRPr="00105EA5" w:rsidRDefault="00812CD8" w:rsidP="00812CD8">
      <w:pPr>
        <w:pStyle w:val="LITlitera"/>
      </w:pPr>
      <w:r>
        <w:t>d)</w:t>
      </w:r>
      <w:r>
        <w:tab/>
      </w:r>
      <w:r w:rsidR="00105EA5" w:rsidRPr="00105EA5">
        <w:t>ocenę hazardu sejsmicznego dla planowanego miejsca usytuowania obiektu jądrowego wraz z podaniem zastosowanych metod wyznaczenia hazardu, weryfikacji wyników i oceny ich niepewności,</w:t>
      </w:r>
    </w:p>
    <w:p w14:paraId="3FA4275F" w14:textId="65B182BE" w:rsidR="00105EA5" w:rsidRPr="00105EA5" w:rsidRDefault="00812CD8" w:rsidP="00812CD8">
      <w:pPr>
        <w:pStyle w:val="LITlitera"/>
      </w:pPr>
      <w:r>
        <w:t>e)</w:t>
      </w:r>
      <w:r>
        <w:tab/>
      </w:r>
      <w:r w:rsidR="00105EA5" w:rsidRPr="00105EA5">
        <w:t>ocenę aktywności uskokowej w odniesieniu do budowy geologicznej podłoża z określeniem zagrożenia związanego z potencjalnym uaktywnieniem się uskoków oraz możliwych przemieszczeń lub wstrząsów wraz z podaniem zastosowanych danych, metod weryfikacji wyników i oceny ich niepewności,</w:t>
      </w:r>
    </w:p>
    <w:p w14:paraId="1787325E" w14:textId="14578462" w:rsidR="00105EA5" w:rsidRPr="00105EA5" w:rsidRDefault="00812CD8" w:rsidP="00812CD8">
      <w:pPr>
        <w:pStyle w:val="LITlitera"/>
      </w:pPr>
      <w:r>
        <w:t>f)</w:t>
      </w:r>
      <w:r>
        <w:tab/>
      </w:r>
      <w:r>
        <w:tab/>
      </w:r>
      <w:r w:rsidR="00105EA5" w:rsidRPr="00105EA5">
        <w:t>wykazanie, że w przypadku wystąpienia w obszarze lokalizacji czynnika wskazanego w § 5 pkt 1, skutki uskoku potencjalnie aktywnego znajdującego się poza granicami planowanego miejsca usytuowania obiektu jądrowego mogą zostać skompensowane konstrukcyjnie i będzie możliwa bezpieczna eksploatacja obiektu jądrowego,</w:t>
      </w:r>
    </w:p>
    <w:p w14:paraId="38A4053C" w14:textId="35463D13" w:rsidR="00105EA5" w:rsidRPr="00105EA5" w:rsidRDefault="00812CD8" w:rsidP="00812CD8">
      <w:pPr>
        <w:pStyle w:val="LITlitera"/>
      </w:pPr>
      <w:r>
        <w:t>g)</w:t>
      </w:r>
      <w:r>
        <w:tab/>
      </w:r>
      <w:r w:rsidR="00105EA5" w:rsidRPr="00105EA5">
        <w:t>w przypadku, gdy w regionie lokalizacji była lub jest prowadzona działalność, o której mowa w § 2 pkt 2 lit. g, ocenę jej możliwego wpływu na bezpieczeństwo jądrowe obiektu oraz wykazanie, że potencjalne skutki działalności mogą zostać skompensowane konstrukcyjnie i będzie możliwa bezpieczna eksploatacja obiektu,</w:t>
      </w:r>
    </w:p>
    <w:p w14:paraId="07699469" w14:textId="674E88F7" w:rsidR="00105EA5" w:rsidRPr="00105EA5" w:rsidRDefault="00812CD8" w:rsidP="00812CD8">
      <w:pPr>
        <w:pStyle w:val="LITlitera"/>
      </w:pPr>
      <w:r>
        <w:t>h)</w:t>
      </w:r>
      <w:r>
        <w:tab/>
      </w:r>
      <w:r w:rsidR="00105EA5" w:rsidRPr="00105EA5">
        <w:t>załączniki graficzne w postaci map i przekrojów geologicznych dokumentujących budowę podłoża, wykonane zgodnie z przepisami dotyczącymi wykonywania</w:t>
      </w:r>
      <w:r w:rsidR="00D3774F">
        <w:t xml:space="preserve"> części graficznej</w:t>
      </w:r>
      <w:r w:rsidR="00105EA5" w:rsidRPr="00105EA5">
        <w:t xml:space="preserve"> innej dokumentacji geologicznej, uwzględniające w szczególności tektonikę lokalizacji, przeszłe źródła trzęsień ziemi i ich parametry oraz </w:t>
      </w:r>
      <w:r w:rsidR="00105EA5" w:rsidRPr="00105EA5">
        <w:lastRenderedPageBreak/>
        <w:t>rozmieszczenie źródeł wstrząsów przyjętych do obliczeń ze wskazaniem ich parametrów oraz punkty położenia stacji monitoringu sejsmicznego;</w:t>
      </w:r>
    </w:p>
    <w:p w14:paraId="786F29CD" w14:textId="5D2AF6A8" w:rsidR="00105EA5" w:rsidRPr="00105EA5" w:rsidRDefault="00812CD8" w:rsidP="00812CD8">
      <w:pPr>
        <w:pStyle w:val="PKTpunkt"/>
      </w:pPr>
      <w:r>
        <w:t>4)</w:t>
      </w:r>
      <w:r>
        <w:tab/>
      </w:r>
      <w:r w:rsidR="00105EA5" w:rsidRPr="00105EA5">
        <w:t>analizę czynników z zakresu warunków geologiczno-inżynierskich, o których mowa w § 2 pkt 3, obejmującą:</w:t>
      </w:r>
    </w:p>
    <w:p w14:paraId="5BA39D60" w14:textId="41F8AE76" w:rsidR="00105EA5" w:rsidRPr="00105EA5" w:rsidRDefault="00812CD8" w:rsidP="00812CD8">
      <w:pPr>
        <w:pStyle w:val="LITlitera"/>
      </w:pPr>
      <w:bookmarkStart w:id="12" w:name="_Hlk193206144"/>
      <w:bookmarkStart w:id="13" w:name="_Hlk193206215"/>
      <w:r>
        <w:t>a)</w:t>
      </w:r>
      <w:r>
        <w:tab/>
      </w:r>
      <w:r w:rsidR="00105EA5" w:rsidRPr="00105EA5">
        <w:t>wyniki badań i pomiarów ze wskazaniem miejsca i czasu ich wykonania oraz inne dane stanowiące podstawę sporządzenia analiz ze wskazaniem źródła ich pochodzenia i czasu pozyskania</w:t>
      </w:r>
      <w:bookmarkEnd w:id="12"/>
      <w:r w:rsidR="00105EA5" w:rsidRPr="00105EA5">
        <w:t>,</w:t>
      </w:r>
    </w:p>
    <w:bookmarkEnd w:id="13"/>
    <w:p w14:paraId="3EA3B60C" w14:textId="13ECFB4A" w:rsidR="00F54DD0" w:rsidRPr="00105EA5" w:rsidRDefault="00F54DD0" w:rsidP="00F54DD0">
      <w:pPr>
        <w:pStyle w:val="LITlitera"/>
      </w:pPr>
      <w:r>
        <w:t>b)</w:t>
      </w:r>
      <w:r>
        <w:tab/>
      </w:r>
      <w:r w:rsidRPr="00105EA5">
        <w:t>opis właściwości fizyczno-mechanicznych gruntów i skał, w tym parametrów niezbędnych dla sporządzenia modelu osiadania obiektu jądrowego oraz ocenę warunków geologiczno-inżynierskich i stabilności geologiczno-inżynierskiej podłoża,</w:t>
      </w:r>
    </w:p>
    <w:p w14:paraId="70CC2704" w14:textId="55FABF50" w:rsidR="00F54DD0" w:rsidRPr="00105EA5" w:rsidRDefault="002D759D" w:rsidP="00F54DD0">
      <w:pPr>
        <w:pStyle w:val="LITlitera"/>
      </w:pPr>
      <w:r>
        <w:t>c</w:t>
      </w:r>
      <w:r w:rsidR="00F54DD0">
        <w:t>)</w:t>
      </w:r>
      <w:r w:rsidR="00F54DD0">
        <w:tab/>
      </w:r>
      <w:r w:rsidR="00F54DD0" w:rsidRPr="00105EA5">
        <w:t xml:space="preserve">charakterystykę </w:t>
      </w:r>
      <w:r w:rsidR="00107B2A" w:rsidRPr="00105EA5">
        <w:t>procesów</w:t>
      </w:r>
      <w:r w:rsidR="00107B2A">
        <w:t xml:space="preserve"> </w:t>
      </w:r>
      <w:r w:rsidR="00F54DD0" w:rsidRPr="00105EA5">
        <w:t xml:space="preserve">i </w:t>
      </w:r>
      <w:r w:rsidR="00107B2A" w:rsidRPr="00105EA5">
        <w:t xml:space="preserve">zjawisk </w:t>
      </w:r>
      <w:r w:rsidR="00A621C3">
        <w:t>geologicznych</w:t>
      </w:r>
      <w:r w:rsidR="00F54DD0" w:rsidRPr="00105EA5">
        <w:t xml:space="preserve">, o których mowa w § 2 pkt 3 </w:t>
      </w:r>
      <w:r w:rsidR="00F54DD0" w:rsidRPr="00B74529">
        <w:t>lit. c</w:t>
      </w:r>
      <w:r w:rsidR="002F4790">
        <w:t>,</w:t>
      </w:r>
      <w:r w:rsidR="00F54DD0" w:rsidRPr="00B74529">
        <w:t xml:space="preserve"> d</w:t>
      </w:r>
      <w:r w:rsidR="0076072B">
        <w:t>, e</w:t>
      </w:r>
      <w:r w:rsidR="002F4790" w:rsidRPr="002F4790">
        <w:t xml:space="preserve"> </w:t>
      </w:r>
      <w:r w:rsidR="002F4790" w:rsidRPr="00413C7B">
        <w:t>oraz </w:t>
      </w:r>
      <w:r w:rsidR="002F4790">
        <w:t>h</w:t>
      </w:r>
      <w:r w:rsidR="00F54DD0" w:rsidRPr="00B74529">
        <w:t xml:space="preserve">, </w:t>
      </w:r>
      <w:r w:rsidRPr="002D759D">
        <w:t>ich lokalizacj</w:t>
      </w:r>
      <w:r w:rsidR="002F4790">
        <w:t>ę</w:t>
      </w:r>
      <w:r w:rsidRPr="002D759D">
        <w:t>, aktywnoś</w:t>
      </w:r>
      <w:r w:rsidR="002F4790">
        <w:t>ć</w:t>
      </w:r>
      <w:r w:rsidRPr="002D759D">
        <w:t>, kierunk</w:t>
      </w:r>
      <w:r w:rsidR="002F4790">
        <w:t>i</w:t>
      </w:r>
      <w:r w:rsidRPr="002D759D">
        <w:t xml:space="preserve"> propagacji wraz z oceną </w:t>
      </w:r>
      <w:r w:rsidRPr="00105EA5">
        <w:t xml:space="preserve">możliwości ich rozwoju </w:t>
      </w:r>
      <w:r>
        <w:t xml:space="preserve">i wpływu </w:t>
      </w:r>
      <w:r w:rsidRPr="00105EA5">
        <w:t>na obiekt jądrowy</w:t>
      </w:r>
      <w:r>
        <w:t>,</w:t>
      </w:r>
      <w:r w:rsidRPr="00105EA5">
        <w:t xml:space="preserve"> </w:t>
      </w:r>
      <w:r w:rsidR="00F54DD0" w:rsidRPr="00105EA5">
        <w:t>z uwzględnieniem możliwości ich wystąpienia na skutek zjawisk sejsmicznych</w:t>
      </w:r>
      <w:r w:rsidR="005B49D4">
        <w:t xml:space="preserve"> oraz</w:t>
      </w:r>
      <w:r w:rsidR="005B49D4" w:rsidRPr="005B49D4">
        <w:t xml:space="preserve"> </w:t>
      </w:r>
      <w:r w:rsidR="005B49D4">
        <w:t>przedstawienie oceny</w:t>
      </w:r>
      <w:r w:rsidR="005B49D4" w:rsidRPr="00105EA5">
        <w:t xml:space="preserve"> możliwości ograniczenia</w:t>
      </w:r>
      <w:r w:rsidR="005B49D4" w:rsidRPr="005B49D4">
        <w:t xml:space="preserve"> </w:t>
      </w:r>
      <w:r w:rsidR="005B49D4">
        <w:t>wpływu na obiekt jądrowy – jeśli taki wpływ zostanie stwierdzony</w:t>
      </w:r>
      <w:r w:rsidR="0057387E">
        <w:t>,</w:t>
      </w:r>
    </w:p>
    <w:p w14:paraId="7048AEB1" w14:textId="75F57FED" w:rsidR="002D759D" w:rsidRPr="00105EA5" w:rsidRDefault="002D759D" w:rsidP="002D759D">
      <w:pPr>
        <w:pStyle w:val="LITlitera"/>
      </w:pPr>
      <w:r>
        <w:t>d)</w:t>
      </w:r>
      <w:r>
        <w:tab/>
      </w:r>
      <w:r w:rsidRPr="00105EA5">
        <w:t>występowanie terenów zagrożonych ruchami masowymi ziemi oraz terenów, na których występują te ruchy, w szczególności uwzględnionych w rejestrze zawierającym informacje o terenach zagrożonych ruchami masowymi ziemi oraz terenach, na których występują te ruchy, o którym mowa w art. 110a ustawy z dnia 27 kwietnia 2001 r. – Prawo ochrony środowiska, oraz dołączenie kart rejestracyjnych, jeżeli zostały opracowane,</w:t>
      </w:r>
    </w:p>
    <w:p w14:paraId="31DE4081" w14:textId="43936A13" w:rsidR="00105EA5" w:rsidRPr="00105EA5" w:rsidRDefault="002D759D" w:rsidP="00812CD8">
      <w:pPr>
        <w:pStyle w:val="LITlitera"/>
      </w:pPr>
      <w:r>
        <w:t>e</w:t>
      </w:r>
      <w:r w:rsidR="00812CD8">
        <w:t>)</w:t>
      </w:r>
      <w:r w:rsidR="00812CD8">
        <w:tab/>
      </w:r>
      <w:r w:rsidR="00105EA5" w:rsidRPr="00105EA5">
        <w:t>ocenę możliwości zapewnienia stateczności podłoża, w szczególności w przypadku</w:t>
      </w:r>
      <w:r w:rsidR="004776DD">
        <w:t>,</w:t>
      </w:r>
      <w:r w:rsidR="00105EA5" w:rsidRPr="00105EA5">
        <w:t xml:space="preserve"> gdy cechuje się ono występowaniem gruntów, o których mowa w § 5 pkt 2,</w:t>
      </w:r>
      <w:bookmarkStart w:id="14" w:name="_Hlk182559162"/>
    </w:p>
    <w:bookmarkEnd w:id="14"/>
    <w:p w14:paraId="24E18860" w14:textId="49F7B8D1" w:rsidR="002D759D" w:rsidRPr="00105EA5" w:rsidRDefault="005B49D4" w:rsidP="002D759D">
      <w:pPr>
        <w:pStyle w:val="LITlitera"/>
      </w:pPr>
      <w:r>
        <w:t>f</w:t>
      </w:r>
      <w:r w:rsidR="002D759D">
        <w:t>)</w:t>
      </w:r>
      <w:r w:rsidR="002D759D">
        <w:tab/>
      </w:r>
      <w:r w:rsidR="002D759D">
        <w:tab/>
      </w:r>
      <w:r w:rsidR="002D759D" w:rsidRPr="00105EA5">
        <w:t xml:space="preserve">prognozę zmienności czynników omawianych w </w:t>
      </w:r>
      <w:r w:rsidR="002D759D" w:rsidRPr="00FF2AED">
        <w:t>lit. b–</w:t>
      </w:r>
      <w:r>
        <w:t>e</w:t>
      </w:r>
      <w:r w:rsidRPr="00FF2AED">
        <w:t xml:space="preserve"> </w:t>
      </w:r>
      <w:r w:rsidR="002D759D" w:rsidRPr="00105EA5">
        <w:t>wywołanej działalnością człowieka, w tym podczas budowy, eksploatacji i likwidacji obiektów budowlanych wchodzących w skład obiektu jądrowego,</w:t>
      </w:r>
    </w:p>
    <w:p w14:paraId="365D6BEE" w14:textId="6C12738F" w:rsidR="00105EA5" w:rsidRPr="00105EA5" w:rsidRDefault="005B49D4" w:rsidP="00812CD8">
      <w:pPr>
        <w:pStyle w:val="LITlitera"/>
      </w:pPr>
      <w:r>
        <w:t>g</w:t>
      </w:r>
      <w:r w:rsidR="00A82037">
        <w:t>)</w:t>
      </w:r>
      <w:r w:rsidR="00A82037">
        <w:tab/>
      </w:r>
      <w:r w:rsidR="00105EA5" w:rsidRPr="00105EA5">
        <w:t xml:space="preserve">załączniki </w:t>
      </w:r>
      <w:r w:rsidR="00E36C74">
        <w:t xml:space="preserve">graficzne </w:t>
      </w:r>
      <w:r w:rsidR="00105EA5" w:rsidRPr="00105EA5">
        <w:t>w postaci map, profili, przekrojów geologicz</w:t>
      </w:r>
      <w:r w:rsidR="00A82037">
        <w:t>no-inżynierskich</w:t>
      </w:r>
      <w:r w:rsidR="00105EA5" w:rsidRPr="00105EA5">
        <w:t xml:space="preserve"> </w:t>
      </w:r>
      <w:r w:rsidR="006D75FC">
        <w:t>oraz</w:t>
      </w:r>
      <w:r w:rsidR="00105EA5" w:rsidRPr="00105EA5">
        <w:t xml:space="preserve"> </w:t>
      </w:r>
      <w:r w:rsidR="003A186D" w:rsidRPr="00105EA5">
        <w:t>zestawie</w:t>
      </w:r>
      <w:r w:rsidR="003A186D">
        <w:t>nia</w:t>
      </w:r>
      <w:r w:rsidR="003A186D" w:rsidRPr="00105EA5">
        <w:t xml:space="preserve"> </w:t>
      </w:r>
      <w:r w:rsidR="00105EA5" w:rsidRPr="00105EA5">
        <w:t xml:space="preserve">wyników badań laboratoryjnych i parametrów gruntów i skał wykonane zgodnie z </w:t>
      </w:r>
      <w:r w:rsidR="00D37BD0">
        <w:t>wymaganiami</w:t>
      </w:r>
      <w:r w:rsidR="00D37BD0" w:rsidRPr="00105EA5">
        <w:t xml:space="preserve"> </w:t>
      </w:r>
      <w:r w:rsidR="00105EA5" w:rsidRPr="00105EA5">
        <w:t>dotyczącymi dokumentacji geologiczno</w:t>
      </w:r>
      <w:r w:rsidR="00E36C74">
        <w:t>-</w:t>
      </w:r>
      <w:r w:rsidR="00105EA5" w:rsidRPr="00105EA5">
        <w:t>inżynierski</w:t>
      </w:r>
      <w:r w:rsidR="00A82037">
        <w:t>ch</w:t>
      </w:r>
      <w:r w:rsidR="00DD60AF">
        <w:t>,</w:t>
      </w:r>
      <w:r w:rsidR="00A82037">
        <w:t xml:space="preserve"> ilustrujące elementy omówione w </w:t>
      </w:r>
      <w:bookmarkStart w:id="15" w:name="_Hlk209535056"/>
      <w:r w:rsidR="00A82037">
        <w:t xml:space="preserve">lit. </w:t>
      </w:r>
      <w:r w:rsidR="002F4790">
        <w:t>b</w:t>
      </w:r>
      <w:bookmarkEnd w:id="15"/>
      <w:r w:rsidR="004A0A13" w:rsidRPr="004A0A13">
        <w:t>–</w:t>
      </w:r>
      <w:r>
        <w:t>f</w:t>
      </w:r>
      <w:r w:rsidR="00105EA5" w:rsidRPr="00105EA5">
        <w:t>,</w:t>
      </w:r>
    </w:p>
    <w:p w14:paraId="0361200B" w14:textId="7FDF0785" w:rsidR="002F4790" w:rsidRDefault="005B49D4" w:rsidP="002F4790">
      <w:pPr>
        <w:pStyle w:val="LITlitera"/>
      </w:pPr>
      <w:r>
        <w:t>h</w:t>
      </w:r>
      <w:r w:rsidR="002F4790">
        <w:t>)</w:t>
      </w:r>
      <w:r w:rsidR="002F4790">
        <w:tab/>
        <w:t>omówienie charakterystyki geomorfologicznej terenu wraz z oceną oddziaływania na obiekt jądrowy skarp i zboczy</w:t>
      </w:r>
      <w:r w:rsidR="00EB6A7B">
        <w:t>;</w:t>
      </w:r>
    </w:p>
    <w:p w14:paraId="2C0A0E40" w14:textId="6DF5C80F" w:rsidR="00105EA5" w:rsidRPr="00105EA5" w:rsidRDefault="00812CD8" w:rsidP="00812CD8">
      <w:pPr>
        <w:pStyle w:val="PKTpunkt"/>
      </w:pPr>
      <w:r>
        <w:lastRenderedPageBreak/>
        <w:t>5)</w:t>
      </w:r>
      <w:r>
        <w:tab/>
      </w:r>
      <w:r w:rsidR="00105EA5" w:rsidRPr="00105EA5">
        <w:t xml:space="preserve">analizę czynników z zakresu warunków hydrogeologicznych, o których mowa w § 2 pkt 4, obejmującą: </w:t>
      </w:r>
    </w:p>
    <w:p w14:paraId="18D16D9E" w14:textId="3F37D1A4" w:rsidR="00105EA5" w:rsidRPr="00105EA5" w:rsidRDefault="00C83C55" w:rsidP="00C83C55">
      <w:pPr>
        <w:pStyle w:val="LITlitera"/>
      </w:pPr>
      <w:r>
        <w:t>a)</w:t>
      </w:r>
      <w:r>
        <w:tab/>
      </w:r>
      <w:r w:rsidR="00105EA5" w:rsidRPr="00105EA5">
        <w:t>wyniki badań i pomiarów ze wskazaniem miejsca i czasu ich wykonania oraz inne dane stanowiące podstawę sporządzenia analiz ze wskazaniem źródła ich pochodzenia i czasu pozyskania,</w:t>
      </w:r>
    </w:p>
    <w:p w14:paraId="4AB7F61B" w14:textId="2A2A8EDF" w:rsidR="00105EA5" w:rsidRPr="00105EA5" w:rsidRDefault="00C91121" w:rsidP="00C83C55">
      <w:pPr>
        <w:pStyle w:val="LITlitera"/>
      </w:pPr>
      <w:r>
        <w:t>b</w:t>
      </w:r>
      <w:r w:rsidR="00C83C55">
        <w:t>)</w:t>
      </w:r>
      <w:r w:rsidR="00C83C55">
        <w:tab/>
      </w:r>
      <w:r w:rsidR="00105EA5" w:rsidRPr="00105EA5">
        <w:t>wyniki przeprowadzania oceny terenu przeznaczonego pod lokalizację obiektu jądrowego z zakresu warunków hydrogeologicznych zgodnie z § 2 pkt 4, w tym wyniki prac terenowych oraz inne informacje zawarte w dokumentac</w:t>
      </w:r>
      <w:r>
        <w:t>ji</w:t>
      </w:r>
      <w:r w:rsidR="001E3F3F">
        <w:t xml:space="preserve"> </w:t>
      </w:r>
      <w:r>
        <w:t xml:space="preserve">hydrogeologicznej </w:t>
      </w:r>
      <w:r w:rsidRPr="00C91121">
        <w:t>określając</w:t>
      </w:r>
      <w:r>
        <w:t xml:space="preserve">ej </w:t>
      </w:r>
      <w:r w:rsidRPr="00C91121">
        <w:t xml:space="preserve">warunki hydrogeologiczne w związku z zamierzonym wykonywaniem przedsięwzięć mogących negatywnie oddziaływać na wody podziemne, w tym powodować ich zanieczyszczenie </w:t>
      </w:r>
      <w:r>
        <w:t>oraz w</w:t>
      </w:r>
      <w:r w:rsidRPr="00C91121">
        <w:t xml:space="preserve"> dokumentacj</w:t>
      </w:r>
      <w:r>
        <w:t>i</w:t>
      </w:r>
      <w:r w:rsidRPr="00C91121">
        <w:t xml:space="preserve"> hydrogeologiczn</w:t>
      </w:r>
      <w:r>
        <w:t>ej</w:t>
      </w:r>
      <w:r w:rsidRPr="00C91121">
        <w:t xml:space="preserve"> określającej warunki hydrogeologiczne w związku z zamierzonym wykonywaniem </w:t>
      </w:r>
      <w:proofErr w:type="spellStart"/>
      <w:r w:rsidRPr="00C91121">
        <w:t>odwodnień</w:t>
      </w:r>
      <w:proofErr w:type="spellEnd"/>
      <w:r w:rsidRPr="00C91121">
        <w:t xml:space="preserve"> budowlanych otworami wiertniczymi – </w:t>
      </w:r>
      <w:r>
        <w:t>jeżeli</w:t>
      </w:r>
      <w:r w:rsidRPr="00C91121">
        <w:t xml:space="preserve"> jej wykonanie było konieczne,</w:t>
      </w:r>
      <w:r w:rsidR="00105EA5" w:rsidRPr="00105EA5">
        <w:t xml:space="preserve"> w szczególności uwzględniające:</w:t>
      </w:r>
    </w:p>
    <w:p w14:paraId="0E69521D" w14:textId="10E904DB" w:rsidR="00105EA5" w:rsidRPr="00105EA5" w:rsidRDefault="00C83C55" w:rsidP="00C83C55">
      <w:pPr>
        <w:pStyle w:val="TIRtiret"/>
      </w:pPr>
      <w:bookmarkStart w:id="16" w:name="_Hlk206672746"/>
      <w:r>
        <w:t>–</w:t>
      </w:r>
      <w:bookmarkEnd w:id="16"/>
      <w:r>
        <w:tab/>
      </w:r>
      <w:r w:rsidR="00105EA5" w:rsidRPr="00105EA5">
        <w:t>identyfikację dróg rozprzestrzeniania się substancji promieniotwórczych w wodach podziemnych,</w:t>
      </w:r>
    </w:p>
    <w:p w14:paraId="797FD003" w14:textId="6578DD52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ocenę agresywności wód podziemnych w stosunku do betonu i stali,</w:t>
      </w:r>
    </w:p>
    <w:p w14:paraId="375C0D1C" w14:textId="5D502F0B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 xml:space="preserve">prognozę zmian warunków hydrogeologicznych w wyniku </w:t>
      </w:r>
      <w:proofErr w:type="spellStart"/>
      <w:r w:rsidR="00105EA5" w:rsidRPr="00105EA5">
        <w:t>posadawiania</w:t>
      </w:r>
      <w:proofErr w:type="spellEnd"/>
      <w:r w:rsidR="00105EA5" w:rsidRPr="00105EA5">
        <w:t xml:space="preserve"> obiektu jądrowego, sporządzoną na podstawie dostępnych danych, ze wskazaniem danych wykorzystanych do jej sporządzenia, metody weryfikacji wyników,</w:t>
      </w:r>
    </w:p>
    <w:p w14:paraId="616FB520" w14:textId="30A6AAF8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szacunkowe określenie ilości wód podziemnych z przewidzianego do odwodnienia poziomu wodonośnego oraz wskazanie rzędnej obniżonego poziomu zwierciadła wody, wielkości depresji rejonowej i czasu trwania odwodnienia, a także ocenę przewidywanych zmian warunków hydrogeologicznych i właściwości fizyczno-chemicznych wód podziemnych, w tym – jeżeli dotyczy – ocenę ryzyka ingresji wód słonych,</w:t>
      </w:r>
    </w:p>
    <w:p w14:paraId="1584712F" w14:textId="5C0223A5" w:rsidR="00105EA5" w:rsidRPr="00105EA5" w:rsidRDefault="00C91121" w:rsidP="00C83C55">
      <w:pPr>
        <w:pStyle w:val="LITlitera"/>
      </w:pPr>
      <w:r>
        <w:t>c</w:t>
      </w:r>
      <w:r w:rsidR="00C83C55">
        <w:t>)</w:t>
      </w:r>
      <w:r w:rsidR="00C83C55">
        <w:tab/>
      </w:r>
      <w:r w:rsidR="00105EA5" w:rsidRPr="00105EA5">
        <w:t xml:space="preserve">załączniki graficzne, wykonane zgodnie z </w:t>
      </w:r>
      <w:r w:rsidR="00985E26">
        <w:t>wymaganiami</w:t>
      </w:r>
      <w:r w:rsidR="00985E26" w:rsidRPr="00105EA5">
        <w:t xml:space="preserve"> </w:t>
      </w:r>
      <w:r w:rsidR="00105EA5" w:rsidRPr="00105EA5">
        <w:t xml:space="preserve">dotyczącymi wykonywania dokumentacji hydrogeologicznej określającej warunki hydrogeologiczne w związku z zamierzonym wykonywaniem przedsięwzięć mogących negatywnie oddziaływać na wody podziemne, w tym powodować ich zanieczyszczenie, w szczególności mapy, schematy, przekroje oraz modele, z zastosowaniem skali odpowiedniej do rozpatrywanego zagadnienia i zasięgu, a także analogiczne załączniki graficzne </w:t>
      </w:r>
      <w:r w:rsidR="00105EA5" w:rsidRPr="00105EA5">
        <w:lastRenderedPageBreak/>
        <w:t xml:space="preserve">wykonane zgodnie z </w:t>
      </w:r>
      <w:r w:rsidR="00E03080">
        <w:t>wymaganiami</w:t>
      </w:r>
      <w:r w:rsidR="00D670BF">
        <w:t xml:space="preserve"> </w:t>
      </w:r>
      <w:r w:rsidR="00105EA5" w:rsidRPr="00105EA5">
        <w:t xml:space="preserve">dotyczącymi wykonywania dokumentacji hydrogeologicznej określającej warunki hydrogeologiczne </w:t>
      </w:r>
      <w:r w:rsidR="00D670BF" w:rsidRPr="00105EA5">
        <w:t>w</w:t>
      </w:r>
      <w:r w:rsidR="00D670BF">
        <w:t xml:space="preserve"> </w:t>
      </w:r>
      <w:r w:rsidR="00105EA5" w:rsidRPr="00105EA5">
        <w:t xml:space="preserve">związku z zamierzonym wykonywaniem </w:t>
      </w:r>
      <w:proofErr w:type="spellStart"/>
      <w:r w:rsidR="00105EA5" w:rsidRPr="00105EA5">
        <w:t>odwodnień</w:t>
      </w:r>
      <w:proofErr w:type="spellEnd"/>
      <w:r w:rsidR="00105EA5" w:rsidRPr="00105EA5">
        <w:t xml:space="preserve"> budowlanych otworami wiertniczymi – w przypadku, kiedy jej wykonanie było konieczne,</w:t>
      </w:r>
    </w:p>
    <w:p w14:paraId="14F6C269" w14:textId="591E56B1" w:rsidR="00105EA5" w:rsidRPr="00105EA5" w:rsidRDefault="00C91121" w:rsidP="00C83C55">
      <w:pPr>
        <w:pStyle w:val="LITlitera"/>
      </w:pPr>
      <w:r>
        <w:t>d</w:t>
      </w:r>
      <w:r w:rsidR="00C83C55">
        <w:t>)</w:t>
      </w:r>
      <w:r w:rsidR="00C83C55">
        <w:tab/>
      </w:r>
      <w:r w:rsidR="00105EA5" w:rsidRPr="00105EA5">
        <w:t>opis modelu rozprzestrzeniania się substancji promieniotwórczych w wodach podziemnych zawierający wskazanie wykorzystanych parametrów i danych, metodyki obliczeniowej oraz sposobów weryfikacji modelu, opracowanych:</w:t>
      </w:r>
    </w:p>
    <w:p w14:paraId="598D01AC" w14:textId="1868572D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dla przyjętych uwolnień substancji promieniotwórczych bezpośrednio do wód podziemnych lub za pośrednictwem atmosfery bądź wód powierzchniowych,</w:t>
      </w:r>
    </w:p>
    <w:p w14:paraId="118600EC" w14:textId="01A69B83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 xml:space="preserve">dla warunków normalnej eksploatacji obiektu jądrowego, przewidywanych zdarzeń eksploatacyjnych oraz warunków awaryjnych, </w:t>
      </w:r>
    </w:p>
    <w:p w14:paraId="5CDE249D" w14:textId="38C4BB77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z uwzględnieniem łańcuchów pokarmowych oraz oszacowania dawek skutecznych i równoważnych otrzymanych przez osoby z ogółu ludności dla warunków normalnej eksploatacji obiektu jądrowego i przewidywanych zdarzeń eksploatacyjnych,</w:t>
      </w:r>
    </w:p>
    <w:p w14:paraId="512F94CB" w14:textId="7F922615" w:rsidR="00105EA5" w:rsidRPr="00105EA5" w:rsidRDefault="00C91121" w:rsidP="00C83C55">
      <w:pPr>
        <w:pStyle w:val="LITlitera"/>
      </w:pPr>
      <w:r>
        <w:t>e</w:t>
      </w:r>
      <w:r w:rsidR="00C83C55">
        <w:t>)</w:t>
      </w:r>
      <w:r w:rsidR="00C83C55">
        <w:tab/>
      </w:r>
      <w:r w:rsidR="004776DD">
        <w:t>załączniki graficzne w postaci map</w:t>
      </w:r>
      <w:r w:rsidR="00105EA5" w:rsidRPr="00105EA5">
        <w:t xml:space="preserve"> </w:t>
      </w:r>
      <w:r w:rsidR="00144A63" w:rsidRPr="00105EA5">
        <w:t>ilustrując</w:t>
      </w:r>
      <w:r w:rsidR="00144A63">
        <w:t>ych</w:t>
      </w:r>
      <w:r w:rsidR="00144A63" w:rsidRPr="00105EA5">
        <w:t xml:space="preserve"> </w:t>
      </w:r>
      <w:r w:rsidR="00105EA5" w:rsidRPr="00105EA5">
        <w:t>czynniki, o których mowa w</w:t>
      </w:r>
      <w:r w:rsidR="003E7E6C">
        <w:t> </w:t>
      </w:r>
      <w:r w:rsidR="003E7E6C" w:rsidRPr="00105EA5">
        <w:t>§</w:t>
      </w:r>
      <w:r w:rsidR="003E7E6C">
        <w:t> </w:t>
      </w:r>
      <w:r w:rsidR="00105EA5" w:rsidRPr="00105EA5">
        <w:t>2</w:t>
      </w:r>
      <w:r w:rsidR="003E7E6C">
        <w:t> </w:t>
      </w:r>
      <w:r w:rsidR="003E7E6C" w:rsidRPr="00105EA5">
        <w:t>pkt</w:t>
      </w:r>
      <w:r w:rsidR="003E7E6C">
        <w:t> </w:t>
      </w:r>
      <w:r w:rsidR="00105EA5" w:rsidRPr="00105EA5">
        <w:t>4</w:t>
      </w:r>
      <w:r w:rsidR="00985E26">
        <w:t xml:space="preserve">, </w:t>
      </w:r>
      <w:r w:rsidR="00127768">
        <w:t>a których nie można przedstawić w sposób</w:t>
      </w:r>
      <w:r w:rsidR="006F5149">
        <w:t>,</w:t>
      </w:r>
      <w:r w:rsidR="00127768">
        <w:t xml:space="preserve"> o którym mowa w lit. c</w:t>
      </w:r>
      <w:r w:rsidR="00105EA5" w:rsidRPr="00105EA5">
        <w:t>;</w:t>
      </w:r>
    </w:p>
    <w:p w14:paraId="296C0FF5" w14:textId="060E2F75" w:rsidR="00105EA5" w:rsidRPr="00105EA5" w:rsidRDefault="00C83C55" w:rsidP="00C83C55">
      <w:pPr>
        <w:pStyle w:val="PKTpunkt"/>
      </w:pPr>
      <w:r>
        <w:t>6)</w:t>
      </w:r>
      <w:r>
        <w:tab/>
      </w:r>
      <w:r w:rsidR="00105EA5" w:rsidRPr="00105EA5">
        <w:t xml:space="preserve">analizę czynników z zakresu hydrologii i meteorologii, o których mowa w </w:t>
      </w:r>
      <w:bookmarkStart w:id="17" w:name="_Hlk209179950"/>
      <w:r w:rsidR="00105EA5" w:rsidRPr="00105EA5">
        <w:t>§ 2 pkt 5</w:t>
      </w:r>
      <w:bookmarkEnd w:id="17"/>
      <w:r w:rsidR="00105EA5" w:rsidRPr="00105EA5">
        <w:t>, obejmującą:</w:t>
      </w:r>
    </w:p>
    <w:p w14:paraId="31ACE62C" w14:textId="7BF15088" w:rsidR="00105EA5" w:rsidRPr="00105EA5" w:rsidRDefault="00C83C55" w:rsidP="00C83C55">
      <w:pPr>
        <w:pStyle w:val="LITlitera"/>
      </w:pPr>
      <w:r>
        <w:t>a)</w:t>
      </w:r>
      <w:r>
        <w:tab/>
      </w:r>
      <w:r w:rsidR="00105EA5" w:rsidRPr="00105EA5">
        <w:t>wyniki badań i pomiarów ze wskazaniem miejsca i czasu ich wykonania oraz inne dane stanowiące podstawę sporządzenia analiz ze wskazaniem źródła ich pochodzenia i czasu pozyskania,</w:t>
      </w:r>
    </w:p>
    <w:p w14:paraId="5106FA5A" w14:textId="0667DECF" w:rsidR="00105EA5" w:rsidRPr="00105EA5" w:rsidRDefault="00C83C55" w:rsidP="00C83C55">
      <w:pPr>
        <w:pStyle w:val="LITlitera"/>
      </w:pPr>
      <w:r>
        <w:t>b)</w:t>
      </w:r>
      <w:r>
        <w:tab/>
      </w:r>
      <w:r w:rsidR="00105EA5" w:rsidRPr="00105EA5">
        <w:t>opis rozmiaru i prawdopodobieństwa wystąpienia zjawisk hydrologicznych, o których mowa w § 2 pkt 5 lit</w:t>
      </w:r>
      <w:r w:rsidR="00144A63">
        <w:t>.</w:t>
      </w:r>
      <w:r w:rsidR="00105EA5" w:rsidRPr="00105EA5">
        <w:t xml:space="preserve"> a,</w:t>
      </w:r>
    </w:p>
    <w:p w14:paraId="13BF3CC5" w14:textId="126CE233" w:rsidR="00105EA5" w:rsidRPr="00105EA5" w:rsidRDefault="00C83C55" w:rsidP="00C83C55">
      <w:pPr>
        <w:pStyle w:val="LITlitera"/>
      </w:pPr>
      <w:r>
        <w:t>c)</w:t>
      </w:r>
      <w:r>
        <w:tab/>
      </w:r>
      <w:r w:rsidR="00105EA5" w:rsidRPr="00105EA5">
        <w:t>ocenę zagrożenia powodzią na podstawie dokumentów, o których mowa w § 2 pkt 5 lit</w:t>
      </w:r>
      <w:r w:rsidR="00144A63">
        <w:t>.</w:t>
      </w:r>
      <w:r w:rsidR="00105EA5" w:rsidRPr="00105EA5">
        <w:t xml:space="preserve"> b,</w:t>
      </w:r>
    </w:p>
    <w:p w14:paraId="2A8AFE86" w14:textId="5B987C43" w:rsidR="00105EA5" w:rsidRPr="00105EA5" w:rsidRDefault="00C83C55" w:rsidP="00C83C55">
      <w:pPr>
        <w:pStyle w:val="LITlitera"/>
      </w:pPr>
      <w:r>
        <w:t>d)</w:t>
      </w:r>
      <w:r>
        <w:tab/>
      </w:r>
      <w:r w:rsidR="00105EA5" w:rsidRPr="00105EA5">
        <w:t>ocenę zagrożenia wystąpieniem powodzi w granicach planowanego miejsca usytuowania obiektu jądrowego, w tym określenie zasięgu i rzędnej zwierciadła wody dla powodzi o prawdopodobieństwie wystąpienia 0,1 % oraz opis projektowanych zabezpieczeń konstrukcyjnych wraz z oceną ich skuteczności,</w:t>
      </w:r>
    </w:p>
    <w:p w14:paraId="315333EC" w14:textId="4D6EC1BF" w:rsidR="00105EA5" w:rsidRPr="00105EA5" w:rsidRDefault="00C83C55" w:rsidP="00C83C55">
      <w:pPr>
        <w:pStyle w:val="LITlitera"/>
      </w:pPr>
      <w:r>
        <w:t>e)</w:t>
      </w:r>
      <w:r>
        <w:tab/>
      </w:r>
      <w:r w:rsidR="003E7E6C">
        <w:t>dane charakteryzujące ostateczne ujście</w:t>
      </w:r>
      <w:r w:rsidR="00105EA5" w:rsidRPr="00105EA5">
        <w:t xml:space="preserve"> ciepła, o </w:t>
      </w:r>
      <w:r w:rsidR="003E7E6C">
        <w:t>których</w:t>
      </w:r>
      <w:r w:rsidR="003E7E6C" w:rsidRPr="00105EA5">
        <w:t xml:space="preserve"> </w:t>
      </w:r>
      <w:r w:rsidR="00105EA5" w:rsidRPr="00105EA5">
        <w:t>mowa w § 2 pkt 5 lit</w:t>
      </w:r>
      <w:r w:rsidR="00144A63">
        <w:t>.</w:t>
      </w:r>
      <w:r w:rsidR="00105EA5" w:rsidRPr="00105EA5">
        <w:t xml:space="preserve"> d,</w:t>
      </w:r>
    </w:p>
    <w:p w14:paraId="5FFBA505" w14:textId="21E8B148" w:rsidR="00105EA5" w:rsidRPr="00105EA5" w:rsidRDefault="00C83C55" w:rsidP="00C83C55">
      <w:pPr>
        <w:pStyle w:val="LITlitera"/>
      </w:pPr>
      <w:r>
        <w:lastRenderedPageBreak/>
        <w:t>f)</w:t>
      </w:r>
      <w:r>
        <w:tab/>
      </w:r>
      <w:r>
        <w:tab/>
      </w:r>
      <w:r w:rsidR="00105EA5" w:rsidRPr="00105EA5">
        <w:t xml:space="preserve">ocenę ilości wody niezbędnej do pracy systemu chłodzenia obiektu jądrowego, w tym wielkości poboru i zrzutu wody chłodzącej, wielkości strat bezzwrotnych i zasięgu strefy chłodzenia, </w:t>
      </w:r>
    </w:p>
    <w:p w14:paraId="53F6AB2C" w14:textId="3EB1265E" w:rsidR="00105EA5" w:rsidRPr="00105EA5" w:rsidRDefault="00C83C55" w:rsidP="00C83C55">
      <w:pPr>
        <w:pStyle w:val="LITlitera"/>
      </w:pPr>
      <w:r>
        <w:t>g)</w:t>
      </w:r>
      <w:r>
        <w:tab/>
      </w:r>
      <w:r w:rsidR="00105EA5" w:rsidRPr="00105EA5">
        <w:t xml:space="preserve">ocenę wydajności systemów chłodzenia obiektu jądrowego dla średnich i ekstremalnie niskich stanów wód oraz średnich i ekstremalnie wysokich temperatur wód, </w:t>
      </w:r>
    </w:p>
    <w:p w14:paraId="3911A894" w14:textId="09D02FEA" w:rsidR="00105EA5" w:rsidRPr="00105EA5" w:rsidRDefault="00C83C55" w:rsidP="00C83C55">
      <w:pPr>
        <w:pStyle w:val="LITlitera"/>
      </w:pPr>
      <w:r>
        <w:t>h)</w:t>
      </w:r>
      <w:r>
        <w:tab/>
      </w:r>
      <w:r w:rsidR="00105EA5" w:rsidRPr="00105EA5">
        <w:t>opis rozmiaru i prawdopodobieństwa wystąpienia zjawisk atmosferycznych, o których mowa w § 2 pkt 5 lit</w:t>
      </w:r>
      <w:r w:rsidR="00144A63">
        <w:t>.</w:t>
      </w:r>
      <w:r w:rsidR="00105EA5" w:rsidRPr="00105EA5">
        <w:t xml:space="preserve"> e,</w:t>
      </w:r>
    </w:p>
    <w:p w14:paraId="757CF753" w14:textId="0957A3F7" w:rsidR="00105EA5" w:rsidRPr="00105EA5" w:rsidRDefault="00C83C55" w:rsidP="00C83C55">
      <w:pPr>
        <w:pStyle w:val="LITlitera"/>
      </w:pPr>
      <w:r>
        <w:t>i)</w:t>
      </w:r>
      <w:r>
        <w:tab/>
      </w:r>
      <w:r w:rsidR="00105EA5" w:rsidRPr="00105EA5">
        <w:t>opis ekstremalnych zjawisk atmosferycznych, o których mowa w § 2 pkt 5 lit</w:t>
      </w:r>
      <w:r w:rsidR="00144A63">
        <w:t>.</w:t>
      </w:r>
      <w:r w:rsidR="00105EA5" w:rsidRPr="00105EA5">
        <w:t xml:space="preserve"> f,</w:t>
      </w:r>
    </w:p>
    <w:p w14:paraId="562928E2" w14:textId="4E4A6DEB" w:rsidR="00105EA5" w:rsidRPr="00105EA5" w:rsidRDefault="00C83C55" w:rsidP="00C83C55">
      <w:pPr>
        <w:pStyle w:val="LITlitera"/>
      </w:pPr>
      <w:r>
        <w:t>j)</w:t>
      </w:r>
      <w:r>
        <w:tab/>
      </w:r>
      <w:r w:rsidR="00105EA5" w:rsidRPr="00105EA5">
        <w:t>opis modelu rozprzestrzeniania się substancji promieniotwórczych w atmosferze zawierający wskazanie wykorzystanych parametrów i danych, metodyki obliczeniowej oraz sposobów weryfikacji modelu, opracowanych:</w:t>
      </w:r>
    </w:p>
    <w:p w14:paraId="04123827" w14:textId="3B4A7D5B" w:rsidR="00105EA5" w:rsidRPr="00105EA5" w:rsidRDefault="00C83C55" w:rsidP="00C83C55">
      <w:pPr>
        <w:pStyle w:val="TIRtiret"/>
      </w:pPr>
      <w:bookmarkStart w:id="18" w:name="_Hlk206673196"/>
      <w:r>
        <w:t>–</w:t>
      </w:r>
      <w:bookmarkEnd w:id="18"/>
      <w:r>
        <w:tab/>
      </w:r>
      <w:r w:rsidR="00105EA5" w:rsidRPr="00105EA5">
        <w:t>dla przyjętych uwolnień substancji promieniotwórczych do atmosfery,</w:t>
      </w:r>
    </w:p>
    <w:p w14:paraId="4A00DFAC" w14:textId="30C1FCD0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 xml:space="preserve">dla warunków normalnej eksploatacji obiektu jądrowego, przewidywanych zdarzeń eksploatacyjnych oraz warunków awaryjnych, </w:t>
      </w:r>
    </w:p>
    <w:p w14:paraId="1E91A978" w14:textId="54AFFE31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D676D5" w:rsidRPr="00D676D5">
        <w:t>z uwzględnieniem łańcuchów pokarmowych oraz oszacowania dawek skutecznych i równoważnych otrzymanych przez osoby z ogółu ludności dla warunków normalnej eksploatacji obiektu jądrowego, przewidywanych zdarzeń eksploatacyjnych i warunków awaryjnych</w:t>
      </w:r>
      <w:r w:rsidR="00105EA5" w:rsidRPr="00105EA5">
        <w:t>,</w:t>
      </w:r>
    </w:p>
    <w:p w14:paraId="551F2E38" w14:textId="324943A4" w:rsidR="00105EA5" w:rsidRPr="00105EA5" w:rsidRDefault="00C83C55" w:rsidP="00C83C55">
      <w:pPr>
        <w:pStyle w:val="LITlitera"/>
      </w:pPr>
      <w:r>
        <w:t>k)</w:t>
      </w:r>
      <w:r>
        <w:tab/>
      </w:r>
      <w:r w:rsidR="00105EA5" w:rsidRPr="00105EA5">
        <w:t>opis modelu rozprzestrzeniania się substancji promieniotwórczych w wodach powierzchniowych zawierający wskazanie wykorzystanych parametrów i danych, metodyki obliczeniowej oraz sposobów weryfikacji modelu, opracowanych:</w:t>
      </w:r>
    </w:p>
    <w:p w14:paraId="283CFB14" w14:textId="5C026B22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dla przyjętych uwolnień substancji promieniotwórczych bezpośrednio do wód powierzchniowych lub za pośrednictwem atmosfery,</w:t>
      </w:r>
    </w:p>
    <w:p w14:paraId="4678F4D9" w14:textId="7975136C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 xml:space="preserve">dla warunków normalnej eksploatacji obiektu jądrowego, przewidywanych zdarzeń eksploatacyjnych oraz warunków awaryjnych, </w:t>
      </w:r>
    </w:p>
    <w:p w14:paraId="295606B8" w14:textId="41EF8082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z uwzględnieniem łańcuchów pokarmowych oraz oszacowania dawek skutecznych i równoważnych otrzymanych przez osoby z ogółu ludności dla warunków normalnej eksploatacji obiektu jądrowego i przewidywanych zdarzeń eksploatacyjnych,</w:t>
      </w:r>
    </w:p>
    <w:p w14:paraId="644C8B2C" w14:textId="7D92E34C" w:rsidR="00105EA5" w:rsidRPr="00105EA5" w:rsidRDefault="00C83C55" w:rsidP="00C83C55">
      <w:pPr>
        <w:pStyle w:val="LITlitera"/>
      </w:pPr>
      <w:r>
        <w:t>l)</w:t>
      </w:r>
      <w:r>
        <w:tab/>
      </w:r>
      <w:r w:rsidR="00144A63">
        <w:t xml:space="preserve">załączniki graficzne w postaci </w:t>
      </w:r>
      <w:r w:rsidR="00105EA5" w:rsidRPr="00105EA5">
        <w:t xml:space="preserve">map </w:t>
      </w:r>
      <w:r w:rsidR="00144A63" w:rsidRPr="00105EA5">
        <w:t>ilustrując</w:t>
      </w:r>
      <w:r w:rsidR="00144A63">
        <w:t>ych</w:t>
      </w:r>
      <w:r w:rsidR="00144A63" w:rsidRPr="00105EA5">
        <w:t xml:space="preserve"> </w:t>
      </w:r>
      <w:r w:rsidR="00105EA5" w:rsidRPr="00105EA5">
        <w:t>czynniki, o których mowa w § 2 pkt 5, opracowane z uwzględnieniem oznaczenia:</w:t>
      </w:r>
    </w:p>
    <w:p w14:paraId="6783F804" w14:textId="5C778544" w:rsidR="00105EA5" w:rsidRPr="00105EA5" w:rsidRDefault="00C83C55" w:rsidP="00C83C55">
      <w:pPr>
        <w:pStyle w:val="TIRtiret"/>
      </w:pPr>
      <w:r w:rsidRPr="00C83C55">
        <w:lastRenderedPageBreak/>
        <w:t>–</w:t>
      </w:r>
      <w:r>
        <w:tab/>
      </w:r>
      <w:r w:rsidR="00105EA5" w:rsidRPr="00105EA5">
        <w:t>lokalizacji stacji i posterunków podstawowej sieci pomiarowo-obserwacyjnej i specjalnych sieci pomiarowo-obserwacyjnych oraz punktów pomiarowych monitoringu prowadzonego w granicach planowanego miejsca usytuowania obiektu jądrowego,</w:t>
      </w:r>
    </w:p>
    <w:p w14:paraId="4CCE93E9" w14:textId="0370E2DB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obszarów, o których mowa w § 169 ust. 2 ustawy – Prawo wodne,</w:t>
      </w:r>
    </w:p>
    <w:p w14:paraId="2C0D1F0C" w14:textId="639A7BE8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zagrożenie wystąpieniem powodzi w granicach planowanego miejsca usytuowania obiektu jądrowego, o którym mowa w § 2 pkt 5 lit. c,</w:t>
      </w:r>
    </w:p>
    <w:p w14:paraId="0E6CDB31" w14:textId="164F88E1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miejsc poboru i zrzutu wód chłodniczych;</w:t>
      </w:r>
    </w:p>
    <w:p w14:paraId="01219363" w14:textId="525110A3" w:rsidR="00105EA5" w:rsidRPr="00105EA5" w:rsidRDefault="00C83C55" w:rsidP="00C83C55">
      <w:pPr>
        <w:pStyle w:val="PKTpunkt"/>
      </w:pPr>
      <w:r>
        <w:t>7)</w:t>
      </w:r>
      <w:r>
        <w:tab/>
      </w:r>
      <w:r w:rsidR="00105EA5" w:rsidRPr="00105EA5">
        <w:t xml:space="preserve">analizę czynników z zakresu zdarzeń zewnętrznych będących skutkiem działalności człowieka, o których mowa w § 2 pkt 6, obejmującą: </w:t>
      </w:r>
    </w:p>
    <w:p w14:paraId="001FF35E" w14:textId="481D007E" w:rsidR="00105EA5" w:rsidRPr="00105EA5" w:rsidRDefault="00C83C55" w:rsidP="00C83C55">
      <w:pPr>
        <w:pStyle w:val="LITlitera"/>
      </w:pPr>
      <w:r>
        <w:t>a)</w:t>
      </w:r>
      <w:r>
        <w:tab/>
      </w:r>
      <w:r w:rsidR="00105EA5" w:rsidRPr="00105EA5">
        <w:t>omówienie danych stanowiących podstawę sporządzenia analiz ze wskazaniem źródła ich pochodzenia i czasu pozyskania,</w:t>
      </w:r>
    </w:p>
    <w:p w14:paraId="64C80BAE" w14:textId="4818B2A3" w:rsidR="00105EA5" w:rsidRPr="00105EA5" w:rsidRDefault="00C83C55" w:rsidP="00C83C55">
      <w:pPr>
        <w:pStyle w:val="LITlitera"/>
      </w:pPr>
      <w:r>
        <w:t>b)</w:t>
      </w:r>
      <w:r>
        <w:tab/>
      </w:r>
      <w:r w:rsidR="00105EA5" w:rsidRPr="00105EA5">
        <w:t>ocenę zagrożenia obiektu jądrowego ze strony obiektów i czynników, o których mowa w § 2 pkt 6, z uwzględnieniem lokalizacji zakładów lub urządzeń stanowiących źródło zagrożenia o dużym zasięgu, ze wskazaniem dróg propagacji zagrożenia i możliwych rozwiązań zapobiegających negatywnym skutkom w granicach planowanego miejsca usytuowania obiektu jądrowego wraz z oceną ich skuteczności,</w:t>
      </w:r>
    </w:p>
    <w:p w14:paraId="6974EFD4" w14:textId="0726D9EB" w:rsidR="00105EA5" w:rsidRPr="00105EA5" w:rsidRDefault="00C83C55" w:rsidP="00C83C55">
      <w:pPr>
        <w:pStyle w:val="LITlitera"/>
      </w:pPr>
      <w:r>
        <w:t>c)</w:t>
      </w:r>
      <w:r>
        <w:tab/>
      </w:r>
      <w:r w:rsidR="00144A63">
        <w:t xml:space="preserve">załączniki graficzne w postaci map </w:t>
      </w:r>
      <w:r w:rsidR="00144A63" w:rsidRPr="00105EA5">
        <w:t>ilustrując</w:t>
      </w:r>
      <w:r w:rsidR="00144A63">
        <w:t>ych</w:t>
      </w:r>
      <w:r w:rsidR="00144A63" w:rsidRPr="00105EA5">
        <w:t xml:space="preserve"> </w:t>
      </w:r>
      <w:r w:rsidR="00105EA5" w:rsidRPr="00105EA5">
        <w:t>czynniki, o których mowa w § 2 pkt 6, opracowane z uwzględnieniem oznaczenia:</w:t>
      </w:r>
    </w:p>
    <w:p w14:paraId="462195BF" w14:textId="44AEE753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obiektów infrastruktury transportowej, o których mowa w § 2 pkt 6 lit. a,</w:t>
      </w:r>
    </w:p>
    <w:p w14:paraId="117A9249" w14:textId="1AA3CB1F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granic terenów zamkniętych i stref ochronnych, o których mowa w § 2 pkt 6 lit. b,</w:t>
      </w:r>
    </w:p>
    <w:p w14:paraId="264AC274" w14:textId="51A32C73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zakładów i instalacji przemysłowych, o których mowa w § 2 pkt 6 lit. c,</w:t>
      </w:r>
    </w:p>
    <w:p w14:paraId="1D129E01" w14:textId="528A17E5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budowli piętrzących, o których mowa w § 2 pkt 6 lit. d, oraz obszarów zagrożenia powodziowego wywołanego ich uszkodzeniem,</w:t>
      </w:r>
    </w:p>
    <w:p w14:paraId="6E44593D" w14:textId="6752A30F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urządzeń telekomunikacyjnych mogących wywołać zagrożenie, o którym mowa w § 2 pkt 6 lit. e;</w:t>
      </w:r>
    </w:p>
    <w:p w14:paraId="4F2060EF" w14:textId="4EEFB402" w:rsidR="00105EA5" w:rsidRPr="00105EA5" w:rsidRDefault="00C83C55" w:rsidP="00C83C55">
      <w:pPr>
        <w:pStyle w:val="PKTpunkt"/>
      </w:pPr>
      <w:r>
        <w:t>8)</w:t>
      </w:r>
      <w:r>
        <w:tab/>
      </w:r>
      <w:r w:rsidR="00105EA5" w:rsidRPr="00105EA5">
        <w:t xml:space="preserve">analizę czynników z zakresu zdarzeń zewnętrznych będących skutkiem działania sił przyrody, o których mowa w § 2 pkt 7, obejmującą: </w:t>
      </w:r>
    </w:p>
    <w:p w14:paraId="2833A0B2" w14:textId="68194BDB" w:rsidR="00105EA5" w:rsidRPr="00105EA5" w:rsidRDefault="00C83C55" w:rsidP="00C83C55">
      <w:pPr>
        <w:pStyle w:val="LITlitera"/>
      </w:pPr>
      <w:r>
        <w:t>a)</w:t>
      </w:r>
      <w:r>
        <w:tab/>
      </w:r>
      <w:r w:rsidR="00105EA5" w:rsidRPr="00105EA5">
        <w:t>wyniki badań i pomiarów ze wskazaniem miejsca i czasu ich wykonania oraz inne dane stanowiące podstawę sporządzenia analiz ze wskazaniem źródła ich pochodzenia i czasu pozyskania,</w:t>
      </w:r>
    </w:p>
    <w:p w14:paraId="5FA88768" w14:textId="0A3B6739" w:rsidR="00105EA5" w:rsidRPr="00105EA5" w:rsidRDefault="00C83C55" w:rsidP="00C83C55">
      <w:pPr>
        <w:pStyle w:val="LITlitera"/>
      </w:pPr>
      <w:r>
        <w:lastRenderedPageBreak/>
        <w:t>b)</w:t>
      </w:r>
      <w:r>
        <w:tab/>
      </w:r>
      <w:r w:rsidR="00105EA5" w:rsidRPr="00105EA5">
        <w:t>ocenę zagrożeń pochodzących od czynników, o których mowa w § 2 pkt 7 lit. a–c oraz e, uwzględniającą możliwe rozwiązania zapobiegawcze, w tym konstrukcyjne i materiałowe, w celu uniknięcia awarii, wraz z oceną ich skuteczności,</w:t>
      </w:r>
    </w:p>
    <w:p w14:paraId="5F5F8A34" w14:textId="10E5F3FD" w:rsidR="00105EA5" w:rsidRPr="00105EA5" w:rsidRDefault="00C83C55" w:rsidP="00C83C55">
      <w:pPr>
        <w:pStyle w:val="LITlitera"/>
      </w:pPr>
      <w:r>
        <w:t>c)</w:t>
      </w:r>
      <w:r>
        <w:tab/>
      </w:r>
      <w:r w:rsidR="00105EA5" w:rsidRPr="00105EA5">
        <w:t>ocenę zagrożenia obiektu jądrowego pożarem pochodzenia naturalnego z uwzględnieniem zagospodarowania przestrzennego, w szczególności odległości od kompleksów leśnych, łąkowych i pól uprawnych, ze wskazaniem dróg propagacji pożaru i możliwych rozwiązań zapobiegających pożarowi w granicach planowanego miejsca usytuowania obiektu jądrowego wraz z oceną ich skuteczności,</w:t>
      </w:r>
    </w:p>
    <w:p w14:paraId="6F45DC88" w14:textId="48C7D35E" w:rsidR="00105EA5" w:rsidRPr="00105EA5" w:rsidRDefault="00C83C55" w:rsidP="00C83C55">
      <w:pPr>
        <w:pStyle w:val="LITlitera"/>
      </w:pPr>
      <w:r>
        <w:t>d)</w:t>
      </w:r>
      <w:r>
        <w:tab/>
      </w:r>
      <w:r w:rsidR="005B7974">
        <w:t xml:space="preserve">załączniki graficzne w postaci </w:t>
      </w:r>
      <w:r w:rsidR="00105EA5" w:rsidRPr="00105EA5">
        <w:t xml:space="preserve">map </w:t>
      </w:r>
      <w:r w:rsidR="005B7974" w:rsidRPr="00105EA5">
        <w:t>ilustrując</w:t>
      </w:r>
      <w:r w:rsidR="005B7974">
        <w:t>ych</w:t>
      </w:r>
      <w:r w:rsidR="005B7974" w:rsidRPr="00105EA5">
        <w:t xml:space="preserve"> </w:t>
      </w:r>
      <w:r w:rsidR="00105EA5" w:rsidRPr="00105EA5">
        <w:t>czynniki, o których mowa w § 2 pkt 7, opracowane z uwzględnieniem oznaczenia:</w:t>
      </w:r>
    </w:p>
    <w:p w14:paraId="662A3FF8" w14:textId="2C2FC46B" w:rsidR="00105EA5" w:rsidRPr="00105EA5" w:rsidRDefault="00C83C55" w:rsidP="00C83C55">
      <w:pPr>
        <w:pStyle w:val="LITlitera"/>
      </w:pPr>
      <w:r w:rsidRPr="00C83C55">
        <w:t>–</w:t>
      </w:r>
      <w:r>
        <w:tab/>
      </w:r>
      <w:r w:rsidR="00105EA5" w:rsidRPr="00105EA5">
        <w:t>lokalizacji punktów, w których wykonano pomiary będące podstawą oceny czynników wymienionych w § 2 pkt 7 lit. a–c,</w:t>
      </w:r>
    </w:p>
    <w:p w14:paraId="7DE502F4" w14:textId="20550F00" w:rsidR="00105EA5" w:rsidRPr="00105EA5" w:rsidRDefault="00C83C55" w:rsidP="00C83C55">
      <w:pPr>
        <w:pStyle w:val="LITlitera"/>
      </w:pPr>
      <w:r w:rsidRPr="00C83C55">
        <w:t>–</w:t>
      </w:r>
      <w:r>
        <w:tab/>
      </w:r>
      <w:r w:rsidR="00105EA5" w:rsidRPr="00105EA5">
        <w:t>źródeł i dróg propagacji zagrożenia pożarowego, o którym mowa w § 2 pkt 7 lit. d;</w:t>
      </w:r>
    </w:p>
    <w:p w14:paraId="55AF4021" w14:textId="14B58E74" w:rsidR="00105EA5" w:rsidRPr="00105EA5" w:rsidRDefault="00C83C55" w:rsidP="00C83C55">
      <w:pPr>
        <w:pStyle w:val="PKTpunkt"/>
      </w:pPr>
      <w:r>
        <w:t>9)</w:t>
      </w:r>
      <w:r>
        <w:tab/>
      </w:r>
      <w:r w:rsidR="00105EA5" w:rsidRPr="00105EA5">
        <w:t xml:space="preserve">analizę czynników z zakresu gęstości zaludnienia i zagospodarowania terenu, o których mowa w § 2 pkt 8, obejmującą: </w:t>
      </w:r>
    </w:p>
    <w:p w14:paraId="3F3C04A2" w14:textId="0E20198A" w:rsidR="00105EA5" w:rsidRPr="00105EA5" w:rsidRDefault="00C83C55" w:rsidP="00C83C55">
      <w:pPr>
        <w:pStyle w:val="LITlitera"/>
      </w:pPr>
      <w:r>
        <w:t>a)</w:t>
      </w:r>
      <w:r>
        <w:tab/>
      </w:r>
      <w:r w:rsidR="00105EA5" w:rsidRPr="00105EA5">
        <w:t>dane stanowiące podstawę sporządzenia analiz ze wskazaniem źródła ich pochodzenia i czasu pozyskania,</w:t>
      </w:r>
    </w:p>
    <w:p w14:paraId="7C8AA219" w14:textId="24234C83" w:rsidR="00105EA5" w:rsidRPr="00105EA5" w:rsidRDefault="00C83C55" w:rsidP="00C83C55">
      <w:pPr>
        <w:pStyle w:val="LITlitera"/>
      </w:pPr>
      <w:r>
        <w:t>b)</w:t>
      </w:r>
      <w:r>
        <w:tab/>
      </w:r>
      <w:r w:rsidR="00105EA5" w:rsidRPr="00105EA5">
        <w:t>ocenę czynników z zakresu istniejącego i prognozowanego rozmieszczenia ludności istotnych z punktu widzenia oceny oddziaływania radiacyjnego i możliwości skutecznego przeprowadzenia działań interwencyjnych, z uwzględnieniem:</w:t>
      </w:r>
    </w:p>
    <w:p w14:paraId="6D79A4D2" w14:textId="7C590CA7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rozmieszczenia ludności z uwzględnieniem populacji stałej, populacji tymczasowych i wrażliwych,</w:t>
      </w:r>
    </w:p>
    <w:p w14:paraId="6EB50359" w14:textId="06839516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odległości i położenia miejsc przebywania ludności w stosunku do miejsca usytuowania obiektu jądrowego,</w:t>
      </w:r>
    </w:p>
    <w:p w14:paraId="314E5F4D" w14:textId="253B3934" w:rsidR="00105EA5" w:rsidRPr="00105EA5" w:rsidRDefault="00C83C55" w:rsidP="00C83C55">
      <w:pPr>
        <w:pStyle w:val="LITlitera"/>
      </w:pPr>
      <w:r>
        <w:t>c)</w:t>
      </w:r>
      <w:r>
        <w:tab/>
      </w:r>
      <w:r w:rsidR="00105EA5" w:rsidRPr="00105EA5">
        <w:t>ocenę czynników z zakresu zagospodarowania terenu oraz zasobów wód podziemnych i powierzchniowych, które są wykorzystywane przez ludność lub stanowią miejsce bytowania organizmów żywych wchodzących w skład łańcucha pokarmowego,</w:t>
      </w:r>
    </w:p>
    <w:p w14:paraId="26AACB17" w14:textId="206B8BAB" w:rsidR="00105EA5" w:rsidRDefault="00C83C55" w:rsidP="00C83C55">
      <w:pPr>
        <w:pStyle w:val="LITlitera"/>
      </w:pPr>
      <w:r>
        <w:t>d)</w:t>
      </w:r>
      <w:r>
        <w:tab/>
      </w:r>
      <w:r w:rsidR="00105EA5" w:rsidRPr="00105EA5">
        <w:t>ocenę dostępności i przepustowości infrastruktury komunikacyjnej,</w:t>
      </w:r>
    </w:p>
    <w:p w14:paraId="58D9D225" w14:textId="19F0D910" w:rsidR="00EB6A7B" w:rsidRPr="00105EA5" w:rsidRDefault="00EB6A7B" w:rsidP="00C83C55">
      <w:pPr>
        <w:pStyle w:val="LITlitera"/>
      </w:pPr>
      <w:r>
        <w:t>e)</w:t>
      </w:r>
      <w:r>
        <w:tab/>
      </w:r>
      <w:r w:rsidRPr="00EB6A7B">
        <w:t>omówienie prowadzonej obecnie i w przeszłości eksploatacji złóż kopalin oraz podziemnego bezzbiornikowego magazynowania substancji, podziemnego składowania odpadów oraz podziemnego składowania dwutlenku węgla wraz z oceną wpływu na stabilność strukturalną górotworu oraz na obiekt jądrowy</w:t>
      </w:r>
      <w:r>
        <w:t>,</w:t>
      </w:r>
    </w:p>
    <w:p w14:paraId="013DFB17" w14:textId="0F9297A7" w:rsidR="00105EA5" w:rsidRPr="00105EA5" w:rsidRDefault="00EB6A7B" w:rsidP="00C83C55">
      <w:pPr>
        <w:pStyle w:val="LITlitera"/>
      </w:pPr>
      <w:r>
        <w:lastRenderedPageBreak/>
        <w:t>f</w:t>
      </w:r>
      <w:r w:rsidR="00C83C55">
        <w:t>)</w:t>
      </w:r>
      <w:r w:rsidR="00C83C55">
        <w:tab/>
      </w:r>
      <w:r w:rsidR="00105EA5" w:rsidRPr="00105EA5">
        <w:t>opis źródeł niepewności uzyskanych wyników analiz,</w:t>
      </w:r>
    </w:p>
    <w:p w14:paraId="41D64AA4" w14:textId="563D3279" w:rsidR="00105EA5" w:rsidRPr="00105EA5" w:rsidRDefault="00EB6A7B" w:rsidP="00C83C55">
      <w:pPr>
        <w:pStyle w:val="LITlitera"/>
      </w:pPr>
      <w:r>
        <w:t>g</w:t>
      </w:r>
      <w:r w:rsidR="00C83C55">
        <w:t>)</w:t>
      </w:r>
      <w:r w:rsidR="00C83C55">
        <w:tab/>
      </w:r>
      <w:r w:rsidR="005B7974">
        <w:t>załączniki graficzne w postaci map</w:t>
      </w:r>
      <w:r w:rsidR="00C83C55">
        <w:tab/>
      </w:r>
      <w:r w:rsidR="005B7974" w:rsidRPr="00105EA5">
        <w:t>ilustrując</w:t>
      </w:r>
      <w:r w:rsidR="005B7974">
        <w:t>ych</w:t>
      </w:r>
      <w:r w:rsidR="005B7974" w:rsidRPr="00105EA5">
        <w:t xml:space="preserve"> </w:t>
      </w:r>
      <w:r w:rsidR="00105EA5" w:rsidRPr="00105EA5">
        <w:t>czynniki, o których mowa w § 2 pkt 8, opracowane z uwzględnieniem oznaczenia:</w:t>
      </w:r>
    </w:p>
    <w:p w14:paraId="54FA52A4" w14:textId="4D4FC94C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rozmieszczenia ludności,</w:t>
      </w:r>
    </w:p>
    <w:p w14:paraId="22413373" w14:textId="29EFF698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zagospodarowania terenu,</w:t>
      </w:r>
    </w:p>
    <w:p w14:paraId="3A5F7C66" w14:textId="2EB17F14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lokalizacji ujęć wody i akwenów rybackich,</w:t>
      </w:r>
    </w:p>
    <w:p w14:paraId="00B06F78" w14:textId="27A21EA3" w:rsidR="000D2ACC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infrastruktury komunikacyjnej</w:t>
      </w:r>
      <w:r w:rsidR="009B5DF7">
        <w:t>,</w:t>
      </w:r>
    </w:p>
    <w:p w14:paraId="7C3422AD" w14:textId="24CBF21C" w:rsidR="00105EA5" w:rsidRPr="00105EA5" w:rsidRDefault="002838A7" w:rsidP="00C83C55">
      <w:pPr>
        <w:pStyle w:val="TIRtiret"/>
      </w:pPr>
      <w:r>
        <w:t>–</w:t>
      </w:r>
      <w:r w:rsidR="000D2ACC">
        <w:tab/>
        <w:t>lokalizacji złóż kopalin</w:t>
      </w:r>
      <w:r w:rsidR="00EB6A7B">
        <w:t xml:space="preserve"> oraz czynników</w:t>
      </w:r>
      <w:r w:rsidR="009B5DF7">
        <w:t>,</w:t>
      </w:r>
      <w:r w:rsidR="00EB6A7B">
        <w:t xml:space="preserve"> o których mowa w lit. e</w:t>
      </w:r>
      <w:r w:rsidR="00105EA5" w:rsidRPr="00105EA5">
        <w:t>;</w:t>
      </w:r>
    </w:p>
    <w:p w14:paraId="77234DF1" w14:textId="3A6222F4" w:rsidR="00105EA5" w:rsidRPr="00105EA5" w:rsidRDefault="00C83C55" w:rsidP="00C83C55">
      <w:pPr>
        <w:pStyle w:val="PKTpunkt"/>
      </w:pPr>
      <w:r>
        <w:t>10)</w:t>
      </w:r>
      <w:r>
        <w:tab/>
      </w:r>
      <w:r w:rsidR="00105EA5" w:rsidRPr="00105EA5">
        <w:t xml:space="preserve">analizę czynników z zakresu oddziaływania na środowisko związanego z promieniowaniem jonizującym, o których mowa w § 2 pkt 9, obejmującą: </w:t>
      </w:r>
    </w:p>
    <w:p w14:paraId="20720393" w14:textId="0DBCA238" w:rsidR="00105EA5" w:rsidRPr="00105EA5" w:rsidRDefault="00C83C55" w:rsidP="00C83C55">
      <w:pPr>
        <w:pStyle w:val="LITlitera"/>
      </w:pPr>
      <w:r>
        <w:t>a)</w:t>
      </w:r>
      <w:r>
        <w:tab/>
      </w:r>
      <w:r w:rsidR="00105EA5" w:rsidRPr="00105EA5">
        <w:t>wyniki badań i pomiarów oraz inne parametry stanowiące podstawę sporządzenia analiz oddziaływania radiologicznego, ze wskazaniem źródła ich pochodzenia i czasu pozyskania,</w:t>
      </w:r>
    </w:p>
    <w:p w14:paraId="50FFDCF7" w14:textId="6B9E9994" w:rsidR="00105EA5" w:rsidRPr="00105EA5" w:rsidRDefault="00C83C55" w:rsidP="00C83C55">
      <w:pPr>
        <w:pStyle w:val="LITlitera"/>
      </w:pPr>
      <w:r>
        <w:t>b)</w:t>
      </w:r>
      <w:r>
        <w:tab/>
      </w:r>
      <w:r w:rsidR="00105EA5" w:rsidRPr="00105EA5">
        <w:t>wyniki analiz oddziaływania na środowisko związanego z promieniowaniem jonizującym podczas normalnej eksploatacji i przewidywanych zdarzeń eksploatacyjnych z uwzględnieniem rozkładu dawek skutecznych otrzymanych przez osoby z ogółu ludności w wyniku narażenia na promieniowanie jonizujące,</w:t>
      </w:r>
    </w:p>
    <w:p w14:paraId="02CCE346" w14:textId="02463121" w:rsidR="00105EA5" w:rsidRPr="00105EA5" w:rsidRDefault="00C83C55" w:rsidP="00C83C55">
      <w:pPr>
        <w:pStyle w:val="LITlitera"/>
      </w:pPr>
      <w:r>
        <w:t>c)</w:t>
      </w:r>
      <w:r>
        <w:tab/>
      </w:r>
      <w:r w:rsidR="00105EA5" w:rsidRPr="00105EA5">
        <w:t>wyniki analiz oddziaływania na środowisko związanego z promieniowaniem jonizującym w przypadku wystąpienia warunków awaryjnych związanych z</w:t>
      </w:r>
      <w:r w:rsidR="00EE1190">
        <w:t> </w:t>
      </w:r>
      <w:r w:rsidR="00105EA5" w:rsidRPr="00105EA5">
        <w:t>uwolnieni</w:t>
      </w:r>
      <w:r w:rsidR="00EE1190">
        <w:t>em</w:t>
      </w:r>
      <w:r w:rsidR="00105EA5" w:rsidRPr="00105EA5">
        <w:t xml:space="preserve"> substancji promieniotwórczych z uwzględnieniem rozkładu dawek skutecznych i równoważnych </w:t>
      </w:r>
      <w:r w:rsidR="00EE1190">
        <w:t xml:space="preserve">na tarczycę </w:t>
      </w:r>
      <w:r w:rsidR="00105EA5" w:rsidRPr="00105EA5">
        <w:t>otrzymanych przez osoby z ogółu ludności w wyniku narażenia na promieniowanie jonizujące,</w:t>
      </w:r>
    </w:p>
    <w:p w14:paraId="0937AB5B" w14:textId="447B489C" w:rsidR="00105EA5" w:rsidRPr="00105EA5" w:rsidRDefault="00C83C55" w:rsidP="00C83C55">
      <w:pPr>
        <w:pStyle w:val="LITlitera"/>
      </w:pPr>
      <w:r>
        <w:t>d)</w:t>
      </w:r>
      <w:r>
        <w:tab/>
      </w:r>
      <w:r w:rsidR="00105EA5" w:rsidRPr="00105EA5">
        <w:t>możliwe scenariusze postępowania awaryjnego dla przypadku wystąpienia warunków awaryjnych związanych z uwolnieni</w:t>
      </w:r>
      <w:r w:rsidR="003E2752">
        <w:t>em</w:t>
      </w:r>
      <w:r w:rsidR="00105EA5" w:rsidRPr="00105EA5">
        <w:t xml:space="preserve"> substancji promieniotwórczych,</w:t>
      </w:r>
    </w:p>
    <w:p w14:paraId="37B57B02" w14:textId="385952E5" w:rsidR="00105EA5" w:rsidRPr="00105EA5" w:rsidRDefault="00C83C55" w:rsidP="00C83C55">
      <w:pPr>
        <w:pStyle w:val="LITlitera"/>
      </w:pPr>
      <w:r>
        <w:t>e)</w:t>
      </w:r>
      <w:r>
        <w:tab/>
      </w:r>
      <w:r w:rsidR="00105EA5" w:rsidRPr="00105EA5">
        <w:t xml:space="preserve">ocenę możliwości sprawnego przeprowadzenia działań interwencyjnych w przypadku wystąpienia warunków awaryjnych </w:t>
      </w:r>
      <w:r w:rsidR="003E2752" w:rsidRPr="003E2752">
        <w:t>powodujących wczesne</w:t>
      </w:r>
      <w:r w:rsidR="00CF1D14">
        <w:t xml:space="preserve"> uwolnienia substancji promieniotwórczych</w:t>
      </w:r>
      <w:r w:rsidR="003E2752" w:rsidRPr="003E2752">
        <w:t xml:space="preserve"> i duże uwolnienia substancji promieniotwórczych, o których mowa w art. 35 ust. 4 pkt 2 ustawy – Prawo atomowe</w:t>
      </w:r>
      <w:r w:rsidR="00105EA5" w:rsidRPr="00105EA5">
        <w:t>,</w:t>
      </w:r>
    </w:p>
    <w:p w14:paraId="483CC7FE" w14:textId="2940A449" w:rsidR="00105EA5" w:rsidRPr="00105EA5" w:rsidRDefault="00C83C55" w:rsidP="00C83C55">
      <w:pPr>
        <w:pStyle w:val="LITlitera"/>
      </w:pPr>
      <w:r>
        <w:t>f)</w:t>
      </w:r>
      <w:r>
        <w:tab/>
      </w:r>
      <w:r w:rsidR="00144A63">
        <w:t xml:space="preserve">załączniki graficzne w postaci </w:t>
      </w:r>
      <w:r w:rsidR="00105EA5" w:rsidRPr="00105EA5">
        <w:t xml:space="preserve">map </w:t>
      </w:r>
      <w:r w:rsidR="00144A63" w:rsidRPr="00105EA5">
        <w:t>ilustrując</w:t>
      </w:r>
      <w:r w:rsidR="00144A63">
        <w:t>ych</w:t>
      </w:r>
      <w:r w:rsidR="00144A63" w:rsidRPr="00105EA5">
        <w:t xml:space="preserve"> </w:t>
      </w:r>
      <w:r w:rsidR="00105EA5" w:rsidRPr="00105EA5">
        <w:t>czynniki, o których mowa w lit. a–e oraz w § 2 pkt 9, opracowane z uwzględnieniem oznaczenia:</w:t>
      </w:r>
    </w:p>
    <w:p w14:paraId="5ED148BE" w14:textId="5AB6857C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105EA5" w:rsidRPr="00105EA5">
        <w:t>lokalizacji punktów możliwych uwolnień substancji promieniotwórczych do środowiska,</w:t>
      </w:r>
    </w:p>
    <w:p w14:paraId="1DE08953" w14:textId="27A958B9" w:rsidR="00105EA5" w:rsidRPr="00105EA5" w:rsidRDefault="00C83C55" w:rsidP="00C83C55">
      <w:pPr>
        <w:pStyle w:val="TIRtiret"/>
      </w:pPr>
      <w:r w:rsidRPr="00C83C55">
        <w:lastRenderedPageBreak/>
        <w:t>–</w:t>
      </w:r>
      <w:r>
        <w:tab/>
      </w:r>
      <w:r w:rsidR="00105EA5" w:rsidRPr="00105EA5">
        <w:t>granicy obszaru ograniczonego użytkowania wokół obiektu jądrowego, o którym mowa w art. 36f ustawy z dnia 29 listopada 2000 r. – Prawo atomowe,</w:t>
      </w:r>
    </w:p>
    <w:p w14:paraId="4A0108FF" w14:textId="77549713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6A015A" w:rsidRPr="006A015A">
        <w:t>przewidywanego obszaru strefy planowania wyprzedzających działań interwencyjnych i strefy planowania natychmiastowych działań interwencyjnych, o których mowa w art. 86l ustawy z dnia 29 listopada 2000 r. – Prawo atomowe</w:t>
      </w:r>
      <w:r w:rsidR="00105EA5" w:rsidRPr="00105EA5">
        <w:t>,</w:t>
      </w:r>
    </w:p>
    <w:p w14:paraId="24C3024B" w14:textId="176D2B04" w:rsidR="00105EA5" w:rsidRPr="00105EA5" w:rsidRDefault="00C83C55" w:rsidP="00C83C55">
      <w:pPr>
        <w:pStyle w:val="TIRtiret"/>
      </w:pPr>
      <w:r w:rsidRPr="00C83C55">
        <w:t>–</w:t>
      </w:r>
      <w:r>
        <w:tab/>
      </w:r>
      <w:r w:rsidR="006A015A" w:rsidRPr="006A015A">
        <w:t>przewidywanego obszaru dystansu rozszerzonego planowania i dystansu planowania spożycia i kontroli towarów, o których mowa w art. 86n ustawy z dnia 29 listopada 2000 r. – Prawo atomowe</w:t>
      </w:r>
      <w:r w:rsidR="00105EA5" w:rsidRPr="00105EA5">
        <w:t>.</w:t>
      </w:r>
    </w:p>
    <w:p w14:paraId="683BC10C" w14:textId="5AEDED97" w:rsidR="00105EA5" w:rsidRDefault="00105EA5" w:rsidP="00C83C55">
      <w:pPr>
        <w:pStyle w:val="ARTartustawynprozporzdzenia"/>
      </w:pPr>
      <w:bookmarkStart w:id="19" w:name="_Hlk195098684"/>
      <w:r w:rsidRPr="00C83C55">
        <w:rPr>
          <w:rStyle w:val="Ppogrubienie"/>
        </w:rPr>
        <w:t>§ 7.</w:t>
      </w:r>
      <w:r w:rsidRPr="00105EA5">
        <w:t xml:space="preserve"> </w:t>
      </w:r>
      <w:bookmarkEnd w:id="19"/>
      <w:r w:rsidR="004053DD">
        <w:t xml:space="preserve">1. </w:t>
      </w:r>
      <w:r w:rsidRPr="00105EA5">
        <w:t>Do obiektów jądrowych, dla których przed dniem wejścia w życie niniejszego rozporządzenia został złożony wniosek o wydanie zezwolenia na wykonywanie działalności związanej z narażeniem polegającej na budowie, rozruchu, eksploatacji lub likwidacji obiektów jądrowych</w:t>
      </w:r>
      <w:r w:rsidR="009B5DF7">
        <w:t>,</w:t>
      </w:r>
      <w:r w:rsidRPr="00105EA5">
        <w:t xml:space="preserve"> stosuje się przepisy niniejszego rozporządzenia. </w:t>
      </w:r>
    </w:p>
    <w:p w14:paraId="215FAEC6" w14:textId="2DB9F836" w:rsidR="004053DD" w:rsidRPr="00105EA5" w:rsidRDefault="004053DD" w:rsidP="00125316">
      <w:pPr>
        <w:pStyle w:val="USTustnpkodeksu"/>
      </w:pPr>
      <w:r>
        <w:t xml:space="preserve">2. </w:t>
      </w:r>
      <w:r w:rsidRPr="004053DD">
        <w:t xml:space="preserve">Kierownik jednostki organizacyjnej, który złożył przed dniem wejścia w życie niniejszego rozporządzenia wniosek o wydanie zezwolenia na wykonywanie działalności związanej z narażeniem polegającej na budowie obiektu jądrowego, a nie otrzymał decyzji w tej sprawie, w terminie 6 miesięcy od wejścia w życie rozporządzenia uzupełni złożoną wraz z wnioskiem dokumentację, jeśli dokumentacja ta nie spełnia wymagań </w:t>
      </w:r>
      <w:r>
        <w:t xml:space="preserve">niniejszego </w:t>
      </w:r>
      <w:r w:rsidRPr="004053DD">
        <w:t>rozporządzenia. Czasu koniecznego do uzupełnienia dokumentacji nie wlicza się do terminów na wydanie zezwolenia wskazanych w ustawie</w:t>
      </w:r>
      <w:r>
        <w:t>.</w:t>
      </w:r>
    </w:p>
    <w:p w14:paraId="5769E657" w14:textId="4ACB1777" w:rsidR="00105EA5" w:rsidRPr="00105EA5" w:rsidRDefault="00105EA5" w:rsidP="00C83C55">
      <w:pPr>
        <w:pStyle w:val="ARTartustawynprozporzdzenia"/>
      </w:pPr>
      <w:r w:rsidRPr="00C83C55">
        <w:rPr>
          <w:rStyle w:val="Ppogrubienie"/>
        </w:rPr>
        <w:t>§ 8.</w:t>
      </w:r>
      <w:r w:rsidRPr="00105EA5">
        <w:t xml:space="preserve"> Traci moc rozporządzenie Rady Ministrów z dnia 10 sierpnia 2012 r. w sprawie szczegółowego zakresu przeprowadzania oceny terenu przeznaczonego pod lokalizację obiektu jądrowego, przypadków wykluczających możliwość uznania terenu za spełniający wymogi lokalizacji obiektu jądrowego oraz w sprawie wymagań dotyczących raportu lokalizacyjnego dla obiektu jądrowego (Dz. U. poz. 1025).</w:t>
      </w:r>
    </w:p>
    <w:p w14:paraId="14B6708C" w14:textId="2F903842" w:rsidR="00105EA5" w:rsidRDefault="00105EA5" w:rsidP="00E03E9A">
      <w:pPr>
        <w:pStyle w:val="ARTartustawynprozporzdzenia"/>
        <w:spacing w:after="120"/>
      </w:pPr>
      <w:r w:rsidRPr="00C83C55">
        <w:rPr>
          <w:rStyle w:val="Ppogrubienie"/>
        </w:rPr>
        <w:t>§ 9.</w:t>
      </w:r>
      <w:r w:rsidRPr="00105EA5">
        <w:t xml:space="preserve"> Rozporządzenie wchodzi w życie po upływie 14 dni od dnia ogłoszenia.</w:t>
      </w:r>
    </w:p>
    <w:p w14:paraId="38350B21" w14:textId="77777777" w:rsidR="00E03E9A" w:rsidRPr="00E03E9A" w:rsidRDefault="00E03E9A" w:rsidP="00E03E9A">
      <w:pPr>
        <w:pStyle w:val="NAZORGWYDnazwaorganuwydajcegoprojektowanyakt"/>
        <w:spacing w:after="0"/>
        <w:rPr>
          <w:sz w:val="10"/>
          <w:szCs w:val="18"/>
        </w:rPr>
      </w:pPr>
    </w:p>
    <w:p w14:paraId="01BB5101" w14:textId="42BBC302" w:rsidR="00C83C55" w:rsidRPr="00105EA5" w:rsidRDefault="00C83C55" w:rsidP="00C83C55">
      <w:pPr>
        <w:pStyle w:val="NAZORGWYDnazwaorganuwydajcegoprojektowanyakt"/>
      </w:pPr>
      <w:r>
        <w:t>Prezes Rady Ministrów</w:t>
      </w:r>
    </w:p>
    <w:p w14:paraId="6E4F9673" w14:textId="77777777" w:rsidR="00E03E9A" w:rsidRDefault="00E03E9A" w:rsidP="00E03E9A">
      <w:pPr>
        <w:spacing w:line="240" w:lineRule="auto"/>
        <w:rPr>
          <w:sz w:val="20"/>
        </w:rPr>
      </w:pPr>
      <w:r>
        <w:rPr>
          <w:sz w:val="20"/>
        </w:rPr>
        <w:t xml:space="preserve">ZA ZGODNOŚĆ POD WZGLĘDEM PRAWNYM, </w:t>
      </w:r>
    </w:p>
    <w:p w14:paraId="7E4BA43F" w14:textId="77777777" w:rsidR="00E03E9A" w:rsidRDefault="00E03E9A" w:rsidP="00E03E9A">
      <w:pPr>
        <w:spacing w:line="240" w:lineRule="auto"/>
        <w:rPr>
          <w:sz w:val="20"/>
        </w:rPr>
      </w:pPr>
      <w:r>
        <w:rPr>
          <w:sz w:val="20"/>
        </w:rPr>
        <w:t xml:space="preserve">       LEGISLACYJNYM I REDAKCYJNYM </w:t>
      </w:r>
    </w:p>
    <w:p w14:paraId="36E90970" w14:textId="4D6387E7" w:rsidR="00E03E9A" w:rsidRDefault="00E03E9A" w:rsidP="00E03E9A">
      <w:pPr>
        <w:spacing w:line="240" w:lineRule="auto"/>
        <w:ind w:left="680" w:firstLine="170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ab/>
        <w:t>Karol Sieczak</w:t>
      </w:r>
    </w:p>
    <w:p w14:paraId="5DD85B03" w14:textId="11EF30A0" w:rsidR="00E03E9A" w:rsidRDefault="00E03E9A" w:rsidP="00E03E9A">
      <w:pPr>
        <w:spacing w:line="240" w:lineRule="auto"/>
        <w:ind w:left="680" w:firstLine="170"/>
        <w:rPr>
          <w:sz w:val="20"/>
        </w:rPr>
      </w:pPr>
      <w:r>
        <w:rPr>
          <w:sz w:val="20"/>
        </w:rPr>
        <w:t xml:space="preserve">         </w:t>
      </w:r>
      <w:r w:rsidR="003F52D2">
        <w:rPr>
          <w:sz w:val="20"/>
        </w:rPr>
        <w:t xml:space="preserve"> </w:t>
      </w:r>
      <w:r>
        <w:rPr>
          <w:sz w:val="20"/>
        </w:rPr>
        <w:t xml:space="preserve"> radca prawny</w:t>
      </w:r>
    </w:p>
    <w:p w14:paraId="251BCD9A" w14:textId="7A70B053" w:rsidR="00E03E9A" w:rsidRDefault="00E03E9A" w:rsidP="00E03E9A">
      <w:pPr>
        <w:spacing w:line="240" w:lineRule="auto"/>
        <w:rPr>
          <w:sz w:val="20"/>
        </w:rPr>
      </w:pPr>
      <w:r>
        <w:rPr>
          <w:sz w:val="20"/>
        </w:rPr>
        <w:t xml:space="preserve">        </w:t>
      </w:r>
      <w:r>
        <w:rPr>
          <w:sz w:val="20"/>
        </w:rPr>
        <w:tab/>
        <w:t xml:space="preserve">wz. Dyrektora Departamentu Prawnego </w:t>
      </w:r>
    </w:p>
    <w:p w14:paraId="36AB6476" w14:textId="77777777" w:rsidR="00E03E9A" w:rsidRDefault="00E03E9A" w:rsidP="00E03E9A">
      <w:pPr>
        <w:spacing w:line="240" w:lineRule="auto"/>
        <w:rPr>
          <w:sz w:val="20"/>
        </w:rPr>
      </w:pPr>
      <w:r>
        <w:rPr>
          <w:sz w:val="20"/>
        </w:rPr>
        <w:t xml:space="preserve">         </w:t>
      </w:r>
      <w:r>
        <w:rPr>
          <w:sz w:val="20"/>
        </w:rPr>
        <w:tab/>
      </w:r>
      <w:r>
        <w:rPr>
          <w:sz w:val="20"/>
        </w:rPr>
        <w:tab/>
        <w:t>Państwowej Agencji Atomistyki</w:t>
      </w:r>
    </w:p>
    <w:p w14:paraId="0CC78925" w14:textId="2EFD33DF" w:rsidR="00261A16" w:rsidRPr="00737F6A" w:rsidRDefault="00E03E9A" w:rsidP="00E03E9A">
      <w:pPr>
        <w:ind w:left="284" w:hanging="284"/>
        <w:jc w:val="both"/>
      </w:pPr>
      <w:r>
        <w:rPr>
          <w:rFonts w:eastAsia="Times New Roman"/>
          <w:sz w:val="20"/>
        </w:rPr>
        <w:t xml:space="preserve">          </w:t>
      </w:r>
      <w:r>
        <w:rPr>
          <w:rFonts w:eastAsia="Times New Roman"/>
          <w:sz w:val="20"/>
        </w:rPr>
        <w:tab/>
      </w:r>
      <w:r>
        <w:rPr>
          <w:rFonts w:eastAsia="Times New Roman"/>
          <w:sz w:val="20"/>
        </w:rPr>
        <w:tab/>
        <w:t>/- podpisano elektronicznie/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480A" w14:textId="77777777" w:rsidR="002F017B" w:rsidRDefault="002F017B">
      <w:r>
        <w:separator/>
      </w:r>
    </w:p>
  </w:endnote>
  <w:endnote w:type="continuationSeparator" w:id="0">
    <w:p w14:paraId="30D7EDB6" w14:textId="77777777" w:rsidR="002F017B" w:rsidRDefault="002F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3614" w14:textId="77777777" w:rsidR="002F017B" w:rsidRDefault="002F017B">
      <w:r>
        <w:separator/>
      </w:r>
    </w:p>
  </w:footnote>
  <w:footnote w:type="continuationSeparator" w:id="0">
    <w:p w14:paraId="33640825" w14:textId="77777777" w:rsidR="002F017B" w:rsidRDefault="002F017B">
      <w:r>
        <w:continuationSeparator/>
      </w:r>
    </w:p>
  </w:footnote>
  <w:footnote w:id="1">
    <w:p w14:paraId="360875A4" w14:textId="77777777" w:rsidR="00105EA5" w:rsidRDefault="00105EA5" w:rsidP="00105EA5">
      <w:pPr>
        <w:pStyle w:val="ODNONIKtreodnonika"/>
      </w:pPr>
      <w:r>
        <w:rPr>
          <w:rStyle w:val="Odwoanieprzypisudolnego"/>
        </w:rPr>
        <w:footnoteRef/>
      </w:r>
      <w:r w:rsidRPr="00B51A0E">
        <w:rPr>
          <w:rStyle w:val="IGindeksgrny"/>
        </w:rPr>
        <w:t>)</w:t>
      </w:r>
      <w:r>
        <w:tab/>
        <w:t>Niniejsze rozporządzenie w zakresie swojej regulacji wdraża dyrektywę Rady 2009/71/Euratom z dnia 25 czerwca 2009 r. ustanawiającą wspólnotowe ramy bezpieczeństwa jądrowego obiektów jądrowych (Dz. Urz. UE L 172 z 02.07.2009, str. 18, Dz. Urz. UE L 260 z 03.10.2009, str. 40 oraz Dz. Urz. UE L 219 z 25.07.2014, str. 42).</w:t>
      </w:r>
    </w:p>
  </w:footnote>
  <w:footnote w:id="2">
    <w:p w14:paraId="7D95D2B1" w14:textId="77777777" w:rsidR="00105EA5" w:rsidRPr="009F3603" w:rsidRDefault="00105EA5" w:rsidP="00105EA5">
      <w:pPr>
        <w:pStyle w:val="ODNONIKtreodnonika"/>
      </w:pPr>
      <w:r>
        <w:rPr>
          <w:rStyle w:val="Odwoanieprzypisudolnego"/>
        </w:rPr>
        <w:footnoteRef/>
      </w:r>
      <w:r w:rsidRPr="009F3603">
        <w:rPr>
          <w:vertAlign w:val="superscript"/>
        </w:rPr>
        <w:t>)</w:t>
      </w:r>
      <w:r>
        <w:rPr>
          <w:vertAlign w:val="superscript"/>
        </w:rPr>
        <w:tab/>
      </w:r>
      <w:r>
        <w:t xml:space="preserve">Zmiany wymienionego rozporządzenia zostały ogłoszone w Dz. Urz. UE L 63 z 06.03.2015, str. 1, Dz. Urz. UE L 196 z 21.07.2016, str. 3, Dz. Urz. UE L 104 z 03.04.2020, str. 1, Dz. Urz. UE L 139 z 23.04.2021, str. 187, </w:t>
      </w:r>
      <w:r w:rsidRPr="00021D10">
        <w:t>Dz. Urz. UE L 228 z</w:t>
      </w:r>
      <w:r>
        <w:t>15.09.2023, str. 73, Dz. Urz. UE L 2024/379 z 26.01.2024, Dz. Urz. UE L 2024/404 z 11.04.2024 oraz Dz. Urz. UE L 2024/1111 z 23.05.2024.</w:t>
      </w:r>
      <w:r w:rsidRPr="009F3603">
        <w:rPr>
          <w:vertAlign w:val="superscri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5F9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B5383"/>
    <w:multiLevelType w:val="hybridMultilevel"/>
    <w:tmpl w:val="99D64D02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6CF0059F"/>
    <w:multiLevelType w:val="hybridMultilevel"/>
    <w:tmpl w:val="B7281D52"/>
    <w:lvl w:ilvl="0" w:tplc="22102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4618">
    <w:abstractNumId w:val="0"/>
  </w:num>
  <w:num w:numId="2" w16cid:durableId="11687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A5"/>
    <w:rsid w:val="000012DA"/>
    <w:rsid w:val="0000246E"/>
    <w:rsid w:val="00003862"/>
    <w:rsid w:val="00011BEE"/>
    <w:rsid w:val="00012A35"/>
    <w:rsid w:val="00016099"/>
    <w:rsid w:val="0001792B"/>
    <w:rsid w:val="00017DC2"/>
    <w:rsid w:val="00021522"/>
    <w:rsid w:val="00023471"/>
    <w:rsid w:val="00023F13"/>
    <w:rsid w:val="00025750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6F88"/>
    <w:rsid w:val="00047312"/>
    <w:rsid w:val="000508BD"/>
    <w:rsid w:val="00051325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7CF3"/>
    <w:rsid w:val="000906EE"/>
    <w:rsid w:val="00091BA2"/>
    <w:rsid w:val="000944EF"/>
    <w:rsid w:val="0009732D"/>
    <w:rsid w:val="0009738F"/>
    <w:rsid w:val="000973F0"/>
    <w:rsid w:val="000A1296"/>
    <w:rsid w:val="000A1C27"/>
    <w:rsid w:val="000A1DAD"/>
    <w:rsid w:val="000A2649"/>
    <w:rsid w:val="000A323B"/>
    <w:rsid w:val="000A5DF1"/>
    <w:rsid w:val="000B298D"/>
    <w:rsid w:val="000B5B2D"/>
    <w:rsid w:val="000B5DCE"/>
    <w:rsid w:val="000C05BA"/>
    <w:rsid w:val="000C0E8F"/>
    <w:rsid w:val="000C179C"/>
    <w:rsid w:val="000C28B4"/>
    <w:rsid w:val="000C4BC4"/>
    <w:rsid w:val="000D0110"/>
    <w:rsid w:val="000D2468"/>
    <w:rsid w:val="000D2ACC"/>
    <w:rsid w:val="000D318A"/>
    <w:rsid w:val="000D6173"/>
    <w:rsid w:val="000D6F83"/>
    <w:rsid w:val="000D7BC4"/>
    <w:rsid w:val="000D7E72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5EA5"/>
    <w:rsid w:val="00106D03"/>
    <w:rsid w:val="00107B2A"/>
    <w:rsid w:val="00107E87"/>
    <w:rsid w:val="00110465"/>
    <w:rsid w:val="00110628"/>
    <w:rsid w:val="001108A5"/>
    <w:rsid w:val="0011245A"/>
    <w:rsid w:val="0011493E"/>
    <w:rsid w:val="00115B72"/>
    <w:rsid w:val="001209EC"/>
    <w:rsid w:val="00120A9E"/>
    <w:rsid w:val="00125316"/>
    <w:rsid w:val="00125A9C"/>
    <w:rsid w:val="00125EF0"/>
    <w:rsid w:val="001270A2"/>
    <w:rsid w:val="00127768"/>
    <w:rsid w:val="00131237"/>
    <w:rsid w:val="001329AC"/>
    <w:rsid w:val="00132A04"/>
    <w:rsid w:val="00134C1A"/>
    <w:rsid w:val="00134CA0"/>
    <w:rsid w:val="00135026"/>
    <w:rsid w:val="0014026F"/>
    <w:rsid w:val="00144A63"/>
    <w:rsid w:val="00147A47"/>
    <w:rsid w:val="00147AA1"/>
    <w:rsid w:val="001520CF"/>
    <w:rsid w:val="0015321A"/>
    <w:rsid w:val="0015667C"/>
    <w:rsid w:val="00157110"/>
    <w:rsid w:val="0015742A"/>
    <w:rsid w:val="00157DA1"/>
    <w:rsid w:val="00163147"/>
    <w:rsid w:val="00164C57"/>
    <w:rsid w:val="00164C9D"/>
    <w:rsid w:val="00172C5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62D"/>
    <w:rsid w:val="001A7F15"/>
    <w:rsid w:val="001B342E"/>
    <w:rsid w:val="001C1832"/>
    <w:rsid w:val="001C188C"/>
    <w:rsid w:val="001C7A68"/>
    <w:rsid w:val="001D1783"/>
    <w:rsid w:val="001D53CD"/>
    <w:rsid w:val="001D5522"/>
    <w:rsid w:val="001D55A3"/>
    <w:rsid w:val="001D5AF5"/>
    <w:rsid w:val="001E1E73"/>
    <w:rsid w:val="001E2739"/>
    <w:rsid w:val="001E3F3F"/>
    <w:rsid w:val="001E4E0C"/>
    <w:rsid w:val="001E526D"/>
    <w:rsid w:val="001E5655"/>
    <w:rsid w:val="001E6281"/>
    <w:rsid w:val="001F0FFE"/>
    <w:rsid w:val="001F1832"/>
    <w:rsid w:val="001F220F"/>
    <w:rsid w:val="001F25B3"/>
    <w:rsid w:val="001F5178"/>
    <w:rsid w:val="001F6616"/>
    <w:rsid w:val="00202BD4"/>
    <w:rsid w:val="00204A97"/>
    <w:rsid w:val="002054FF"/>
    <w:rsid w:val="002114EF"/>
    <w:rsid w:val="002166AD"/>
    <w:rsid w:val="00217871"/>
    <w:rsid w:val="00221ED8"/>
    <w:rsid w:val="002231EA"/>
    <w:rsid w:val="00223D39"/>
    <w:rsid w:val="00223FDF"/>
    <w:rsid w:val="002279C0"/>
    <w:rsid w:val="0023474C"/>
    <w:rsid w:val="0023727E"/>
    <w:rsid w:val="00242081"/>
    <w:rsid w:val="00243777"/>
    <w:rsid w:val="002441CD"/>
    <w:rsid w:val="002442A5"/>
    <w:rsid w:val="002501A3"/>
    <w:rsid w:val="0025166C"/>
    <w:rsid w:val="002555D4"/>
    <w:rsid w:val="00261A16"/>
    <w:rsid w:val="002629F3"/>
    <w:rsid w:val="00263522"/>
    <w:rsid w:val="00264EC6"/>
    <w:rsid w:val="00271013"/>
    <w:rsid w:val="00273FE4"/>
    <w:rsid w:val="002765B4"/>
    <w:rsid w:val="00276A94"/>
    <w:rsid w:val="002838A7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5A5"/>
    <w:rsid w:val="002C5EA8"/>
    <w:rsid w:val="002D0C4F"/>
    <w:rsid w:val="002D1364"/>
    <w:rsid w:val="002D4B8D"/>
    <w:rsid w:val="002D4D30"/>
    <w:rsid w:val="002D4FD0"/>
    <w:rsid w:val="002D5000"/>
    <w:rsid w:val="002D598D"/>
    <w:rsid w:val="002D7188"/>
    <w:rsid w:val="002D759D"/>
    <w:rsid w:val="002E1DE3"/>
    <w:rsid w:val="002E2AB6"/>
    <w:rsid w:val="002E3F34"/>
    <w:rsid w:val="002E5F79"/>
    <w:rsid w:val="002E64FA"/>
    <w:rsid w:val="002F017B"/>
    <w:rsid w:val="002F0A00"/>
    <w:rsid w:val="002F0CFA"/>
    <w:rsid w:val="002F297F"/>
    <w:rsid w:val="002F4790"/>
    <w:rsid w:val="002F669F"/>
    <w:rsid w:val="0030080E"/>
    <w:rsid w:val="00301C97"/>
    <w:rsid w:val="0030383C"/>
    <w:rsid w:val="003050D3"/>
    <w:rsid w:val="0030632B"/>
    <w:rsid w:val="0031004C"/>
    <w:rsid w:val="003105F6"/>
    <w:rsid w:val="00311297"/>
    <w:rsid w:val="003113BE"/>
    <w:rsid w:val="003122CA"/>
    <w:rsid w:val="00314799"/>
    <w:rsid w:val="003148FD"/>
    <w:rsid w:val="00316D23"/>
    <w:rsid w:val="00321080"/>
    <w:rsid w:val="00322D45"/>
    <w:rsid w:val="0032569A"/>
    <w:rsid w:val="00325A1F"/>
    <w:rsid w:val="003268F9"/>
    <w:rsid w:val="00330BAF"/>
    <w:rsid w:val="00334E3A"/>
    <w:rsid w:val="003361DD"/>
    <w:rsid w:val="00341035"/>
    <w:rsid w:val="00341A6A"/>
    <w:rsid w:val="0034547C"/>
    <w:rsid w:val="00345B9C"/>
    <w:rsid w:val="00347AFB"/>
    <w:rsid w:val="00352DAE"/>
    <w:rsid w:val="00354EB9"/>
    <w:rsid w:val="003602AE"/>
    <w:rsid w:val="00360929"/>
    <w:rsid w:val="0036450E"/>
    <w:rsid w:val="003647D5"/>
    <w:rsid w:val="00366DD8"/>
    <w:rsid w:val="003674B0"/>
    <w:rsid w:val="0037727C"/>
    <w:rsid w:val="00377E70"/>
    <w:rsid w:val="00380904"/>
    <w:rsid w:val="003823EE"/>
    <w:rsid w:val="00382960"/>
    <w:rsid w:val="00383E8C"/>
    <w:rsid w:val="003846F7"/>
    <w:rsid w:val="003851ED"/>
    <w:rsid w:val="00385B39"/>
    <w:rsid w:val="003862DC"/>
    <w:rsid w:val="00386785"/>
    <w:rsid w:val="00390E89"/>
    <w:rsid w:val="003914CA"/>
    <w:rsid w:val="00391B1A"/>
    <w:rsid w:val="00394423"/>
    <w:rsid w:val="00396942"/>
    <w:rsid w:val="00396B49"/>
    <w:rsid w:val="00396E3E"/>
    <w:rsid w:val="003A186D"/>
    <w:rsid w:val="003A306E"/>
    <w:rsid w:val="003A60DC"/>
    <w:rsid w:val="003A6A46"/>
    <w:rsid w:val="003A7A63"/>
    <w:rsid w:val="003B000C"/>
    <w:rsid w:val="003B0F1D"/>
    <w:rsid w:val="003B4A57"/>
    <w:rsid w:val="003B6B5D"/>
    <w:rsid w:val="003C0AD9"/>
    <w:rsid w:val="003C0ED0"/>
    <w:rsid w:val="003C1D49"/>
    <w:rsid w:val="003C35C4"/>
    <w:rsid w:val="003D12C2"/>
    <w:rsid w:val="003D31B9"/>
    <w:rsid w:val="003D3867"/>
    <w:rsid w:val="003D7140"/>
    <w:rsid w:val="003E0D1A"/>
    <w:rsid w:val="003E2752"/>
    <w:rsid w:val="003E2DA3"/>
    <w:rsid w:val="003E7E6C"/>
    <w:rsid w:val="003F020D"/>
    <w:rsid w:val="003F03D9"/>
    <w:rsid w:val="003F2DCA"/>
    <w:rsid w:val="003F2FBE"/>
    <w:rsid w:val="003F318D"/>
    <w:rsid w:val="003F52D2"/>
    <w:rsid w:val="003F5BAE"/>
    <w:rsid w:val="003F6ED7"/>
    <w:rsid w:val="00401C84"/>
    <w:rsid w:val="00403210"/>
    <w:rsid w:val="004035BB"/>
    <w:rsid w:val="004035EB"/>
    <w:rsid w:val="00404EFC"/>
    <w:rsid w:val="004053DD"/>
    <w:rsid w:val="00407332"/>
    <w:rsid w:val="00407828"/>
    <w:rsid w:val="00407DDD"/>
    <w:rsid w:val="00413D8E"/>
    <w:rsid w:val="004140F2"/>
    <w:rsid w:val="00417B22"/>
    <w:rsid w:val="00421085"/>
    <w:rsid w:val="0042465E"/>
    <w:rsid w:val="00424DF7"/>
    <w:rsid w:val="00432B76"/>
    <w:rsid w:val="00432DB5"/>
    <w:rsid w:val="00434D01"/>
    <w:rsid w:val="00435366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DCF"/>
    <w:rsid w:val="0047077C"/>
    <w:rsid w:val="00470B05"/>
    <w:rsid w:val="0047207C"/>
    <w:rsid w:val="00472CD6"/>
    <w:rsid w:val="00474E3C"/>
    <w:rsid w:val="004762E5"/>
    <w:rsid w:val="004776DD"/>
    <w:rsid w:val="00480A58"/>
    <w:rsid w:val="00482151"/>
    <w:rsid w:val="00485FAD"/>
    <w:rsid w:val="00487AED"/>
    <w:rsid w:val="00491EDF"/>
    <w:rsid w:val="00492A3F"/>
    <w:rsid w:val="00494F62"/>
    <w:rsid w:val="004A0A1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3257"/>
    <w:rsid w:val="004D7FD9"/>
    <w:rsid w:val="004E1324"/>
    <w:rsid w:val="004E19A5"/>
    <w:rsid w:val="004E37E5"/>
    <w:rsid w:val="004E3FDB"/>
    <w:rsid w:val="004F1860"/>
    <w:rsid w:val="004F1F4A"/>
    <w:rsid w:val="004F296D"/>
    <w:rsid w:val="004F508B"/>
    <w:rsid w:val="004F5C90"/>
    <w:rsid w:val="004F695F"/>
    <w:rsid w:val="004F6CA4"/>
    <w:rsid w:val="00500752"/>
    <w:rsid w:val="00501A50"/>
    <w:rsid w:val="0050222D"/>
    <w:rsid w:val="00503AF3"/>
    <w:rsid w:val="0050696D"/>
    <w:rsid w:val="00507F1C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6297"/>
    <w:rsid w:val="005462A9"/>
    <w:rsid w:val="005479D9"/>
    <w:rsid w:val="005546F1"/>
    <w:rsid w:val="005572BD"/>
    <w:rsid w:val="00557A12"/>
    <w:rsid w:val="00560AC7"/>
    <w:rsid w:val="005615F2"/>
    <w:rsid w:val="00561AFB"/>
    <w:rsid w:val="00561FA8"/>
    <w:rsid w:val="005634B8"/>
    <w:rsid w:val="005635ED"/>
    <w:rsid w:val="00565253"/>
    <w:rsid w:val="00566FA1"/>
    <w:rsid w:val="00570191"/>
    <w:rsid w:val="00570570"/>
    <w:rsid w:val="00572512"/>
    <w:rsid w:val="0057387E"/>
    <w:rsid w:val="00573EE6"/>
    <w:rsid w:val="0057547F"/>
    <w:rsid w:val="005754EE"/>
    <w:rsid w:val="0057617E"/>
    <w:rsid w:val="00576497"/>
    <w:rsid w:val="0058341B"/>
    <w:rsid w:val="005835E7"/>
    <w:rsid w:val="0058397F"/>
    <w:rsid w:val="00583BF8"/>
    <w:rsid w:val="00585F33"/>
    <w:rsid w:val="00591124"/>
    <w:rsid w:val="00597024"/>
    <w:rsid w:val="005A0274"/>
    <w:rsid w:val="005A095C"/>
    <w:rsid w:val="005A4F62"/>
    <w:rsid w:val="005A669D"/>
    <w:rsid w:val="005A75D8"/>
    <w:rsid w:val="005B49D4"/>
    <w:rsid w:val="005B713E"/>
    <w:rsid w:val="005B7974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3B54"/>
    <w:rsid w:val="005F7812"/>
    <w:rsid w:val="005F7A88"/>
    <w:rsid w:val="00603A1A"/>
    <w:rsid w:val="006046D5"/>
    <w:rsid w:val="00607A93"/>
    <w:rsid w:val="00610C08"/>
    <w:rsid w:val="00610DF8"/>
    <w:rsid w:val="00611F74"/>
    <w:rsid w:val="00615772"/>
    <w:rsid w:val="00617AAD"/>
    <w:rsid w:val="00617FED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87D36"/>
    <w:rsid w:val="00690082"/>
    <w:rsid w:val="00690252"/>
    <w:rsid w:val="006946BB"/>
    <w:rsid w:val="006969FA"/>
    <w:rsid w:val="0069767F"/>
    <w:rsid w:val="006A015A"/>
    <w:rsid w:val="006A35D5"/>
    <w:rsid w:val="006A5CFF"/>
    <w:rsid w:val="006A748A"/>
    <w:rsid w:val="006B662B"/>
    <w:rsid w:val="006C419E"/>
    <w:rsid w:val="006C4A31"/>
    <w:rsid w:val="006C5AC2"/>
    <w:rsid w:val="006C6AFB"/>
    <w:rsid w:val="006D2735"/>
    <w:rsid w:val="006D45B2"/>
    <w:rsid w:val="006D75FC"/>
    <w:rsid w:val="006E0FCC"/>
    <w:rsid w:val="006E1E96"/>
    <w:rsid w:val="006E5E21"/>
    <w:rsid w:val="006F2648"/>
    <w:rsid w:val="006F2F10"/>
    <w:rsid w:val="006F482B"/>
    <w:rsid w:val="006F5149"/>
    <w:rsid w:val="006F57E4"/>
    <w:rsid w:val="006F6311"/>
    <w:rsid w:val="00701952"/>
    <w:rsid w:val="00701EC1"/>
    <w:rsid w:val="00702556"/>
    <w:rsid w:val="0070277E"/>
    <w:rsid w:val="00704156"/>
    <w:rsid w:val="007069FC"/>
    <w:rsid w:val="00711221"/>
    <w:rsid w:val="007114E7"/>
    <w:rsid w:val="00712675"/>
    <w:rsid w:val="007129E1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F49"/>
    <w:rsid w:val="00724337"/>
    <w:rsid w:val="0072457F"/>
    <w:rsid w:val="00725406"/>
    <w:rsid w:val="0072557B"/>
    <w:rsid w:val="0072621B"/>
    <w:rsid w:val="00730555"/>
    <w:rsid w:val="007312CC"/>
    <w:rsid w:val="00736A64"/>
    <w:rsid w:val="00737F6A"/>
    <w:rsid w:val="007410B6"/>
    <w:rsid w:val="00744292"/>
    <w:rsid w:val="00744C6F"/>
    <w:rsid w:val="00745269"/>
    <w:rsid w:val="007457F6"/>
    <w:rsid w:val="00745ABB"/>
    <w:rsid w:val="00746E38"/>
    <w:rsid w:val="0074750C"/>
    <w:rsid w:val="00747CD5"/>
    <w:rsid w:val="00751F34"/>
    <w:rsid w:val="0075203A"/>
    <w:rsid w:val="00753B51"/>
    <w:rsid w:val="00756629"/>
    <w:rsid w:val="007575D2"/>
    <w:rsid w:val="00757B4F"/>
    <w:rsid w:val="00757B6A"/>
    <w:rsid w:val="0076072B"/>
    <w:rsid w:val="007610E0"/>
    <w:rsid w:val="007621AA"/>
    <w:rsid w:val="0076260A"/>
    <w:rsid w:val="00764A67"/>
    <w:rsid w:val="00764D2F"/>
    <w:rsid w:val="00770F6B"/>
    <w:rsid w:val="00771883"/>
    <w:rsid w:val="00776DC2"/>
    <w:rsid w:val="00780122"/>
    <w:rsid w:val="0078214B"/>
    <w:rsid w:val="0078498A"/>
    <w:rsid w:val="007878FE"/>
    <w:rsid w:val="00787B36"/>
    <w:rsid w:val="00790359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812"/>
    <w:rsid w:val="007B4B05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D7634"/>
    <w:rsid w:val="007E1E05"/>
    <w:rsid w:val="007E2CFE"/>
    <w:rsid w:val="007E3BD0"/>
    <w:rsid w:val="007E59C9"/>
    <w:rsid w:val="007F0072"/>
    <w:rsid w:val="007F2EB6"/>
    <w:rsid w:val="007F54C3"/>
    <w:rsid w:val="00802949"/>
    <w:rsid w:val="0080301E"/>
    <w:rsid w:val="0080365F"/>
    <w:rsid w:val="00812BE5"/>
    <w:rsid w:val="00812CD8"/>
    <w:rsid w:val="00814598"/>
    <w:rsid w:val="00815684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55B4"/>
    <w:rsid w:val="00836DB9"/>
    <w:rsid w:val="00837B32"/>
    <w:rsid w:val="00837C67"/>
    <w:rsid w:val="008415B0"/>
    <w:rsid w:val="00842028"/>
    <w:rsid w:val="008436B8"/>
    <w:rsid w:val="008460B6"/>
    <w:rsid w:val="00850C9D"/>
    <w:rsid w:val="00851B29"/>
    <w:rsid w:val="008527A0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4A4"/>
    <w:rsid w:val="00882A57"/>
    <w:rsid w:val="0088318F"/>
    <w:rsid w:val="0088331D"/>
    <w:rsid w:val="008852B0"/>
    <w:rsid w:val="00885AE7"/>
    <w:rsid w:val="00886094"/>
    <w:rsid w:val="00886B60"/>
    <w:rsid w:val="00887889"/>
    <w:rsid w:val="00891CFD"/>
    <w:rsid w:val="008920FF"/>
    <w:rsid w:val="008926E8"/>
    <w:rsid w:val="008934E7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54FA"/>
    <w:rsid w:val="008B7712"/>
    <w:rsid w:val="008B7B26"/>
    <w:rsid w:val="008C3524"/>
    <w:rsid w:val="008C4061"/>
    <w:rsid w:val="008C4229"/>
    <w:rsid w:val="008C5BE0"/>
    <w:rsid w:val="008C6917"/>
    <w:rsid w:val="008C7233"/>
    <w:rsid w:val="008D2434"/>
    <w:rsid w:val="008D74A2"/>
    <w:rsid w:val="008E171D"/>
    <w:rsid w:val="008E2785"/>
    <w:rsid w:val="008E2E8F"/>
    <w:rsid w:val="008E615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6E2E"/>
    <w:rsid w:val="0092794E"/>
    <w:rsid w:val="00930D30"/>
    <w:rsid w:val="009332A2"/>
    <w:rsid w:val="00934666"/>
    <w:rsid w:val="00937598"/>
    <w:rsid w:val="0093790B"/>
    <w:rsid w:val="00943751"/>
    <w:rsid w:val="00946DD0"/>
    <w:rsid w:val="009509E6"/>
    <w:rsid w:val="00952018"/>
    <w:rsid w:val="00952800"/>
    <w:rsid w:val="0095300D"/>
    <w:rsid w:val="00954BC8"/>
    <w:rsid w:val="00956812"/>
    <w:rsid w:val="0095719A"/>
    <w:rsid w:val="00957679"/>
    <w:rsid w:val="009623E9"/>
    <w:rsid w:val="00963EEB"/>
    <w:rsid w:val="009648BC"/>
    <w:rsid w:val="00964C2F"/>
    <w:rsid w:val="00965F88"/>
    <w:rsid w:val="00984E03"/>
    <w:rsid w:val="00985E26"/>
    <w:rsid w:val="00987E85"/>
    <w:rsid w:val="00987F08"/>
    <w:rsid w:val="0099539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5DF7"/>
    <w:rsid w:val="009B62C1"/>
    <w:rsid w:val="009B6701"/>
    <w:rsid w:val="009B6EF7"/>
    <w:rsid w:val="009B7000"/>
    <w:rsid w:val="009B739C"/>
    <w:rsid w:val="009C04EC"/>
    <w:rsid w:val="009C30E6"/>
    <w:rsid w:val="009C328C"/>
    <w:rsid w:val="009C4444"/>
    <w:rsid w:val="009C79AD"/>
    <w:rsid w:val="009C7CA6"/>
    <w:rsid w:val="009D3316"/>
    <w:rsid w:val="009D37F9"/>
    <w:rsid w:val="009D55AA"/>
    <w:rsid w:val="009E3E77"/>
    <w:rsid w:val="009E3FAB"/>
    <w:rsid w:val="009E5B3F"/>
    <w:rsid w:val="009E7D90"/>
    <w:rsid w:val="009F19A4"/>
    <w:rsid w:val="009F1AB0"/>
    <w:rsid w:val="009F501D"/>
    <w:rsid w:val="009F614F"/>
    <w:rsid w:val="00A039D5"/>
    <w:rsid w:val="00A046AD"/>
    <w:rsid w:val="00A079C1"/>
    <w:rsid w:val="00A11A9D"/>
    <w:rsid w:val="00A12520"/>
    <w:rsid w:val="00A130FD"/>
    <w:rsid w:val="00A13D6D"/>
    <w:rsid w:val="00A13E95"/>
    <w:rsid w:val="00A142FB"/>
    <w:rsid w:val="00A14769"/>
    <w:rsid w:val="00A16151"/>
    <w:rsid w:val="00A16EC6"/>
    <w:rsid w:val="00A17C06"/>
    <w:rsid w:val="00A2126E"/>
    <w:rsid w:val="00A21706"/>
    <w:rsid w:val="00A24440"/>
    <w:rsid w:val="00A24FCC"/>
    <w:rsid w:val="00A26A90"/>
    <w:rsid w:val="00A26B27"/>
    <w:rsid w:val="00A300B7"/>
    <w:rsid w:val="00A30E4F"/>
    <w:rsid w:val="00A32253"/>
    <w:rsid w:val="00A3310E"/>
    <w:rsid w:val="00A333A0"/>
    <w:rsid w:val="00A3584A"/>
    <w:rsid w:val="00A366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1C3"/>
    <w:rsid w:val="00A638DA"/>
    <w:rsid w:val="00A65B41"/>
    <w:rsid w:val="00A65E00"/>
    <w:rsid w:val="00A66A78"/>
    <w:rsid w:val="00A7203A"/>
    <w:rsid w:val="00A7436E"/>
    <w:rsid w:val="00A74E96"/>
    <w:rsid w:val="00A75A8E"/>
    <w:rsid w:val="00A82037"/>
    <w:rsid w:val="00A824DD"/>
    <w:rsid w:val="00A83676"/>
    <w:rsid w:val="00A838C6"/>
    <w:rsid w:val="00A83B7B"/>
    <w:rsid w:val="00A84274"/>
    <w:rsid w:val="00A850F3"/>
    <w:rsid w:val="00A864E3"/>
    <w:rsid w:val="00A94574"/>
    <w:rsid w:val="00A95936"/>
    <w:rsid w:val="00A96265"/>
    <w:rsid w:val="00A97084"/>
    <w:rsid w:val="00AA040B"/>
    <w:rsid w:val="00AA1C2C"/>
    <w:rsid w:val="00AA35F6"/>
    <w:rsid w:val="00AA5E92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24D9"/>
    <w:rsid w:val="00AC31B5"/>
    <w:rsid w:val="00AC4313"/>
    <w:rsid w:val="00AC4825"/>
    <w:rsid w:val="00AC4EA1"/>
    <w:rsid w:val="00AC5381"/>
    <w:rsid w:val="00AC5920"/>
    <w:rsid w:val="00AD0E65"/>
    <w:rsid w:val="00AD2BF2"/>
    <w:rsid w:val="00AD4E90"/>
    <w:rsid w:val="00AD5422"/>
    <w:rsid w:val="00AE1CD7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16D2D"/>
    <w:rsid w:val="00B17B9A"/>
    <w:rsid w:val="00B21487"/>
    <w:rsid w:val="00B2192B"/>
    <w:rsid w:val="00B21D8A"/>
    <w:rsid w:val="00B232D1"/>
    <w:rsid w:val="00B24DB5"/>
    <w:rsid w:val="00B26AA1"/>
    <w:rsid w:val="00B3020C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DCD"/>
    <w:rsid w:val="00B55544"/>
    <w:rsid w:val="00B5614F"/>
    <w:rsid w:val="00B642FC"/>
    <w:rsid w:val="00B64A2B"/>
    <w:rsid w:val="00B64D26"/>
    <w:rsid w:val="00B64FBB"/>
    <w:rsid w:val="00B70E22"/>
    <w:rsid w:val="00B74529"/>
    <w:rsid w:val="00B774CB"/>
    <w:rsid w:val="00B80402"/>
    <w:rsid w:val="00B80B9A"/>
    <w:rsid w:val="00B830B7"/>
    <w:rsid w:val="00B848EA"/>
    <w:rsid w:val="00B84B2B"/>
    <w:rsid w:val="00B85564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80F"/>
    <w:rsid w:val="00BC4BC6"/>
    <w:rsid w:val="00BC52FD"/>
    <w:rsid w:val="00BC6E62"/>
    <w:rsid w:val="00BC7443"/>
    <w:rsid w:val="00BD0648"/>
    <w:rsid w:val="00BD1040"/>
    <w:rsid w:val="00BD10E2"/>
    <w:rsid w:val="00BD34AA"/>
    <w:rsid w:val="00BE0C44"/>
    <w:rsid w:val="00BE1B8B"/>
    <w:rsid w:val="00BE1FE8"/>
    <w:rsid w:val="00BE2A18"/>
    <w:rsid w:val="00BE2C01"/>
    <w:rsid w:val="00BE41EC"/>
    <w:rsid w:val="00BE4F7E"/>
    <w:rsid w:val="00BE56FB"/>
    <w:rsid w:val="00BE7178"/>
    <w:rsid w:val="00BF2594"/>
    <w:rsid w:val="00BF3DDE"/>
    <w:rsid w:val="00BF441F"/>
    <w:rsid w:val="00BF6589"/>
    <w:rsid w:val="00BF6F7F"/>
    <w:rsid w:val="00C00647"/>
    <w:rsid w:val="00C02764"/>
    <w:rsid w:val="00C04CEF"/>
    <w:rsid w:val="00C052C2"/>
    <w:rsid w:val="00C0662F"/>
    <w:rsid w:val="00C11943"/>
    <w:rsid w:val="00C12E96"/>
    <w:rsid w:val="00C14763"/>
    <w:rsid w:val="00C16141"/>
    <w:rsid w:val="00C21731"/>
    <w:rsid w:val="00C2363F"/>
    <w:rsid w:val="00C236C8"/>
    <w:rsid w:val="00C260B1"/>
    <w:rsid w:val="00C26E56"/>
    <w:rsid w:val="00C26F00"/>
    <w:rsid w:val="00C31406"/>
    <w:rsid w:val="00C37194"/>
    <w:rsid w:val="00C40637"/>
    <w:rsid w:val="00C40F6C"/>
    <w:rsid w:val="00C44426"/>
    <w:rsid w:val="00C445F3"/>
    <w:rsid w:val="00C451F4"/>
    <w:rsid w:val="00C4579D"/>
    <w:rsid w:val="00C45EB1"/>
    <w:rsid w:val="00C46F0C"/>
    <w:rsid w:val="00C51995"/>
    <w:rsid w:val="00C54A3A"/>
    <w:rsid w:val="00C55566"/>
    <w:rsid w:val="00C56448"/>
    <w:rsid w:val="00C60E1F"/>
    <w:rsid w:val="00C667BE"/>
    <w:rsid w:val="00C6766B"/>
    <w:rsid w:val="00C72223"/>
    <w:rsid w:val="00C749C4"/>
    <w:rsid w:val="00C76417"/>
    <w:rsid w:val="00C7726F"/>
    <w:rsid w:val="00C81047"/>
    <w:rsid w:val="00C823DA"/>
    <w:rsid w:val="00C8259F"/>
    <w:rsid w:val="00C82746"/>
    <w:rsid w:val="00C8312F"/>
    <w:rsid w:val="00C83C55"/>
    <w:rsid w:val="00C84C47"/>
    <w:rsid w:val="00C858A4"/>
    <w:rsid w:val="00C86AFA"/>
    <w:rsid w:val="00C91121"/>
    <w:rsid w:val="00CA51E5"/>
    <w:rsid w:val="00CA7B64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1CC5"/>
    <w:rsid w:val="00CD214E"/>
    <w:rsid w:val="00CD46FA"/>
    <w:rsid w:val="00CD5973"/>
    <w:rsid w:val="00CE31A6"/>
    <w:rsid w:val="00CF09AA"/>
    <w:rsid w:val="00CF16AB"/>
    <w:rsid w:val="00CF1D14"/>
    <w:rsid w:val="00CF280B"/>
    <w:rsid w:val="00CF2C3D"/>
    <w:rsid w:val="00CF4813"/>
    <w:rsid w:val="00CF4A1E"/>
    <w:rsid w:val="00CF5233"/>
    <w:rsid w:val="00D029B8"/>
    <w:rsid w:val="00D02F60"/>
    <w:rsid w:val="00D03C0F"/>
    <w:rsid w:val="00D0464E"/>
    <w:rsid w:val="00D04A96"/>
    <w:rsid w:val="00D07A7B"/>
    <w:rsid w:val="00D10E06"/>
    <w:rsid w:val="00D15197"/>
    <w:rsid w:val="00D153BD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774F"/>
    <w:rsid w:val="00D37BD0"/>
    <w:rsid w:val="00D402FB"/>
    <w:rsid w:val="00D41CF4"/>
    <w:rsid w:val="00D47D7A"/>
    <w:rsid w:val="00D50ABD"/>
    <w:rsid w:val="00D55290"/>
    <w:rsid w:val="00D55CA4"/>
    <w:rsid w:val="00D57791"/>
    <w:rsid w:val="00D57A4B"/>
    <w:rsid w:val="00D6046A"/>
    <w:rsid w:val="00D62870"/>
    <w:rsid w:val="00D655D9"/>
    <w:rsid w:val="00D65872"/>
    <w:rsid w:val="00D670BF"/>
    <w:rsid w:val="00D676D5"/>
    <w:rsid w:val="00D676F3"/>
    <w:rsid w:val="00D70EF5"/>
    <w:rsid w:val="00D71024"/>
    <w:rsid w:val="00D71A25"/>
    <w:rsid w:val="00D71FCF"/>
    <w:rsid w:val="00D72A54"/>
    <w:rsid w:val="00D72CC1"/>
    <w:rsid w:val="00D76EC9"/>
    <w:rsid w:val="00D77DBB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0AF"/>
    <w:rsid w:val="00DE1554"/>
    <w:rsid w:val="00DE2901"/>
    <w:rsid w:val="00DE590F"/>
    <w:rsid w:val="00DE6118"/>
    <w:rsid w:val="00DE7DC1"/>
    <w:rsid w:val="00DF3F7E"/>
    <w:rsid w:val="00DF7648"/>
    <w:rsid w:val="00E00E29"/>
    <w:rsid w:val="00E02BAB"/>
    <w:rsid w:val="00E03080"/>
    <w:rsid w:val="00E03E9A"/>
    <w:rsid w:val="00E03FC2"/>
    <w:rsid w:val="00E04CEB"/>
    <w:rsid w:val="00E060BC"/>
    <w:rsid w:val="00E11420"/>
    <w:rsid w:val="00E132FB"/>
    <w:rsid w:val="00E170B7"/>
    <w:rsid w:val="00E17569"/>
    <w:rsid w:val="00E177DD"/>
    <w:rsid w:val="00E20900"/>
    <w:rsid w:val="00E20C7F"/>
    <w:rsid w:val="00E2396E"/>
    <w:rsid w:val="00E24728"/>
    <w:rsid w:val="00E27280"/>
    <w:rsid w:val="00E276AC"/>
    <w:rsid w:val="00E3034F"/>
    <w:rsid w:val="00E34A35"/>
    <w:rsid w:val="00E35EE5"/>
    <w:rsid w:val="00E36C74"/>
    <w:rsid w:val="00E37579"/>
    <w:rsid w:val="00E37C2F"/>
    <w:rsid w:val="00E37E4A"/>
    <w:rsid w:val="00E41C28"/>
    <w:rsid w:val="00E46308"/>
    <w:rsid w:val="00E46A4E"/>
    <w:rsid w:val="00E51E17"/>
    <w:rsid w:val="00E52DAB"/>
    <w:rsid w:val="00E539B0"/>
    <w:rsid w:val="00E54EEC"/>
    <w:rsid w:val="00E5571A"/>
    <w:rsid w:val="00E557FC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365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6A7B"/>
    <w:rsid w:val="00EC0F5A"/>
    <w:rsid w:val="00EC3E3C"/>
    <w:rsid w:val="00EC4265"/>
    <w:rsid w:val="00EC4CD2"/>
    <w:rsid w:val="00EC4CEB"/>
    <w:rsid w:val="00EC659E"/>
    <w:rsid w:val="00EC798B"/>
    <w:rsid w:val="00ED2072"/>
    <w:rsid w:val="00ED2AE0"/>
    <w:rsid w:val="00ED5553"/>
    <w:rsid w:val="00ED5E36"/>
    <w:rsid w:val="00ED6961"/>
    <w:rsid w:val="00EE1190"/>
    <w:rsid w:val="00EE2BB9"/>
    <w:rsid w:val="00EE73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6A9C"/>
    <w:rsid w:val="00F17F0A"/>
    <w:rsid w:val="00F26536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4DD0"/>
    <w:rsid w:val="00F55972"/>
    <w:rsid w:val="00F55BA8"/>
    <w:rsid w:val="00F55DB1"/>
    <w:rsid w:val="00F56250"/>
    <w:rsid w:val="00F56ACA"/>
    <w:rsid w:val="00F600FE"/>
    <w:rsid w:val="00F60567"/>
    <w:rsid w:val="00F62E4D"/>
    <w:rsid w:val="00F66B34"/>
    <w:rsid w:val="00F675B9"/>
    <w:rsid w:val="00F711C9"/>
    <w:rsid w:val="00F71C04"/>
    <w:rsid w:val="00F74C59"/>
    <w:rsid w:val="00F75C3A"/>
    <w:rsid w:val="00F80E0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B4C9C"/>
    <w:rsid w:val="00FC2E3D"/>
    <w:rsid w:val="00FC3BDE"/>
    <w:rsid w:val="00FD1DBE"/>
    <w:rsid w:val="00FD25A7"/>
    <w:rsid w:val="00FD27B6"/>
    <w:rsid w:val="00FD3689"/>
    <w:rsid w:val="00FD42A3"/>
    <w:rsid w:val="00FD52C6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21E0E"/>
  <w15:docId w15:val="{2B31D939-7D85-4EC8-9DA0-A1E8EF4B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5EA5"/>
    <w:pPr>
      <w:keepNext/>
      <w:keepLines/>
      <w:widowControl/>
      <w:autoSpaceDE/>
      <w:autoSpaceDN/>
      <w:adjustRightInd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5EA5"/>
    <w:pPr>
      <w:keepNext/>
      <w:keepLines/>
      <w:widowControl/>
      <w:autoSpaceDE/>
      <w:autoSpaceDN/>
      <w:adjustRightInd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05EA5"/>
    <w:pPr>
      <w:keepNext/>
      <w:keepLines/>
      <w:widowControl/>
      <w:autoSpaceDE/>
      <w:autoSpaceDN/>
      <w:adjustRightInd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105E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5EA5"/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105EA5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styleId="Wcicienormalne">
    <w:name w:val="Normal Indent"/>
    <w:basedOn w:val="Normalny"/>
    <w:uiPriority w:val="99"/>
    <w:unhideWhenUsed/>
    <w:rsid w:val="00105EA5"/>
    <w:pPr>
      <w:widowControl/>
      <w:autoSpaceDE/>
      <w:autoSpaceDN/>
      <w:adjustRightInd/>
      <w:spacing w:after="200" w:line="276" w:lineRule="auto"/>
      <w:ind w:left="720"/>
    </w:pPr>
    <w:rPr>
      <w:rFonts w:eastAsia="Times New Roman" w:cs="Times New Roman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EA5"/>
    <w:pPr>
      <w:widowControl/>
      <w:numPr>
        <w:ilvl w:val="1"/>
      </w:numPr>
      <w:autoSpaceDE/>
      <w:autoSpaceDN/>
      <w:adjustRightInd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05EA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105EA5"/>
    <w:pPr>
      <w:widowControl/>
      <w:pBdr>
        <w:bottom w:val="single" w:sz="8" w:space="4" w:color="4F81BD" w:themeColor="accent1"/>
      </w:pBdr>
      <w:autoSpaceDE/>
      <w:autoSpaceDN/>
      <w:adjustRightInd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5E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105EA5"/>
    <w:rPr>
      <w:i/>
      <w:iCs/>
    </w:rPr>
  </w:style>
  <w:style w:type="character" w:styleId="Hipercze">
    <w:name w:val="Hyperlink"/>
    <w:basedOn w:val="Domylnaczcionkaakapitu"/>
    <w:uiPriority w:val="99"/>
    <w:unhideWhenUsed/>
    <w:rsid w:val="00105EA5"/>
    <w:rPr>
      <w:color w:val="0000FF" w:themeColor="hyperlink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05EA5"/>
    <w:pPr>
      <w:widowControl/>
      <w:autoSpaceDE/>
      <w:autoSpaceDN/>
      <w:adjustRightInd/>
      <w:spacing w:after="200" w:line="240" w:lineRule="auto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rsid w:val="00105EA5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Times New Roman" w:cs="Times New Roman"/>
      <w:szCs w:val="22"/>
    </w:rPr>
  </w:style>
  <w:style w:type="paragraph" w:styleId="Poprawka">
    <w:name w:val="Revision"/>
    <w:hidden/>
    <w:uiPriority w:val="99"/>
    <w:semiHidden/>
    <w:rsid w:val="00105EA5"/>
    <w:pPr>
      <w:spacing w:line="240" w:lineRule="auto"/>
    </w:pPr>
    <w:rPr>
      <w:rFonts w:ascii="Times New Roman" w:hAnsi="Times New Roman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EA5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5E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5EA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EA5"/>
    <w:rPr>
      <w:color w:val="605E5C"/>
      <w:shd w:val="clear" w:color="auto" w:fill="E1DFDD"/>
    </w:rPr>
  </w:style>
  <w:style w:type="paragraph" w:customStyle="1" w:styleId="Default">
    <w:name w:val="Default"/>
    <w:rsid w:val="00E8336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00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anowski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37814D-E1DD-4920-A63E-52A79A59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10</TotalTime>
  <Pages>23</Pages>
  <Words>6811</Words>
  <Characters>40869</Characters>
  <Application>Microsoft Office Word</Application>
  <DocSecurity>0</DocSecurity>
  <Lines>340</Lines>
  <Paragraphs>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Damian Zdanowski</dc:creator>
  <cp:lastModifiedBy>Karol Sieczak</cp:lastModifiedBy>
  <cp:revision>11</cp:revision>
  <cp:lastPrinted>2025-11-25T13:21:00Z</cp:lastPrinted>
  <dcterms:created xsi:type="dcterms:W3CDTF">2025-11-27T11:04:00Z</dcterms:created>
  <dcterms:modified xsi:type="dcterms:W3CDTF">2026-01-28T13:17:00Z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GrammarlyDocumentId">
    <vt:lpwstr>8e3c536e-0885-4bb2-8428-09019b782a8f</vt:lpwstr>
  </property>
</Properties>
</file>