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C64F8" w:rsidRDefault="00300CC5" w:rsidP="00300CC5">
      <w:pPr>
        <w:suppressAutoHyphens/>
        <w:spacing w:line="360" w:lineRule="auto"/>
        <w:rPr>
          <w:lang w:eastAsia="ar-SA"/>
        </w:rPr>
      </w:pPr>
    </w:p>
    <w:p w:rsid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 xml:space="preserve">ZARZĄDZENIE ZASTĘPCZE NR </w:t>
      </w:r>
      <w:r w:rsidR="00FF7DB5">
        <w:rPr>
          <w:b/>
          <w:lang w:eastAsia="ar-SA"/>
        </w:rPr>
        <w:t>1</w:t>
      </w:r>
    </w:p>
    <w:p w:rsidR="000C64F8" w:rsidRP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WOJEWODY MAZOWIECKIEGO</w:t>
      </w:r>
    </w:p>
    <w:p w:rsidR="000C64F8" w:rsidRPr="000C64F8" w:rsidRDefault="000C64F8" w:rsidP="000C64F8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FF7DB5">
        <w:rPr>
          <w:lang w:eastAsia="ar-SA"/>
        </w:rPr>
        <w:t>9</w:t>
      </w:r>
      <w:r w:rsidRPr="000C64F8">
        <w:rPr>
          <w:lang w:eastAsia="ar-SA"/>
        </w:rPr>
        <w:t xml:space="preserve"> czerwca 2021 r.</w:t>
      </w:r>
    </w:p>
    <w:p w:rsidR="000C64F8" w:rsidRPr="000C64F8" w:rsidRDefault="000C64F8" w:rsidP="000C64F8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DC2A3B">
        <w:rPr>
          <w:b/>
          <w:lang w:eastAsia="ar-SA"/>
        </w:rPr>
        <w:t>Wieniawa</w:t>
      </w: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>Na podstawie art. 96 ust. 1 pkt 1, ust. 3 i 8</w:t>
      </w:r>
      <w:r w:rsidRPr="000C64F8">
        <w:t xml:space="preserve"> </w:t>
      </w:r>
      <w:r w:rsidRPr="000C64F8">
        <w:rPr>
          <w:lang w:eastAsia="ar-SA"/>
        </w:rPr>
        <w:t xml:space="preserve">ustawy z dnia 9 czerwca 2011 r. Prawo geologiczne i górnicze </w:t>
      </w:r>
      <w:r w:rsidR="007858FD">
        <w:rPr>
          <w:lang w:eastAsia="ar-SA"/>
        </w:rPr>
        <w:t>(Dz. U. z 2020 r. poz. 1064, 1339 i 2320 oraz z 2021 r. poz. 234, 784 i 914)</w:t>
      </w:r>
      <w:r w:rsidRPr="000C64F8">
        <w:rPr>
          <w:lang w:eastAsia="ar-SA"/>
        </w:rPr>
        <w:t xml:space="preserve"> zarządza się, </w:t>
      </w:r>
      <w:r w:rsidR="0081212C">
        <w:rPr>
          <w:lang w:eastAsia="ar-SA"/>
        </w:rPr>
        <w:br/>
      </w:r>
      <w:r w:rsidRPr="000C64F8">
        <w:rPr>
          <w:lang w:eastAsia="ar-SA"/>
        </w:rPr>
        <w:t>co następuje:</w:t>
      </w:r>
    </w:p>
    <w:p w:rsidR="000C64F8" w:rsidRPr="000C64F8" w:rsidRDefault="000C64F8" w:rsidP="000C64F8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1. </w:t>
      </w:r>
      <w:r w:rsidRPr="000C64F8">
        <w:rPr>
          <w:lang w:eastAsia="ar-SA"/>
        </w:rPr>
        <w:t xml:space="preserve">Do studium uwarunkowań i kierunków zagospodarowania przestrzennego gminy </w:t>
      </w:r>
      <w:r w:rsidR="0067789A">
        <w:rPr>
          <w:lang w:eastAsia="ar-SA"/>
        </w:rPr>
        <w:br/>
      </w:r>
      <w:r w:rsidR="007858FD">
        <w:rPr>
          <w:lang w:eastAsia="ar-SA"/>
        </w:rPr>
        <w:t>Wieniawa</w:t>
      </w:r>
      <w:r w:rsidRPr="000C64F8">
        <w:rPr>
          <w:lang w:eastAsia="ar-SA"/>
        </w:rPr>
        <w:t xml:space="preserve">, przyjętego uchwałą </w:t>
      </w:r>
      <w:r w:rsidRPr="000C64F8">
        <w:t xml:space="preserve">nr </w:t>
      </w:r>
      <w:r w:rsidR="00DC2A3B">
        <w:t>XIV</w:t>
      </w:r>
      <w:r w:rsidR="00B1544C">
        <w:t>/</w:t>
      </w:r>
      <w:r w:rsidR="00DC2A3B">
        <w:t>132</w:t>
      </w:r>
      <w:r w:rsidRPr="000C64F8">
        <w:t>/</w:t>
      </w:r>
      <w:r w:rsidR="000E0E8D">
        <w:t>20</w:t>
      </w:r>
      <w:r w:rsidR="00DC2A3B">
        <w:t>00</w:t>
      </w:r>
      <w:r w:rsidR="004A71BC">
        <w:t xml:space="preserve"> </w:t>
      </w:r>
      <w:r w:rsidRPr="000C64F8">
        <w:t xml:space="preserve">Rady Gminy w </w:t>
      </w:r>
      <w:r w:rsidR="00B1544C">
        <w:t>Wieniawie</w:t>
      </w:r>
      <w:r w:rsidRPr="000C64F8">
        <w:t xml:space="preserve"> z dnia </w:t>
      </w:r>
      <w:r w:rsidR="00B1544C">
        <w:t>28</w:t>
      </w:r>
      <w:r w:rsidR="0047121C">
        <w:t xml:space="preserve"> </w:t>
      </w:r>
      <w:r w:rsidR="00B1544C">
        <w:t>lutego</w:t>
      </w:r>
      <w:r w:rsidR="004A71BC">
        <w:t xml:space="preserve"> </w:t>
      </w:r>
      <w:r w:rsidR="007858FD">
        <w:br/>
      </w:r>
      <w:r w:rsidR="000E0E8D">
        <w:t>20</w:t>
      </w:r>
      <w:r w:rsidR="00B1544C">
        <w:t>00</w:t>
      </w:r>
      <w:r w:rsidRPr="000C64F8">
        <w:t xml:space="preserve"> </w:t>
      </w:r>
      <w:r w:rsidR="00DD6491">
        <w:t>r.</w:t>
      </w:r>
      <w:r w:rsidRPr="000C64F8">
        <w:t xml:space="preserve"> w sprawie</w:t>
      </w:r>
      <w:r w:rsidR="00B1544C">
        <w:t xml:space="preserve">: </w:t>
      </w:r>
      <w:r w:rsidRPr="000C64F8">
        <w:t xml:space="preserve">uchwalenia </w:t>
      </w:r>
      <w:r w:rsidR="00863A1A">
        <w:t>„</w:t>
      </w:r>
      <w:r w:rsidR="004A71BC">
        <w:t>S</w:t>
      </w:r>
      <w:r w:rsidRPr="000C64F8">
        <w:t xml:space="preserve">tudium uwarunkowań i kierunków zagospodarowania przestrzennego </w:t>
      </w:r>
      <w:r w:rsidR="00863A1A">
        <w:t>G</w:t>
      </w:r>
      <w:r w:rsidRPr="000C64F8">
        <w:t xml:space="preserve">miny </w:t>
      </w:r>
      <w:r w:rsidR="00863A1A">
        <w:t>Wieniawa”</w:t>
      </w:r>
      <w:r w:rsidRPr="000C64F8">
        <w:t xml:space="preserve">, </w:t>
      </w:r>
      <w:r w:rsidRPr="000C64F8">
        <w:rPr>
          <w:lang w:eastAsia="ar-SA"/>
        </w:rPr>
        <w:t xml:space="preserve">wprowadza się obszar udokumentowanego złoża kopaliny </w:t>
      </w:r>
      <w:r w:rsidR="007858FD">
        <w:rPr>
          <w:lang w:eastAsia="ar-SA"/>
        </w:rPr>
        <w:br/>
      </w:r>
      <w:r w:rsidRPr="000C64F8">
        <w:rPr>
          <w:lang w:eastAsia="ar-SA"/>
        </w:rPr>
        <w:t>w części tekstowej i graficznej złoże kruszywa naturalnego „</w:t>
      </w:r>
      <w:r w:rsidR="00863A1A">
        <w:rPr>
          <w:lang w:eastAsia="ar-SA"/>
        </w:rPr>
        <w:t>Kamień I</w:t>
      </w:r>
      <w:r w:rsidRPr="000C64F8">
        <w:rPr>
          <w:lang w:eastAsia="ar-SA"/>
        </w:rPr>
        <w:t xml:space="preserve">” w miejscowości </w:t>
      </w:r>
      <w:r w:rsidR="00863A1A">
        <w:rPr>
          <w:lang w:eastAsia="ar-SA"/>
        </w:rPr>
        <w:t>Kamień</w:t>
      </w:r>
      <w:r w:rsidRPr="000C64F8">
        <w:rPr>
          <w:lang w:eastAsia="ar-SA"/>
        </w:rPr>
        <w:t>.</w:t>
      </w:r>
    </w:p>
    <w:p w:rsidR="000C64F8" w:rsidRPr="000C64F8" w:rsidRDefault="000C64F8" w:rsidP="000C64F8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2. </w:t>
      </w:r>
      <w:r w:rsidRPr="000C64F8">
        <w:rPr>
          <w:lang w:eastAsia="ar-SA"/>
        </w:rPr>
        <w:t>1.</w:t>
      </w:r>
      <w:r w:rsidRPr="000C64F8">
        <w:rPr>
          <w:b/>
          <w:lang w:eastAsia="ar-SA"/>
        </w:rPr>
        <w:t xml:space="preserve"> </w:t>
      </w:r>
      <w:r w:rsidRPr="000C64F8">
        <w:rPr>
          <w:lang w:eastAsia="ar-SA"/>
        </w:rPr>
        <w:t xml:space="preserve">Część studium uwarunkowań i kierunków zagospodarowania przestrzennego </w:t>
      </w:r>
      <w:r w:rsidRPr="000C64F8">
        <w:rPr>
          <w:lang w:eastAsia="ar-SA"/>
        </w:rPr>
        <w:br/>
        <w:t xml:space="preserve">gminy </w:t>
      </w:r>
      <w:r w:rsidR="006838BA">
        <w:rPr>
          <w:lang w:eastAsia="ar-SA"/>
        </w:rPr>
        <w:t>Wieniawa</w:t>
      </w:r>
      <w:r w:rsidRPr="000C64F8">
        <w:rPr>
          <w:lang w:eastAsia="ar-SA"/>
        </w:rPr>
        <w:t xml:space="preserve"> określająca uwarunkowania obowiązuje łącznie z załącznikami do zarządzenia zastępczego, o których mowa w ust. 2 pkt 1 i 2.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:rsidR="00913D05" w:rsidRDefault="000C64F8" w:rsidP="00913D0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:rsidR="000C64F8" w:rsidRPr="000C64F8" w:rsidRDefault="00913D05" w:rsidP="000374D3">
      <w:pPr>
        <w:suppressAutoHyphens/>
        <w:spacing w:line="360" w:lineRule="auto"/>
        <w:ind w:left="142" w:hanging="142"/>
        <w:jc w:val="both"/>
        <w:rPr>
          <w:lang w:eastAsia="ar-SA"/>
        </w:rPr>
      </w:pPr>
      <w:r>
        <w:rPr>
          <w:lang w:eastAsia="ar-SA"/>
        </w:rPr>
        <w:t>3)</w:t>
      </w:r>
      <w:r w:rsidR="000374D3">
        <w:rPr>
          <w:lang w:eastAsia="ar-SA"/>
        </w:rPr>
        <w:t xml:space="preserve"> </w:t>
      </w:r>
      <w:r w:rsidR="000C64F8" w:rsidRPr="000C64F8">
        <w:rPr>
          <w:lang w:eastAsia="ar-SA"/>
        </w:rPr>
        <w:t xml:space="preserve">dane przestrzenne stworzone dla studium gminy </w:t>
      </w:r>
      <w:r w:rsidR="006838BA">
        <w:rPr>
          <w:lang w:eastAsia="ar-SA"/>
        </w:rPr>
        <w:t>Wieniawa</w:t>
      </w:r>
      <w:r w:rsidR="000C64F8" w:rsidRPr="000C64F8">
        <w:rPr>
          <w:lang w:eastAsia="ar-SA"/>
        </w:rPr>
        <w:t xml:space="preserve">, stanowiące załącznik nr 3 </w:t>
      </w:r>
      <w:r w:rsidR="0081212C">
        <w:rPr>
          <w:lang w:eastAsia="ar-SA"/>
        </w:rPr>
        <w:br/>
      </w:r>
      <w:r w:rsidR="000C64F8" w:rsidRPr="000C64F8">
        <w:rPr>
          <w:lang w:eastAsia="ar-SA"/>
        </w:rPr>
        <w:t>do zarządzenia.</w:t>
      </w:r>
    </w:p>
    <w:p w:rsidR="000C64F8" w:rsidRPr="000C64F8" w:rsidRDefault="000C64F8" w:rsidP="000C64F8">
      <w:pPr>
        <w:pStyle w:val="Akapitzlist"/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3. </w:t>
      </w:r>
      <w:r w:rsidRPr="000C64F8">
        <w:rPr>
          <w:lang w:eastAsia="ar-SA"/>
        </w:rPr>
        <w:t>Koszty sporządzenia zmiany studium ponosi w całości gmina, której obszaru dotyczy zarządzenie zastępcze.</w:t>
      </w:r>
    </w:p>
    <w:p w:rsidR="000C64F8" w:rsidRPr="000C64F8" w:rsidRDefault="000C64F8" w:rsidP="000C64F8">
      <w:pPr>
        <w:suppressAutoHyphens/>
        <w:spacing w:line="360" w:lineRule="auto"/>
        <w:jc w:val="both"/>
      </w:pP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C64F8">
        <w:rPr>
          <w:b/>
          <w:sz w:val="24"/>
          <w:szCs w:val="24"/>
          <w:lang w:eastAsia="ar-SA"/>
        </w:rPr>
        <w:t xml:space="preserve">§ 4. </w:t>
      </w:r>
      <w:r w:rsidRPr="000C64F8">
        <w:rPr>
          <w:sz w:val="24"/>
          <w:szCs w:val="24"/>
          <w:lang w:eastAsia="ar-SA"/>
        </w:rPr>
        <w:t xml:space="preserve">Wykonanie zarządzenia powierza się Wójtowi Gminy </w:t>
      </w:r>
      <w:r w:rsidR="006838BA">
        <w:rPr>
          <w:sz w:val="24"/>
          <w:szCs w:val="24"/>
          <w:lang w:eastAsia="ar-SA"/>
        </w:rPr>
        <w:t>Wieniawa</w:t>
      </w:r>
      <w:r w:rsidRPr="000C64F8">
        <w:rPr>
          <w:sz w:val="24"/>
          <w:szCs w:val="24"/>
          <w:lang w:eastAsia="ar-SA"/>
        </w:rPr>
        <w:t>.</w:t>
      </w: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FF7DB5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5. </w:t>
      </w:r>
      <w:r w:rsidRPr="000C64F8">
        <w:rPr>
          <w:lang w:eastAsia="ar-SA"/>
        </w:rPr>
        <w:t xml:space="preserve"> Zarządzenie wchodzi w życie z dniem podpisania.</w:t>
      </w:r>
    </w:p>
    <w:p w:rsidR="00FF7DB5" w:rsidRDefault="00FF7DB5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FF7DB5" w:rsidRPr="00193124" w:rsidRDefault="00FF7DB5" w:rsidP="00FF7DB5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:rsidR="00FF7DB5" w:rsidRPr="00193124" w:rsidRDefault="00FF7DB5" w:rsidP="00FF7DB5">
      <w:pPr>
        <w:suppressAutoHyphens/>
        <w:jc w:val="center"/>
        <w:rPr>
          <w:b/>
          <w:lang w:eastAsia="ar-SA"/>
        </w:rPr>
      </w:pPr>
    </w:p>
    <w:p w:rsidR="00FF7DB5" w:rsidRPr="00193124" w:rsidRDefault="00FF7DB5" w:rsidP="00FF7DB5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93124">
        <w:t>p.g.g</w:t>
      </w:r>
      <w:proofErr w:type="spellEnd"/>
      <w:r w:rsidRPr="00193124">
        <w:t xml:space="preserve">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oraz art. 208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.).</w:t>
      </w:r>
    </w:p>
    <w:p w:rsidR="00FF7DB5" w:rsidRPr="00193124" w:rsidRDefault="00FF7DB5" w:rsidP="00FF7DB5">
      <w:pPr>
        <w:suppressAutoHyphens/>
        <w:spacing w:line="360" w:lineRule="auto"/>
        <w:ind w:firstLine="708"/>
        <w:jc w:val="both"/>
      </w:pPr>
      <w:r w:rsidRPr="00193124">
        <w:t xml:space="preserve">Przepisy </w:t>
      </w:r>
      <w:proofErr w:type="spellStart"/>
      <w:r w:rsidRPr="00193124">
        <w:t>p.g.g</w:t>
      </w:r>
      <w:proofErr w:type="spellEnd"/>
      <w:r w:rsidRPr="00193124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 xml:space="preserve">o planowaniu i zagospodarowaniu przestrzennym (Dz. U. z 2021 r. poz. 741 z </w:t>
      </w:r>
      <w:proofErr w:type="spellStart"/>
      <w:r w:rsidRPr="00193124">
        <w:t>późn</w:t>
      </w:r>
      <w:proofErr w:type="spellEnd"/>
      <w:r w:rsidRPr="00193124">
        <w:t xml:space="preserve">. zm., dalej zwana </w:t>
      </w:r>
      <w:proofErr w:type="spellStart"/>
      <w:r w:rsidRPr="00193124">
        <w:t>p.z.p</w:t>
      </w:r>
      <w:proofErr w:type="spellEnd"/>
      <w:r w:rsidRPr="00193124">
        <w:t>.). Przepisy</w:t>
      </w:r>
      <w:r w:rsidRPr="00193124">
        <w:rPr>
          <w:lang w:eastAsia="ar-SA"/>
        </w:rPr>
        <w:t xml:space="preserve">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93124">
        <w:t>późn</w:t>
      </w:r>
      <w:proofErr w:type="spellEnd"/>
      <w:r w:rsidRPr="00193124">
        <w:t xml:space="preserve">. zm., </w:t>
      </w:r>
      <w:bookmarkStart w:id="0" w:name="_Hlk14765724"/>
      <w:r w:rsidRPr="00193124">
        <w:t xml:space="preserve">dalej zwana </w:t>
      </w:r>
      <w:proofErr w:type="spellStart"/>
      <w:r w:rsidRPr="00193124">
        <w:t>s.g</w:t>
      </w:r>
      <w:proofErr w:type="spellEnd"/>
      <w:r w:rsidRPr="00193124">
        <w:t>.</w:t>
      </w:r>
      <w:bookmarkEnd w:id="0"/>
      <w:r w:rsidRPr="00193124">
        <w:t xml:space="preserve"> ) należy stosować odpowiednio.</w:t>
      </w:r>
    </w:p>
    <w:p w:rsidR="00FF7DB5" w:rsidRPr="00193124" w:rsidRDefault="00FF7DB5" w:rsidP="00FF7DB5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193124">
        <w:lastRenderedPageBreak/>
        <w:t xml:space="preserve">gminy, składającej się na władztwo planistyczne, co wynika z dyspozycji art. 3 ust. 1 </w:t>
      </w:r>
      <w:proofErr w:type="spellStart"/>
      <w:r w:rsidRPr="00193124">
        <w:t>p.z.p</w:t>
      </w:r>
      <w:proofErr w:type="spellEnd"/>
      <w:r w:rsidRPr="00193124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93124">
        <w:t>s.g</w:t>
      </w:r>
      <w:proofErr w:type="spellEnd"/>
      <w:r w:rsidRPr="00193124">
        <w:t xml:space="preserve">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93124">
        <w:t>p.z.p</w:t>
      </w:r>
      <w:proofErr w:type="spellEnd"/>
      <w:r w:rsidRPr="00193124">
        <w:t xml:space="preserve">. Dodać należy, iż w sposób jednoznaczny, co do braku podstaw prawnych stosowania procedury wynikającej z </w:t>
      </w:r>
      <w:proofErr w:type="spellStart"/>
      <w:r w:rsidRPr="00193124">
        <w:t>p.z.p</w:t>
      </w:r>
      <w:proofErr w:type="spellEnd"/>
      <w:r w:rsidRPr="00193124">
        <w:t xml:space="preserve">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:rsidR="00FF7DB5" w:rsidRPr="00193124" w:rsidRDefault="00FF7DB5" w:rsidP="00FF7DB5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93124">
        <w:t>p.z.p</w:t>
      </w:r>
      <w:proofErr w:type="spellEnd"/>
      <w:r w:rsidRPr="00193124">
        <w:t>. (art. 33), wojewoda sam określa zakres i tryb wprowadzania ww. obszarów do studium.</w:t>
      </w:r>
    </w:p>
    <w:p w:rsidR="00FF7DB5" w:rsidRPr="00193124" w:rsidRDefault="00FF7DB5" w:rsidP="00FF7DB5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Wieniawa</w:t>
      </w:r>
      <w:r w:rsidRPr="00193124">
        <w:t>, wykazu obszarów</w:t>
      </w:r>
      <w:r>
        <w:br/>
      </w:r>
      <w:r w:rsidRPr="00193124">
        <w:t xml:space="preserve">udokumentowanych złóż kopalin dla terenu województwa mazowieckiego sporządzonego </w:t>
      </w:r>
      <w:r>
        <w:br/>
      </w:r>
      <w:r w:rsidRPr="00193124"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</w:t>
      </w:r>
      <w:r>
        <w:br/>
      </w:r>
      <w:r w:rsidRPr="00193124">
        <w:t xml:space="preserve">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</w:t>
      </w:r>
      <w:r>
        <w:rPr>
          <w:lang w:eastAsia="ar-SA"/>
        </w:rPr>
        <w:t>„Kamień I”</w:t>
      </w:r>
      <w:r w:rsidRPr="00193124">
        <w:t xml:space="preserve">, którego dokumentacja geologiczna została zatwierdzona decyzją </w:t>
      </w:r>
      <w:r>
        <w:t xml:space="preserve">Marszałka Województwa Mazowieckiego Nr 321/18/PE.I znak: PE-I.7427.70.2018.PS z </w:t>
      </w:r>
      <w:r w:rsidRPr="00193124">
        <w:t xml:space="preserve">dnia </w:t>
      </w:r>
      <w:r>
        <w:t>21.12</w:t>
      </w:r>
      <w:r w:rsidRPr="00193124">
        <w:t>.201</w:t>
      </w:r>
      <w:r>
        <w:t>8</w:t>
      </w:r>
      <w:r w:rsidRPr="00193124">
        <w:t xml:space="preserve"> r.  </w:t>
      </w:r>
    </w:p>
    <w:p w:rsidR="00FF7DB5" w:rsidRDefault="00FF7DB5" w:rsidP="00FF7DB5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 xml:space="preserve">. terminie nie wprowadziła obszaru udokumentowanego złoża kopaliny do studium, co przesądziło o konieczności wydania zarządzenia zastępczego. </w:t>
      </w:r>
    </w:p>
    <w:p w:rsidR="00FF7DB5" w:rsidRPr="00193124" w:rsidRDefault="00FF7DB5" w:rsidP="00FF7DB5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ar-SA"/>
        </w:rPr>
      </w:pPr>
      <w:r w:rsidRPr="00193124">
        <w:lastRenderedPageBreak/>
        <w:t xml:space="preserve"> </w:t>
      </w:r>
      <w:r w:rsidRPr="00193124">
        <w:rPr>
          <w:lang w:eastAsia="ar-SA"/>
        </w:rPr>
        <w:t xml:space="preserve">Działając w oparciu o art. 96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Wojewoda Mazowiecki pismem z dnia </w:t>
      </w:r>
      <w:r>
        <w:rPr>
          <w:lang w:eastAsia="ar-SA"/>
        </w:rPr>
        <w:t xml:space="preserve">8 maca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22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w Wieniawie </w:t>
      </w:r>
      <w:r w:rsidRPr="00193124">
        <w:rPr>
          <w:lang w:eastAsia="ar-SA"/>
        </w:rPr>
        <w:t xml:space="preserve">o wszczęciu postępowania </w:t>
      </w:r>
      <w:r>
        <w:rPr>
          <w:lang w:eastAsia="ar-SA"/>
        </w:rPr>
        <w:br/>
      </w:r>
      <w:r w:rsidRPr="00193124">
        <w:rPr>
          <w:lang w:eastAsia="ar-SA"/>
        </w:rPr>
        <w:t xml:space="preserve">w sprawie wydania zarządzenia zastępczego wprowadzającego do studium gminy </w:t>
      </w:r>
      <w:r>
        <w:rPr>
          <w:lang w:eastAsia="ar-SA"/>
        </w:rPr>
        <w:t xml:space="preserve">Wieniawa </w:t>
      </w:r>
      <w:r w:rsidRPr="00193124">
        <w:rPr>
          <w:lang w:eastAsia="ar-SA"/>
        </w:rPr>
        <w:t xml:space="preserve">obszary udokumentowanych złóż kopalin. </w:t>
      </w:r>
    </w:p>
    <w:p w:rsidR="00FF7DB5" w:rsidRPr="00193124" w:rsidRDefault="00FF7DB5" w:rsidP="00FF7D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rPr>
          <w:lang w:eastAsia="ar-SA"/>
        </w:rPr>
        <w:t xml:space="preserve">Wieniawa </w:t>
      </w:r>
      <w:r w:rsidRPr="00193124">
        <w:t xml:space="preserve">w zakresie obszaru udokumentowanego złoża kopaliny, </w:t>
      </w:r>
      <w:r w:rsidRPr="00193124">
        <w:rPr>
          <w:lang w:eastAsia="ar-SA"/>
        </w:rPr>
        <w:t xml:space="preserve">składającej się </w:t>
      </w:r>
      <w:r>
        <w:rPr>
          <w:lang w:eastAsia="ar-SA"/>
        </w:rPr>
        <w:br/>
      </w:r>
      <w:r w:rsidRPr="00193124">
        <w:rPr>
          <w:lang w:eastAsia="ar-SA"/>
        </w:rPr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193124">
        <w:rPr>
          <w:lang w:eastAsia="ar-SA"/>
        </w:rPr>
        <w:t>p.z.p</w:t>
      </w:r>
      <w:proofErr w:type="spellEnd"/>
      <w:r w:rsidRPr="00193124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FF7DB5" w:rsidRPr="00193124" w:rsidRDefault="00FF7DB5" w:rsidP="00FF7D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FF7DB5" w:rsidRPr="00193124" w:rsidRDefault="00FF7DB5" w:rsidP="00FF7DB5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Jednocześnie pouczam, że Gminie w świetle art. 98 ust. 1 </w:t>
      </w:r>
      <w:proofErr w:type="spellStart"/>
      <w:r w:rsidRPr="00193124">
        <w:rPr>
          <w:lang w:eastAsia="ar-SA"/>
        </w:rPr>
        <w:t>s.g</w:t>
      </w:r>
      <w:proofErr w:type="spellEnd"/>
      <w:r w:rsidRPr="00193124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FF7DB5" w:rsidRPr="00193124" w:rsidRDefault="00FF7DB5" w:rsidP="00FF7DB5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FF7DB5" w:rsidRPr="00193124" w:rsidRDefault="00FF7DB5" w:rsidP="00FF7DB5">
      <w:pPr>
        <w:suppressAutoHyphens/>
      </w:pPr>
    </w:p>
    <w:p w:rsidR="00FF7DB5" w:rsidRDefault="00FF7DB5">
      <w:pPr>
        <w:spacing w:after="200" w:line="276" w:lineRule="auto"/>
      </w:pPr>
      <w:r>
        <w:br w:type="page"/>
      </w:r>
    </w:p>
    <w:p w:rsidR="00FF7DB5" w:rsidRDefault="00FF7DB5" w:rsidP="00FF7DB5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1</w:t>
      </w:r>
    </w:p>
    <w:p w:rsidR="00FF7DB5" w:rsidRDefault="00FF7DB5" w:rsidP="00FF7DB5">
      <w:pPr>
        <w:spacing w:line="360" w:lineRule="auto"/>
        <w:ind w:left="4956"/>
      </w:pPr>
      <w:r>
        <w:t>Wojewody Mazowieckiego</w:t>
      </w:r>
      <w:r>
        <w:br/>
        <w:t>z dnia  9 czerwca 2021 r.</w:t>
      </w:r>
    </w:p>
    <w:p w:rsidR="00FF7DB5" w:rsidRDefault="00FF7DB5" w:rsidP="00FF7DB5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Wieniawa</w:t>
      </w:r>
    </w:p>
    <w:p w:rsidR="00FF7DB5" w:rsidRDefault="00FF7DB5" w:rsidP="00FF7DB5">
      <w:pPr>
        <w:ind w:left="5664"/>
      </w:pPr>
    </w:p>
    <w:p w:rsidR="00FF7DB5" w:rsidRDefault="00FF7DB5" w:rsidP="00FF7DB5">
      <w:pPr>
        <w:spacing w:line="360" w:lineRule="auto"/>
        <w:ind w:left="4248" w:firstLine="708"/>
      </w:pPr>
      <w:r>
        <w:t xml:space="preserve">Załącznik nr 1                </w:t>
      </w:r>
    </w:p>
    <w:p w:rsidR="00FF7DB5" w:rsidRDefault="00FF7DB5" w:rsidP="00FF7DB5">
      <w:pPr>
        <w:jc w:val="right"/>
        <w:rPr>
          <w:highlight w:val="yellow"/>
        </w:rPr>
      </w:pPr>
    </w:p>
    <w:p w:rsidR="00FF7DB5" w:rsidRDefault="00FF7DB5" w:rsidP="00FF7DB5">
      <w:pPr>
        <w:jc w:val="right"/>
        <w:rPr>
          <w:highlight w:val="yellow"/>
        </w:rPr>
      </w:pPr>
    </w:p>
    <w:p w:rsidR="00FF7DB5" w:rsidRDefault="00FF7DB5" w:rsidP="00FF7DB5">
      <w:pPr>
        <w:jc w:val="right"/>
        <w:rPr>
          <w:highlight w:val="yellow"/>
        </w:rPr>
      </w:pPr>
    </w:p>
    <w:p w:rsidR="00FF7DB5" w:rsidRDefault="00FF7DB5" w:rsidP="00FF7DB5">
      <w:pPr>
        <w:jc w:val="right"/>
        <w:rPr>
          <w:highlight w:val="yellow"/>
        </w:rPr>
      </w:pPr>
    </w:p>
    <w:p w:rsidR="00FF7DB5" w:rsidRDefault="00FF7DB5" w:rsidP="00FF7DB5">
      <w:pPr>
        <w:jc w:val="right"/>
      </w:pPr>
    </w:p>
    <w:p w:rsidR="00FF7DB5" w:rsidRDefault="00FF7DB5" w:rsidP="00FF7DB5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FF7DB5" w:rsidRDefault="00FF7DB5" w:rsidP="00FF7DB5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jc w:val="right"/>
        <w:rPr>
          <w:i/>
        </w:rPr>
      </w:pPr>
    </w:p>
    <w:p w:rsidR="00FF7DB5" w:rsidRDefault="00FF7DB5" w:rsidP="00FF7DB5">
      <w:pPr>
        <w:spacing w:line="360" w:lineRule="auto"/>
        <w:jc w:val="center"/>
      </w:pPr>
      <w:r>
        <w:t>Warszawa 2021</w:t>
      </w:r>
    </w:p>
    <w:bookmarkEnd w:id="1"/>
    <w:p w:rsidR="00FF7DB5" w:rsidRPr="006D604A" w:rsidRDefault="00FF7DB5" w:rsidP="00FF7DB5">
      <w:pPr>
        <w:spacing w:line="360" w:lineRule="auto"/>
        <w:jc w:val="center"/>
        <w:rPr>
          <w:b/>
        </w:rPr>
      </w:pPr>
      <w:r w:rsidRPr="006D604A">
        <w:rPr>
          <w:b/>
        </w:rPr>
        <w:t>OBSZARY UDOKUMENTOWANYCH ZŁÓŻ KOPALIN</w:t>
      </w:r>
    </w:p>
    <w:p w:rsidR="00FF7DB5" w:rsidRPr="006D604A" w:rsidRDefault="00FF7DB5" w:rsidP="00FF7DB5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:rsidR="00FF7DB5" w:rsidRPr="00EB0290" w:rsidRDefault="00FF7DB5" w:rsidP="00FF7DB5">
      <w:pPr>
        <w:spacing w:line="360" w:lineRule="auto"/>
        <w:jc w:val="center"/>
        <w:rPr>
          <w:b/>
        </w:rPr>
      </w:pPr>
      <w:r w:rsidRPr="00EB0290">
        <w:rPr>
          <w:b/>
        </w:rPr>
        <w:t xml:space="preserve">położone w gminie </w:t>
      </w:r>
      <w:r>
        <w:rPr>
          <w:b/>
        </w:rPr>
        <w:t>Wieniawa</w:t>
      </w:r>
    </w:p>
    <w:p w:rsidR="00FF7DB5" w:rsidRPr="00EB0290" w:rsidRDefault="00FF7DB5" w:rsidP="00FF7DB5">
      <w:pPr>
        <w:spacing w:line="360" w:lineRule="auto"/>
        <w:jc w:val="center"/>
      </w:pPr>
    </w:p>
    <w:p w:rsidR="00FF7DB5" w:rsidRPr="00B50EE4" w:rsidRDefault="00FF7DB5" w:rsidP="00FF7DB5">
      <w:pPr>
        <w:spacing w:line="360" w:lineRule="auto"/>
        <w:jc w:val="both"/>
        <w:rPr>
          <w:highlight w:val="yellow"/>
        </w:rPr>
      </w:pPr>
      <w:r w:rsidRPr="00B50EE4">
        <w:t xml:space="preserve">W studium uwarunkowań i kierunków zagospodarowania przestrzennego gminy Wieniawa, przyjętym uchwałą Nr XIV/132/2000 Rady Gminy w Wieniawie z dnia 28 lutego 2000 r. </w:t>
      </w:r>
      <w:r w:rsidRPr="00B50EE4">
        <w:br/>
        <w:t xml:space="preserve">w sprawie uchwalenia „Studium uwarunkowań i kierunków zagospodarowania przestrzennego </w:t>
      </w:r>
      <w:r>
        <w:t>G</w:t>
      </w:r>
      <w:r w:rsidRPr="00B50EE4">
        <w:t xml:space="preserve">miny Wieniawa”, w części IV. Ochrona środowiska – uwarunkowania i kierunki rozwoju, </w:t>
      </w:r>
      <w:r>
        <w:br/>
      </w:r>
      <w:r w:rsidRPr="00B50EE4">
        <w:t xml:space="preserve">pkt 1. Uwarunkowania, </w:t>
      </w:r>
      <w:proofErr w:type="spellStart"/>
      <w:r w:rsidRPr="00B50EE4">
        <w:t>ppkt</w:t>
      </w:r>
      <w:proofErr w:type="spellEnd"/>
      <w:r w:rsidRPr="00B50EE4">
        <w:t xml:space="preserve"> 1.10. Obszary udokumentowanych złóż kopalin, na końcu dodano zapis zgodnie z Zarządzeniem zastępczym Wojewody Mazowieckiego z dnia 11 marca 2016 r. w sprawie </w:t>
      </w:r>
      <w:r w:rsidRPr="00B50EE4">
        <w:lastRenderedPageBreak/>
        <w:t>wprowadzenia obszarów udokumentowanych złóż kopalin do studium uwarunkowań i kierunków zagospodarowania przestrzennego gminy Wieniawa, po którym dodaje się tekst w brzmieniu:</w:t>
      </w:r>
    </w:p>
    <w:p w:rsidR="00FF7DB5" w:rsidRPr="00B50EE4" w:rsidRDefault="00FF7DB5" w:rsidP="00FF7DB5">
      <w:pPr>
        <w:spacing w:line="360" w:lineRule="auto"/>
        <w:jc w:val="center"/>
        <w:rPr>
          <w:highlight w:val="yellow"/>
        </w:rPr>
      </w:pPr>
    </w:p>
    <w:p w:rsidR="00FF7DB5" w:rsidRPr="00B50EE4" w:rsidRDefault="00FF7DB5" w:rsidP="00FF7DB5">
      <w:pPr>
        <w:pStyle w:val="Default"/>
        <w:spacing w:after="200" w:line="360" w:lineRule="auto"/>
        <w:jc w:val="both"/>
      </w:pPr>
      <w:r w:rsidRPr="00B50EE4">
        <w:rPr>
          <w:color w:val="auto"/>
        </w:rPr>
        <w:t>„Ponadto na terenie gminy Wieniawa znajdują się następujące obszary udokumentowanych złóż kopalin:</w:t>
      </w:r>
    </w:p>
    <w:p w:rsidR="00FF7DB5" w:rsidRPr="00B50EE4" w:rsidRDefault="00FF7DB5" w:rsidP="00FF7DB5">
      <w:pPr>
        <w:pStyle w:val="Akapitzlist"/>
        <w:numPr>
          <w:ilvl w:val="0"/>
          <w:numId w:val="6"/>
        </w:numPr>
        <w:spacing w:after="200" w:line="360" w:lineRule="auto"/>
        <w:jc w:val="both"/>
      </w:pPr>
      <w:bookmarkStart w:id="2" w:name="_Hlk70502547"/>
      <w:r w:rsidRPr="00B50EE4">
        <w:t>ZŁOŻE KRUSZYWA NATURALNEGO – KAMIEŃ I</w:t>
      </w:r>
    </w:p>
    <w:p w:rsidR="00FF7DB5" w:rsidRPr="00B50EE4" w:rsidRDefault="00FF7DB5" w:rsidP="00FF7D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B50EE4">
        <w:t>kopalina: kruszywa naturalne – piaski skaleniowo-kwarcowe</w:t>
      </w:r>
    </w:p>
    <w:p w:rsidR="00FF7DB5" w:rsidRPr="00B50EE4" w:rsidRDefault="00FF7DB5" w:rsidP="00FF7D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B50EE4">
        <w:t>miejscowość: Kamień</w:t>
      </w:r>
    </w:p>
    <w:p w:rsidR="00FF7DB5" w:rsidRPr="00B50EE4" w:rsidRDefault="00FF7DB5" w:rsidP="00FF7DB5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B50EE4">
        <w:t>nr MIDAS: 19306 KN</w:t>
      </w:r>
      <w:bookmarkEnd w:id="2"/>
      <w:r w:rsidRPr="00B50EE4">
        <w:t>”</w:t>
      </w:r>
    </w:p>
    <w:p w:rsidR="00D0139C" w:rsidRPr="000C64F8" w:rsidRDefault="00D0139C" w:rsidP="000C64F8">
      <w:pPr>
        <w:tabs>
          <w:tab w:val="left" w:pos="720"/>
        </w:tabs>
        <w:suppressAutoHyphens/>
        <w:spacing w:line="360" w:lineRule="auto"/>
        <w:jc w:val="both"/>
      </w:pPr>
      <w:bookmarkStart w:id="3" w:name="_GoBack"/>
      <w:bookmarkEnd w:id="3"/>
    </w:p>
    <w:sectPr w:rsidR="00D0139C" w:rsidRPr="000C64F8" w:rsidSect="007858F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A77" w:rsidRDefault="00885A77" w:rsidP="00A70C5A">
      <w:r>
        <w:separator/>
      </w:r>
    </w:p>
  </w:endnote>
  <w:endnote w:type="continuationSeparator" w:id="0">
    <w:p w:rsidR="00885A77" w:rsidRDefault="00885A77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A77" w:rsidRDefault="00885A77" w:rsidP="00A70C5A">
      <w:r>
        <w:separator/>
      </w:r>
    </w:p>
  </w:footnote>
  <w:footnote w:type="continuationSeparator" w:id="0">
    <w:p w:rsidR="00885A77" w:rsidRDefault="00885A77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374D3"/>
    <w:rsid w:val="0004549F"/>
    <w:rsid w:val="000614EE"/>
    <w:rsid w:val="00077762"/>
    <w:rsid w:val="000B3C8E"/>
    <w:rsid w:val="000C384E"/>
    <w:rsid w:val="000C64F8"/>
    <w:rsid w:val="000E0E8D"/>
    <w:rsid w:val="00104A48"/>
    <w:rsid w:val="0012216B"/>
    <w:rsid w:val="00125C72"/>
    <w:rsid w:val="00136371"/>
    <w:rsid w:val="00141AD5"/>
    <w:rsid w:val="00155193"/>
    <w:rsid w:val="0016398A"/>
    <w:rsid w:val="0017739B"/>
    <w:rsid w:val="00182094"/>
    <w:rsid w:val="00194631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6017E"/>
    <w:rsid w:val="003701A6"/>
    <w:rsid w:val="003708D3"/>
    <w:rsid w:val="003858B8"/>
    <w:rsid w:val="003D0D03"/>
    <w:rsid w:val="003D1049"/>
    <w:rsid w:val="004132C4"/>
    <w:rsid w:val="004239C7"/>
    <w:rsid w:val="00435704"/>
    <w:rsid w:val="00466905"/>
    <w:rsid w:val="0047121C"/>
    <w:rsid w:val="004A71BC"/>
    <w:rsid w:val="004B49B4"/>
    <w:rsid w:val="004D3593"/>
    <w:rsid w:val="004E2E53"/>
    <w:rsid w:val="0050725A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0483E"/>
    <w:rsid w:val="00647710"/>
    <w:rsid w:val="00657B84"/>
    <w:rsid w:val="00672B09"/>
    <w:rsid w:val="0067789A"/>
    <w:rsid w:val="006838BA"/>
    <w:rsid w:val="006B0BD7"/>
    <w:rsid w:val="006B1DB7"/>
    <w:rsid w:val="006D0130"/>
    <w:rsid w:val="006E6B8D"/>
    <w:rsid w:val="00721959"/>
    <w:rsid w:val="00765172"/>
    <w:rsid w:val="00767FAC"/>
    <w:rsid w:val="007858FD"/>
    <w:rsid w:val="007D3814"/>
    <w:rsid w:val="007D4F17"/>
    <w:rsid w:val="0081212C"/>
    <w:rsid w:val="00863038"/>
    <w:rsid w:val="00863A1A"/>
    <w:rsid w:val="00872EF8"/>
    <w:rsid w:val="00885A77"/>
    <w:rsid w:val="008C4B93"/>
    <w:rsid w:val="008E5292"/>
    <w:rsid w:val="00913D05"/>
    <w:rsid w:val="00976249"/>
    <w:rsid w:val="00990B66"/>
    <w:rsid w:val="00992FD3"/>
    <w:rsid w:val="009A5947"/>
    <w:rsid w:val="009C29B6"/>
    <w:rsid w:val="009D423E"/>
    <w:rsid w:val="009F3873"/>
    <w:rsid w:val="009F6CDC"/>
    <w:rsid w:val="00A234FC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1544C"/>
    <w:rsid w:val="00B30610"/>
    <w:rsid w:val="00B46A0C"/>
    <w:rsid w:val="00B607B0"/>
    <w:rsid w:val="00B761C4"/>
    <w:rsid w:val="00B76946"/>
    <w:rsid w:val="00B97081"/>
    <w:rsid w:val="00BB6DDE"/>
    <w:rsid w:val="00BC0648"/>
    <w:rsid w:val="00C32887"/>
    <w:rsid w:val="00C34297"/>
    <w:rsid w:val="00C52B32"/>
    <w:rsid w:val="00CA1B82"/>
    <w:rsid w:val="00CA4BA4"/>
    <w:rsid w:val="00CA4DC6"/>
    <w:rsid w:val="00CA628E"/>
    <w:rsid w:val="00CB2CF0"/>
    <w:rsid w:val="00CB39BE"/>
    <w:rsid w:val="00D0139C"/>
    <w:rsid w:val="00D35683"/>
    <w:rsid w:val="00D36585"/>
    <w:rsid w:val="00D40410"/>
    <w:rsid w:val="00D45908"/>
    <w:rsid w:val="00D66CDE"/>
    <w:rsid w:val="00D864AB"/>
    <w:rsid w:val="00D92CBB"/>
    <w:rsid w:val="00DA59DD"/>
    <w:rsid w:val="00DC2A3B"/>
    <w:rsid w:val="00DD6491"/>
    <w:rsid w:val="00DF0F20"/>
    <w:rsid w:val="00DF1008"/>
    <w:rsid w:val="00DF378B"/>
    <w:rsid w:val="00DF4FE7"/>
    <w:rsid w:val="00E10B73"/>
    <w:rsid w:val="00E3132B"/>
    <w:rsid w:val="00E92731"/>
    <w:rsid w:val="00EA6257"/>
    <w:rsid w:val="00EB5CF1"/>
    <w:rsid w:val="00EC2C17"/>
    <w:rsid w:val="00F0659B"/>
    <w:rsid w:val="00F31BC1"/>
    <w:rsid w:val="00F40228"/>
    <w:rsid w:val="00F568E0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EBCDB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FF7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2021-06-29T13:40:00Z</dcterms:created>
  <dcterms:modified xsi:type="dcterms:W3CDTF">2021-06-29T13:40:00Z</dcterms:modified>
</cp:coreProperties>
</file>