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0C" w:rsidRPr="009F6B87" w:rsidRDefault="00EA520C" w:rsidP="00EA520C">
      <w:pPr>
        <w:pStyle w:val="Tytu"/>
        <w:rPr>
          <w:b/>
          <w:szCs w:val="28"/>
        </w:rPr>
      </w:pPr>
      <w:r w:rsidRPr="009F6B87">
        <w:rPr>
          <w:b/>
          <w:szCs w:val="28"/>
        </w:rPr>
        <w:t xml:space="preserve">ZARZĄD </w:t>
      </w:r>
    </w:p>
    <w:p w:rsidR="00EA520C" w:rsidRPr="009F6B87" w:rsidRDefault="00EA520C" w:rsidP="00EA520C">
      <w:pPr>
        <w:pStyle w:val="Tytu"/>
        <w:rPr>
          <w:b/>
          <w:szCs w:val="28"/>
        </w:rPr>
      </w:pPr>
      <w:r w:rsidRPr="009F6B87">
        <w:rPr>
          <w:b/>
          <w:szCs w:val="28"/>
        </w:rPr>
        <w:t>PRZEMYSŁOWEGO  INSTYTUTU MASZYN BUDOWLANYCH Sp. z o.o.</w:t>
      </w:r>
    </w:p>
    <w:p w:rsidR="00EA520C" w:rsidRPr="009F6B87" w:rsidRDefault="00EA520C" w:rsidP="00EA520C">
      <w:pPr>
        <w:jc w:val="center"/>
        <w:rPr>
          <w:rFonts w:ascii="Times New Roman" w:hAnsi="Times New Roman"/>
          <w:sz w:val="28"/>
          <w:szCs w:val="28"/>
        </w:rPr>
      </w:pPr>
      <w:r w:rsidRPr="009F6B87">
        <w:rPr>
          <w:rFonts w:ascii="Times New Roman" w:hAnsi="Times New Roman"/>
          <w:b/>
          <w:sz w:val="28"/>
          <w:szCs w:val="28"/>
        </w:rPr>
        <w:t xml:space="preserve">05-230 KOBYŁKA ul. Napoleona 2, </w:t>
      </w:r>
    </w:p>
    <w:p w:rsidR="00EA520C" w:rsidRPr="00623642" w:rsidRDefault="00EA520C" w:rsidP="00EA520C">
      <w:pPr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działając na podstawie </w:t>
      </w:r>
      <w:r w:rsidRPr="00623642">
        <w:rPr>
          <w:rFonts w:ascii="Times New Roman" w:hAnsi="Times New Roman"/>
          <w:szCs w:val="24"/>
        </w:rPr>
        <w:t>Uchwały nr 1 Nadzwyczajnego Zgromadzenia Wspólników Spółki zawartej w Protokole NZW z dnia 06.12.2019 r. w sprawie: ustalenia zasad i trybu zbywania składników aktywów trwałych Spółki</w:t>
      </w:r>
    </w:p>
    <w:p w:rsidR="00EA520C" w:rsidRPr="00AE67CC" w:rsidRDefault="00EA520C" w:rsidP="00EA520C">
      <w:pPr>
        <w:jc w:val="center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ogłasza</w:t>
      </w:r>
    </w:p>
    <w:p w:rsidR="00EA520C" w:rsidRPr="009F6B87" w:rsidRDefault="00EA520C" w:rsidP="00EA520C">
      <w:pPr>
        <w:pStyle w:val="Nagwek1"/>
        <w:spacing w:before="120" w:after="1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AUKCJĘ W DRODZE PUBLICZNEJ LICYTACJI </w:t>
      </w:r>
    </w:p>
    <w:p w:rsidR="00EA520C" w:rsidRPr="00C97866" w:rsidRDefault="00EA520C" w:rsidP="00EA520C">
      <w:pPr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na sprzedaż łącznej prawa użytkowania wieczystego  nieruchomości stanowiących całość gospodarczą oraz prawa własności znajdujących się na ww. gruntach  składników </w:t>
      </w:r>
      <w:proofErr w:type="spellStart"/>
      <w:r w:rsidRPr="00C97866">
        <w:rPr>
          <w:rFonts w:ascii="Times New Roman" w:hAnsi="Times New Roman"/>
          <w:szCs w:val="24"/>
        </w:rPr>
        <w:t>budowlanych</w:t>
      </w:r>
      <w:proofErr w:type="spellEnd"/>
      <w:r w:rsidRPr="00C97866">
        <w:rPr>
          <w:rFonts w:ascii="Times New Roman" w:hAnsi="Times New Roman"/>
          <w:szCs w:val="24"/>
        </w:rPr>
        <w:t xml:space="preserve"> na co składają się:</w:t>
      </w:r>
    </w:p>
    <w:p w:rsidR="00EA520C" w:rsidRDefault="00EA520C" w:rsidP="00733156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Cs w:val="24"/>
        </w:rPr>
      </w:pPr>
      <w:r w:rsidRPr="00D16CFC">
        <w:rPr>
          <w:rFonts w:ascii="Times New Roman" w:hAnsi="Times New Roman"/>
          <w:szCs w:val="24"/>
        </w:rPr>
        <w:t xml:space="preserve">prawo użytkowania wieczystego gruntu stanowiącego działki o nr ew. 337, 128/2, 128/3, 128/5, 128/16, 129/2, 129/4, 129/5, 130/45, 130/62  stanowiące funkcjonalną  całość gospodarczą o łącznej powierzchni gruntu 4,2014 ha  z  obrębu 0032;32 w Kobyłce, dla których Sąd Rejonowy w Wołominie prowadzi księgi wieczyste o nr KW WA1W/00002265/1,  KW WA1W/00016324/4 oraz  KW WA1W/00144668/3 </w:t>
      </w:r>
    </w:p>
    <w:p w:rsidR="00EA520C" w:rsidRPr="00D16CFC" w:rsidRDefault="00EA520C" w:rsidP="00EA520C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A520C" w:rsidRPr="00CF5DD1" w:rsidRDefault="00EA520C" w:rsidP="00733156">
      <w:pPr>
        <w:pStyle w:val="Akapitzlist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prawo</w:t>
      </w:r>
      <w:r w:rsidRPr="00CF5DD1">
        <w:rPr>
          <w:rFonts w:ascii="Times New Roman" w:hAnsi="Times New Roman"/>
          <w:szCs w:val="24"/>
        </w:rPr>
        <w:t xml:space="preserve"> własności następujących składników </w:t>
      </w:r>
      <w:proofErr w:type="spellStart"/>
      <w:r w:rsidRPr="00CF5DD1">
        <w:rPr>
          <w:rFonts w:ascii="Times New Roman" w:hAnsi="Times New Roman"/>
          <w:szCs w:val="24"/>
        </w:rPr>
        <w:t>budowlanych</w:t>
      </w:r>
      <w:proofErr w:type="spellEnd"/>
      <w:r w:rsidRPr="00CF5DD1">
        <w:rPr>
          <w:rFonts w:ascii="Times New Roman" w:hAnsi="Times New Roman"/>
          <w:szCs w:val="24"/>
        </w:rPr>
        <w:t>: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>znajdujących się na działce nr 129/2: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budynek stacji z </w:t>
      </w:r>
      <w:proofErr w:type="spellStart"/>
      <w:r w:rsidRPr="00CF5DD1">
        <w:rPr>
          <w:rFonts w:ascii="Times New Roman" w:hAnsi="Times New Roman"/>
          <w:szCs w:val="24"/>
        </w:rPr>
        <w:t>trafostacją</w:t>
      </w:r>
      <w:proofErr w:type="spellEnd"/>
      <w:r w:rsidRPr="00CF5DD1">
        <w:rPr>
          <w:rFonts w:ascii="Times New Roman" w:hAnsi="Times New Roman"/>
          <w:szCs w:val="24"/>
        </w:rPr>
        <w:t xml:space="preserve"> 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 xml:space="preserve">. 105-0002 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transformator olejowy 400 KW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>. 630-0001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znajdujących się na działce nr 128/3 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szambo toru badań o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 xml:space="preserve">. 223-0001 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>znajdujących się na działkach 129/5 i 129/2: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drogi i place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>. 243-001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>znajdujących się na działkach nr 129/2 i nr 128/3: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stanowisko do badań żurawi ciężkich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 xml:space="preserve">. 244-0001 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znajdujących się na działce 129/4 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słup bez lamp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>. 261-0002</w:t>
      </w:r>
    </w:p>
    <w:p w:rsidR="00EA520C" w:rsidRPr="00CF5DD1" w:rsidRDefault="00EA520C" w:rsidP="00733156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znajdujących się na działkach 129/2, 337, 128/3, 128/5 </w:t>
      </w:r>
    </w:p>
    <w:p w:rsidR="00EA520C" w:rsidRPr="00CF5DD1" w:rsidRDefault="00EA520C" w:rsidP="00733156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Times New Roman" w:hAnsi="Times New Roman"/>
          <w:szCs w:val="24"/>
        </w:rPr>
      </w:pPr>
      <w:r w:rsidRPr="00CF5DD1">
        <w:rPr>
          <w:rFonts w:ascii="Times New Roman" w:hAnsi="Times New Roman"/>
          <w:szCs w:val="24"/>
        </w:rPr>
        <w:t xml:space="preserve">ogrodzenie terenu zakładu nr </w:t>
      </w:r>
      <w:proofErr w:type="spellStart"/>
      <w:r w:rsidRPr="00CF5DD1">
        <w:rPr>
          <w:rFonts w:ascii="Times New Roman" w:hAnsi="Times New Roman"/>
          <w:szCs w:val="24"/>
        </w:rPr>
        <w:t>inwent</w:t>
      </w:r>
      <w:proofErr w:type="spellEnd"/>
      <w:r w:rsidRPr="00CF5DD1">
        <w:rPr>
          <w:rFonts w:ascii="Times New Roman" w:hAnsi="Times New Roman"/>
          <w:szCs w:val="24"/>
        </w:rPr>
        <w:t>. 298-0001</w:t>
      </w:r>
    </w:p>
    <w:p w:rsidR="00EA520C" w:rsidRDefault="00EA520C" w:rsidP="00EA520C">
      <w:pPr>
        <w:spacing w:after="80"/>
        <w:jc w:val="both"/>
        <w:rPr>
          <w:rFonts w:ascii="Times New Roman" w:hAnsi="Times New Roman"/>
          <w:sz w:val="25"/>
          <w:szCs w:val="25"/>
        </w:rPr>
      </w:pPr>
    </w:p>
    <w:p w:rsidR="00EA520C" w:rsidRPr="00B92159" w:rsidRDefault="00EA520C" w:rsidP="00EA520C">
      <w:pPr>
        <w:spacing w:after="120" w:line="240" w:lineRule="auto"/>
        <w:ind w:firstLine="851"/>
        <w:jc w:val="both"/>
        <w:rPr>
          <w:rFonts w:ascii="Times New Roman" w:hAnsi="Times New Roman"/>
          <w:szCs w:val="24"/>
        </w:rPr>
      </w:pPr>
      <w:r w:rsidRPr="00B92159">
        <w:rPr>
          <w:rFonts w:ascii="Times New Roman" w:hAnsi="Times New Roman"/>
          <w:szCs w:val="24"/>
        </w:rPr>
        <w:t>Działka nr 128/16 (oczekuje na wpis do księgi wieczystej)  powstała na mocy decyzji podziałowej NR 430/2022 Burmistrz Miasta Kobyłka z dnia 12.05.2022 r. z podziału działki nr 128/13 ujętej w księdze wieczystej nr WA1W/00016324/4</w:t>
      </w:r>
    </w:p>
    <w:p w:rsidR="00EA520C" w:rsidRPr="00B92159" w:rsidRDefault="00EA520C" w:rsidP="00EA520C">
      <w:pPr>
        <w:spacing w:after="120" w:line="240" w:lineRule="auto"/>
        <w:ind w:firstLine="851"/>
        <w:jc w:val="both"/>
        <w:rPr>
          <w:rFonts w:ascii="Times New Roman" w:hAnsi="Times New Roman"/>
          <w:szCs w:val="24"/>
        </w:rPr>
      </w:pPr>
      <w:r w:rsidRPr="00B92159">
        <w:rPr>
          <w:rFonts w:ascii="Times New Roman" w:hAnsi="Times New Roman"/>
          <w:szCs w:val="24"/>
        </w:rPr>
        <w:t>Na mocy tej samej decyzji podziałowej nr 430/2022 działka nr 130/62 (oczekuje na wpis do księgi wieczystej) powstała z podziału działki nr 130/61. Działka nr 130/61 (oczekuje na wpis do księgi wieczystej) powstała z kolei na mocy decyzji podziałowej nr 352/2020 Burmistrz Miasta Kobyłka z dnia 10.04.2020 r. z działki o nr ew. 130/59 ujętej w księdze wieczystej nr WA1W/00144668/3.</w:t>
      </w:r>
    </w:p>
    <w:p w:rsidR="00EA520C" w:rsidRDefault="00EA520C" w:rsidP="00EA520C">
      <w:pPr>
        <w:spacing w:after="80"/>
        <w:jc w:val="both"/>
        <w:rPr>
          <w:rFonts w:ascii="Times New Roman" w:hAnsi="Times New Roman"/>
          <w:sz w:val="25"/>
          <w:szCs w:val="25"/>
        </w:rPr>
      </w:pPr>
    </w:p>
    <w:p w:rsidR="00EA520C" w:rsidRPr="00B92159" w:rsidRDefault="00EA520C" w:rsidP="00733156">
      <w:pPr>
        <w:pStyle w:val="Akapitzlist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>Zgodnie z ustaleniami miejscowego planu zagospodarowania przestrzennego działk</w:t>
      </w:r>
      <w:r>
        <w:rPr>
          <w:rFonts w:ascii="Times New Roman" w:hAnsi="Times New Roman"/>
          <w:szCs w:val="24"/>
        </w:rPr>
        <w:t>i</w:t>
      </w:r>
      <w:r w:rsidRPr="00044A51">
        <w:rPr>
          <w:rFonts w:ascii="Times New Roman" w:hAnsi="Times New Roman"/>
          <w:szCs w:val="24"/>
        </w:rPr>
        <w:t xml:space="preserve"> </w:t>
      </w:r>
      <w:r w:rsidRPr="00D16CFC">
        <w:rPr>
          <w:rFonts w:ascii="Times New Roman" w:hAnsi="Times New Roman"/>
          <w:szCs w:val="24"/>
        </w:rPr>
        <w:t>o nr ew. 337, 128/2, 128/3</w:t>
      </w:r>
      <w:r>
        <w:rPr>
          <w:rFonts w:ascii="Times New Roman" w:hAnsi="Times New Roman"/>
          <w:szCs w:val="24"/>
        </w:rPr>
        <w:t xml:space="preserve">, </w:t>
      </w:r>
      <w:r w:rsidRPr="00D16CFC">
        <w:rPr>
          <w:rFonts w:ascii="Times New Roman" w:hAnsi="Times New Roman"/>
          <w:szCs w:val="24"/>
        </w:rPr>
        <w:t>128/5, 128/16,</w:t>
      </w:r>
      <w:r>
        <w:rPr>
          <w:rFonts w:ascii="Times New Roman" w:hAnsi="Times New Roman"/>
          <w:szCs w:val="24"/>
        </w:rPr>
        <w:t xml:space="preserve"> </w:t>
      </w:r>
      <w:r w:rsidRPr="00D16CFC">
        <w:rPr>
          <w:rFonts w:ascii="Times New Roman" w:hAnsi="Times New Roman"/>
          <w:szCs w:val="24"/>
        </w:rPr>
        <w:t xml:space="preserve">129/5, 130/45, 130/62 </w:t>
      </w:r>
      <w:r w:rsidRPr="00044A51">
        <w:rPr>
          <w:rFonts w:ascii="Times New Roman" w:hAnsi="Times New Roman"/>
          <w:szCs w:val="24"/>
        </w:rPr>
        <w:t>położon</w:t>
      </w:r>
      <w:r>
        <w:rPr>
          <w:rFonts w:ascii="Times New Roman" w:hAnsi="Times New Roman"/>
          <w:szCs w:val="24"/>
        </w:rPr>
        <w:t xml:space="preserve">e </w:t>
      </w:r>
      <w:r w:rsidRPr="00B92159">
        <w:rPr>
          <w:rFonts w:ascii="Times New Roman" w:hAnsi="Times New Roman"/>
          <w:szCs w:val="24"/>
        </w:rPr>
        <w:t xml:space="preserve">są na terenie usługowo-wytwórczym </w:t>
      </w:r>
      <w:r>
        <w:rPr>
          <w:rFonts w:ascii="Times New Roman" w:hAnsi="Times New Roman"/>
          <w:szCs w:val="24"/>
        </w:rPr>
        <w:t>(</w:t>
      </w:r>
      <w:r w:rsidRPr="00B92159">
        <w:rPr>
          <w:rFonts w:ascii="Times New Roman" w:hAnsi="Times New Roman"/>
          <w:szCs w:val="24"/>
        </w:rPr>
        <w:t>UW</w:t>
      </w:r>
      <w:r>
        <w:rPr>
          <w:rFonts w:ascii="Times New Roman" w:hAnsi="Times New Roman"/>
          <w:szCs w:val="24"/>
        </w:rPr>
        <w:t>)</w:t>
      </w:r>
      <w:r w:rsidRPr="00044A51">
        <w:rPr>
          <w:rFonts w:ascii="Times New Roman" w:hAnsi="Times New Roman"/>
          <w:szCs w:val="24"/>
        </w:rPr>
        <w:t xml:space="preserve">. </w:t>
      </w:r>
      <w:r w:rsidRPr="00B92159">
        <w:rPr>
          <w:rFonts w:ascii="Times New Roman" w:hAnsi="Times New Roman"/>
          <w:szCs w:val="24"/>
        </w:rPr>
        <w:t xml:space="preserve">Działki o nr 129/2 i 129/4 w </w:t>
      </w:r>
      <w:r>
        <w:rPr>
          <w:rFonts w:ascii="Times New Roman" w:hAnsi="Times New Roman"/>
          <w:szCs w:val="24"/>
        </w:rPr>
        <w:t>niewielkiej części są zgodnie z </w:t>
      </w:r>
      <w:r w:rsidRPr="00B92159">
        <w:rPr>
          <w:rFonts w:ascii="Times New Roman" w:hAnsi="Times New Roman"/>
          <w:szCs w:val="24"/>
        </w:rPr>
        <w:t>planem zagospodarowania przestrzennego (</w:t>
      </w:r>
      <w:proofErr w:type="spellStart"/>
      <w:r w:rsidRPr="00B92159">
        <w:rPr>
          <w:rFonts w:ascii="Times New Roman" w:hAnsi="Times New Roman"/>
          <w:szCs w:val="24"/>
        </w:rPr>
        <w:t>pzp</w:t>
      </w:r>
      <w:proofErr w:type="spellEnd"/>
      <w:r w:rsidRPr="00B92159">
        <w:rPr>
          <w:rFonts w:ascii="Times New Roman" w:hAnsi="Times New Roman"/>
          <w:szCs w:val="24"/>
        </w:rPr>
        <w:t xml:space="preserve">) oznaczone jako  teren urządzeń odprowadzania i usuwania ścieków NO, w pozostałej zaś jako teren usługowo- wytwórczy UW. W związku z podjęciem w dniu 29 listopada 2021 r. przez Radę Miasta uchwały nr </w:t>
      </w:r>
      <w:r w:rsidRPr="00B92159">
        <w:rPr>
          <w:rFonts w:ascii="Times New Roman" w:hAnsi="Times New Roman"/>
          <w:szCs w:val="24"/>
        </w:rPr>
        <w:lastRenderedPageBreak/>
        <w:t xml:space="preserve">XLII/356/2021 w sprawie przystąpienia do sporządzenia miejscowego planu zagospodarowania przestrzennego dla terenu północnej części Miasta Kobyłka, Spółka wystąpiła z wnioskiem o zmianę </w:t>
      </w:r>
      <w:proofErr w:type="spellStart"/>
      <w:r w:rsidRPr="00B92159">
        <w:rPr>
          <w:rFonts w:ascii="Times New Roman" w:hAnsi="Times New Roman"/>
          <w:szCs w:val="24"/>
        </w:rPr>
        <w:t>pzp</w:t>
      </w:r>
      <w:proofErr w:type="spellEnd"/>
      <w:r w:rsidRPr="00B92159">
        <w:rPr>
          <w:rFonts w:ascii="Times New Roman" w:hAnsi="Times New Roman"/>
          <w:szCs w:val="24"/>
        </w:rPr>
        <w:t xml:space="preserve"> m.in. dla działek nr  129/2 i 129/4 w całości na teren usługowo-wytwórczy UW.</w:t>
      </w:r>
    </w:p>
    <w:p w:rsidR="00EA520C" w:rsidRDefault="00EA520C" w:rsidP="00EA520C">
      <w:pPr>
        <w:spacing w:after="60" w:line="240" w:lineRule="auto"/>
        <w:ind w:left="709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D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ostęp do drogi publicznej i poprowadzenie urządzeń infrastruktury technicznej do ww. całości gospodarczej zostanie zapewniony poprzez ustanowienie odpowi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ednich służebności gruntowych w 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działkach 128/10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, 12/17,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130/1 i 130/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5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1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.</w:t>
      </w:r>
    </w:p>
    <w:p w:rsidR="00EA520C" w:rsidRDefault="00EA520C" w:rsidP="00733156">
      <w:pPr>
        <w:pStyle w:val="Akapitzlist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t>Aukcja</w:t>
      </w:r>
      <w:r>
        <w:rPr>
          <w:rFonts w:ascii="Times New Roman" w:hAnsi="Times New Roman"/>
          <w:szCs w:val="24"/>
        </w:rPr>
        <w:t xml:space="preserve"> </w:t>
      </w:r>
      <w:r w:rsidRPr="00AE67CC">
        <w:rPr>
          <w:rFonts w:ascii="Times New Roman" w:hAnsi="Times New Roman"/>
          <w:szCs w:val="24"/>
        </w:rPr>
        <w:t>będzie prowadzon</w:t>
      </w:r>
      <w:r>
        <w:rPr>
          <w:rFonts w:ascii="Times New Roman" w:hAnsi="Times New Roman"/>
          <w:szCs w:val="24"/>
        </w:rPr>
        <w:t>a</w:t>
      </w:r>
      <w:r w:rsidRPr="00AE67CC">
        <w:rPr>
          <w:rFonts w:ascii="Times New Roman" w:hAnsi="Times New Roman"/>
          <w:szCs w:val="24"/>
        </w:rPr>
        <w:t xml:space="preserve"> przez Przemysłowy Instytut Maszyn Budowlanych </w:t>
      </w:r>
      <w:r w:rsidRPr="00AE67CC">
        <w:rPr>
          <w:rFonts w:ascii="Times New Roman" w:hAnsi="Times New Roman"/>
          <w:szCs w:val="24"/>
        </w:rPr>
        <w:br/>
        <w:t>Sp. z o.o. z siedzibą w Kobyłce</w:t>
      </w:r>
      <w:r>
        <w:rPr>
          <w:rFonts w:ascii="Times New Roman" w:hAnsi="Times New Roman"/>
          <w:szCs w:val="24"/>
        </w:rPr>
        <w:t>, ul. Napoleona 2, 05-230 Kobyłka</w:t>
      </w:r>
      <w:r w:rsidRPr="00AE67CC">
        <w:rPr>
          <w:rFonts w:ascii="Times New Roman" w:hAnsi="Times New Roman"/>
          <w:szCs w:val="24"/>
        </w:rPr>
        <w:t xml:space="preserve"> zwany dalej „Spółką”.</w:t>
      </w:r>
    </w:p>
    <w:p w:rsidR="00EA520C" w:rsidRPr="008A3045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t>Aukcja</w:t>
      </w:r>
      <w:r w:rsidRPr="008A3045">
        <w:rPr>
          <w:rFonts w:ascii="Times New Roman" w:hAnsi="Times New Roman"/>
          <w:color w:val="00B0F0"/>
          <w:szCs w:val="24"/>
        </w:rPr>
        <w:t xml:space="preserve"> </w:t>
      </w:r>
      <w:r w:rsidRPr="008A3045">
        <w:rPr>
          <w:rFonts w:ascii="Times New Roman" w:hAnsi="Times New Roman"/>
          <w:szCs w:val="24"/>
        </w:rPr>
        <w:t>zostanie przeprowadzona w drodze publicznej licytacji.</w:t>
      </w:r>
    </w:p>
    <w:p w:rsidR="00EA520C" w:rsidRPr="008A3045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623642">
        <w:rPr>
          <w:rFonts w:ascii="Times New Roman" w:hAnsi="Times New Roman"/>
          <w:b/>
          <w:szCs w:val="24"/>
        </w:rPr>
        <w:t xml:space="preserve">Licytacja odbędzie się w dniu </w:t>
      </w:r>
      <w:r w:rsidRPr="008C5C66">
        <w:rPr>
          <w:rFonts w:ascii="Times New Roman" w:hAnsi="Times New Roman"/>
          <w:b/>
          <w:szCs w:val="24"/>
        </w:rPr>
        <w:t>16.11.2022</w:t>
      </w:r>
      <w:r w:rsidRPr="00623642">
        <w:rPr>
          <w:rFonts w:ascii="Times New Roman" w:hAnsi="Times New Roman"/>
          <w:b/>
          <w:szCs w:val="24"/>
        </w:rPr>
        <w:t xml:space="preserve"> r. o godz. 1</w:t>
      </w:r>
      <w:r>
        <w:rPr>
          <w:rFonts w:ascii="Times New Roman" w:hAnsi="Times New Roman"/>
          <w:b/>
          <w:szCs w:val="24"/>
        </w:rPr>
        <w:t>1.</w:t>
      </w:r>
      <w:r w:rsidRPr="00623642">
        <w:rPr>
          <w:rFonts w:ascii="Times New Roman" w:hAnsi="Times New Roman"/>
          <w:b/>
          <w:szCs w:val="24"/>
        </w:rPr>
        <w:t>00</w:t>
      </w:r>
      <w:r>
        <w:rPr>
          <w:rFonts w:ascii="Times New Roman" w:hAnsi="Times New Roman"/>
          <w:szCs w:val="24"/>
        </w:rPr>
        <w:t xml:space="preserve"> w Kobyłce przy ul. </w:t>
      </w:r>
      <w:r w:rsidRPr="008A3045">
        <w:rPr>
          <w:rFonts w:ascii="Times New Roman" w:hAnsi="Times New Roman"/>
          <w:szCs w:val="24"/>
        </w:rPr>
        <w:t>Napoleona 2, w budynku Zarządu, sala konferencyjna I piętro.</w:t>
      </w:r>
    </w:p>
    <w:p w:rsidR="00EA520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Cena wywoławcza – 10.50</w:t>
      </w:r>
      <w:r w:rsidRPr="008A3045">
        <w:rPr>
          <w:rFonts w:ascii="Times New Roman" w:hAnsi="Times New Roman"/>
          <w:b/>
          <w:szCs w:val="24"/>
        </w:rPr>
        <w:t>0.000,00 zł netto</w:t>
      </w:r>
      <w:r>
        <w:rPr>
          <w:rFonts w:ascii="Times New Roman" w:hAnsi="Times New Roman"/>
          <w:szCs w:val="24"/>
        </w:rPr>
        <w:t xml:space="preserve"> (słownie: dziesięć milionów pięćset tysięcy  złotych netto).</w:t>
      </w:r>
    </w:p>
    <w:p w:rsidR="00EA520C" w:rsidRPr="008A3045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i/>
          <w:szCs w:val="24"/>
        </w:rPr>
      </w:pPr>
      <w:r w:rsidRPr="00C40E1C">
        <w:rPr>
          <w:rFonts w:ascii="Times New Roman" w:hAnsi="Times New Roman"/>
          <w:szCs w:val="24"/>
        </w:rPr>
        <w:t>Do ceny netto zostanie doliczony podatek VAT w wysokości</w:t>
      </w:r>
      <w:r>
        <w:rPr>
          <w:rFonts w:ascii="Times New Roman" w:hAnsi="Times New Roman"/>
          <w:szCs w:val="24"/>
        </w:rPr>
        <w:t xml:space="preserve"> </w:t>
      </w:r>
      <w:r w:rsidRPr="00BC3E68">
        <w:rPr>
          <w:rFonts w:ascii="Times New Roman" w:hAnsi="Times New Roman"/>
          <w:szCs w:val="24"/>
        </w:rPr>
        <w:t>23%.</w:t>
      </w:r>
      <w:r w:rsidRPr="008A3045">
        <w:rPr>
          <w:rFonts w:ascii="Times New Roman" w:hAnsi="Times New Roman"/>
          <w:i/>
          <w:szCs w:val="24"/>
        </w:rPr>
        <w:t xml:space="preserve">  </w:t>
      </w:r>
    </w:p>
    <w:p w:rsidR="00EA520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 aukcji jako oferenci nie mogą uczestniczyć:</w:t>
      </w:r>
    </w:p>
    <w:p w:rsidR="00EA520C" w:rsidRPr="008A3045" w:rsidRDefault="00EA520C" w:rsidP="00733156">
      <w:pPr>
        <w:pStyle w:val="Akapitzlist"/>
        <w:numPr>
          <w:ilvl w:val="0"/>
          <w:numId w:val="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członkowie organu zarządzającego Spółką i jej organu nadzorczego</w:t>
      </w:r>
      <w:r>
        <w:rPr>
          <w:rFonts w:ascii="Times New Roman" w:hAnsi="Times New Roman"/>
          <w:szCs w:val="24"/>
        </w:rPr>
        <w:t>,</w:t>
      </w:r>
    </w:p>
    <w:p w:rsidR="00EA520C" w:rsidRPr="008A3045" w:rsidRDefault="00EA520C" w:rsidP="00733156">
      <w:pPr>
        <w:pStyle w:val="Akapitzlist"/>
        <w:numPr>
          <w:ilvl w:val="0"/>
          <w:numId w:val="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osoby, którym powierzono wykonanie czynności związanych z przeprowadzeniem aukcji,</w:t>
      </w:r>
    </w:p>
    <w:p w:rsidR="00EA520C" w:rsidRDefault="00EA520C" w:rsidP="00733156">
      <w:pPr>
        <w:pStyle w:val="Akapitzlist"/>
        <w:numPr>
          <w:ilvl w:val="0"/>
          <w:numId w:val="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małżonek, dzieci, rodzice i rodzeństwo osób,  o których mowa</w:t>
      </w:r>
      <w:r>
        <w:rPr>
          <w:rFonts w:ascii="Times New Roman" w:hAnsi="Times New Roman"/>
          <w:szCs w:val="24"/>
        </w:rPr>
        <w:t xml:space="preserve"> w 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</w:p>
    <w:p w:rsidR="00EA520C" w:rsidRPr="008A3045" w:rsidRDefault="00EA520C" w:rsidP="00733156">
      <w:pPr>
        <w:pStyle w:val="Akapitzlist"/>
        <w:numPr>
          <w:ilvl w:val="0"/>
          <w:numId w:val="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osoby, które pozostają z osobami, o których mowa w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  <w:r>
        <w:rPr>
          <w:rFonts w:ascii="Times New Roman" w:hAnsi="Times New Roman"/>
          <w:szCs w:val="24"/>
        </w:rPr>
        <w:t xml:space="preserve"> w takim stosunku prawnym lub faktycznym, że może to budzić uzasadnione wątpliwości co do bezstronności prowadzącego aukcję.   </w:t>
      </w:r>
    </w:p>
    <w:p w:rsidR="00EA520C" w:rsidRPr="008A3045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Oględzin przedmiotu sprzedaży można dokon</w:t>
      </w:r>
      <w:r>
        <w:rPr>
          <w:rFonts w:ascii="Times New Roman" w:hAnsi="Times New Roman"/>
          <w:szCs w:val="24"/>
        </w:rPr>
        <w:t>ywa</w:t>
      </w:r>
      <w:r w:rsidRPr="008A3045">
        <w:rPr>
          <w:rFonts w:ascii="Times New Roman" w:hAnsi="Times New Roman"/>
          <w:szCs w:val="24"/>
        </w:rPr>
        <w:t xml:space="preserve">ć w każdy dzień roboczy w godzinach 8.00-14.00 pod adresem: ul. Napoleona 2, 05-230 Kobyłka, aż do dnia poprzedzającego </w:t>
      </w:r>
      <w:r>
        <w:rPr>
          <w:rFonts w:ascii="Times New Roman" w:hAnsi="Times New Roman"/>
          <w:szCs w:val="24"/>
        </w:rPr>
        <w:t>aukcję</w:t>
      </w:r>
      <w:r w:rsidRPr="008A3045">
        <w:rPr>
          <w:rFonts w:ascii="Times New Roman" w:hAnsi="Times New Roman"/>
          <w:szCs w:val="24"/>
        </w:rPr>
        <w:t xml:space="preserve">, po uprzednim umówieniu wizyty z Panem </w:t>
      </w:r>
      <w:r>
        <w:rPr>
          <w:rFonts w:ascii="Times New Roman" w:hAnsi="Times New Roman"/>
          <w:szCs w:val="24"/>
        </w:rPr>
        <w:t>Markiem Kalinko, tel. 785 551 913</w:t>
      </w:r>
      <w:r w:rsidRPr="008A3045">
        <w:rPr>
          <w:rFonts w:ascii="Times New Roman" w:hAnsi="Times New Roman"/>
          <w:szCs w:val="24"/>
        </w:rPr>
        <w:t>.</w:t>
      </w:r>
    </w:p>
    <w:p w:rsidR="00EA520C" w:rsidRPr="008A3045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Warunkiem </w:t>
      </w:r>
      <w:r>
        <w:rPr>
          <w:rFonts w:ascii="Times New Roman" w:hAnsi="Times New Roman"/>
          <w:szCs w:val="24"/>
        </w:rPr>
        <w:t xml:space="preserve">przystąpienia do aukcji </w:t>
      </w:r>
      <w:r w:rsidRPr="00AE67CC">
        <w:rPr>
          <w:rFonts w:ascii="Times New Roman" w:hAnsi="Times New Roman"/>
          <w:szCs w:val="24"/>
        </w:rPr>
        <w:t xml:space="preserve">jest </w:t>
      </w:r>
      <w:r w:rsidRPr="008A3045">
        <w:rPr>
          <w:rFonts w:ascii="Times New Roman" w:hAnsi="Times New Roman"/>
          <w:szCs w:val="24"/>
        </w:rPr>
        <w:t xml:space="preserve">wpłacenie </w:t>
      </w:r>
      <w:r w:rsidRPr="007A45A7">
        <w:rPr>
          <w:rFonts w:ascii="Times New Roman" w:hAnsi="Times New Roman"/>
          <w:b/>
          <w:szCs w:val="24"/>
        </w:rPr>
        <w:t xml:space="preserve">wadium w wysokości </w:t>
      </w:r>
      <w:r w:rsidRPr="009905E8">
        <w:rPr>
          <w:rFonts w:ascii="Times New Roman" w:hAnsi="Times New Roman"/>
          <w:b/>
          <w:szCs w:val="24"/>
        </w:rPr>
        <w:t>5</w:t>
      </w:r>
      <w:r>
        <w:rPr>
          <w:rFonts w:ascii="Times New Roman" w:hAnsi="Times New Roman"/>
          <w:b/>
          <w:szCs w:val="24"/>
        </w:rPr>
        <w:t>25</w:t>
      </w:r>
      <w:r w:rsidRPr="009905E8">
        <w:rPr>
          <w:rFonts w:ascii="Times New Roman" w:hAnsi="Times New Roman"/>
          <w:b/>
          <w:szCs w:val="24"/>
        </w:rPr>
        <w:t>.000,00</w:t>
      </w:r>
      <w:r w:rsidRPr="007A45A7">
        <w:rPr>
          <w:rFonts w:ascii="Times New Roman" w:hAnsi="Times New Roman"/>
          <w:b/>
          <w:szCs w:val="24"/>
        </w:rPr>
        <w:t xml:space="preserve"> zł</w:t>
      </w:r>
      <w:r w:rsidRPr="009E2D8F">
        <w:rPr>
          <w:rFonts w:ascii="Times New Roman" w:hAnsi="Times New Roman"/>
          <w:szCs w:val="24"/>
        </w:rPr>
        <w:t xml:space="preserve">, </w:t>
      </w:r>
      <w:r w:rsidRPr="00AE67CC">
        <w:rPr>
          <w:rFonts w:ascii="Times New Roman" w:hAnsi="Times New Roman"/>
          <w:szCs w:val="24"/>
        </w:rPr>
        <w:t xml:space="preserve">na </w:t>
      </w:r>
      <w:r w:rsidRPr="008A3045">
        <w:rPr>
          <w:rFonts w:ascii="Times New Roman" w:hAnsi="Times New Roman"/>
          <w:b/>
          <w:szCs w:val="24"/>
        </w:rPr>
        <w:t>konto Nr 38 1240 6074 1111 0000 4999 2487 BANK PEKAO S.A. O/WOŁOMIN</w:t>
      </w:r>
      <w:r>
        <w:rPr>
          <w:rFonts w:ascii="Times New Roman" w:hAnsi="Times New Roman"/>
          <w:szCs w:val="24"/>
        </w:rPr>
        <w:t xml:space="preserve"> w </w:t>
      </w:r>
      <w:r w:rsidRPr="00AE67CC">
        <w:rPr>
          <w:rFonts w:ascii="Times New Roman" w:hAnsi="Times New Roman"/>
          <w:szCs w:val="24"/>
        </w:rPr>
        <w:t xml:space="preserve">terminie do </w:t>
      </w:r>
      <w:r w:rsidRPr="008A3045">
        <w:rPr>
          <w:rFonts w:ascii="Times New Roman" w:hAnsi="Times New Roman"/>
          <w:szCs w:val="24"/>
        </w:rPr>
        <w:t xml:space="preserve">dnia </w:t>
      </w:r>
      <w:r w:rsidRPr="008C5C66">
        <w:rPr>
          <w:rFonts w:ascii="Times New Roman" w:hAnsi="Times New Roman"/>
          <w:b/>
          <w:szCs w:val="24"/>
        </w:rPr>
        <w:t>15.11.2022 r.</w:t>
      </w:r>
      <w:r w:rsidRPr="008A3045">
        <w:rPr>
          <w:rFonts w:ascii="Times New Roman" w:hAnsi="Times New Roman"/>
          <w:szCs w:val="24"/>
        </w:rPr>
        <w:t xml:space="preserve">  Datą wniesienia wadium jest data uznania rachunku Spółki.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Wadium przepada na rzecz Spółki, jeżeli żaden z uczestników </w:t>
      </w:r>
      <w:r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 xml:space="preserve">nie zaoferuje ceny wywoławczej lub w przypadku, jeżeli </w:t>
      </w:r>
      <w:r>
        <w:rPr>
          <w:rFonts w:ascii="Times New Roman" w:hAnsi="Times New Roman"/>
          <w:szCs w:val="24"/>
        </w:rPr>
        <w:t>oferent</w:t>
      </w:r>
      <w:r w:rsidRPr="00AE67CC">
        <w:rPr>
          <w:rFonts w:ascii="Times New Roman" w:hAnsi="Times New Roman"/>
          <w:szCs w:val="24"/>
        </w:rPr>
        <w:t xml:space="preserve">, który wygrał </w:t>
      </w:r>
      <w:r>
        <w:rPr>
          <w:rFonts w:ascii="Times New Roman" w:hAnsi="Times New Roman"/>
          <w:szCs w:val="24"/>
        </w:rPr>
        <w:t>aukcję</w:t>
      </w:r>
      <w:r w:rsidRPr="00AE67CC">
        <w:rPr>
          <w:rFonts w:ascii="Times New Roman" w:hAnsi="Times New Roman"/>
          <w:szCs w:val="24"/>
        </w:rPr>
        <w:t xml:space="preserve">, uchyli się od zawarcia umowy. Wadium wpłacone przez </w:t>
      </w:r>
      <w:r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 xml:space="preserve">ferentów, którzy nie uzyskają przybicia, zostanie zwrócone niezwłocznie po licytacji. Wadium wpłacone przez </w:t>
      </w:r>
      <w:r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abywcę zostanie zarachowane na poczet ceny nabycia. 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Stawienie się jednego uczestnika wystarcza do odbycia licytacji.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Prowadzący aukcję, niezwłocznie przed wywołaniem licytacji sprawdza, czy oferenci wnieśli wadium w należytej wysokości. </w:t>
      </w:r>
    </w:p>
    <w:p w:rsidR="00EA520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 celu przystąpienia do </w:t>
      </w:r>
      <w:r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oferent </w:t>
      </w:r>
      <w:r w:rsidRPr="00AE67CC">
        <w:rPr>
          <w:rFonts w:ascii="Times New Roman" w:hAnsi="Times New Roman"/>
          <w:szCs w:val="24"/>
        </w:rPr>
        <w:t xml:space="preserve">zobowiązany jest przedstawić </w:t>
      </w:r>
      <w:r>
        <w:rPr>
          <w:rFonts w:ascii="Times New Roman" w:hAnsi="Times New Roman"/>
          <w:szCs w:val="24"/>
        </w:rPr>
        <w:t>Licytatorowi</w:t>
      </w:r>
      <w:r w:rsidRPr="00AE67CC">
        <w:rPr>
          <w:rFonts w:ascii="Times New Roman" w:hAnsi="Times New Roman"/>
          <w:szCs w:val="24"/>
        </w:rPr>
        <w:t xml:space="preserve"> podpisane oświadczenie o zapoznaniu się ze stanem faktycznym i prawnym przedmiotu </w:t>
      </w:r>
      <w:r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Osoba reprezentująca w </w:t>
      </w:r>
      <w:r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 przedsiębiorcę powinna</w:t>
      </w:r>
      <w:r>
        <w:rPr>
          <w:rFonts w:ascii="Times New Roman" w:hAnsi="Times New Roman"/>
          <w:szCs w:val="24"/>
        </w:rPr>
        <w:t>,</w:t>
      </w:r>
      <w:r w:rsidRPr="00AE67CC">
        <w:rPr>
          <w:rFonts w:ascii="Times New Roman" w:hAnsi="Times New Roman"/>
          <w:szCs w:val="24"/>
        </w:rPr>
        <w:t xml:space="preserve"> przed przystąpieniem do licytacji, przedłożyć dokument tożsamości, aktualny odpis z Krajowego Rejestru Sądowego lub Centralnej Ewidencji i Informacji</w:t>
      </w:r>
      <w:r>
        <w:rPr>
          <w:rFonts w:ascii="Times New Roman" w:hAnsi="Times New Roman"/>
          <w:szCs w:val="24"/>
        </w:rPr>
        <w:t xml:space="preserve"> o Działalności Gospodarczej. W </w:t>
      </w:r>
      <w:r w:rsidRPr="00AE67CC">
        <w:rPr>
          <w:rFonts w:ascii="Times New Roman" w:hAnsi="Times New Roman"/>
          <w:szCs w:val="24"/>
        </w:rPr>
        <w:t>przypadk</w:t>
      </w:r>
      <w:r>
        <w:rPr>
          <w:rFonts w:ascii="Times New Roman" w:hAnsi="Times New Roman"/>
          <w:szCs w:val="24"/>
        </w:rPr>
        <w:t>u, gdy Oferenta reprezentuje, w </w:t>
      </w:r>
      <w:r w:rsidRPr="00AE67CC">
        <w:rPr>
          <w:rFonts w:ascii="Times New Roman" w:hAnsi="Times New Roman"/>
          <w:szCs w:val="24"/>
        </w:rPr>
        <w:t xml:space="preserve">toku licytacji pełnomocnik – również oryginał, bądź poświadczoną kopię pełnomocnictwa. </w:t>
      </w:r>
      <w:r>
        <w:rPr>
          <w:rFonts w:ascii="Times New Roman" w:hAnsi="Times New Roman"/>
          <w:szCs w:val="24"/>
        </w:rPr>
        <w:t>W </w:t>
      </w:r>
      <w:r w:rsidRPr="00AE67CC">
        <w:rPr>
          <w:rFonts w:ascii="Times New Roman" w:hAnsi="Times New Roman"/>
          <w:szCs w:val="24"/>
        </w:rPr>
        <w:t xml:space="preserve">przypadku, gdy </w:t>
      </w:r>
      <w:r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>ferentem jest osoba fizyczna, winna przedłożyć dowód osobisty.</w:t>
      </w:r>
    </w:p>
    <w:p w:rsidR="00EA520C" w:rsidRPr="009905E8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b/>
          <w:szCs w:val="24"/>
        </w:rPr>
      </w:pPr>
      <w:r w:rsidRPr="009905E8">
        <w:rPr>
          <w:rFonts w:ascii="Times New Roman" w:hAnsi="Times New Roman"/>
          <w:b/>
          <w:szCs w:val="24"/>
        </w:rPr>
        <w:t xml:space="preserve">Postąpienie wynosi  </w:t>
      </w:r>
      <w:r w:rsidRPr="008C5C66">
        <w:rPr>
          <w:rFonts w:ascii="Times New Roman" w:hAnsi="Times New Roman"/>
          <w:b/>
          <w:szCs w:val="24"/>
        </w:rPr>
        <w:t>105.000,00 zł.</w:t>
      </w:r>
      <w:r>
        <w:rPr>
          <w:rFonts w:ascii="Times New Roman" w:hAnsi="Times New Roman"/>
          <w:b/>
          <w:szCs w:val="24"/>
        </w:rPr>
        <w:t xml:space="preserve"> 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Po ustaniu postąpień Licytator po trzecim ogłoszeniu zamyka aukcję i </w:t>
      </w:r>
      <w:r w:rsidRPr="00AE67CC">
        <w:rPr>
          <w:rFonts w:ascii="Times New Roman" w:hAnsi="Times New Roman"/>
          <w:szCs w:val="24"/>
        </w:rPr>
        <w:t xml:space="preserve"> udziela przybicia </w:t>
      </w:r>
      <w:r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 xml:space="preserve">ferentowi, który zaoferuje najwyższą cenę. </w:t>
      </w:r>
    </w:p>
    <w:p w:rsidR="00EA520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Nabywca jest zobowiązany do zapłaty ceny nabycia najpóźniej na dzień przed zawarciem umowy sprzedaży w formie aktu notarialnego. </w:t>
      </w:r>
      <w:r>
        <w:rPr>
          <w:rFonts w:ascii="Times New Roman" w:hAnsi="Times New Roman"/>
          <w:szCs w:val="24"/>
        </w:rPr>
        <w:t xml:space="preserve">Po zakończeniu aukcji Licytator ustala termin zawarcia umowy w formie aktu notarialnego i wzywa osobę, która wygrała aukcję  do stawienia się celem zawarcia umowy. 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Koszty zawarcia umowy sprzedaży pokrywa </w:t>
      </w:r>
      <w:r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abywca. </w:t>
      </w:r>
    </w:p>
    <w:p w:rsidR="00EA520C" w:rsidRPr="00AE67C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Nabywca, który nie uiści ceny nabycia, traci prawa wynikające z przybicia oraz wpłacone wadium.</w:t>
      </w:r>
    </w:p>
    <w:p w:rsidR="00EA520C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Zarząd Spółki zastrzega sobie prawo odwołania lub unieważnienia </w:t>
      </w:r>
      <w:r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>bez podania przyczyny.</w:t>
      </w:r>
    </w:p>
    <w:p w:rsidR="00EA520C" w:rsidRPr="00223114" w:rsidRDefault="00EA520C" w:rsidP="00733156">
      <w:pPr>
        <w:pStyle w:val="Akapitzlist"/>
        <w:numPr>
          <w:ilvl w:val="0"/>
          <w:numId w:val="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23114">
        <w:rPr>
          <w:rFonts w:ascii="Times New Roman" w:hAnsi="Times New Roman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</w:t>
      </w:r>
      <w:r>
        <w:rPr>
          <w:rFonts w:ascii="Times New Roman" w:hAnsi="Times New Roman"/>
          <w:szCs w:val="24"/>
        </w:rPr>
        <w:t>ozyskanych od osób fizycznych w </w:t>
      </w:r>
      <w:r w:rsidRPr="00223114">
        <w:rPr>
          <w:rFonts w:ascii="Times New Roman" w:hAnsi="Times New Roman"/>
          <w:szCs w:val="24"/>
        </w:rPr>
        <w:t xml:space="preserve">związku z prowadzonym postępowaniem jest Przemysłowy Instytut Maszyn Budowlanych Sp. z o.o. </w:t>
      </w:r>
    </w:p>
    <w:p w:rsidR="00EA520C" w:rsidRDefault="00EA520C" w:rsidP="00EE4933">
      <w:pPr>
        <w:pStyle w:val="Tytu"/>
        <w:rPr>
          <w:b/>
          <w:szCs w:val="28"/>
        </w:rPr>
      </w:pPr>
    </w:p>
    <w:sectPr w:rsidR="00EA520C" w:rsidSect="00ED55BC">
      <w:footerReference w:type="default" r:id="rId8"/>
      <w:pgSz w:w="11906" w:h="16838" w:code="9"/>
      <w:pgMar w:top="851" w:right="113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156" w:rsidRDefault="00733156" w:rsidP="001D1081">
      <w:pPr>
        <w:spacing w:after="0" w:line="240" w:lineRule="auto"/>
      </w:pPr>
      <w:r>
        <w:separator/>
      </w:r>
    </w:p>
  </w:endnote>
  <w:endnote w:type="continuationSeparator" w:id="0">
    <w:p w:rsidR="00733156" w:rsidRDefault="00733156" w:rsidP="001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134657"/>
      <w:docPartObj>
        <w:docPartGallery w:val="Page Numbers (Bottom of Page)"/>
        <w:docPartUnique/>
      </w:docPartObj>
    </w:sdtPr>
    <w:sdtContent>
      <w:p w:rsidR="00E13C88" w:rsidRDefault="00D767CE">
        <w:pPr>
          <w:pStyle w:val="Stopka"/>
          <w:jc w:val="center"/>
        </w:pPr>
        <w:fldSimple w:instr=" PAGE   \* MERGEFORMAT ">
          <w:r w:rsidR="00EA520C">
            <w:rPr>
              <w:noProof/>
            </w:rPr>
            <w:t>2</w:t>
          </w:r>
        </w:fldSimple>
      </w:p>
    </w:sdtContent>
  </w:sdt>
  <w:p w:rsidR="00E13C88" w:rsidRDefault="00E13C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156" w:rsidRDefault="00733156" w:rsidP="001D1081">
      <w:pPr>
        <w:spacing w:after="0" w:line="240" w:lineRule="auto"/>
      </w:pPr>
      <w:r>
        <w:separator/>
      </w:r>
    </w:p>
  </w:footnote>
  <w:footnote w:type="continuationSeparator" w:id="0">
    <w:p w:rsidR="00733156" w:rsidRDefault="00733156" w:rsidP="001D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483"/>
    <w:multiLevelType w:val="hybridMultilevel"/>
    <w:tmpl w:val="CE4489C0"/>
    <w:lvl w:ilvl="0" w:tplc="233AD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63"/>
    <w:multiLevelType w:val="hybridMultilevel"/>
    <w:tmpl w:val="85BE681A"/>
    <w:lvl w:ilvl="0" w:tplc="6D2A49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E20BF"/>
    <w:multiLevelType w:val="hybridMultilevel"/>
    <w:tmpl w:val="E39E9ED8"/>
    <w:lvl w:ilvl="0" w:tplc="81ECC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B11F7D"/>
    <w:multiLevelType w:val="hybridMultilevel"/>
    <w:tmpl w:val="7F4C2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492"/>
    <w:multiLevelType w:val="hybridMultilevel"/>
    <w:tmpl w:val="AA46ED88"/>
    <w:lvl w:ilvl="0" w:tplc="890E6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43E98"/>
    <w:multiLevelType w:val="hybridMultilevel"/>
    <w:tmpl w:val="11DEEC16"/>
    <w:lvl w:ilvl="0" w:tplc="5296B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A27B69"/>
    <w:rsid w:val="00000709"/>
    <w:rsid w:val="000031FA"/>
    <w:rsid w:val="000046F9"/>
    <w:rsid w:val="0001347B"/>
    <w:rsid w:val="000205D0"/>
    <w:rsid w:val="0002669A"/>
    <w:rsid w:val="00032A34"/>
    <w:rsid w:val="00033B67"/>
    <w:rsid w:val="000425C3"/>
    <w:rsid w:val="00042C0C"/>
    <w:rsid w:val="00044A51"/>
    <w:rsid w:val="00055C6A"/>
    <w:rsid w:val="00062656"/>
    <w:rsid w:val="00062F91"/>
    <w:rsid w:val="0006653E"/>
    <w:rsid w:val="00070015"/>
    <w:rsid w:val="00073C55"/>
    <w:rsid w:val="000927E9"/>
    <w:rsid w:val="00092DE1"/>
    <w:rsid w:val="000948E8"/>
    <w:rsid w:val="00096E18"/>
    <w:rsid w:val="00097A65"/>
    <w:rsid w:val="000A2029"/>
    <w:rsid w:val="000A2910"/>
    <w:rsid w:val="000B0A12"/>
    <w:rsid w:val="000B6A92"/>
    <w:rsid w:val="000C3201"/>
    <w:rsid w:val="000C74FA"/>
    <w:rsid w:val="000E0462"/>
    <w:rsid w:val="000F0B39"/>
    <w:rsid w:val="000F409E"/>
    <w:rsid w:val="001004E0"/>
    <w:rsid w:val="00101611"/>
    <w:rsid w:val="0010440A"/>
    <w:rsid w:val="0010481B"/>
    <w:rsid w:val="00112773"/>
    <w:rsid w:val="00113010"/>
    <w:rsid w:val="0011789B"/>
    <w:rsid w:val="00127534"/>
    <w:rsid w:val="001305EC"/>
    <w:rsid w:val="00137A00"/>
    <w:rsid w:val="001431CD"/>
    <w:rsid w:val="00145DBD"/>
    <w:rsid w:val="00146699"/>
    <w:rsid w:val="00147BDA"/>
    <w:rsid w:val="00155E50"/>
    <w:rsid w:val="001742D5"/>
    <w:rsid w:val="00174388"/>
    <w:rsid w:val="0017639D"/>
    <w:rsid w:val="00180750"/>
    <w:rsid w:val="00194DC0"/>
    <w:rsid w:val="00196CE7"/>
    <w:rsid w:val="001A5D4B"/>
    <w:rsid w:val="001D1081"/>
    <w:rsid w:val="001F1150"/>
    <w:rsid w:val="00212B68"/>
    <w:rsid w:val="00221CCB"/>
    <w:rsid w:val="00222EE1"/>
    <w:rsid w:val="00223114"/>
    <w:rsid w:val="00223164"/>
    <w:rsid w:val="00231425"/>
    <w:rsid w:val="00233E45"/>
    <w:rsid w:val="0024697B"/>
    <w:rsid w:val="00253ED7"/>
    <w:rsid w:val="002606D3"/>
    <w:rsid w:val="00261246"/>
    <w:rsid w:val="002668BC"/>
    <w:rsid w:val="00270687"/>
    <w:rsid w:val="0027197E"/>
    <w:rsid w:val="00277FC0"/>
    <w:rsid w:val="0028014A"/>
    <w:rsid w:val="0028313B"/>
    <w:rsid w:val="00283D68"/>
    <w:rsid w:val="00287687"/>
    <w:rsid w:val="00290BFD"/>
    <w:rsid w:val="00291588"/>
    <w:rsid w:val="00294593"/>
    <w:rsid w:val="00294C6F"/>
    <w:rsid w:val="002A69BA"/>
    <w:rsid w:val="002B143F"/>
    <w:rsid w:val="002B1F84"/>
    <w:rsid w:val="002B2953"/>
    <w:rsid w:val="002B49E6"/>
    <w:rsid w:val="002B6FC6"/>
    <w:rsid w:val="002C0966"/>
    <w:rsid w:val="002C5F66"/>
    <w:rsid w:val="002C6B55"/>
    <w:rsid w:val="002C7507"/>
    <w:rsid w:val="002D3329"/>
    <w:rsid w:val="002D415B"/>
    <w:rsid w:val="002D4F7F"/>
    <w:rsid w:val="002E07E6"/>
    <w:rsid w:val="002E0ED6"/>
    <w:rsid w:val="002E6F63"/>
    <w:rsid w:val="00303719"/>
    <w:rsid w:val="00304E2F"/>
    <w:rsid w:val="00312843"/>
    <w:rsid w:val="00321D25"/>
    <w:rsid w:val="0032341E"/>
    <w:rsid w:val="00332C67"/>
    <w:rsid w:val="00333785"/>
    <w:rsid w:val="003349DE"/>
    <w:rsid w:val="00334FD6"/>
    <w:rsid w:val="00341033"/>
    <w:rsid w:val="0034233A"/>
    <w:rsid w:val="0035149E"/>
    <w:rsid w:val="00360177"/>
    <w:rsid w:val="0036263D"/>
    <w:rsid w:val="00375A8B"/>
    <w:rsid w:val="003873EF"/>
    <w:rsid w:val="0039185F"/>
    <w:rsid w:val="0039460C"/>
    <w:rsid w:val="003A2188"/>
    <w:rsid w:val="003B285B"/>
    <w:rsid w:val="003C1041"/>
    <w:rsid w:val="003E42E6"/>
    <w:rsid w:val="003E4EA7"/>
    <w:rsid w:val="003F2C6D"/>
    <w:rsid w:val="003F5A6B"/>
    <w:rsid w:val="003F6884"/>
    <w:rsid w:val="00405B95"/>
    <w:rsid w:val="00406B33"/>
    <w:rsid w:val="00407E0C"/>
    <w:rsid w:val="00412394"/>
    <w:rsid w:val="0042068E"/>
    <w:rsid w:val="004219EF"/>
    <w:rsid w:val="00427148"/>
    <w:rsid w:val="00430981"/>
    <w:rsid w:val="00433C8B"/>
    <w:rsid w:val="00435945"/>
    <w:rsid w:val="00435CC1"/>
    <w:rsid w:val="00440C55"/>
    <w:rsid w:val="00442B2B"/>
    <w:rsid w:val="00460511"/>
    <w:rsid w:val="00461455"/>
    <w:rsid w:val="004649DF"/>
    <w:rsid w:val="00472E37"/>
    <w:rsid w:val="0047553D"/>
    <w:rsid w:val="00480CAA"/>
    <w:rsid w:val="004C209B"/>
    <w:rsid w:val="004C62F7"/>
    <w:rsid w:val="004F100F"/>
    <w:rsid w:val="004F3C80"/>
    <w:rsid w:val="00501BCC"/>
    <w:rsid w:val="00504B24"/>
    <w:rsid w:val="00517DD9"/>
    <w:rsid w:val="00522D3A"/>
    <w:rsid w:val="005237F4"/>
    <w:rsid w:val="005261AC"/>
    <w:rsid w:val="00526E42"/>
    <w:rsid w:val="00541669"/>
    <w:rsid w:val="00541D0E"/>
    <w:rsid w:val="00542531"/>
    <w:rsid w:val="00545B21"/>
    <w:rsid w:val="005518CB"/>
    <w:rsid w:val="0055506F"/>
    <w:rsid w:val="005574A1"/>
    <w:rsid w:val="005579ED"/>
    <w:rsid w:val="00570E1D"/>
    <w:rsid w:val="00582293"/>
    <w:rsid w:val="00583261"/>
    <w:rsid w:val="00584054"/>
    <w:rsid w:val="00590AE0"/>
    <w:rsid w:val="005A6BE5"/>
    <w:rsid w:val="005B1671"/>
    <w:rsid w:val="005C0A97"/>
    <w:rsid w:val="005D1F8B"/>
    <w:rsid w:val="005D6F6D"/>
    <w:rsid w:val="005E0C01"/>
    <w:rsid w:val="005E289D"/>
    <w:rsid w:val="005E4F35"/>
    <w:rsid w:val="005F1375"/>
    <w:rsid w:val="005F48CF"/>
    <w:rsid w:val="005F5837"/>
    <w:rsid w:val="006038B0"/>
    <w:rsid w:val="00616E00"/>
    <w:rsid w:val="00623642"/>
    <w:rsid w:val="00624EBD"/>
    <w:rsid w:val="00630F1E"/>
    <w:rsid w:val="006328BE"/>
    <w:rsid w:val="00636ADA"/>
    <w:rsid w:val="00636E4C"/>
    <w:rsid w:val="006400EE"/>
    <w:rsid w:val="00641819"/>
    <w:rsid w:val="00657471"/>
    <w:rsid w:val="00660EB0"/>
    <w:rsid w:val="006714C0"/>
    <w:rsid w:val="006716C8"/>
    <w:rsid w:val="00672642"/>
    <w:rsid w:val="00681E8C"/>
    <w:rsid w:val="00682489"/>
    <w:rsid w:val="00683204"/>
    <w:rsid w:val="00686CF6"/>
    <w:rsid w:val="00696152"/>
    <w:rsid w:val="006968E1"/>
    <w:rsid w:val="00697A76"/>
    <w:rsid w:val="00697EB5"/>
    <w:rsid w:val="006A54DC"/>
    <w:rsid w:val="006A5DDB"/>
    <w:rsid w:val="006B3948"/>
    <w:rsid w:val="006B470F"/>
    <w:rsid w:val="006C2B5D"/>
    <w:rsid w:val="006D14B6"/>
    <w:rsid w:val="006D1631"/>
    <w:rsid w:val="006E2335"/>
    <w:rsid w:val="006F12CF"/>
    <w:rsid w:val="006F404A"/>
    <w:rsid w:val="006F56FD"/>
    <w:rsid w:val="00704E00"/>
    <w:rsid w:val="007069F9"/>
    <w:rsid w:val="00720AF0"/>
    <w:rsid w:val="00723C24"/>
    <w:rsid w:val="00724809"/>
    <w:rsid w:val="00725E98"/>
    <w:rsid w:val="00727FFE"/>
    <w:rsid w:val="00731D3C"/>
    <w:rsid w:val="00733156"/>
    <w:rsid w:val="007418D1"/>
    <w:rsid w:val="00744EDC"/>
    <w:rsid w:val="00757D5A"/>
    <w:rsid w:val="0076017A"/>
    <w:rsid w:val="007633DB"/>
    <w:rsid w:val="0076580B"/>
    <w:rsid w:val="007711BC"/>
    <w:rsid w:val="00776214"/>
    <w:rsid w:val="007802F6"/>
    <w:rsid w:val="00781609"/>
    <w:rsid w:val="00784952"/>
    <w:rsid w:val="007A062C"/>
    <w:rsid w:val="007A45A7"/>
    <w:rsid w:val="007A51E8"/>
    <w:rsid w:val="007B4D33"/>
    <w:rsid w:val="007B4D59"/>
    <w:rsid w:val="007B5966"/>
    <w:rsid w:val="007C167C"/>
    <w:rsid w:val="007C62E3"/>
    <w:rsid w:val="007D01B7"/>
    <w:rsid w:val="007D4654"/>
    <w:rsid w:val="007F680C"/>
    <w:rsid w:val="007F7B9D"/>
    <w:rsid w:val="00803EF1"/>
    <w:rsid w:val="00807A16"/>
    <w:rsid w:val="00810C80"/>
    <w:rsid w:val="00810F8D"/>
    <w:rsid w:val="00813F04"/>
    <w:rsid w:val="00831770"/>
    <w:rsid w:val="00846941"/>
    <w:rsid w:val="00847591"/>
    <w:rsid w:val="00852107"/>
    <w:rsid w:val="00855E7D"/>
    <w:rsid w:val="008620F6"/>
    <w:rsid w:val="00862F2B"/>
    <w:rsid w:val="00866459"/>
    <w:rsid w:val="00867CCD"/>
    <w:rsid w:val="00867F73"/>
    <w:rsid w:val="008921CD"/>
    <w:rsid w:val="008A27E2"/>
    <w:rsid w:val="008A3045"/>
    <w:rsid w:val="008A4963"/>
    <w:rsid w:val="008A5AFE"/>
    <w:rsid w:val="008A5C6E"/>
    <w:rsid w:val="008B3AAC"/>
    <w:rsid w:val="008B446A"/>
    <w:rsid w:val="008B5DB4"/>
    <w:rsid w:val="008C13A9"/>
    <w:rsid w:val="008C2F1F"/>
    <w:rsid w:val="008C3B31"/>
    <w:rsid w:val="008D3FD2"/>
    <w:rsid w:val="008D67D3"/>
    <w:rsid w:val="008E15B3"/>
    <w:rsid w:val="008F0203"/>
    <w:rsid w:val="0091156E"/>
    <w:rsid w:val="009136FF"/>
    <w:rsid w:val="00931988"/>
    <w:rsid w:val="00945C61"/>
    <w:rsid w:val="00955010"/>
    <w:rsid w:val="009558EC"/>
    <w:rsid w:val="00956FAC"/>
    <w:rsid w:val="009625BA"/>
    <w:rsid w:val="00965CF9"/>
    <w:rsid w:val="0097270E"/>
    <w:rsid w:val="00976836"/>
    <w:rsid w:val="00981017"/>
    <w:rsid w:val="0098481F"/>
    <w:rsid w:val="009905E8"/>
    <w:rsid w:val="00990AA2"/>
    <w:rsid w:val="00990B21"/>
    <w:rsid w:val="00992BBA"/>
    <w:rsid w:val="009964FA"/>
    <w:rsid w:val="009B4733"/>
    <w:rsid w:val="009C0324"/>
    <w:rsid w:val="009D470E"/>
    <w:rsid w:val="009D4761"/>
    <w:rsid w:val="009D4C48"/>
    <w:rsid w:val="009E5FCE"/>
    <w:rsid w:val="009F2583"/>
    <w:rsid w:val="009F587B"/>
    <w:rsid w:val="009F6B87"/>
    <w:rsid w:val="00A04D3C"/>
    <w:rsid w:val="00A13093"/>
    <w:rsid w:val="00A202BD"/>
    <w:rsid w:val="00A2457D"/>
    <w:rsid w:val="00A25065"/>
    <w:rsid w:val="00A2663D"/>
    <w:rsid w:val="00A26F4E"/>
    <w:rsid w:val="00A27B69"/>
    <w:rsid w:val="00A31980"/>
    <w:rsid w:val="00A329F4"/>
    <w:rsid w:val="00A44299"/>
    <w:rsid w:val="00A44A3C"/>
    <w:rsid w:val="00A46AED"/>
    <w:rsid w:val="00A50D4F"/>
    <w:rsid w:val="00A61747"/>
    <w:rsid w:val="00A76A56"/>
    <w:rsid w:val="00A87152"/>
    <w:rsid w:val="00A9238E"/>
    <w:rsid w:val="00AA4494"/>
    <w:rsid w:val="00AA65FE"/>
    <w:rsid w:val="00AB18AF"/>
    <w:rsid w:val="00AB4E77"/>
    <w:rsid w:val="00AB5668"/>
    <w:rsid w:val="00AC3133"/>
    <w:rsid w:val="00AC6E72"/>
    <w:rsid w:val="00AC7372"/>
    <w:rsid w:val="00AC74E6"/>
    <w:rsid w:val="00AD1246"/>
    <w:rsid w:val="00AE66EA"/>
    <w:rsid w:val="00AE67CC"/>
    <w:rsid w:val="00B004A6"/>
    <w:rsid w:val="00B03793"/>
    <w:rsid w:val="00B06B04"/>
    <w:rsid w:val="00B21684"/>
    <w:rsid w:val="00B22A54"/>
    <w:rsid w:val="00B23C67"/>
    <w:rsid w:val="00B402F9"/>
    <w:rsid w:val="00B40C2F"/>
    <w:rsid w:val="00B50DFE"/>
    <w:rsid w:val="00B5389F"/>
    <w:rsid w:val="00B65E6A"/>
    <w:rsid w:val="00B65F33"/>
    <w:rsid w:val="00B66506"/>
    <w:rsid w:val="00B66F2B"/>
    <w:rsid w:val="00B75EA1"/>
    <w:rsid w:val="00B8426F"/>
    <w:rsid w:val="00B8597A"/>
    <w:rsid w:val="00B93D56"/>
    <w:rsid w:val="00BA5F47"/>
    <w:rsid w:val="00BB132D"/>
    <w:rsid w:val="00BB5A9B"/>
    <w:rsid w:val="00BC385F"/>
    <w:rsid w:val="00BC3E68"/>
    <w:rsid w:val="00BD7DDE"/>
    <w:rsid w:val="00BE490A"/>
    <w:rsid w:val="00BE5119"/>
    <w:rsid w:val="00BF51BA"/>
    <w:rsid w:val="00BF5BFA"/>
    <w:rsid w:val="00BF7D8C"/>
    <w:rsid w:val="00C045D6"/>
    <w:rsid w:val="00C05F8C"/>
    <w:rsid w:val="00C12F0F"/>
    <w:rsid w:val="00C211EF"/>
    <w:rsid w:val="00C23BAC"/>
    <w:rsid w:val="00C315D8"/>
    <w:rsid w:val="00C40E1C"/>
    <w:rsid w:val="00C47397"/>
    <w:rsid w:val="00C520B3"/>
    <w:rsid w:val="00C57657"/>
    <w:rsid w:val="00C63517"/>
    <w:rsid w:val="00C64CA2"/>
    <w:rsid w:val="00C67FF6"/>
    <w:rsid w:val="00C72037"/>
    <w:rsid w:val="00C764AD"/>
    <w:rsid w:val="00C869BD"/>
    <w:rsid w:val="00C971C0"/>
    <w:rsid w:val="00C97866"/>
    <w:rsid w:val="00CA1193"/>
    <w:rsid w:val="00CA2752"/>
    <w:rsid w:val="00CA6689"/>
    <w:rsid w:val="00CC0491"/>
    <w:rsid w:val="00CC6171"/>
    <w:rsid w:val="00CC6925"/>
    <w:rsid w:val="00CD06DE"/>
    <w:rsid w:val="00CD4322"/>
    <w:rsid w:val="00CD6D4C"/>
    <w:rsid w:val="00CF0A0D"/>
    <w:rsid w:val="00CF339A"/>
    <w:rsid w:val="00D0119D"/>
    <w:rsid w:val="00D04B93"/>
    <w:rsid w:val="00D04D5C"/>
    <w:rsid w:val="00D1028C"/>
    <w:rsid w:val="00D128E0"/>
    <w:rsid w:val="00D14366"/>
    <w:rsid w:val="00D2511A"/>
    <w:rsid w:val="00D325ED"/>
    <w:rsid w:val="00D35DAF"/>
    <w:rsid w:val="00D37E85"/>
    <w:rsid w:val="00D4077F"/>
    <w:rsid w:val="00D538EC"/>
    <w:rsid w:val="00D54DE6"/>
    <w:rsid w:val="00D60A0F"/>
    <w:rsid w:val="00D70971"/>
    <w:rsid w:val="00D70BAB"/>
    <w:rsid w:val="00D70DF3"/>
    <w:rsid w:val="00D726C8"/>
    <w:rsid w:val="00D767CE"/>
    <w:rsid w:val="00D83B00"/>
    <w:rsid w:val="00D94BF5"/>
    <w:rsid w:val="00D978BF"/>
    <w:rsid w:val="00DA08E1"/>
    <w:rsid w:val="00DA6D48"/>
    <w:rsid w:val="00DC10EB"/>
    <w:rsid w:val="00DE5E19"/>
    <w:rsid w:val="00E05523"/>
    <w:rsid w:val="00E06B90"/>
    <w:rsid w:val="00E12AAF"/>
    <w:rsid w:val="00E13C88"/>
    <w:rsid w:val="00E17EA4"/>
    <w:rsid w:val="00E21990"/>
    <w:rsid w:val="00E25304"/>
    <w:rsid w:val="00E34609"/>
    <w:rsid w:val="00E42D2F"/>
    <w:rsid w:val="00E64E5D"/>
    <w:rsid w:val="00E676C4"/>
    <w:rsid w:val="00E71724"/>
    <w:rsid w:val="00E71A46"/>
    <w:rsid w:val="00E839E0"/>
    <w:rsid w:val="00E938EA"/>
    <w:rsid w:val="00E95512"/>
    <w:rsid w:val="00EA2AE1"/>
    <w:rsid w:val="00EA520C"/>
    <w:rsid w:val="00EB4ECD"/>
    <w:rsid w:val="00EB6522"/>
    <w:rsid w:val="00EB7A16"/>
    <w:rsid w:val="00EC0002"/>
    <w:rsid w:val="00EC2B16"/>
    <w:rsid w:val="00EC68FB"/>
    <w:rsid w:val="00ED55BC"/>
    <w:rsid w:val="00ED5729"/>
    <w:rsid w:val="00ED69AB"/>
    <w:rsid w:val="00EE40BA"/>
    <w:rsid w:val="00EE4933"/>
    <w:rsid w:val="00F07EB6"/>
    <w:rsid w:val="00F11D25"/>
    <w:rsid w:val="00F131DA"/>
    <w:rsid w:val="00F21E36"/>
    <w:rsid w:val="00F233FD"/>
    <w:rsid w:val="00F266D5"/>
    <w:rsid w:val="00F3320A"/>
    <w:rsid w:val="00F34F58"/>
    <w:rsid w:val="00F36A79"/>
    <w:rsid w:val="00F42D07"/>
    <w:rsid w:val="00F4357F"/>
    <w:rsid w:val="00F4464A"/>
    <w:rsid w:val="00F51C76"/>
    <w:rsid w:val="00F76C0E"/>
    <w:rsid w:val="00F801EE"/>
    <w:rsid w:val="00F905D4"/>
    <w:rsid w:val="00F95626"/>
    <w:rsid w:val="00FB55F0"/>
    <w:rsid w:val="00FB73AA"/>
    <w:rsid w:val="00FC1A47"/>
    <w:rsid w:val="00FD0B4A"/>
    <w:rsid w:val="00F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AE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12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08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081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EA2AE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E490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490A"/>
    <w:rPr>
      <w:rFonts w:ascii="Times New Roman" w:eastAsia="Times New Roman" w:hAnsi="Times New Roman"/>
      <w:sz w:val="28"/>
    </w:rPr>
  </w:style>
  <w:style w:type="character" w:customStyle="1" w:styleId="Nagwek1Znak">
    <w:name w:val="Nagłówek 1 Znak"/>
    <w:basedOn w:val="Domylnaczcionkaakapitu"/>
    <w:link w:val="Nagwek1"/>
    <w:rsid w:val="00AD1246"/>
    <w:rPr>
      <w:rFonts w:ascii="Times New Roman" w:eastAsia="Times New Roman" w:hAnsi="Times New Roman"/>
      <w:b/>
      <w:i/>
      <w:sz w:val="36"/>
    </w:rPr>
  </w:style>
  <w:style w:type="paragraph" w:styleId="Tytu">
    <w:name w:val="Title"/>
    <w:basedOn w:val="Normalny"/>
    <w:link w:val="TytuZnak"/>
    <w:qFormat/>
    <w:rsid w:val="00AD12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D1246"/>
    <w:rPr>
      <w:rFonts w:ascii="Times New Roman" w:eastAsia="Times New Roman" w:hAnsi="Times New Roman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87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87"/>
    <w:rPr>
      <w:vertAlign w:val="superscript"/>
    </w:rPr>
  </w:style>
  <w:style w:type="table" w:styleId="Tabela-Siatka">
    <w:name w:val="Table Grid"/>
    <w:basedOn w:val="Standardowy"/>
    <w:uiPriority w:val="59"/>
    <w:rsid w:val="007711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538E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EBD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E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E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7697E-C1B2-4268-B38F-3E8FEA5F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Links>
    <vt:vector size="6" baseType="variant"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mailto:ogloszenia.dnw@msp.gov.pl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Kłucińska</dc:creator>
  <cp:lastModifiedBy>Jolanta Ł.</cp:lastModifiedBy>
  <cp:revision>3</cp:revision>
  <cp:lastPrinted>2021-08-17T05:26:00Z</cp:lastPrinted>
  <dcterms:created xsi:type="dcterms:W3CDTF">2022-08-30T12:39:00Z</dcterms:created>
  <dcterms:modified xsi:type="dcterms:W3CDTF">2022-09-19T12:45:00Z</dcterms:modified>
</cp:coreProperties>
</file>