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31A9" w14:textId="225F963E" w:rsidR="00EC7C6E" w:rsidRPr="00E12638" w:rsidRDefault="00EC7C6E" w:rsidP="00E126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2638">
        <w:rPr>
          <w:rFonts w:ascii="Times New Roman" w:hAnsi="Times New Roman"/>
          <w:color w:val="000000" w:themeColor="text1"/>
          <w:sz w:val="24"/>
          <w:szCs w:val="24"/>
        </w:rPr>
        <w:t xml:space="preserve">Warszawa, </w:t>
      </w:r>
      <w:r w:rsidR="007750E2" w:rsidRPr="00E12638">
        <w:rPr>
          <w:rFonts w:ascii="Times New Roman" w:hAnsi="Times New Roman"/>
          <w:color w:val="000000" w:themeColor="text1"/>
          <w:sz w:val="24"/>
          <w:szCs w:val="24"/>
        </w:rPr>
        <w:t xml:space="preserve">20 </w:t>
      </w:r>
      <w:r w:rsidRPr="00E12638">
        <w:rPr>
          <w:rFonts w:ascii="Times New Roman" w:hAnsi="Times New Roman"/>
          <w:color w:val="000000" w:themeColor="text1"/>
          <w:sz w:val="24"/>
          <w:szCs w:val="24"/>
        </w:rPr>
        <w:t xml:space="preserve">kwietnia 2023 </w:t>
      </w:r>
      <w:r w:rsidRPr="00E12638">
        <w:rPr>
          <w:rFonts w:ascii="Times New Roman" w:hAnsi="Times New Roman"/>
          <w:sz w:val="24"/>
          <w:szCs w:val="24"/>
        </w:rPr>
        <w:t>r.</w:t>
      </w:r>
    </w:p>
    <w:p w14:paraId="64961308" w14:textId="77777777" w:rsidR="0081735F" w:rsidRPr="00E12638" w:rsidRDefault="0081735F" w:rsidP="00E12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2638">
        <w:rPr>
          <w:rFonts w:ascii="Times New Roman" w:eastAsia="Times New Roman" w:hAnsi="Times New Roman"/>
          <w:sz w:val="24"/>
          <w:szCs w:val="24"/>
          <w:lang w:eastAsia="pl-PL"/>
        </w:rPr>
        <w:t>DOOŚ-WDŚZIL.420.9.2023.DL.</w:t>
      </w:r>
      <w:r w:rsidR="00E25028" w:rsidRPr="00E12638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6C6516CF" w14:textId="77777777" w:rsidR="00444EAC" w:rsidRPr="0081735F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4C5C6B7" w14:textId="77777777" w:rsidR="00393BB6" w:rsidRDefault="00393BB6" w:rsidP="000454BF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28FB88" w14:textId="543FF5CE" w:rsidR="002446E3" w:rsidRDefault="002446E3" w:rsidP="000454BF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735F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65825691" w14:textId="77777777" w:rsidR="00393BB6" w:rsidRPr="0081735F" w:rsidRDefault="00393BB6" w:rsidP="000454BF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B2DBF1B" w14:textId="03B49385" w:rsidR="00393BB6" w:rsidRDefault="001B0C23" w:rsidP="00E12638">
      <w:pPr>
        <w:spacing w:after="0" w:line="312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>Generalny Dyrektor Ochrony Środowiska, na podstawie art.</w:t>
      </w:r>
      <w:r w:rsidR="000A7165">
        <w:rPr>
          <w:rFonts w:ascii="Times New Roman" w:hAnsi="Times New Roman"/>
          <w:color w:val="000000"/>
          <w:sz w:val="24"/>
          <w:szCs w:val="24"/>
        </w:rPr>
        <w:t xml:space="preserve"> 10</w:t>
      </w:r>
      <w:r w:rsidR="004A0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3BB6">
        <w:rPr>
          <w:rFonts w:ascii="Times New Roman" w:hAnsi="Times New Roman"/>
          <w:color w:val="000000"/>
          <w:sz w:val="24"/>
          <w:szCs w:val="24"/>
        </w:rPr>
        <w:t xml:space="preserve">§ 1 i 36 w zw. z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</w:t>
      </w:r>
      <w:r w:rsidR="00393BB6">
        <w:rPr>
          <w:rFonts w:ascii="Times New Roman" w:hAnsi="Times New Roman"/>
          <w:color w:val="000000"/>
          <w:sz w:val="24"/>
          <w:szCs w:val="24"/>
        </w:rPr>
        <w:t>, ze zm.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="00393BB6">
        <w:rPr>
          <w:rFonts w:ascii="Times New Roman" w:hAnsi="Times New Roman"/>
          <w:sz w:val="24"/>
          <w:szCs w:val="24"/>
        </w:rPr>
        <w:t>, ze zm.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2A5669">
        <w:rPr>
          <w:rFonts w:ascii="Times New Roman" w:hAnsi="Times New Roman"/>
          <w:color w:val="000000"/>
          <w:sz w:val="24"/>
          <w:szCs w:val="24"/>
        </w:rPr>
        <w:t>, zawiadamia, że</w:t>
      </w:r>
      <w:r w:rsidR="00393BB6">
        <w:rPr>
          <w:rFonts w:ascii="Times New Roman" w:hAnsi="Times New Roman"/>
          <w:color w:val="000000"/>
          <w:sz w:val="24"/>
          <w:szCs w:val="24"/>
        </w:rPr>
        <w:t>:</w:t>
      </w:r>
    </w:p>
    <w:p w14:paraId="284685D2" w14:textId="129DDCF9" w:rsidR="004A084D" w:rsidRDefault="004A084D" w:rsidP="00E12638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ascii="Times New Roman" w:hAnsi="Times New Roman"/>
          <w:sz w:val="24"/>
          <w:szCs w:val="24"/>
        </w:rPr>
      </w:pPr>
      <w:r w:rsidRPr="00393BB6">
        <w:rPr>
          <w:rFonts w:ascii="Times New Roman" w:hAnsi="Times New Roman"/>
          <w:color w:val="000000"/>
          <w:sz w:val="24"/>
          <w:szCs w:val="24"/>
        </w:rPr>
        <w:t>prowadzi</w:t>
      </w:r>
      <w:r w:rsidR="001B0C23" w:rsidRPr="00393BB6">
        <w:rPr>
          <w:rFonts w:ascii="Times New Roman" w:hAnsi="Times New Roman"/>
          <w:color w:val="000000"/>
          <w:sz w:val="24"/>
          <w:szCs w:val="24"/>
        </w:rPr>
        <w:t xml:space="preserve"> postępowanie odwoławcze </w:t>
      </w:r>
      <w:r w:rsidR="001B0C23" w:rsidRPr="00393BB6">
        <w:rPr>
          <w:rFonts w:ascii="Times New Roman" w:hAnsi="Times New Roman"/>
          <w:sz w:val="24"/>
          <w:szCs w:val="24"/>
        </w:rPr>
        <w:t xml:space="preserve">od decyzji Regionalnego </w:t>
      </w:r>
      <w:r w:rsidRPr="00393BB6">
        <w:rPr>
          <w:rFonts w:ascii="Times New Roman" w:hAnsi="Times New Roman"/>
          <w:sz w:val="24"/>
          <w:szCs w:val="24"/>
        </w:rPr>
        <w:t xml:space="preserve">Dyrektora Ochrony Środowiska </w:t>
      </w:r>
      <w:r w:rsidR="00293336" w:rsidRPr="00393BB6">
        <w:rPr>
          <w:rFonts w:ascii="Times New Roman" w:hAnsi="Times New Roman"/>
          <w:sz w:val="24"/>
          <w:szCs w:val="24"/>
        </w:rPr>
        <w:t xml:space="preserve">w Gdańsku z 13 stycznia 2015 r., znak: RDOŚ-Gd-WOO.4210.36.2012.AM.58, określającej środowiskowe uwarunkowania dla przedsięwzięcia polegającego na </w:t>
      </w:r>
      <w:r w:rsidR="00293336" w:rsidRPr="00393BB6">
        <w:rPr>
          <w:rFonts w:ascii="Times New Roman" w:hAnsi="Times New Roman"/>
          <w:i/>
          <w:sz w:val="24"/>
          <w:szCs w:val="24"/>
        </w:rPr>
        <w:t xml:space="preserve">budowie farmy wiatrowej „Kwidzyn” wraz z infrastrukturą techniczną w gminie Kwidzyn, </w:t>
      </w:r>
      <w:r w:rsidR="00293336" w:rsidRPr="00393BB6">
        <w:rPr>
          <w:rFonts w:ascii="Times New Roman" w:hAnsi="Times New Roman"/>
          <w:sz w:val="24"/>
          <w:szCs w:val="24"/>
        </w:rPr>
        <w:t xml:space="preserve">do </w:t>
      </w:r>
      <w:r w:rsidR="00BB229A" w:rsidRPr="00393BB6">
        <w:rPr>
          <w:rFonts w:ascii="Times New Roman" w:hAnsi="Times New Roman"/>
          <w:sz w:val="24"/>
          <w:szCs w:val="24"/>
        </w:rPr>
        <w:t xml:space="preserve">czego </w:t>
      </w:r>
      <w:r w:rsidR="00293336" w:rsidRPr="00393BB6">
        <w:rPr>
          <w:rFonts w:ascii="Times New Roman" w:hAnsi="Times New Roman"/>
          <w:sz w:val="24"/>
          <w:szCs w:val="24"/>
        </w:rPr>
        <w:t>został zobowiązany prawomocnym wyrokiem Wojewódzkiego Sądu</w:t>
      </w:r>
      <w:r w:rsidR="00BB229A" w:rsidRPr="00393BB6">
        <w:rPr>
          <w:rFonts w:ascii="Times New Roman" w:hAnsi="Times New Roman"/>
          <w:sz w:val="24"/>
          <w:szCs w:val="24"/>
        </w:rPr>
        <w:t xml:space="preserve"> Administracyjnego</w:t>
      </w:r>
      <w:r w:rsidR="00393BB6">
        <w:rPr>
          <w:rFonts w:ascii="Times New Roman" w:hAnsi="Times New Roman"/>
          <w:sz w:val="24"/>
          <w:szCs w:val="24"/>
        </w:rPr>
        <w:t xml:space="preserve"> </w:t>
      </w:r>
      <w:r w:rsidR="00293336" w:rsidRPr="00393BB6">
        <w:rPr>
          <w:rFonts w:ascii="Times New Roman" w:hAnsi="Times New Roman"/>
          <w:sz w:val="24"/>
          <w:szCs w:val="24"/>
        </w:rPr>
        <w:t>w Warszawie z 20 listopada 2018 r., sygn. akt IV SA/</w:t>
      </w:r>
      <w:proofErr w:type="spellStart"/>
      <w:r w:rsidR="00293336" w:rsidRPr="00393BB6">
        <w:rPr>
          <w:rFonts w:ascii="Times New Roman" w:hAnsi="Times New Roman"/>
          <w:sz w:val="24"/>
          <w:szCs w:val="24"/>
        </w:rPr>
        <w:t>Wa</w:t>
      </w:r>
      <w:proofErr w:type="spellEnd"/>
      <w:r w:rsidR="00293336" w:rsidRPr="00393BB6">
        <w:rPr>
          <w:rFonts w:ascii="Times New Roman" w:hAnsi="Times New Roman"/>
          <w:sz w:val="24"/>
          <w:szCs w:val="24"/>
        </w:rPr>
        <w:t xml:space="preserve"> 1857/18</w:t>
      </w:r>
      <w:r w:rsidR="00393BB6" w:rsidRPr="00393BB6">
        <w:rPr>
          <w:rFonts w:ascii="Times New Roman" w:hAnsi="Times New Roman"/>
          <w:sz w:val="24"/>
          <w:szCs w:val="24"/>
        </w:rPr>
        <w:t>;</w:t>
      </w:r>
    </w:p>
    <w:p w14:paraId="2A39920C" w14:textId="7DA49CCA" w:rsidR="00393BB6" w:rsidRPr="00393BB6" w:rsidRDefault="00393BB6" w:rsidP="00E12638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ascii="Times New Roman" w:hAnsi="Times New Roman"/>
          <w:sz w:val="24"/>
          <w:szCs w:val="24"/>
        </w:rPr>
      </w:pPr>
      <w:r w:rsidRPr="00393BB6">
        <w:rPr>
          <w:rFonts w:ascii="Times New Roman" w:hAnsi="Times New Roman"/>
          <w:sz w:val="24"/>
          <w:szCs w:val="24"/>
        </w:rPr>
        <w:t xml:space="preserve">w ww. postępowaniu </w:t>
      </w:r>
      <w:r w:rsidRPr="00393BB6">
        <w:rPr>
          <w:rFonts w:ascii="Times New Roman" w:eastAsia="Times New Roman" w:hAnsi="Times New Roman"/>
          <w:sz w:val="24"/>
          <w:szCs w:val="24"/>
          <w:lang w:eastAsia="pl-PL"/>
        </w:rPr>
        <w:t xml:space="preserve">zgromadzony został materiał dowodowy. </w:t>
      </w:r>
      <w:r w:rsidRPr="00393B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393BB6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393B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393BB6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393BB6">
        <w:rPr>
          <w:rFonts w:ascii="Times New Roman" w:eastAsia="Times New Roman" w:hAnsi="Times New Roman"/>
          <w:b/>
          <w:sz w:val="24"/>
          <w:szCs w:val="24"/>
          <w:lang w:eastAsia="pl-PL"/>
        </w:rPr>
        <w:t>po uprzednim uzgodnieniu terminu pod numerem telefonu 22 120 29 50</w:t>
      </w:r>
      <w:r w:rsidRPr="00393BB6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393B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 zawiadomienia;</w:t>
      </w:r>
    </w:p>
    <w:p w14:paraId="3488950B" w14:textId="4D32FF84" w:rsidR="001B0C23" w:rsidRPr="00393BB6" w:rsidRDefault="00393BB6" w:rsidP="00E12638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ascii="Times New Roman" w:hAnsi="Times New Roman"/>
          <w:sz w:val="24"/>
          <w:szCs w:val="24"/>
        </w:rPr>
      </w:pPr>
      <w:r w:rsidRPr="00393BB6">
        <w:rPr>
          <w:rFonts w:ascii="Times New Roman" w:hAnsi="Times New Roman"/>
          <w:sz w:val="24"/>
          <w:szCs w:val="24"/>
        </w:rPr>
        <w:t xml:space="preserve">w związku z powyższym postępowanie nie </w:t>
      </w:r>
      <w:r w:rsidRPr="00393BB6">
        <w:rPr>
          <w:rFonts w:ascii="Times New Roman" w:hAnsi="Times New Roman"/>
          <w:color w:val="000000"/>
          <w:sz w:val="24"/>
          <w:szCs w:val="24"/>
        </w:rPr>
        <w:t>mogło być zakończone w wyznaczonym terminie</w:t>
      </w:r>
      <w:r w:rsidRPr="00393BB6">
        <w:rPr>
          <w:rFonts w:ascii="Times New Roman" w:hAnsi="Times New Roman"/>
          <w:sz w:val="24"/>
          <w:szCs w:val="24"/>
        </w:rPr>
        <w:t xml:space="preserve">. </w:t>
      </w:r>
      <w:r w:rsidRPr="00393BB6">
        <w:rPr>
          <w:rFonts w:ascii="Times New Roman" w:hAnsi="Times New Roman"/>
          <w:color w:val="000000"/>
          <w:sz w:val="24"/>
          <w:szCs w:val="24"/>
        </w:rPr>
        <w:t>Przyczyną zwłoki jest konieczność umożliwienia stronom postępowania skorzystania z gwarancji procesowych określonych w art. 10 § 1 k.p.a. Generalny Dyrektor Ochrony Środowiska wskazuje nowy termin załatwienia sprawy na 30 czerwca 2023 r.</w:t>
      </w:r>
    </w:p>
    <w:p w14:paraId="32D84D16" w14:textId="77777777" w:rsidR="00393BB6" w:rsidRPr="00393BB6" w:rsidRDefault="00393BB6" w:rsidP="00E12638">
      <w:pPr>
        <w:spacing w:after="0" w:line="312" w:lineRule="auto"/>
        <w:rPr>
          <w:rFonts w:ascii="Times New Roman" w:hAnsi="Times New Roman"/>
          <w:sz w:val="8"/>
          <w:szCs w:val="8"/>
          <w:lang w:eastAsia="pl-PL"/>
        </w:rPr>
      </w:pPr>
    </w:p>
    <w:p w14:paraId="54753B57" w14:textId="77777777" w:rsidR="00C61911" w:rsidRPr="004E3B90" w:rsidRDefault="00C61911" w:rsidP="00E12638">
      <w:pPr>
        <w:spacing w:after="0" w:line="312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61911">
        <w:rPr>
          <w:rFonts w:ascii="Times New Roman" w:hAnsi="Times New Roman"/>
          <w:sz w:val="24"/>
          <w:szCs w:val="24"/>
        </w:rPr>
        <w:t xml:space="preserve">Informuję ponadto, że zgodnie z art. </w:t>
      </w:r>
      <w:r w:rsidRPr="004E3B90">
        <w:rPr>
          <w:rFonts w:ascii="Times New Roman" w:hAnsi="Times New Roman"/>
          <w:sz w:val="24"/>
          <w:szCs w:val="24"/>
        </w:rPr>
        <w:t xml:space="preserve">41 </w:t>
      </w:r>
      <w:r w:rsidRPr="004E3B90">
        <w:rPr>
          <w:rFonts w:ascii="Times New Roman" w:hAnsi="Times New Roman"/>
          <w:iCs/>
          <w:sz w:val="24"/>
          <w:szCs w:val="24"/>
        </w:rPr>
        <w:t>k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4E3B90">
        <w:rPr>
          <w:rFonts w:ascii="Times New Roman" w:hAnsi="Times New Roman"/>
          <w:iCs/>
          <w:sz w:val="24"/>
          <w:szCs w:val="24"/>
        </w:rPr>
        <w:t>p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4E3B90">
        <w:rPr>
          <w:rFonts w:ascii="Times New Roman" w:hAnsi="Times New Roman"/>
          <w:iCs/>
          <w:sz w:val="24"/>
          <w:szCs w:val="24"/>
        </w:rPr>
        <w:t>a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C61911">
        <w:rPr>
          <w:rFonts w:ascii="Times New Roman" w:hAnsi="Times New Roman"/>
          <w:sz w:val="24"/>
          <w:szCs w:val="24"/>
        </w:rPr>
        <w:t xml:space="preserve"> w toku postępowania administracyjnego strony oraz ich przedstawiciele i pełnomocnicy mają obowiązek zawiadomić organ administracji publicznej o każdej zmianie swojego adresu. W razie zaniedbania tego obowiązku doręczenie pisma pod dotychczasowym adresem ma skutek prawny.</w:t>
      </w:r>
    </w:p>
    <w:p w14:paraId="30724D33" w14:textId="77777777" w:rsidR="001B0C23" w:rsidRDefault="001B0C23" w:rsidP="00E1263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1C1707AF" w14:textId="77777777" w:rsidR="00393BB6" w:rsidRPr="002A5669" w:rsidRDefault="00393BB6" w:rsidP="00E1263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C087A24" w14:textId="77777777" w:rsidR="001B0C23" w:rsidRPr="002A5669" w:rsidRDefault="001B0C23" w:rsidP="00E12638">
      <w:pPr>
        <w:spacing w:after="0" w:line="312" w:lineRule="auto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5C427E09" w14:textId="77777777" w:rsidR="001B0C23" w:rsidRPr="002A5669" w:rsidRDefault="001B0C23" w:rsidP="00E12638">
      <w:pPr>
        <w:spacing w:after="0" w:line="312" w:lineRule="auto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p w14:paraId="0C6673E9" w14:textId="418872B4" w:rsidR="00CF22F5" w:rsidRPr="002A5669" w:rsidRDefault="00CF22F5" w:rsidP="00E12638">
      <w:pPr>
        <w:pStyle w:val="Bezodstpw1"/>
        <w:spacing w:line="312" w:lineRule="auto"/>
        <w:rPr>
          <w:bCs/>
        </w:rPr>
      </w:pPr>
      <w:bookmarkStart w:id="0" w:name="_GoBack"/>
      <w:bookmarkEnd w:id="0"/>
    </w:p>
    <w:p w14:paraId="517969C4" w14:textId="77777777" w:rsidR="000A6DB2" w:rsidRPr="000C36BA" w:rsidRDefault="000A6DB2" w:rsidP="00E12638">
      <w:pPr>
        <w:pStyle w:val="Bezodstpw1"/>
        <w:spacing w:line="312" w:lineRule="auto"/>
        <w:rPr>
          <w:sz w:val="18"/>
          <w:szCs w:val="18"/>
          <w:u w:val="single"/>
        </w:rPr>
      </w:pPr>
      <w:r w:rsidRPr="000C36BA">
        <w:rPr>
          <w:b/>
          <w:bCs/>
          <w:sz w:val="18"/>
          <w:szCs w:val="18"/>
        </w:rPr>
        <w:lastRenderedPageBreak/>
        <w:t>Art. 10 </w:t>
      </w:r>
      <w:r w:rsidRPr="000C36BA">
        <w:rPr>
          <w:b/>
          <w:sz w:val="18"/>
          <w:szCs w:val="18"/>
        </w:rPr>
        <w:t>§ 1 k.p.a.</w:t>
      </w:r>
      <w:r w:rsidRPr="000C36BA">
        <w:rPr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9DB5FEB" w14:textId="77777777" w:rsid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>Art. 36 k.p.a.</w:t>
      </w:r>
      <w:r w:rsidRPr="002A5669">
        <w:rPr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2A5669">
        <w:rPr>
          <w:b/>
          <w:sz w:val="18"/>
          <w:szCs w:val="18"/>
        </w:rPr>
        <w:t>§</w:t>
      </w:r>
      <w:r w:rsidR="002A5669">
        <w:rPr>
          <w:b/>
          <w:sz w:val="18"/>
          <w:szCs w:val="18"/>
        </w:rPr>
        <w:t xml:space="preserve"> </w:t>
      </w:r>
      <w:r w:rsidRPr="002A5669">
        <w:rPr>
          <w:b/>
          <w:sz w:val="18"/>
          <w:szCs w:val="18"/>
        </w:rPr>
        <w:t>1</w:t>
      </w:r>
      <w:r w:rsidRPr="002A5669">
        <w:rPr>
          <w:sz w:val="18"/>
          <w:szCs w:val="18"/>
        </w:rPr>
        <w:t>). Ten sam obowiązek ciąży na organie administracji publicznej również w przypadku zwłoki w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załatwieniu sprawy z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przyczyn niezależnych od organu (</w:t>
      </w:r>
      <w:r w:rsidRPr="002A5669">
        <w:rPr>
          <w:b/>
          <w:sz w:val="18"/>
          <w:szCs w:val="18"/>
        </w:rPr>
        <w:t>§ 2</w:t>
      </w:r>
      <w:r w:rsidRPr="002A5669">
        <w:rPr>
          <w:sz w:val="18"/>
          <w:szCs w:val="18"/>
        </w:rPr>
        <w:t>).</w:t>
      </w:r>
    </w:p>
    <w:p w14:paraId="2FFB7A70" w14:textId="77777777" w:rsidR="00A068ED" w:rsidRPr="00A068ED" w:rsidRDefault="00A068ED" w:rsidP="00E12638">
      <w:pPr>
        <w:pStyle w:val="Bezodstpw1"/>
        <w:spacing w:line="312" w:lineRule="auto"/>
      </w:pPr>
      <w:r w:rsidRPr="000C36BA">
        <w:rPr>
          <w:rStyle w:val="alb"/>
          <w:b/>
          <w:sz w:val="18"/>
          <w:szCs w:val="18"/>
        </w:rPr>
        <w:t xml:space="preserve">Art. 41 </w:t>
      </w:r>
      <w:r w:rsidRPr="000C36BA">
        <w:rPr>
          <w:b/>
          <w:sz w:val="18"/>
          <w:szCs w:val="18"/>
        </w:rPr>
        <w:t>k.p.a.</w:t>
      </w:r>
      <w:r w:rsidRPr="000C36BA">
        <w:rPr>
          <w:rStyle w:val="alb"/>
          <w:sz w:val="18"/>
          <w:szCs w:val="18"/>
        </w:rPr>
        <w:t xml:space="preserve"> </w:t>
      </w:r>
      <w:r w:rsidRPr="000C36BA">
        <w:rPr>
          <w:sz w:val="18"/>
          <w:szCs w:val="18"/>
        </w:rPr>
        <w:t>W toku postępowania strony oraz ich przedstawiciele i pełnomocnicy mają obowiązek zawiadomić organ administracji publicznej o każdej zmianie swojego adresu (</w:t>
      </w:r>
      <w:r w:rsidRPr="000C36BA">
        <w:rPr>
          <w:rStyle w:val="alb"/>
          <w:b/>
          <w:sz w:val="18"/>
          <w:szCs w:val="18"/>
        </w:rPr>
        <w:t>§ 1</w:t>
      </w:r>
      <w:r w:rsidRPr="000C36BA">
        <w:rPr>
          <w:sz w:val="18"/>
          <w:szCs w:val="18"/>
        </w:rPr>
        <w:t>).</w:t>
      </w:r>
      <w:r w:rsidRPr="000C36BA">
        <w:rPr>
          <w:b/>
          <w:sz w:val="18"/>
          <w:szCs w:val="18"/>
        </w:rPr>
        <w:t xml:space="preserve"> </w:t>
      </w:r>
      <w:r w:rsidRPr="000C36BA">
        <w:rPr>
          <w:sz w:val="18"/>
          <w:szCs w:val="18"/>
        </w:rPr>
        <w:t>W razie zaniedbania obowiązku określonego w § 1 doręczenie pisma pod dotychczasowym adresem ma skutek prawny (</w:t>
      </w:r>
      <w:r w:rsidRPr="000C36BA">
        <w:rPr>
          <w:b/>
          <w:sz w:val="18"/>
          <w:szCs w:val="18"/>
        </w:rPr>
        <w:t>§ 2</w:t>
      </w:r>
      <w:r w:rsidRPr="000C36BA">
        <w:rPr>
          <w:sz w:val="18"/>
          <w:szCs w:val="18"/>
        </w:rPr>
        <w:t>).</w:t>
      </w:r>
    </w:p>
    <w:p w14:paraId="5D94D9C7" w14:textId="77777777" w:rsid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>Art. 49 k.p.a.</w:t>
      </w:r>
      <w:r w:rsidRPr="002A5669">
        <w:rPr>
          <w:iCs/>
          <w:sz w:val="18"/>
          <w:szCs w:val="18"/>
        </w:rPr>
        <w:t xml:space="preserve"> </w:t>
      </w:r>
      <w:r w:rsidRPr="002A5669">
        <w:rPr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2737EE3" w14:textId="77777777" w:rsid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16 ustawy z dnia 7 kwietnia 2017 r. o zmianie ustawy – Kodeks postępowania administracyjnego oraz niektórych innych ustaw (Dz. U. poz. 935) </w:t>
      </w:r>
      <w:r w:rsidRPr="002A5669">
        <w:rPr>
          <w:sz w:val="18"/>
          <w:szCs w:val="18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3D78AE8" w14:textId="77777777" w:rsid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>Art. 74 ust. 3</w:t>
      </w:r>
      <w:r w:rsidRPr="002A5669">
        <w:rPr>
          <w:sz w:val="18"/>
          <w:szCs w:val="18"/>
        </w:rPr>
        <w:t xml:space="preserve"> </w:t>
      </w:r>
      <w:r w:rsidRPr="002A5669">
        <w:rPr>
          <w:b/>
          <w:iCs/>
          <w:sz w:val="18"/>
          <w:szCs w:val="18"/>
        </w:rPr>
        <w:t>u.o.o.ś.</w:t>
      </w:r>
      <w:r w:rsidRPr="002A5669">
        <w:rPr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EF8A1D9" w14:textId="77777777" w:rsid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6 ust. 2 ustawy z dnia 9 października 2015 r. </w:t>
      </w:r>
      <w:r w:rsidRPr="002A5669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A5669">
        <w:rPr>
          <w:b/>
          <w:sz w:val="18"/>
          <w:szCs w:val="18"/>
        </w:rPr>
        <w:t xml:space="preserve"> (Dz. U. poz. 1936)</w:t>
      </w:r>
      <w:r w:rsidRPr="002A5669">
        <w:rPr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oddziaływaniu przedsięwzięcia na środowisko, stosuje się przepisy dotychczasowe.</w:t>
      </w:r>
    </w:p>
    <w:p w14:paraId="3365EB2F" w14:textId="77777777" w:rsidR="002A5669" w:rsidRPr="002A5669" w:rsidRDefault="001B0C23" w:rsidP="00E12638">
      <w:pPr>
        <w:pStyle w:val="Bezodstpw1"/>
        <w:spacing w:after="60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4 ust. 1 ustawy z dnia 19 lipca 2019 r. </w:t>
      </w:r>
      <w:r w:rsidRPr="002A5669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A5669">
        <w:rPr>
          <w:b/>
          <w:sz w:val="18"/>
          <w:szCs w:val="18"/>
        </w:rPr>
        <w:t xml:space="preserve"> (Dz. U. poz. 1712</w:t>
      </w:r>
      <w:r w:rsidR="002A5669">
        <w:rPr>
          <w:b/>
          <w:sz w:val="18"/>
          <w:szCs w:val="18"/>
        </w:rPr>
        <w:t>, ze zm.</w:t>
      </w:r>
      <w:r w:rsidRPr="002A5669">
        <w:rPr>
          <w:b/>
          <w:sz w:val="18"/>
          <w:szCs w:val="18"/>
        </w:rPr>
        <w:t xml:space="preserve">) </w:t>
      </w:r>
      <w:r w:rsidRPr="002A5669">
        <w:rPr>
          <w:sz w:val="18"/>
          <w:szCs w:val="18"/>
        </w:rPr>
        <w:t>Do spraw wszczętych na podstawie ustaw zmienianych w art. 1 oraz w art. 3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i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niezakończonych przed dniem wejścia w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życie niniejszej ustawy stosuje się przepisy dotychczasowe.</w:t>
      </w:r>
    </w:p>
    <w:sectPr w:rsidR="002A5669" w:rsidRPr="002A5669" w:rsidSect="00CF22F5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B9167" w14:textId="77777777" w:rsidR="00CF21D7" w:rsidRDefault="00CF21D7">
      <w:pPr>
        <w:spacing w:after="0" w:line="240" w:lineRule="auto"/>
      </w:pPr>
      <w:r>
        <w:separator/>
      </w:r>
    </w:p>
  </w:endnote>
  <w:endnote w:type="continuationSeparator" w:id="0">
    <w:p w14:paraId="51AC8EFE" w14:textId="77777777" w:rsidR="00CF21D7" w:rsidRDefault="00CF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717E2" w14:textId="517D937C"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E12638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8AC248D" w14:textId="77777777" w:rsidR="001F489F" w:rsidRDefault="00CF21D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A6FF" w14:textId="77777777" w:rsidR="00CF21D7" w:rsidRDefault="00CF21D7">
      <w:pPr>
        <w:spacing w:after="0" w:line="240" w:lineRule="auto"/>
      </w:pPr>
      <w:r>
        <w:separator/>
      </w:r>
    </w:p>
  </w:footnote>
  <w:footnote w:type="continuationSeparator" w:id="0">
    <w:p w14:paraId="1A1A2307" w14:textId="77777777" w:rsidR="00CF21D7" w:rsidRDefault="00CF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70E12" w14:textId="77777777" w:rsidR="000F38F9" w:rsidRDefault="00CF21D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9BF7" w14:textId="77777777" w:rsidR="00A3212B" w:rsidRPr="007750E2" w:rsidRDefault="00CF21D7" w:rsidP="007750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45DC2"/>
    <w:rsid w:val="00095A51"/>
    <w:rsid w:val="000A6DB2"/>
    <w:rsid w:val="000A7165"/>
    <w:rsid w:val="001A37A2"/>
    <w:rsid w:val="001B0C23"/>
    <w:rsid w:val="001D479F"/>
    <w:rsid w:val="00241223"/>
    <w:rsid w:val="002446E3"/>
    <w:rsid w:val="00286258"/>
    <w:rsid w:val="00293336"/>
    <w:rsid w:val="002A5669"/>
    <w:rsid w:val="00393BB6"/>
    <w:rsid w:val="00393CAF"/>
    <w:rsid w:val="003A4832"/>
    <w:rsid w:val="00444EAC"/>
    <w:rsid w:val="00464AD9"/>
    <w:rsid w:val="004A084D"/>
    <w:rsid w:val="004A4C6F"/>
    <w:rsid w:val="004E3B90"/>
    <w:rsid w:val="004E68EF"/>
    <w:rsid w:val="004F5C94"/>
    <w:rsid w:val="005113CA"/>
    <w:rsid w:val="00555B0F"/>
    <w:rsid w:val="005D766A"/>
    <w:rsid w:val="006212CB"/>
    <w:rsid w:val="006568C0"/>
    <w:rsid w:val="006663A9"/>
    <w:rsid w:val="00694B52"/>
    <w:rsid w:val="00726E38"/>
    <w:rsid w:val="00753AFC"/>
    <w:rsid w:val="007750E2"/>
    <w:rsid w:val="007F17EC"/>
    <w:rsid w:val="0081735F"/>
    <w:rsid w:val="0083660C"/>
    <w:rsid w:val="00A068ED"/>
    <w:rsid w:val="00B356E3"/>
    <w:rsid w:val="00B64572"/>
    <w:rsid w:val="00B65C6A"/>
    <w:rsid w:val="00B92515"/>
    <w:rsid w:val="00BB229A"/>
    <w:rsid w:val="00BC19AC"/>
    <w:rsid w:val="00C60237"/>
    <w:rsid w:val="00C61911"/>
    <w:rsid w:val="00CA08F1"/>
    <w:rsid w:val="00CF21D7"/>
    <w:rsid w:val="00CF22F5"/>
    <w:rsid w:val="00D744BE"/>
    <w:rsid w:val="00E12638"/>
    <w:rsid w:val="00E25028"/>
    <w:rsid w:val="00E375CB"/>
    <w:rsid w:val="00E607F5"/>
    <w:rsid w:val="00E61949"/>
    <w:rsid w:val="00EC7C6E"/>
    <w:rsid w:val="00ED1723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9CF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A068ED"/>
  </w:style>
  <w:style w:type="paragraph" w:styleId="Akapitzlist">
    <w:name w:val="List Paragraph"/>
    <w:basedOn w:val="Normalny"/>
    <w:uiPriority w:val="34"/>
    <w:qFormat/>
    <w:rsid w:val="0039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23F2-6CAA-408F-89CE-C4329A32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4</cp:revision>
  <cp:lastPrinted>2023-04-20T13:17:00Z</cp:lastPrinted>
  <dcterms:created xsi:type="dcterms:W3CDTF">2023-04-21T09:00:00Z</dcterms:created>
  <dcterms:modified xsi:type="dcterms:W3CDTF">2023-04-21T09:07:00Z</dcterms:modified>
</cp:coreProperties>
</file>