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50C9" w14:textId="160C976C" w:rsidR="0068290C" w:rsidRPr="005B450F" w:rsidRDefault="0068290C" w:rsidP="0068290C">
      <w:pPr>
        <w:jc w:val="right"/>
        <w:rPr>
          <w:rFonts w:eastAsia="Times New Roman" w:cs="Arial"/>
          <w:sz w:val="16"/>
          <w:szCs w:val="16"/>
          <w:lang w:eastAsia="pl-PL"/>
        </w:rPr>
      </w:pPr>
      <w:r w:rsidRPr="005B450F">
        <w:rPr>
          <w:rFonts w:eastAsia="Times New Roman" w:cs="Arial"/>
          <w:color w:val="333333"/>
          <w:sz w:val="16"/>
          <w:szCs w:val="16"/>
          <w:lang w:eastAsia="pl-PL"/>
        </w:rPr>
        <w:t xml:space="preserve">Załącznik Nr </w:t>
      </w:r>
      <w:r>
        <w:rPr>
          <w:rFonts w:eastAsia="Times New Roman" w:cs="Arial"/>
          <w:color w:val="333333"/>
          <w:sz w:val="16"/>
          <w:szCs w:val="16"/>
          <w:lang w:eastAsia="pl-PL"/>
        </w:rPr>
        <w:t>2</w:t>
      </w:r>
      <w:r w:rsidRPr="005B450F">
        <w:rPr>
          <w:rFonts w:eastAsia="Times New Roman" w:cs="Arial"/>
          <w:color w:val="333333"/>
          <w:sz w:val="16"/>
          <w:szCs w:val="16"/>
          <w:lang w:eastAsia="pl-PL"/>
        </w:rPr>
        <w:t xml:space="preserve"> do ogłoszenia o sprzedaży samochodu służbowego</w:t>
      </w:r>
    </w:p>
    <w:p w14:paraId="46E166A9" w14:textId="30CDE784" w:rsidR="00F068A0" w:rsidRPr="00724D94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sz w:val="20"/>
          <w:szCs w:val="20"/>
        </w:rPr>
      </w:pPr>
    </w:p>
    <w:p w14:paraId="46DFCB30" w14:textId="556A73CE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>Oświadczenie</w:t>
      </w:r>
    </w:p>
    <w:p w14:paraId="1282C0FD" w14:textId="036AB197" w:rsidR="00EE1DB1" w:rsidRPr="00724D94" w:rsidRDefault="00EE1DB1" w:rsidP="00EE1DB1">
      <w:pPr>
        <w:spacing w:after="120"/>
        <w:contextualSpacing/>
        <w:jc w:val="both"/>
        <w:rPr>
          <w:rFonts w:asciiTheme="minorHAnsi" w:hAnsiTheme="minorHAnsi"/>
          <w:sz w:val="20"/>
          <w:szCs w:val="20"/>
        </w:rPr>
      </w:pPr>
      <w:r w:rsidRPr="00724D94">
        <w:rPr>
          <w:rFonts w:asciiTheme="minorHAnsi" w:hAnsiTheme="minorHAnsi"/>
          <w:sz w:val="20"/>
          <w:szCs w:val="20"/>
        </w:rPr>
        <w:t>Ja ……………………… …………………</w:t>
      </w:r>
      <w:r w:rsidR="00B24B71" w:rsidRPr="00724D94">
        <w:rPr>
          <w:rFonts w:asciiTheme="minorHAnsi" w:hAnsiTheme="minorHAnsi"/>
          <w:sz w:val="20"/>
          <w:szCs w:val="20"/>
        </w:rPr>
        <w:t>……</w:t>
      </w:r>
      <w:r w:rsidRPr="00724D94">
        <w:rPr>
          <w:rFonts w:asciiTheme="minorHAnsi" w:hAnsiTheme="minorHAnsi"/>
          <w:sz w:val="20"/>
          <w:szCs w:val="20"/>
        </w:rPr>
        <w:t>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724D94">
        <w:rPr>
          <w:rFonts w:asciiTheme="minorHAnsi" w:hAnsiTheme="minorHAnsi"/>
          <w:sz w:val="20"/>
          <w:szCs w:val="20"/>
        </w:rPr>
        <w:t xml:space="preserve"> </w:t>
      </w:r>
      <w:r w:rsidR="004B2635" w:rsidRPr="00724D94">
        <w:rPr>
          <w:rFonts w:asciiTheme="minorHAnsi" w:hAnsiTheme="minorHAnsi"/>
          <w:sz w:val="20"/>
          <w:szCs w:val="20"/>
        </w:rPr>
        <w:t>Ambasady</w:t>
      </w:r>
      <w:r w:rsidR="00474FBC" w:rsidRPr="00724D94">
        <w:rPr>
          <w:rFonts w:asciiTheme="minorHAnsi" w:hAnsiTheme="minorHAnsi"/>
          <w:sz w:val="20"/>
          <w:szCs w:val="20"/>
        </w:rPr>
        <w:t xml:space="preserve"> RP w </w:t>
      </w:r>
      <w:r w:rsidR="009E1065">
        <w:rPr>
          <w:rFonts w:asciiTheme="minorHAnsi" w:hAnsiTheme="minorHAnsi"/>
          <w:sz w:val="20"/>
          <w:szCs w:val="20"/>
        </w:rPr>
        <w:t>Rydze</w:t>
      </w:r>
      <w:r w:rsidRPr="00724D94">
        <w:rPr>
          <w:rFonts w:asciiTheme="minorHAnsi" w:hAnsiTheme="minorHAnsi"/>
          <w:sz w:val="20"/>
          <w:szCs w:val="20"/>
        </w:rPr>
        <w:t xml:space="preserve">, a także znane mi są wszystkie przysługujące mi prawa, o których mowa w art. 15, 16 oraz 18 RODO. </w:t>
      </w:r>
    </w:p>
    <w:p w14:paraId="5450CDD8" w14:textId="77777777" w:rsidR="00EE1DB1" w:rsidRPr="00724D94" w:rsidRDefault="00EE1DB1" w:rsidP="00724D94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AF5B1E8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……………………………………………………</w:t>
      </w:r>
    </w:p>
    <w:p w14:paraId="61FEEBD7" w14:textId="1DC269B5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="00B24B71">
        <w:rPr>
          <w:sz w:val="20"/>
          <w:szCs w:val="20"/>
        </w:rPr>
        <w:t xml:space="preserve">      </w:t>
      </w:r>
      <w:r w:rsidR="00B24B71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/data i podpis/</w:t>
      </w:r>
    </w:p>
    <w:p w14:paraId="1810A6EC" w14:textId="77777777" w:rsidR="009E1065" w:rsidRDefault="009E1065" w:rsidP="00EE1DB1">
      <w:pPr>
        <w:spacing w:line="360" w:lineRule="auto"/>
        <w:jc w:val="center"/>
        <w:rPr>
          <w:b/>
          <w:sz w:val="20"/>
          <w:szCs w:val="20"/>
        </w:rPr>
      </w:pPr>
    </w:p>
    <w:p w14:paraId="0BAA7405" w14:textId="148A489F" w:rsidR="00EE1DB1" w:rsidRPr="00724D94" w:rsidRDefault="00EE1DB1" w:rsidP="00EE1DB1">
      <w:pPr>
        <w:spacing w:line="360" w:lineRule="auto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 xml:space="preserve">Informacja dotycząca przetwarzania danych osobowych przez </w:t>
      </w:r>
      <w:r w:rsidR="004B2635" w:rsidRPr="00724D94">
        <w:rPr>
          <w:b/>
          <w:sz w:val="20"/>
          <w:szCs w:val="20"/>
        </w:rPr>
        <w:t>Ambasadę</w:t>
      </w:r>
      <w:r w:rsidR="00474FBC" w:rsidRPr="00724D94">
        <w:rPr>
          <w:b/>
          <w:sz w:val="20"/>
          <w:szCs w:val="20"/>
        </w:rPr>
        <w:t xml:space="preserve"> RP w </w:t>
      </w:r>
      <w:r w:rsidR="009E1065">
        <w:rPr>
          <w:b/>
          <w:sz w:val="20"/>
          <w:szCs w:val="20"/>
        </w:rPr>
        <w:t>Rydze</w:t>
      </w:r>
    </w:p>
    <w:p w14:paraId="2531A049" w14:textId="77777777" w:rsidR="00EE1DB1" w:rsidRPr="00724D94" w:rsidRDefault="00EE1DB1" w:rsidP="00EE1DB1">
      <w:pPr>
        <w:spacing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24D94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14:paraId="264CF40C" w14:textId="08C06652" w:rsidR="0068290C" w:rsidRPr="0068290C" w:rsidRDefault="00EE1DB1" w:rsidP="0068290C">
      <w:pPr>
        <w:shd w:val="clear" w:color="auto" w:fill="FFFFFF"/>
        <w:spacing w:after="240"/>
        <w:textAlignment w:val="baseline"/>
        <w:rPr>
          <w:sz w:val="20"/>
          <w:szCs w:val="20"/>
        </w:rPr>
      </w:pPr>
      <w:r w:rsidRPr="00724D94">
        <w:rPr>
          <w:sz w:val="20"/>
          <w:szCs w:val="20"/>
        </w:rPr>
        <w:t xml:space="preserve">Administratorem, w rozumieniu art. 4 pkt 7 RODO, </w:t>
      </w:r>
      <w:r w:rsidR="002F6673" w:rsidRPr="00724D94">
        <w:rPr>
          <w:sz w:val="20"/>
          <w:szCs w:val="20"/>
        </w:rPr>
        <w:t>Pani/</w:t>
      </w:r>
      <w:r w:rsidRPr="00724D94">
        <w:rPr>
          <w:sz w:val="20"/>
          <w:szCs w:val="20"/>
        </w:rPr>
        <w:t xml:space="preserve">Pana danych osobowych jest Minister Spraw Zagranicznych z siedzibą w Polsce, w Warszawie, Al. J. Ch. Szucha 23, natomiast wykonującym obowiązki administratora </w:t>
      </w:r>
      <w:bookmarkStart w:id="0" w:name="_Hlk221707020"/>
      <w:r w:rsidRPr="00724D94">
        <w:rPr>
          <w:sz w:val="20"/>
          <w:szCs w:val="20"/>
        </w:rPr>
        <w:t xml:space="preserve">jest </w:t>
      </w:r>
      <w:r w:rsidR="004B2635" w:rsidRPr="00724D94">
        <w:rPr>
          <w:sz w:val="20"/>
          <w:szCs w:val="20"/>
        </w:rPr>
        <w:t xml:space="preserve">Kierownik placówki – Ambasady RP </w:t>
      </w:r>
      <w:r w:rsidR="004770F8">
        <w:rPr>
          <w:sz w:val="20"/>
          <w:szCs w:val="20"/>
        </w:rPr>
        <w:t xml:space="preserve">w </w:t>
      </w:r>
      <w:r w:rsidR="009E1065">
        <w:rPr>
          <w:sz w:val="20"/>
          <w:szCs w:val="20"/>
        </w:rPr>
        <w:t>Rydze</w:t>
      </w:r>
      <w:r w:rsidR="004770F8">
        <w:rPr>
          <w:sz w:val="20"/>
          <w:szCs w:val="20"/>
        </w:rPr>
        <w:t xml:space="preserve">, </w:t>
      </w:r>
      <w:r w:rsidR="009E1065">
        <w:rPr>
          <w:sz w:val="20"/>
          <w:szCs w:val="20"/>
        </w:rPr>
        <w:t xml:space="preserve">ul. </w:t>
      </w:r>
      <w:proofErr w:type="spellStart"/>
      <w:r w:rsidR="009E1065">
        <w:rPr>
          <w:sz w:val="20"/>
          <w:szCs w:val="20"/>
        </w:rPr>
        <w:t>Mednieku</w:t>
      </w:r>
      <w:proofErr w:type="spellEnd"/>
      <w:r w:rsidR="009E1065">
        <w:rPr>
          <w:sz w:val="20"/>
          <w:szCs w:val="20"/>
        </w:rPr>
        <w:t xml:space="preserve"> 6B, LV-1010, Ryga, Łotwa</w:t>
      </w:r>
    </w:p>
    <w:bookmarkEnd w:id="0"/>
    <w:p w14:paraId="2F6D58A4" w14:textId="77777777" w:rsidR="00EE1DB1" w:rsidRPr="00724D94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W MSZ i placówkach zagranicznych powołano Inspektora Ochrony Danych (IOD). </w:t>
      </w:r>
    </w:p>
    <w:p w14:paraId="10EE607A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>Dane kontaktowe IOD:</w:t>
      </w:r>
    </w:p>
    <w:p w14:paraId="23F7D415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758FE019" w14:textId="77777777" w:rsidR="00EE1DB1" w:rsidRPr="00B24B71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     </w:t>
      </w:r>
      <w:r w:rsidRPr="00B24B71">
        <w:rPr>
          <w:rFonts w:eastAsia="Times New Roman" w:cs="Arial"/>
          <w:bCs/>
          <w:sz w:val="20"/>
          <w:szCs w:val="20"/>
          <w:lang w:eastAsia="pl-PL"/>
        </w:rPr>
        <w:t xml:space="preserve">adres e-mail: </w:t>
      </w:r>
      <w:hyperlink r:id="rId5" w:history="1">
        <w:r w:rsidR="00970228" w:rsidRPr="00B24B71">
          <w:rPr>
            <w:rStyle w:val="Hipercze"/>
            <w:rFonts w:eastAsia="Times New Roman" w:cs="Arial"/>
            <w:bCs/>
            <w:sz w:val="20"/>
            <w:szCs w:val="20"/>
            <w:lang w:eastAsia="pl-PL"/>
          </w:rPr>
          <w:t>iod@msz.gov.pl</w:t>
        </w:r>
      </w:hyperlink>
      <w:r w:rsidR="00970228" w:rsidRPr="00B24B71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2B95214F" w14:textId="34988949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w związku z § 17 ust. 1 rozporządzenia Rady Ministrów z dnia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21 października 2019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r. w sprawie szczegółowego sposobu gospodarowania składnikami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rzeczowymi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majątku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ruchomego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Skarbu Państwa (Dz.U. 201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poz.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2004</w:t>
      </w:r>
      <w:r w:rsidR="009E1065" w:rsidRPr="00724D94">
        <w:rPr>
          <w:rFonts w:eastAsia="Times New Roman" w:cs="Arial"/>
          <w:sz w:val="20"/>
          <w:szCs w:val="20"/>
          <w:lang w:eastAsia="pl-PL"/>
        </w:rPr>
        <w:t xml:space="preserve">) </w:t>
      </w:r>
      <w:r w:rsidR="009E1065" w:rsidRPr="00724D94">
        <w:rPr>
          <w:rFonts w:eastAsia="Times New Roman" w:cs="Arial"/>
          <w:bCs/>
          <w:sz w:val="20"/>
          <w:szCs w:val="20"/>
          <w:lang w:eastAsia="pl-PL"/>
        </w:rPr>
        <w:t>w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celu przeprowadzenia sprzedaży samochodu służbowego w drodze przetargu publicznego.</w:t>
      </w:r>
    </w:p>
    <w:p w14:paraId="132BA1DA" w14:textId="1C49A872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Dostęp do danych posiadają wyłącznie uprawnieni pracownicy Ministerstwa Spraw Zagranicznych i </w:t>
      </w:r>
      <w:r w:rsidR="004B2635" w:rsidRPr="00724D94">
        <w:rPr>
          <w:rFonts w:eastAsia="Times New Roman" w:cs="Arial"/>
          <w:bCs/>
          <w:sz w:val="20"/>
          <w:szCs w:val="20"/>
          <w:lang w:eastAsia="pl-PL"/>
        </w:rPr>
        <w:t>Ambasady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 xml:space="preserve"> RP w </w:t>
      </w:r>
      <w:r w:rsidR="009E1065">
        <w:rPr>
          <w:rFonts w:eastAsia="Times New Roman" w:cs="Arial"/>
          <w:bCs/>
          <w:sz w:val="20"/>
          <w:szCs w:val="20"/>
          <w:lang w:eastAsia="pl-PL"/>
        </w:rPr>
        <w:t>Rydze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, w szczególności członkowie komisji przetargowej.</w:t>
      </w:r>
    </w:p>
    <w:p w14:paraId="0BECECFC" w14:textId="1203FC79" w:rsidR="00EE1DB1" w:rsidRPr="0087714F" w:rsidRDefault="0087714F" w:rsidP="0087714F">
      <w:pPr>
        <w:pStyle w:val="Akapitzlist"/>
        <w:numPr>
          <w:ilvl w:val="0"/>
          <w:numId w:val="1"/>
        </w:numPr>
        <w:rPr>
          <w:rFonts w:eastAsia="Times New Roman" w:cs="Arial"/>
          <w:bCs/>
          <w:sz w:val="20"/>
          <w:szCs w:val="20"/>
          <w:lang w:eastAsia="pl-PL"/>
        </w:rPr>
      </w:pPr>
      <w:r w:rsidRPr="0087714F">
        <w:rPr>
          <w:rFonts w:eastAsia="Times New Roman" w:cs="Arial"/>
          <w:bCs/>
          <w:sz w:val="20"/>
          <w:szCs w:val="20"/>
          <w:lang w:eastAsia="pl-PL"/>
        </w:rPr>
        <w:t xml:space="preserve">Dane podlegają ochronie na podstawie przepisów RODO i nie mogą być udostępniane osobom trzecim, nieuprawnionym do dostępu do tych danych. </w:t>
      </w:r>
    </w:p>
    <w:p w14:paraId="09E7A59B" w14:textId="20C6218D" w:rsidR="009E1065" w:rsidRDefault="009E1065" w:rsidP="009E1065">
      <w:pPr>
        <w:pStyle w:val="Akapitzlist"/>
        <w:numPr>
          <w:ilvl w:val="0"/>
          <w:numId w:val="1"/>
        </w:numPr>
        <w:rPr>
          <w:rFonts w:eastAsia="Times New Roman" w:cs="Arial"/>
          <w:bCs/>
          <w:sz w:val="20"/>
          <w:szCs w:val="20"/>
          <w:lang w:eastAsia="pl-PL"/>
        </w:rPr>
      </w:pP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Dane nie będą przekazywane do państwa </w:t>
      </w:r>
      <w:r w:rsidR="00B24B71" w:rsidRPr="009E1065">
        <w:rPr>
          <w:rFonts w:eastAsia="Times New Roman" w:cs="Arial"/>
          <w:bCs/>
          <w:sz w:val="20"/>
          <w:szCs w:val="20"/>
          <w:lang w:eastAsia="pl-PL"/>
        </w:rPr>
        <w:t>trzeciego</w:t>
      </w: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 ani do organizacji międzynarodowej.  Wyłącznie w przypadku oferenta, który wygra przetarg, dane mogą być przekazywane do Ministerstwa Spraw Zagranicznych </w:t>
      </w:r>
      <w:r>
        <w:rPr>
          <w:rFonts w:eastAsia="Times New Roman" w:cs="Arial"/>
          <w:bCs/>
          <w:sz w:val="20"/>
          <w:szCs w:val="20"/>
          <w:lang w:eastAsia="pl-PL"/>
        </w:rPr>
        <w:t>Łotwy</w:t>
      </w:r>
      <w:r w:rsidRPr="009E1065">
        <w:rPr>
          <w:rFonts w:eastAsia="Times New Roman" w:cs="Arial"/>
          <w:bCs/>
          <w:sz w:val="20"/>
          <w:szCs w:val="20"/>
          <w:lang w:eastAsia="pl-PL"/>
        </w:rPr>
        <w:t>.</w:t>
      </w:r>
    </w:p>
    <w:p w14:paraId="01E4745A" w14:textId="2F5E1018" w:rsidR="0087714F" w:rsidRPr="0087714F" w:rsidRDefault="0087714F" w:rsidP="0087714F">
      <w:pPr>
        <w:pStyle w:val="Akapitzlist"/>
        <w:numPr>
          <w:ilvl w:val="0"/>
          <w:numId w:val="1"/>
        </w:numPr>
        <w:rPr>
          <w:rFonts w:eastAsia="Times New Roman" w:cs="Arial"/>
          <w:bCs/>
          <w:sz w:val="20"/>
          <w:szCs w:val="20"/>
          <w:lang w:eastAsia="pl-PL"/>
        </w:rPr>
      </w:pPr>
      <w:r w:rsidRPr="0087714F">
        <w:rPr>
          <w:rFonts w:eastAsia="Times New Roman" w:cs="Arial"/>
          <w:bCs/>
          <w:sz w:val="20"/>
          <w:szCs w:val="20"/>
          <w:lang w:eastAsia="pl-PL"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IT.</w:t>
      </w:r>
    </w:p>
    <w:p w14:paraId="53D88FAA" w14:textId="73A6BA23" w:rsidR="00EE1DB1" w:rsidRPr="00724D94" w:rsidRDefault="009E1065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instytucjach </w:t>
      </w:r>
      <w:r>
        <w:rPr>
          <w:rFonts w:eastAsia="Times New Roman" w:cs="Arial"/>
          <w:bCs/>
          <w:sz w:val="20"/>
          <w:szCs w:val="20"/>
          <w:lang w:eastAsia="pl-PL"/>
        </w:rPr>
        <w:t>Łotewskich</w:t>
      </w: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 wymienionych w punkcie </w:t>
      </w:r>
      <w:r w:rsidR="0087714F">
        <w:rPr>
          <w:rFonts w:eastAsia="Times New Roman" w:cs="Arial"/>
          <w:bCs/>
          <w:sz w:val="20"/>
          <w:szCs w:val="20"/>
          <w:lang w:eastAsia="pl-PL"/>
        </w:rPr>
        <w:t>6</w:t>
      </w:r>
      <w:r w:rsidRPr="009E1065">
        <w:rPr>
          <w:rFonts w:eastAsia="Times New Roman" w:cs="Arial"/>
          <w:bCs/>
          <w:sz w:val="20"/>
          <w:szCs w:val="20"/>
          <w:lang w:eastAsia="pl-PL"/>
        </w:rPr>
        <w:t xml:space="preserve"> i wydania pojazdu. W obu przypadkach dane osobowe zostaną zarchiwizowane zgodnie z przepisami ustawy z dnia 14 lipca 1983 r. o narodowym zasobie archiwalnym i archiwach (Dz. U. z 2018 r poz. 217) oraz przepisami wewnętrznymi MSZ wynikającymi z przepisów ww. ustawy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.</w:t>
      </w:r>
      <w:r w:rsidR="00902213"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360C44CD" w14:textId="696BEDDE" w:rsidR="00EE1DB1" w:rsidRPr="00724D94" w:rsidRDefault="0087714F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87714F">
        <w:rPr>
          <w:sz w:val="20"/>
          <w:szCs w:val="20"/>
        </w:rPr>
        <w:t>Osobie, której dane dotyczą, przysługują prawa do kontroli przetwarzania danych, określone w art.15-16 i 18 RODO, w szczególności prawo dostępu do treści swoich danych i ich sprostowania oraz ograniczenia przetwarzania</w:t>
      </w:r>
      <w:r w:rsidR="00EE1DB1" w:rsidRPr="00724D94">
        <w:rPr>
          <w:rFonts w:eastAsia="Times New Roman" w:cs="Arial"/>
          <w:sz w:val="20"/>
          <w:szCs w:val="20"/>
          <w:lang w:eastAsia="pl-PL"/>
        </w:rPr>
        <w:t xml:space="preserve">. </w:t>
      </w:r>
    </w:p>
    <w:p w14:paraId="0FB8305C" w14:textId="77777777" w:rsidR="002F6673" w:rsidRPr="00724D94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Dane osobowe nie będą przetwarzane w sposób zautomatyzowany, </w:t>
      </w:r>
      <w:r w:rsidRPr="00724D94">
        <w:rPr>
          <w:rFonts w:eastAsia="Times New Roman" w:cs="Arial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282402A1" w14:textId="77777777" w:rsidR="002F6673" w:rsidRPr="00724D94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 </w:t>
      </w:r>
      <w:r w:rsidR="00EE1DB1" w:rsidRPr="00724D94">
        <w:rPr>
          <w:sz w:val="20"/>
          <w:szCs w:val="20"/>
        </w:rPr>
        <w:t>Osoba, której dane dotyczą ma prawo wniesienia skargi do organu nadzorczego na adres:</w:t>
      </w:r>
    </w:p>
    <w:p w14:paraId="08859FBA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Prezes Urzędu Ochrony Danych Osobowych </w:t>
      </w:r>
    </w:p>
    <w:p w14:paraId="094D4FC1" w14:textId="797AC3F5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ul. </w:t>
      </w:r>
      <w:r w:rsidR="004770F8">
        <w:rPr>
          <w:sz w:val="20"/>
          <w:szCs w:val="20"/>
        </w:rPr>
        <w:t xml:space="preserve">Moniuszki </w:t>
      </w:r>
      <w:r w:rsidR="000476D8">
        <w:rPr>
          <w:sz w:val="20"/>
          <w:szCs w:val="20"/>
        </w:rPr>
        <w:t>1A</w:t>
      </w:r>
      <w:r w:rsidRPr="00724D94">
        <w:rPr>
          <w:sz w:val="20"/>
          <w:szCs w:val="20"/>
        </w:rPr>
        <w:t xml:space="preserve"> </w:t>
      </w:r>
    </w:p>
    <w:p w14:paraId="75F966E4" w14:textId="0439DE60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>00-</w:t>
      </w:r>
      <w:r w:rsidR="004770F8">
        <w:rPr>
          <w:sz w:val="20"/>
          <w:szCs w:val="20"/>
        </w:rPr>
        <w:t>014</w:t>
      </w:r>
      <w:r w:rsidRPr="00724D94">
        <w:rPr>
          <w:sz w:val="20"/>
          <w:szCs w:val="20"/>
        </w:rPr>
        <w:t xml:space="preserve"> Warszawa</w:t>
      </w:r>
    </w:p>
    <w:p w14:paraId="7BED397A" w14:textId="77777777" w:rsidR="00912113" w:rsidRDefault="00912113"/>
    <w:sectPr w:rsidR="00912113" w:rsidSect="00B24B71"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9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76D8"/>
    <w:rsid w:val="00075FD8"/>
    <w:rsid w:val="002F6673"/>
    <w:rsid w:val="00323D1F"/>
    <w:rsid w:val="00386BB4"/>
    <w:rsid w:val="00457A45"/>
    <w:rsid w:val="00470F76"/>
    <w:rsid w:val="00474FBC"/>
    <w:rsid w:val="004770F8"/>
    <w:rsid w:val="004B2635"/>
    <w:rsid w:val="005265D8"/>
    <w:rsid w:val="005804A3"/>
    <w:rsid w:val="0068290C"/>
    <w:rsid w:val="00724D94"/>
    <w:rsid w:val="0080138B"/>
    <w:rsid w:val="0087714F"/>
    <w:rsid w:val="00902213"/>
    <w:rsid w:val="00912113"/>
    <w:rsid w:val="00970228"/>
    <w:rsid w:val="009E1065"/>
    <w:rsid w:val="00AE4963"/>
    <w:rsid w:val="00B24B71"/>
    <w:rsid w:val="00B30414"/>
    <w:rsid w:val="00B86F3E"/>
    <w:rsid w:val="00C4157E"/>
    <w:rsid w:val="00D625A7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9773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Sidorowicz Piotr</cp:lastModifiedBy>
  <cp:revision>2</cp:revision>
  <cp:lastPrinted>2025-10-08T05:55:00Z</cp:lastPrinted>
  <dcterms:created xsi:type="dcterms:W3CDTF">2026-03-09T14:03:00Z</dcterms:created>
  <dcterms:modified xsi:type="dcterms:W3CDTF">2026-03-09T14:03:00Z</dcterms:modified>
</cp:coreProperties>
</file>