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66831655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CC48D6C" w14:textId="1BB1F533" w:rsidR="00F45C50" w:rsidRPr="00F45C50" w:rsidRDefault="00F45C50" w:rsidP="00F45C5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45C50">
        <w:rPr>
          <w:rFonts w:asciiTheme="minorHAnsi" w:hAnsiTheme="minorHAnsi" w:cstheme="minorHAnsi"/>
          <w:sz w:val="24"/>
          <w:szCs w:val="24"/>
        </w:rPr>
        <w:t xml:space="preserve">Warszawa, </w:t>
      </w:r>
      <w:r w:rsidR="00E52165">
        <w:rPr>
          <w:rFonts w:asciiTheme="minorHAnsi" w:hAnsiTheme="minorHAnsi" w:cstheme="minorHAnsi"/>
          <w:sz w:val="24"/>
          <w:szCs w:val="24"/>
        </w:rPr>
        <w:t>1</w:t>
      </w:r>
      <w:r w:rsidR="00C11856">
        <w:rPr>
          <w:rFonts w:asciiTheme="minorHAnsi" w:hAnsiTheme="minorHAnsi" w:cstheme="minorHAnsi"/>
          <w:sz w:val="24"/>
          <w:szCs w:val="24"/>
        </w:rPr>
        <w:t>5</w:t>
      </w:r>
      <w:r w:rsidR="00E52165">
        <w:rPr>
          <w:rFonts w:asciiTheme="minorHAnsi" w:hAnsiTheme="minorHAnsi" w:cstheme="minorHAnsi"/>
          <w:sz w:val="24"/>
          <w:szCs w:val="24"/>
        </w:rPr>
        <w:t xml:space="preserve"> stycznia 2024</w:t>
      </w:r>
      <w:r w:rsidRPr="00F45C5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F5DC30A" w14:textId="4321020A" w:rsidR="00AA04F6" w:rsidRDefault="00E52165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52165">
        <w:rPr>
          <w:rFonts w:asciiTheme="minorHAnsi" w:hAnsiTheme="minorHAnsi" w:cstheme="minorHAnsi"/>
          <w:sz w:val="24"/>
          <w:szCs w:val="24"/>
        </w:rPr>
        <w:t>DOOŚ-WDŚZOO.420.3</w:t>
      </w:r>
      <w:r w:rsidR="00C11856">
        <w:rPr>
          <w:rFonts w:asciiTheme="minorHAnsi" w:hAnsiTheme="minorHAnsi" w:cstheme="minorHAnsi"/>
          <w:sz w:val="24"/>
          <w:szCs w:val="24"/>
        </w:rPr>
        <w:t>4</w:t>
      </w:r>
      <w:r w:rsidRPr="00E52165">
        <w:rPr>
          <w:rFonts w:asciiTheme="minorHAnsi" w:hAnsiTheme="minorHAnsi" w:cstheme="minorHAnsi"/>
          <w:sz w:val="24"/>
          <w:szCs w:val="24"/>
        </w:rPr>
        <w:t>.2023.SK.</w:t>
      </w:r>
      <w:r w:rsidR="00C11856">
        <w:rPr>
          <w:rFonts w:asciiTheme="minorHAnsi" w:hAnsiTheme="minorHAnsi" w:cstheme="minorHAnsi"/>
          <w:sz w:val="24"/>
          <w:szCs w:val="24"/>
        </w:rPr>
        <w:t>6</w:t>
      </w:r>
    </w:p>
    <w:p w14:paraId="592487E0" w14:textId="77777777" w:rsidR="00E52165" w:rsidRPr="007C3FC5" w:rsidRDefault="00E52165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29991B3" w14:textId="77777777" w:rsidR="00C11856" w:rsidRPr="00C11856" w:rsidRDefault="00C11856" w:rsidP="00C11856">
      <w:pPr>
        <w:pStyle w:val="Bezodstpw"/>
        <w:rPr>
          <w:rFonts w:asciiTheme="minorHAnsi" w:hAnsiTheme="minorHAnsi" w:cstheme="minorHAnsi"/>
          <w:color w:val="000000"/>
        </w:rPr>
      </w:pPr>
      <w:r w:rsidRPr="00C11856">
        <w:rPr>
          <w:rFonts w:asciiTheme="minorHAnsi" w:hAnsiTheme="minorHAnsi" w:cstheme="minorHAnsi"/>
          <w:color w:val="000000"/>
        </w:rPr>
        <w:t xml:space="preserve"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2016 r. poz. 353), dalej u.o.o.ś., zawiadamia strony postępowania, że postanowieniem z 11 stycznia 2024 r., znak DOOŚ-WDŚZOO.420.34.2023.SK.5, uchylił postanowienie Regionalnego Dyrektora Ochrony Środowiska w Katowicach z 31 lipca 2023 r., znak: WOOŚ.070.202.2023.AM, w kwestii wyjaśnienia wątpliwości co do treści decyzji RDOŚ w Katowicach z 30 czerwca 2016 r., znak: WOOŚ.4200.1.2015.AM.48, o środowiskowych uwarunkowaniach dla przedsięwzięcia pn. „Budowa drogi ekspresowej S1 od węzła „Kosztowy II” w Mysłowicach do węzła „Suchy Potok” w Bielsku Białej” w całości i umorzył postępowanie pierwszej instancji w całości. </w:t>
      </w:r>
    </w:p>
    <w:p w14:paraId="387764A8" w14:textId="77777777" w:rsidR="00C11856" w:rsidRPr="00C11856" w:rsidRDefault="00C11856" w:rsidP="00C11856">
      <w:pPr>
        <w:pStyle w:val="Bezodstpw"/>
        <w:rPr>
          <w:rFonts w:asciiTheme="minorHAnsi" w:hAnsiTheme="minorHAnsi" w:cstheme="minorHAnsi"/>
          <w:color w:val="000000"/>
        </w:rPr>
      </w:pPr>
      <w:r w:rsidRPr="00C11856">
        <w:rPr>
          <w:rFonts w:asciiTheme="minorHAnsi" w:hAnsiTheme="minorHAnsi" w:cstheme="minorHAnsi"/>
          <w:color w:val="000000"/>
        </w:rPr>
        <w:t>Doręczenie postanowienia stronom postępowania uważa się za dokonane po upływie 14 dni liczonych od następnego dnia po dniu, w którym upubliczniono zawiadomienie.</w:t>
      </w:r>
    </w:p>
    <w:p w14:paraId="575D58B2" w14:textId="77777777" w:rsidR="00C11856" w:rsidRPr="00C11856" w:rsidRDefault="00C11856" w:rsidP="00C11856">
      <w:pPr>
        <w:pStyle w:val="Bezodstpw"/>
        <w:rPr>
          <w:rFonts w:asciiTheme="minorHAnsi" w:hAnsiTheme="minorHAnsi" w:cstheme="minorHAnsi"/>
          <w:color w:val="000000"/>
        </w:rPr>
      </w:pPr>
      <w:r w:rsidRPr="00C11856">
        <w:rPr>
          <w:rFonts w:asciiTheme="minorHAnsi" w:hAnsiTheme="minorHAnsi" w:cstheme="minorHAnsi"/>
          <w:color w:val="000000"/>
        </w:rPr>
        <w:t>Z treścią postanowienia strony postępowania mogą zapoznać się w: Generalnej Dyrekcji Ochrony Środowiska oraz Regionalnej Dyrekcji Ochrony Środowiska w Katowicach lub w sposób wskazany w art. 49b § 1 k.p.a.</w:t>
      </w:r>
    </w:p>
    <w:p w14:paraId="0E2FA583" w14:textId="3320926F" w:rsidR="00F45C50" w:rsidRPr="00F45C50" w:rsidRDefault="00C11856" w:rsidP="00C11856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C11856">
        <w:rPr>
          <w:rFonts w:asciiTheme="minorHAnsi" w:hAnsiTheme="minorHAnsi" w:cstheme="minorHAnsi"/>
          <w:color w:val="000000"/>
        </w:rPr>
        <w:t>Ponadto treść postanowienia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253A493C" w14:textId="77777777" w:rsidR="00C11856" w:rsidRDefault="00C11856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ED397A" w14:textId="5E0C9EF0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 xml:space="preserve">Upubliczniono w dniach: od </w:t>
      </w:r>
      <w:r w:rsidR="00C11856">
        <w:rPr>
          <w:rFonts w:asciiTheme="minorHAnsi" w:hAnsiTheme="minorHAnsi" w:cstheme="minorHAnsi"/>
          <w:color w:val="000000"/>
        </w:rPr>
        <w:t>15</w:t>
      </w:r>
      <w:r w:rsidR="00E52165">
        <w:rPr>
          <w:rFonts w:asciiTheme="minorHAnsi" w:hAnsiTheme="minorHAnsi" w:cstheme="minorHAnsi"/>
          <w:color w:val="000000"/>
        </w:rPr>
        <w:t>.01.2024</w:t>
      </w:r>
      <w:r>
        <w:rPr>
          <w:rFonts w:asciiTheme="minorHAnsi" w:hAnsiTheme="minorHAnsi" w:cstheme="minorHAnsi"/>
          <w:color w:val="000000"/>
        </w:rPr>
        <w:t xml:space="preserve"> r.</w:t>
      </w:r>
      <w:r w:rsidRPr="00F45C50">
        <w:rPr>
          <w:rFonts w:asciiTheme="minorHAnsi" w:hAnsiTheme="minorHAnsi" w:cstheme="minorHAnsi"/>
          <w:color w:val="000000"/>
        </w:rPr>
        <w:t xml:space="preserve"> do …………………</w:t>
      </w:r>
    </w:p>
    <w:p w14:paraId="2BC2E193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>Pieczęć urzędu i podpis:</w:t>
      </w:r>
    </w:p>
    <w:p w14:paraId="69396FCD" w14:textId="77777777" w:rsidR="00C11856" w:rsidRDefault="00C11856" w:rsidP="00C11856">
      <w:pPr>
        <w:pStyle w:val="Bezodstpw"/>
        <w:rPr>
          <w:rFonts w:asciiTheme="minorHAnsi" w:hAnsiTheme="minorHAnsi" w:cstheme="minorHAnsi"/>
          <w:color w:val="000000" w:themeColor="text1"/>
        </w:rPr>
      </w:pPr>
    </w:p>
    <w:p w14:paraId="038C621E" w14:textId="481859CA" w:rsidR="00C11856" w:rsidRDefault="00A71E72" w:rsidP="00C11856">
      <w:pPr>
        <w:pStyle w:val="Bezodstpw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E52165">
        <w:rPr>
          <w:rFonts w:asciiTheme="minorHAnsi" w:hAnsiTheme="minorHAnsi" w:cstheme="minorHAnsi"/>
          <w:color w:val="000000" w:themeColor="text1"/>
        </w:rPr>
        <w:t xml:space="preserve">Zastępca Dyrektora </w:t>
      </w:r>
    </w:p>
    <w:p w14:paraId="747DA884" w14:textId="22C1E574" w:rsidR="00C11856" w:rsidRPr="00C11856" w:rsidRDefault="00C11856" w:rsidP="00C11856">
      <w:pPr>
        <w:pStyle w:val="Bezodstpw"/>
        <w:rPr>
          <w:rFonts w:asciiTheme="minorHAnsi" w:hAnsiTheme="minorHAnsi" w:cstheme="minorHAnsi"/>
          <w:color w:val="000000" w:themeColor="text1"/>
        </w:rPr>
      </w:pPr>
      <w:r w:rsidRPr="00C11856">
        <w:rPr>
          <w:rFonts w:asciiTheme="minorHAnsi" w:hAnsiTheme="minorHAnsi" w:cstheme="minorHAnsi"/>
          <w:color w:val="000000" w:themeColor="text1"/>
        </w:rPr>
        <w:t>MARCIN KOŁODYŃSKI</w:t>
      </w:r>
    </w:p>
    <w:p w14:paraId="13B6C059" w14:textId="77777777" w:rsidR="00C11856" w:rsidRPr="00C11856" w:rsidRDefault="00C11856" w:rsidP="00C11856">
      <w:pPr>
        <w:pStyle w:val="Bezodstpw"/>
        <w:rPr>
          <w:rFonts w:asciiTheme="minorHAnsi" w:hAnsiTheme="minorHAnsi" w:cstheme="minorHAnsi"/>
          <w:color w:val="000000" w:themeColor="text1"/>
        </w:rPr>
      </w:pPr>
      <w:r w:rsidRPr="00C11856">
        <w:rPr>
          <w:rFonts w:asciiTheme="minorHAnsi" w:hAnsiTheme="minorHAnsi" w:cstheme="minorHAnsi"/>
          <w:color w:val="000000" w:themeColor="text1"/>
        </w:rPr>
        <w:t>Naczelnik Wydziału</w:t>
      </w:r>
    </w:p>
    <w:p w14:paraId="44707199" w14:textId="77777777" w:rsidR="00C11856" w:rsidRDefault="00C11856" w:rsidP="00C11856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11856">
        <w:rPr>
          <w:rFonts w:asciiTheme="minorHAnsi" w:hAnsiTheme="minorHAnsi" w:cstheme="minorHAnsi"/>
          <w:color w:val="000000" w:themeColor="text1"/>
        </w:rPr>
        <w:t>Departament Ocen Oddziaływania na Środowisko</w:t>
      </w:r>
    </w:p>
    <w:p w14:paraId="5561C4A6" w14:textId="77777777" w:rsidR="00C11856" w:rsidRDefault="00C11856" w:rsidP="00C11856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66BCD68" w14:textId="77777777" w:rsidR="00C11856" w:rsidRPr="00C11856" w:rsidRDefault="00C11856" w:rsidP="00C11856">
      <w:pPr>
        <w:pStyle w:val="Bezodstpw"/>
        <w:rPr>
          <w:rFonts w:asciiTheme="minorHAnsi" w:hAnsiTheme="minorHAnsi" w:cstheme="minorHAnsi"/>
        </w:rPr>
      </w:pPr>
      <w:r w:rsidRPr="00C11856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0B3DBE2" w14:textId="77777777" w:rsidR="00C11856" w:rsidRPr="00C11856" w:rsidRDefault="00C11856" w:rsidP="00C11856">
      <w:pPr>
        <w:pStyle w:val="Bezodstpw"/>
        <w:rPr>
          <w:rFonts w:asciiTheme="minorHAnsi" w:hAnsiTheme="minorHAnsi" w:cstheme="minorHAnsi"/>
        </w:rPr>
      </w:pPr>
      <w:r w:rsidRPr="00C11856">
        <w:rPr>
          <w:rFonts w:asciiTheme="minorHAnsi" w:hAnsiTheme="minorHAnsi" w:cstheme="minorHAnsi"/>
        </w:rPr>
        <w:t xml:space="preserve"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</w:t>
      </w:r>
      <w:r w:rsidRPr="00C11856">
        <w:rPr>
          <w:rFonts w:asciiTheme="minorHAnsi" w:hAnsiTheme="minorHAnsi" w:cstheme="minorHAnsi"/>
        </w:rPr>
        <w:lastRenderedPageBreak/>
        <w:t>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F07436B" w14:textId="77777777" w:rsidR="00C11856" w:rsidRPr="00C11856" w:rsidRDefault="00C11856" w:rsidP="00C11856">
      <w:pPr>
        <w:pStyle w:val="Bezodstpw"/>
        <w:rPr>
          <w:rFonts w:asciiTheme="minorHAnsi" w:hAnsiTheme="minorHAnsi" w:cstheme="minorHAnsi"/>
        </w:rPr>
      </w:pPr>
      <w:r w:rsidRPr="00C11856">
        <w:rPr>
          <w:rFonts w:asciiTheme="minorHAnsi" w:hAnsiTheme="minorHAnsi" w:cstheme="minorHAnsi"/>
        </w:rPr>
        <w:t>Art. 74 ust. 3 u.o.o.ś. Jeżeli liczba stron postępowania o wydanie decyzji o środowiskowych uwarunkowaniach przekracza 20, stosuje się art. 49 Kodeksu postępowania administracyjnego.</w:t>
      </w:r>
    </w:p>
    <w:p w14:paraId="64B2434D" w14:textId="77777777" w:rsidR="00C11856" w:rsidRPr="00C11856" w:rsidRDefault="00C11856" w:rsidP="00C11856">
      <w:pPr>
        <w:pStyle w:val="Bezodstpw"/>
        <w:rPr>
          <w:rFonts w:asciiTheme="minorHAnsi" w:hAnsiTheme="minorHAnsi" w:cstheme="minorHAnsi"/>
        </w:rPr>
      </w:pPr>
      <w:r w:rsidRPr="00C11856">
        <w:rPr>
          <w:rFonts w:asciiTheme="minorHAnsi" w:hAnsiTheme="minorHAnsi" w:cstheme="minorHAnsi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5CCBC3D" w14:textId="77777777" w:rsidR="00C11856" w:rsidRPr="00C11856" w:rsidRDefault="00C11856" w:rsidP="00C11856">
      <w:pPr>
        <w:pStyle w:val="Bezodstpw"/>
        <w:rPr>
          <w:rFonts w:asciiTheme="minorHAnsi" w:hAnsiTheme="minorHAnsi" w:cstheme="minorHAnsi"/>
        </w:rPr>
      </w:pPr>
      <w:r w:rsidRPr="00C11856">
        <w:rPr>
          <w:rFonts w:asciiTheme="minorHAnsi" w:hAnsiTheme="minorHAnsi" w:cstheme="minorHAnsi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</w:t>
      </w:r>
    </w:p>
    <w:p w14:paraId="3A5E2CC7" w14:textId="77777777" w:rsidR="00C11856" w:rsidRPr="00C11856" w:rsidRDefault="00C11856" w:rsidP="00C11856">
      <w:pPr>
        <w:pStyle w:val="Bezodstpw"/>
        <w:rPr>
          <w:rFonts w:asciiTheme="minorHAnsi" w:hAnsiTheme="minorHAnsi" w:cstheme="minorHAnsi"/>
        </w:rPr>
      </w:pPr>
      <w:r w:rsidRPr="00C11856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78F11C4" w14:textId="3E95DDD3" w:rsidR="00160847" w:rsidRPr="00F45C50" w:rsidRDefault="00160847" w:rsidP="00C11856">
      <w:pPr>
        <w:pStyle w:val="Bezodstpw"/>
        <w:spacing w:line="276" w:lineRule="auto"/>
        <w:rPr>
          <w:rFonts w:asciiTheme="minorHAnsi" w:hAnsiTheme="minorHAnsi" w:cstheme="minorHAnsi"/>
        </w:rPr>
      </w:pPr>
    </w:p>
    <w:sectPr w:rsidR="00160847" w:rsidRPr="00F45C50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86B0C"/>
    <w:rsid w:val="009B3E06"/>
    <w:rsid w:val="00A35F60"/>
    <w:rsid w:val="00A64FF8"/>
    <w:rsid w:val="00A71E72"/>
    <w:rsid w:val="00AA04F6"/>
    <w:rsid w:val="00AC7ED1"/>
    <w:rsid w:val="00B64572"/>
    <w:rsid w:val="00B65C6A"/>
    <w:rsid w:val="00B92515"/>
    <w:rsid w:val="00C11856"/>
    <w:rsid w:val="00C60237"/>
    <w:rsid w:val="00CB360D"/>
    <w:rsid w:val="00CC05BD"/>
    <w:rsid w:val="00CD6322"/>
    <w:rsid w:val="00D4592E"/>
    <w:rsid w:val="00E375CB"/>
    <w:rsid w:val="00E52165"/>
    <w:rsid w:val="00E607F5"/>
    <w:rsid w:val="00E61949"/>
    <w:rsid w:val="00E677C2"/>
    <w:rsid w:val="00EC397E"/>
    <w:rsid w:val="00F45C5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132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54</cp:revision>
  <cp:lastPrinted>2010-12-24T09:23:00Z</cp:lastPrinted>
  <dcterms:created xsi:type="dcterms:W3CDTF">2022-10-28T06:13:00Z</dcterms:created>
  <dcterms:modified xsi:type="dcterms:W3CDTF">2024-01-15T12:48:00Z</dcterms:modified>
</cp:coreProperties>
</file>