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F57C" w14:textId="77777777" w:rsidR="00C8139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179966" w14:textId="77777777" w:rsidR="00C8139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464A190" w14:textId="7858C397" w:rsidR="00C81393" w:rsidRPr="002740C0" w:rsidRDefault="00A20D0C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27 marca 2026 r.</w:t>
      </w:r>
    </w:p>
    <w:p w14:paraId="53970467" w14:textId="77777777" w:rsidR="00C81393" w:rsidRPr="00D661B9" w:rsidRDefault="00000000" w:rsidP="006A4B2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z zasobu </w:t>
      </w:r>
      <w:r>
        <w:rPr>
          <w:rFonts w:eastAsia="Calibri" w:cs="Arial"/>
          <w:szCs w:val="28"/>
        </w:rPr>
        <w:t xml:space="preserve">nieruchomości </w:t>
      </w:r>
      <w:r w:rsidRPr="00D661B9">
        <w:rPr>
          <w:rFonts w:eastAsia="Calibri" w:cs="Arial"/>
          <w:szCs w:val="28"/>
        </w:rPr>
        <w:t>Skarbu Państwa</w:t>
      </w:r>
    </w:p>
    <w:p w14:paraId="6390BD41" w14:textId="77777777" w:rsidR="00C81393" w:rsidRDefault="00C81393" w:rsidP="006A4B23">
      <w:pPr>
        <w:pStyle w:val="Nagwek2"/>
        <w:spacing w:after="0"/>
        <w:rPr>
          <w:rFonts w:eastAsia="Calibri" w:cs="Arial"/>
          <w:szCs w:val="28"/>
        </w:rPr>
      </w:pPr>
    </w:p>
    <w:p w14:paraId="42B95EA6" w14:textId="77777777" w:rsidR="00C81393" w:rsidRDefault="00000000" w:rsidP="006A4B23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862F70">
        <w:t xml:space="preserve">Dz. U. z 2024 </w:t>
      </w:r>
      <w:r>
        <w:t xml:space="preserve">r. </w:t>
      </w:r>
      <w:r w:rsidRPr="00862F70">
        <w:t>poz. 1145, 1222, 1717, 1881, z</w:t>
      </w:r>
      <w:r>
        <w:t> </w:t>
      </w:r>
      <w:r w:rsidRPr="00862F70">
        <w:t>2025 r. poz. 1077 i 1080</w:t>
      </w:r>
      <w:r>
        <w:t xml:space="preserve">) zarządza się, co następuje: </w:t>
      </w:r>
    </w:p>
    <w:p w14:paraId="5C70DFB1" w14:textId="77777777" w:rsidR="00C81393" w:rsidRPr="00B90BFF" w:rsidRDefault="00000000" w:rsidP="006A4B23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 xml:space="preserve">Wyraża się zgodę </w:t>
      </w:r>
      <w:r>
        <w:rPr>
          <w:rFonts w:cs="Arial"/>
          <w:color w:val="000000"/>
        </w:rPr>
        <w:t>Staroście Malborskiemu</w:t>
      </w:r>
      <w:r w:rsidRPr="00B90BFF">
        <w:rPr>
          <w:rFonts w:cs="Arial"/>
          <w:color w:val="000000"/>
        </w:rPr>
        <w:t>, wykonującemu zadania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>z</w:t>
      </w:r>
      <w:r>
        <w:rPr>
          <w:rFonts w:cs="Arial"/>
          <w:color w:val="000000"/>
        </w:rPr>
        <w:t> </w:t>
      </w:r>
      <w:r w:rsidRPr="00B90BFF">
        <w:rPr>
          <w:rFonts w:cs="Arial"/>
          <w:color w:val="000000"/>
        </w:rPr>
        <w:t>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</w:t>
      </w:r>
      <w:r w:rsidRPr="004101E4">
        <w:rPr>
          <w:rFonts w:cs="Arial"/>
          <w:color w:val="000000"/>
        </w:rPr>
        <w:t xml:space="preserve">nieruchomości z zasobu nieruchomości Skarbu Państwa, oznaczonej w ewidencji gruntów jako działka nr 2/5 o powierzchni 0,0012 ha, położona w obrębie nr 0010 </w:t>
      </w:r>
      <w:r>
        <w:rPr>
          <w:rFonts w:cs="Arial"/>
          <w:color w:val="000000"/>
        </w:rPr>
        <w:t>(</w:t>
      </w:r>
      <w:r w:rsidRPr="004101E4">
        <w:rPr>
          <w:rFonts w:cs="Arial"/>
          <w:color w:val="000000"/>
        </w:rPr>
        <w:t>10</w:t>
      </w:r>
      <w:r>
        <w:rPr>
          <w:rFonts w:cs="Arial"/>
          <w:color w:val="000000"/>
        </w:rPr>
        <w:t>) </w:t>
      </w:r>
      <w:r w:rsidRPr="004101E4">
        <w:rPr>
          <w:rFonts w:cs="Arial"/>
          <w:color w:val="000000"/>
        </w:rPr>
        <w:t>Miasta Malbork, na rzecz właściciela nieruchomości przyległej, stanowiącej działki nr</w:t>
      </w:r>
      <w:r>
        <w:rPr>
          <w:rFonts w:cs="Arial"/>
          <w:color w:val="000000"/>
        </w:rPr>
        <w:t> </w:t>
      </w:r>
      <w:r w:rsidRPr="004101E4">
        <w:rPr>
          <w:rFonts w:cs="Arial"/>
          <w:color w:val="000000"/>
        </w:rPr>
        <w:t xml:space="preserve">2/2 i 2/3, w celu poprawy warunków </w:t>
      </w:r>
      <w:r>
        <w:rPr>
          <w:rFonts w:cs="Arial"/>
          <w:color w:val="000000"/>
        </w:rPr>
        <w:t>jej</w:t>
      </w:r>
      <w:r w:rsidRPr="004101E4">
        <w:rPr>
          <w:rFonts w:cs="Arial"/>
          <w:color w:val="000000"/>
        </w:rPr>
        <w:t xml:space="preserve"> zagospodarowania</w:t>
      </w:r>
      <w:r w:rsidRPr="00B90BFF"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</w:p>
    <w:p w14:paraId="71427DE3" w14:textId="77777777" w:rsidR="00C81393" w:rsidRPr="00B90BFF" w:rsidRDefault="00000000" w:rsidP="006A4B23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  <w:r>
        <w:rPr>
          <w:rFonts w:cs="Arial"/>
        </w:rPr>
        <w:t xml:space="preserve"> </w:t>
      </w:r>
    </w:p>
    <w:bookmarkEnd w:id="0"/>
    <w:p w14:paraId="1EE45F95" w14:textId="77777777" w:rsidR="00C81393" w:rsidRDefault="00000000" w:rsidP="006A4B23">
      <w:pPr>
        <w:spacing w:after="720"/>
        <w:rPr>
          <w:rFonts w:cs="Arial"/>
          <w:bCs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 </w:t>
      </w:r>
    </w:p>
    <w:p w14:paraId="76263680" w14:textId="77777777" w:rsidR="00A20D0C" w:rsidRDefault="00A20D0C" w:rsidP="00A20D0C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305B8C6" w14:textId="77777777" w:rsidR="00A20D0C" w:rsidRDefault="00A20D0C" w:rsidP="00A20D0C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D8E4989" w14:textId="77777777" w:rsidR="00A20D0C" w:rsidRDefault="00A20D0C" w:rsidP="00A20D0C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2F5AE23" w14:textId="77777777" w:rsidR="00A20D0C" w:rsidRDefault="00A20D0C" w:rsidP="006A4B23">
      <w:pPr>
        <w:spacing w:after="720"/>
        <w:rPr>
          <w:i/>
          <w:iCs/>
          <w:color w:val="808080" w:themeColor="background1" w:themeShade="80"/>
        </w:rPr>
      </w:pPr>
    </w:p>
    <w:p w14:paraId="3A33A32F" w14:textId="6ABA2D3F" w:rsidR="00C81393" w:rsidRDefault="00C81393" w:rsidP="003322BF">
      <w:pPr>
        <w:spacing w:after="720"/>
        <w:rPr>
          <w:rFonts w:ascii="Times New Roman" w:hAnsi="Times New Roman"/>
          <w:szCs w:val="24"/>
        </w:rPr>
      </w:pPr>
    </w:p>
    <w:sectPr w:rsidR="00C8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D04"/>
    <w:rsid w:val="004770E2"/>
    <w:rsid w:val="00653247"/>
    <w:rsid w:val="00837D04"/>
    <w:rsid w:val="00A20D0C"/>
    <w:rsid w:val="00C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080A"/>
  <w15:docId w15:val="{7BFF0F23-0BE3-48C1-9A27-E81C7B42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 sprzedaż bezprzetargowo</cp:keywords>
  <cp:lastModifiedBy>Urszula Sosnowska</cp:lastModifiedBy>
  <cp:revision>3</cp:revision>
  <cp:lastPrinted>2017-01-05T08:10:00Z</cp:lastPrinted>
  <dcterms:created xsi:type="dcterms:W3CDTF">2026-03-30T11:08:00Z</dcterms:created>
  <dcterms:modified xsi:type="dcterms:W3CDTF">2026-03-30T11:10:00Z</dcterms:modified>
</cp:coreProperties>
</file>