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7F07B" w14:textId="50DFA4B2" w:rsidR="00752336" w:rsidRPr="00B70830" w:rsidRDefault="00752336" w:rsidP="00B70830">
      <w:pPr>
        <w:spacing w:line="240" w:lineRule="auto"/>
        <w:jc w:val="left"/>
        <w:rPr>
          <w:rFonts w:asciiTheme="minorHAnsi" w:hAnsiTheme="minorHAnsi" w:cstheme="minorHAnsi"/>
          <w:sz w:val="20"/>
          <w:szCs w:val="20"/>
        </w:rPr>
      </w:pPr>
      <w:r w:rsidRPr="00B70830">
        <w:rPr>
          <w:rFonts w:asciiTheme="minorHAnsi" w:hAnsiTheme="minorHAnsi" w:cstheme="minorHAnsi"/>
          <w:sz w:val="20"/>
          <w:szCs w:val="20"/>
        </w:rPr>
        <w:t xml:space="preserve">Warszawa, </w:t>
      </w:r>
      <w:r w:rsidR="00B70830">
        <w:rPr>
          <w:rFonts w:asciiTheme="minorHAnsi" w:hAnsiTheme="minorHAnsi" w:cstheme="minorHAnsi"/>
          <w:sz w:val="20"/>
          <w:szCs w:val="20"/>
        </w:rPr>
        <w:t>26</w:t>
      </w:r>
      <w:r w:rsidR="00411B86" w:rsidRPr="00B70830">
        <w:rPr>
          <w:rFonts w:asciiTheme="minorHAnsi" w:hAnsiTheme="minorHAnsi" w:cstheme="minorHAnsi"/>
          <w:sz w:val="20"/>
          <w:szCs w:val="20"/>
        </w:rPr>
        <w:t xml:space="preserve"> lipca</w:t>
      </w:r>
      <w:r w:rsidR="003F7BA9" w:rsidRPr="00B70830">
        <w:rPr>
          <w:rFonts w:asciiTheme="minorHAnsi" w:hAnsiTheme="minorHAnsi" w:cstheme="minorHAnsi"/>
          <w:sz w:val="20"/>
          <w:szCs w:val="20"/>
        </w:rPr>
        <w:t xml:space="preserve"> </w:t>
      </w:r>
      <w:r w:rsidRPr="00B70830">
        <w:rPr>
          <w:rFonts w:asciiTheme="minorHAnsi" w:hAnsiTheme="minorHAnsi" w:cstheme="minorHAnsi"/>
          <w:sz w:val="20"/>
          <w:szCs w:val="20"/>
        </w:rPr>
        <w:t>202</w:t>
      </w:r>
      <w:r w:rsidR="008062A1" w:rsidRPr="00B70830">
        <w:rPr>
          <w:rFonts w:asciiTheme="minorHAnsi" w:hAnsiTheme="minorHAnsi" w:cstheme="minorHAnsi"/>
          <w:sz w:val="20"/>
          <w:szCs w:val="20"/>
        </w:rPr>
        <w:t>4</w:t>
      </w:r>
      <w:r w:rsidRPr="00B70830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4F2186C2" w14:textId="20F7E0C8" w:rsidR="00752336" w:rsidRPr="00B70830" w:rsidRDefault="00752336" w:rsidP="00B70830">
      <w:pPr>
        <w:tabs>
          <w:tab w:val="left" w:pos="3330"/>
          <w:tab w:val="center" w:pos="4535"/>
        </w:tabs>
        <w:spacing w:line="240" w:lineRule="auto"/>
        <w:jc w:val="left"/>
        <w:rPr>
          <w:rFonts w:asciiTheme="minorHAnsi" w:hAnsiTheme="minorHAnsi" w:cstheme="minorHAnsi"/>
          <w:sz w:val="20"/>
          <w:szCs w:val="20"/>
        </w:rPr>
      </w:pPr>
      <w:r w:rsidRPr="00B70830">
        <w:rPr>
          <w:rFonts w:asciiTheme="minorHAnsi" w:hAnsiTheme="minorHAnsi" w:cstheme="minorHAnsi"/>
          <w:sz w:val="20"/>
          <w:szCs w:val="20"/>
        </w:rPr>
        <w:t>DOOŚ-WDŚZOO.420.27.2023.KN.</w:t>
      </w:r>
      <w:r w:rsidR="00411B86" w:rsidRPr="00B70830">
        <w:rPr>
          <w:rFonts w:asciiTheme="minorHAnsi" w:hAnsiTheme="minorHAnsi" w:cstheme="minorHAnsi"/>
          <w:sz w:val="20"/>
          <w:szCs w:val="20"/>
        </w:rPr>
        <w:t>56</w:t>
      </w:r>
    </w:p>
    <w:p w14:paraId="31FCE702" w14:textId="77777777" w:rsidR="002446E3" w:rsidRPr="00B70830" w:rsidRDefault="002446E3" w:rsidP="00B70830">
      <w:pPr>
        <w:tabs>
          <w:tab w:val="left" w:pos="3330"/>
          <w:tab w:val="center" w:pos="4535"/>
        </w:tabs>
        <w:jc w:val="left"/>
        <w:rPr>
          <w:rFonts w:asciiTheme="minorHAnsi" w:hAnsiTheme="minorHAnsi" w:cstheme="minorHAnsi"/>
          <w:color w:val="000000"/>
          <w:szCs w:val="24"/>
        </w:rPr>
      </w:pPr>
    </w:p>
    <w:p w14:paraId="4E370A86" w14:textId="77777777" w:rsidR="002446E3" w:rsidRPr="00B70830" w:rsidRDefault="002446E3" w:rsidP="00B70830">
      <w:pPr>
        <w:tabs>
          <w:tab w:val="left" w:pos="3330"/>
          <w:tab w:val="center" w:pos="4535"/>
        </w:tabs>
        <w:spacing w:after="120"/>
        <w:jc w:val="left"/>
        <w:rPr>
          <w:rFonts w:asciiTheme="minorHAnsi" w:hAnsiTheme="minorHAnsi" w:cstheme="minorHAnsi"/>
          <w:color w:val="000000"/>
          <w:szCs w:val="24"/>
        </w:rPr>
      </w:pPr>
      <w:r w:rsidRPr="00B70830">
        <w:rPr>
          <w:rFonts w:asciiTheme="minorHAnsi" w:hAnsiTheme="minorHAnsi" w:cstheme="minorHAnsi"/>
          <w:color w:val="000000"/>
          <w:szCs w:val="24"/>
        </w:rPr>
        <w:t>ZAWIADOMIENIE</w:t>
      </w:r>
    </w:p>
    <w:p w14:paraId="309B8581" w14:textId="7FD9C3B1" w:rsidR="00BF2702" w:rsidRPr="00B70830" w:rsidRDefault="00BF2702" w:rsidP="00B70830">
      <w:pPr>
        <w:jc w:val="left"/>
        <w:rPr>
          <w:rFonts w:asciiTheme="minorHAnsi" w:hAnsiTheme="minorHAnsi" w:cstheme="minorHAnsi"/>
          <w:szCs w:val="24"/>
          <w:lang w:eastAsia="pl-PL"/>
        </w:rPr>
      </w:pPr>
      <w:r w:rsidRPr="00B70830">
        <w:rPr>
          <w:rFonts w:asciiTheme="minorHAnsi" w:hAnsiTheme="minorHAnsi" w:cstheme="minorHAnsi"/>
          <w:color w:val="000000"/>
          <w:szCs w:val="24"/>
        </w:rPr>
        <w:t xml:space="preserve">Generalny Dyrektor Ochrony Środowiska, na podstawie art. 36 oraz art. 49 § 1 ustawy z dnia 14 czerwca 1960 r. </w:t>
      </w:r>
      <w:r w:rsidRPr="00B70830">
        <w:rPr>
          <w:rFonts w:asciiTheme="minorHAnsi" w:hAnsiTheme="minorHAnsi" w:cstheme="minorHAnsi"/>
          <w:i/>
          <w:color w:val="000000"/>
          <w:szCs w:val="24"/>
        </w:rPr>
        <w:t xml:space="preserve">– 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Kodeks postępowania administracyjnego</w:t>
      </w:r>
      <w:r w:rsidR="0098025A" w:rsidRPr="00B70830">
        <w:rPr>
          <w:rFonts w:asciiTheme="minorHAnsi" w:hAnsiTheme="minorHAnsi" w:cstheme="minorHAnsi"/>
          <w:color w:val="000000"/>
          <w:szCs w:val="24"/>
        </w:rPr>
        <w:t xml:space="preserve"> (Dz. U. z 202</w:t>
      </w:r>
      <w:r w:rsidR="00411B86" w:rsidRPr="00B70830">
        <w:rPr>
          <w:rFonts w:asciiTheme="minorHAnsi" w:hAnsiTheme="minorHAnsi" w:cstheme="minorHAnsi"/>
          <w:color w:val="000000"/>
          <w:szCs w:val="24"/>
        </w:rPr>
        <w:t>4</w:t>
      </w:r>
      <w:r w:rsidR="0098025A" w:rsidRPr="00B70830">
        <w:rPr>
          <w:rFonts w:asciiTheme="minorHAnsi" w:hAnsiTheme="minorHAnsi" w:cstheme="minorHAnsi"/>
          <w:color w:val="000000"/>
          <w:szCs w:val="24"/>
        </w:rPr>
        <w:t xml:space="preserve"> r. poz. 5</w:t>
      </w:r>
      <w:r w:rsidR="00411B86" w:rsidRPr="00B70830">
        <w:rPr>
          <w:rFonts w:asciiTheme="minorHAnsi" w:hAnsiTheme="minorHAnsi" w:cstheme="minorHAnsi"/>
          <w:color w:val="000000"/>
          <w:szCs w:val="24"/>
        </w:rPr>
        <w:t>72</w:t>
      </w:r>
      <w:r w:rsidRPr="00B70830">
        <w:rPr>
          <w:rFonts w:asciiTheme="minorHAnsi" w:hAnsiTheme="minorHAnsi" w:cstheme="minorHAnsi"/>
          <w:color w:val="000000"/>
          <w:szCs w:val="24"/>
        </w:rPr>
        <w:t>), dalej k.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p.a.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, w związku z art. 74 ust. 3 ustawy z dnia 3 października 2008 r. 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o</w:t>
      </w:r>
      <w:r w:rsidR="00A40900" w:rsidRPr="00B70830">
        <w:rPr>
          <w:rFonts w:asciiTheme="minorHAnsi" w:hAnsiTheme="minorHAnsi" w:cstheme="minorHAnsi"/>
          <w:iCs/>
          <w:color w:val="000000"/>
          <w:szCs w:val="24"/>
        </w:rPr>
        <w:t> 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udostępnianiu informacji o</w:t>
      </w:r>
      <w:r w:rsidR="00A40900" w:rsidRPr="00B70830">
        <w:rPr>
          <w:rFonts w:asciiTheme="minorHAnsi" w:hAnsiTheme="minorHAnsi" w:cstheme="minorHAnsi"/>
          <w:iCs/>
          <w:color w:val="000000"/>
          <w:szCs w:val="24"/>
        </w:rPr>
        <w:t xml:space="preserve"> 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środowisku i jego ochronie, udziale społeczeństwa w ochronie środowiska oraz o</w:t>
      </w:r>
      <w:r w:rsidR="00411B86" w:rsidRPr="00B70830">
        <w:rPr>
          <w:rFonts w:asciiTheme="minorHAnsi" w:hAnsiTheme="minorHAnsi" w:cstheme="minorHAnsi"/>
          <w:iCs/>
          <w:color w:val="000000"/>
          <w:szCs w:val="24"/>
        </w:rPr>
        <w:t> 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ocenach oddziaływania na środowisko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 (Dz. U. z 202</w:t>
      </w:r>
      <w:r w:rsidR="00291CD6" w:rsidRPr="00B70830">
        <w:rPr>
          <w:rFonts w:asciiTheme="minorHAnsi" w:hAnsiTheme="minorHAnsi" w:cstheme="minorHAnsi"/>
          <w:color w:val="000000"/>
          <w:szCs w:val="24"/>
        </w:rPr>
        <w:t>3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 r. poz. 109</w:t>
      </w:r>
      <w:r w:rsidR="00291CD6" w:rsidRPr="00B70830">
        <w:rPr>
          <w:rFonts w:asciiTheme="minorHAnsi" w:hAnsiTheme="minorHAnsi" w:cstheme="minorHAnsi"/>
          <w:color w:val="000000"/>
          <w:szCs w:val="24"/>
        </w:rPr>
        <w:t>4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), dalej 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u.o.o.ś.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, zawiadamia, że postępowanie odwoławcze </w:t>
      </w:r>
      <w:r w:rsidRPr="00B70830">
        <w:rPr>
          <w:rFonts w:asciiTheme="minorHAnsi" w:hAnsiTheme="minorHAnsi" w:cstheme="minorHAnsi"/>
          <w:szCs w:val="24"/>
        </w:rPr>
        <w:t xml:space="preserve">od decyzji Regionalnego Dyrektora Ochrony Środowiska </w:t>
      </w:r>
      <w:r w:rsidR="00752336" w:rsidRPr="00B70830">
        <w:rPr>
          <w:rFonts w:asciiTheme="minorHAnsi" w:hAnsiTheme="minorHAnsi" w:cstheme="minorHAnsi"/>
          <w:szCs w:val="24"/>
        </w:rPr>
        <w:t>w Warszawie z 7 lipca 2023 r., znak: WOOŚ-II.420.85.2022.MP.278, o środowiskowych uwarunkowaniach dla przedsięwzięcia pn.: „Budowa Centralnego Portu Komunikacyjnego wraz z urządzeniami i obiektami niezbędnymi do jego funkcjonowania”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 nie mogło być zakończone w wyznaczonym terminie. </w:t>
      </w:r>
      <w:r w:rsidR="008062A1" w:rsidRPr="00B70830">
        <w:rPr>
          <w:rFonts w:asciiTheme="minorHAnsi" w:hAnsiTheme="minorHAnsi" w:cstheme="minorHAnsi"/>
          <w:color w:val="000000"/>
          <w:szCs w:val="24"/>
        </w:rPr>
        <w:t xml:space="preserve">Przyczyną zwłoki jest konieczność przeprowadzenia dodatkowego postępowania wyjaśniającego. W związku z powyższym Generalny Dyrektor Ochrony Środowiska pismem z </w:t>
      </w:r>
      <w:r w:rsidR="00ED73E6" w:rsidRPr="00B70830">
        <w:rPr>
          <w:rFonts w:asciiTheme="minorHAnsi" w:hAnsiTheme="minorHAnsi" w:cstheme="minorHAnsi"/>
          <w:color w:val="000000"/>
          <w:szCs w:val="24"/>
        </w:rPr>
        <w:t>24</w:t>
      </w:r>
      <w:r w:rsidR="00411B86" w:rsidRPr="00B70830">
        <w:rPr>
          <w:rFonts w:asciiTheme="minorHAnsi" w:hAnsiTheme="minorHAnsi" w:cstheme="minorHAnsi"/>
          <w:color w:val="000000"/>
          <w:szCs w:val="24"/>
        </w:rPr>
        <w:t xml:space="preserve"> lipca</w:t>
      </w:r>
      <w:r w:rsidR="008062A1" w:rsidRPr="00B70830">
        <w:rPr>
          <w:rFonts w:asciiTheme="minorHAnsi" w:hAnsiTheme="minorHAnsi" w:cstheme="minorHAnsi"/>
          <w:color w:val="000000"/>
          <w:szCs w:val="24"/>
        </w:rPr>
        <w:t xml:space="preserve"> 202</w:t>
      </w:r>
      <w:r w:rsidR="00411B86" w:rsidRPr="00B70830">
        <w:rPr>
          <w:rFonts w:asciiTheme="minorHAnsi" w:hAnsiTheme="minorHAnsi" w:cstheme="minorHAnsi"/>
          <w:color w:val="000000"/>
          <w:szCs w:val="24"/>
        </w:rPr>
        <w:t>4</w:t>
      </w:r>
      <w:r w:rsidR="008062A1" w:rsidRPr="00B70830">
        <w:rPr>
          <w:rFonts w:asciiTheme="minorHAnsi" w:hAnsiTheme="minorHAnsi" w:cstheme="minorHAnsi"/>
          <w:color w:val="000000"/>
          <w:szCs w:val="24"/>
        </w:rPr>
        <w:t xml:space="preserve"> r., znak: DOOŚ-WDŚZOO.420.27.2023.KN.</w:t>
      </w:r>
      <w:r w:rsidR="00411B86" w:rsidRPr="00B70830">
        <w:rPr>
          <w:rFonts w:asciiTheme="minorHAnsi" w:hAnsiTheme="minorHAnsi" w:cstheme="minorHAnsi"/>
          <w:color w:val="000000"/>
          <w:szCs w:val="24"/>
        </w:rPr>
        <w:t>54</w:t>
      </w:r>
      <w:r w:rsidR="008062A1" w:rsidRPr="00B70830">
        <w:rPr>
          <w:rFonts w:asciiTheme="minorHAnsi" w:hAnsiTheme="minorHAnsi" w:cstheme="minorHAnsi"/>
          <w:color w:val="000000"/>
          <w:szCs w:val="24"/>
        </w:rPr>
        <w:t>, wezwał inwestora do uzupełnienia wniosku o wydanie decyzji o środowiskowych uwarunkowaniach oraz raportu o oddziaływaniu przedsięwzięcia na środowisko.</w:t>
      </w:r>
    </w:p>
    <w:p w14:paraId="595D82FF" w14:textId="74AE3E46" w:rsidR="00BF2702" w:rsidRPr="00B70830" w:rsidRDefault="00BF2702" w:rsidP="00B70830">
      <w:pPr>
        <w:jc w:val="left"/>
        <w:rPr>
          <w:rFonts w:asciiTheme="minorHAnsi" w:hAnsiTheme="minorHAnsi" w:cstheme="minorHAnsi"/>
          <w:szCs w:val="24"/>
        </w:rPr>
      </w:pPr>
      <w:r w:rsidRPr="00B70830">
        <w:rPr>
          <w:rFonts w:asciiTheme="minorHAnsi" w:hAnsiTheme="minorHAnsi" w:cstheme="minorHAnsi"/>
          <w:color w:val="000000"/>
          <w:szCs w:val="24"/>
        </w:rPr>
        <w:t xml:space="preserve">Generalny Dyrektor Ochrony Środowiska wskazuje nowy termin załatwienia sprawy na </w:t>
      </w:r>
      <w:r w:rsidR="0098025A" w:rsidRPr="00B70830">
        <w:rPr>
          <w:rFonts w:asciiTheme="minorHAnsi" w:hAnsiTheme="minorHAnsi" w:cstheme="minorHAnsi"/>
          <w:color w:val="000000"/>
          <w:szCs w:val="24"/>
        </w:rPr>
        <w:t>3</w:t>
      </w:r>
      <w:r w:rsidR="00291CD6" w:rsidRPr="00B70830">
        <w:rPr>
          <w:rFonts w:asciiTheme="minorHAnsi" w:hAnsiTheme="minorHAnsi" w:cstheme="minorHAnsi"/>
          <w:color w:val="000000"/>
          <w:szCs w:val="24"/>
        </w:rPr>
        <w:t>0</w:t>
      </w:r>
      <w:r w:rsidR="0098025A" w:rsidRPr="00B70830">
        <w:rPr>
          <w:rFonts w:asciiTheme="minorHAnsi" w:hAnsiTheme="minorHAnsi" w:cstheme="minorHAnsi"/>
          <w:color w:val="000000"/>
          <w:szCs w:val="24"/>
        </w:rPr>
        <w:t xml:space="preserve"> </w:t>
      </w:r>
      <w:r w:rsidR="00ED73E6" w:rsidRPr="00B70830">
        <w:rPr>
          <w:rFonts w:asciiTheme="minorHAnsi" w:hAnsiTheme="minorHAnsi" w:cstheme="minorHAnsi"/>
          <w:color w:val="000000"/>
          <w:szCs w:val="24"/>
        </w:rPr>
        <w:t>października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 202</w:t>
      </w:r>
      <w:r w:rsidR="008062A1" w:rsidRPr="00B70830">
        <w:rPr>
          <w:rFonts w:asciiTheme="minorHAnsi" w:hAnsiTheme="minorHAnsi" w:cstheme="minorHAnsi"/>
          <w:color w:val="000000"/>
          <w:szCs w:val="24"/>
        </w:rPr>
        <w:t>4</w:t>
      </w:r>
      <w:r w:rsidRPr="00B70830">
        <w:rPr>
          <w:rFonts w:asciiTheme="minorHAnsi" w:hAnsiTheme="minorHAnsi" w:cstheme="minorHAnsi"/>
          <w:color w:val="000000"/>
          <w:szCs w:val="24"/>
        </w:rPr>
        <w:t xml:space="preserve"> r. oraz informuje, że – zgodnie z art. 37 § 1 </w:t>
      </w:r>
      <w:r w:rsidRPr="00B70830">
        <w:rPr>
          <w:rFonts w:asciiTheme="minorHAnsi" w:hAnsiTheme="minorHAnsi" w:cstheme="minorHAnsi"/>
          <w:iCs/>
          <w:color w:val="000000"/>
          <w:szCs w:val="24"/>
        </w:rPr>
        <w:t>k.</w:t>
      </w:r>
      <w:r w:rsidRPr="00B70830">
        <w:rPr>
          <w:rFonts w:asciiTheme="minorHAnsi" w:hAnsiTheme="minorHAnsi" w:cstheme="minorHAnsi"/>
          <w:color w:val="000000"/>
          <w:szCs w:val="24"/>
        </w:rPr>
        <w:t>p.a. – stronie służy prawo do wniesienia ponaglenia.</w:t>
      </w:r>
    </w:p>
    <w:p w14:paraId="7377685F" w14:textId="77777777" w:rsidR="00BF2702" w:rsidRPr="00B70830" w:rsidRDefault="00BF2702" w:rsidP="00B70830">
      <w:pPr>
        <w:jc w:val="left"/>
        <w:rPr>
          <w:rFonts w:asciiTheme="minorHAnsi" w:hAnsiTheme="minorHAnsi" w:cstheme="minorHAnsi"/>
          <w:szCs w:val="24"/>
        </w:rPr>
      </w:pPr>
    </w:p>
    <w:p w14:paraId="46EBE864" w14:textId="77777777" w:rsidR="00BF2702" w:rsidRPr="00B70830" w:rsidRDefault="00BF2702" w:rsidP="00B70830">
      <w:pPr>
        <w:jc w:val="left"/>
        <w:rPr>
          <w:rFonts w:asciiTheme="minorHAnsi" w:hAnsiTheme="minorHAnsi" w:cstheme="minorHAnsi"/>
        </w:rPr>
      </w:pPr>
      <w:r w:rsidRPr="00B70830">
        <w:rPr>
          <w:rFonts w:asciiTheme="minorHAnsi" w:hAnsiTheme="minorHAnsi" w:cstheme="minorHAnsi"/>
          <w:sz w:val="20"/>
          <w:szCs w:val="20"/>
        </w:rPr>
        <w:t>Upubliczniono w dniach: od ………………… do …………………</w:t>
      </w:r>
    </w:p>
    <w:p w14:paraId="633F231C" w14:textId="77777777" w:rsidR="00BF2702" w:rsidRPr="00B70830" w:rsidRDefault="00BF2702" w:rsidP="00B70830">
      <w:pPr>
        <w:jc w:val="left"/>
        <w:rPr>
          <w:rFonts w:asciiTheme="minorHAnsi" w:hAnsiTheme="minorHAnsi" w:cstheme="minorHAnsi"/>
        </w:rPr>
      </w:pPr>
      <w:r w:rsidRPr="00B70830">
        <w:rPr>
          <w:rFonts w:asciiTheme="minorHAnsi" w:hAnsiTheme="minorHAnsi" w:cstheme="minorHAnsi"/>
          <w:sz w:val="20"/>
          <w:szCs w:val="20"/>
        </w:rPr>
        <w:t>Pieczęć urzędu i podpis:</w:t>
      </w:r>
    </w:p>
    <w:p w14:paraId="0832E0C3" w14:textId="77777777" w:rsidR="00A40900" w:rsidRPr="00B70830" w:rsidRDefault="00A40900" w:rsidP="00B70830">
      <w:pPr>
        <w:pStyle w:val="Bezodstpw1"/>
        <w:spacing w:line="312" w:lineRule="auto"/>
        <w:rPr>
          <w:rFonts w:asciiTheme="minorHAnsi" w:hAnsiTheme="minorHAnsi" w:cstheme="minorHAnsi"/>
        </w:rPr>
      </w:pPr>
    </w:p>
    <w:p w14:paraId="053D7112" w14:textId="77777777" w:rsidR="00B70830" w:rsidRPr="00E16283" w:rsidRDefault="00B70830" w:rsidP="00B70830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i/>
          <w:iCs/>
        </w:rPr>
      </w:pPr>
      <w:r w:rsidRPr="00E16283">
        <w:rPr>
          <w:rFonts w:asciiTheme="minorHAnsi" w:hAnsiTheme="minorHAnsi" w:cstheme="minorHAnsi"/>
          <w:i/>
          <w:iCs/>
        </w:rPr>
        <w:t>Z upoważnienia</w:t>
      </w:r>
    </w:p>
    <w:p w14:paraId="21277E2E" w14:textId="77777777" w:rsidR="00B70830" w:rsidRPr="00E16283" w:rsidRDefault="00B70830" w:rsidP="00B70830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i/>
          <w:iCs/>
        </w:rPr>
      </w:pPr>
      <w:r w:rsidRPr="00E16283">
        <w:rPr>
          <w:rFonts w:asciiTheme="minorHAnsi" w:hAnsiTheme="minorHAnsi" w:cstheme="minorHAnsi"/>
          <w:i/>
          <w:iCs/>
        </w:rPr>
        <w:t>Generalnego Dyrektora Ochrony Środowiska</w:t>
      </w:r>
    </w:p>
    <w:p w14:paraId="03207EDC" w14:textId="5266128D" w:rsidR="00B70830" w:rsidRDefault="00B70830" w:rsidP="00B70830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E16283">
        <w:rPr>
          <w:rFonts w:asciiTheme="minorHAnsi" w:hAnsiTheme="minorHAnsi" w:cstheme="minorHAnsi"/>
          <w:sz w:val="22"/>
        </w:rPr>
        <w:t xml:space="preserve">Naczelnik </w:t>
      </w:r>
      <w:r>
        <w:rPr>
          <w:rFonts w:asciiTheme="minorHAnsi" w:hAnsiTheme="minorHAnsi" w:cstheme="minorHAnsi"/>
          <w:sz w:val="22"/>
        </w:rPr>
        <w:t xml:space="preserve">I </w:t>
      </w:r>
      <w:r w:rsidRPr="00E16283">
        <w:rPr>
          <w:rFonts w:asciiTheme="minorHAnsi" w:hAnsiTheme="minorHAnsi" w:cstheme="minorHAnsi"/>
          <w:sz w:val="22"/>
        </w:rPr>
        <w:t>Wydziału</w:t>
      </w:r>
      <w:r>
        <w:rPr>
          <w:rFonts w:asciiTheme="minorHAnsi" w:hAnsiTheme="minorHAnsi" w:cstheme="minorHAnsi"/>
          <w:sz w:val="22"/>
        </w:rPr>
        <w:t xml:space="preserve"> Decyzji</w:t>
      </w:r>
    </w:p>
    <w:p w14:paraId="10AF70BA" w14:textId="77777777" w:rsidR="00B70830" w:rsidRDefault="00B70830" w:rsidP="00B70830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 Środowiskowych Uwarunkowaniach</w:t>
      </w:r>
    </w:p>
    <w:p w14:paraId="358448E5" w14:textId="356DD80F" w:rsidR="00B70830" w:rsidRPr="00E16283" w:rsidRDefault="00B70830" w:rsidP="00B70830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 </w:t>
      </w:r>
      <w:r>
        <w:rPr>
          <w:rFonts w:asciiTheme="minorHAnsi" w:hAnsiTheme="minorHAnsi" w:cstheme="minorHAnsi"/>
          <w:sz w:val="22"/>
        </w:rPr>
        <w:t>Departamencie Ocen Oddziaływania na Środowisko</w:t>
      </w:r>
    </w:p>
    <w:p w14:paraId="2EED41F3" w14:textId="77777777" w:rsidR="00B70830" w:rsidRPr="00E16283" w:rsidRDefault="00B70830" w:rsidP="00B70830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E16283">
        <w:rPr>
          <w:rFonts w:asciiTheme="minorHAnsi" w:hAnsiTheme="minorHAnsi" w:cstheme="minorHAnsi"/>
          <w:sz w:val="22"/>
        </w:rPr>
        <w:t>M</w:t>
      </w:r>
      <w:r>
        <w:rPr>
          <w:rFonts w:asciiTheme="minorHAnsi" w:hAnsiTheme="minorHAnsi" w:cstheme="minorHAnsi"/>
          <w:sz w:val="22"/>
        </w:rPr>
        <w:t>arcin</w:t>
      </w:r>
      <w:r w:rsidRPr="00E16283">
        <w:rPr>
          <w:rFonts w:asciiTheme="minorHAnsi" w:hAnsiTheme="minorHAnsi" w:cstheme="minorHAnsi"/>
          <w:sz w:val="22"/>
        </w:rPr>
        <w:t xml:space="preserve"> K</w:t>
      </w:r>
      <w:r>
        <w:rPr>
          <w:rFonts w:asciiTheme="minorHAnsi" w:hAnsiTheme="minorHAnsi" w:cstheme="minorHAnsi"/>
          <w:sz w:val="22"/>
        </w:rPr>
        <w:t>ołodyński</w:t>
      </w:r>
    </w:p>
    <w:p w14:paraId="22E5486C" w14:textId="77777777" w:rsidR="00A40900" w:rsidRPr="00B70830" w:rsidRDefault="00A40900" w:rsidP="00B70830">
      <w:pPr>
        <w:pStyle w:val="Bezodstpw1"/>
        <w:spacing w:line="312" w:lineRule="auto"/>
        <w:rPr>
          <w:rFonts w:asciiTheme="minorHAnsi" w:hAnsiTheme="minorHAnsi" w:cstheme="minorHAnsi"/>
        </w:rPr>
      </w:pPr>
    </w:p>
    <w:p w14:paraId="511817D2" w14:textId="77777777" w:rsidR="00BF2702" w:rsidRPr="00B70830" w:rsidRDefault="00BF2702" w:rsidP="00B70830">
      <w:pPr>
        <w:pStyle w:val="Bezodstpw1"/>
        <w:spacing w:after="60"/>
        <w:rPr>
          <w:rFonts w:asciiTheme="minorHAnsi" w:hAnsiTheme="minorHAnsi" w:cstheme="minorHAnsi"/>
        </w:rPr>
      </w:pPr>
      <w:r w:rsidRPr="00B70830">
        <w:rPr>
          <w:rFonts w:asciiTheme="minorHAnsi" w:hAnsiTheme="minorHAnsi" w:cstheme="minorHAnsi"/>
          <w:sz w:val="18"/>
          <w:szCs w:val="18"/>
        </w:rPr>
        <w:t xml:space="preserve">Art. 36 </w:t>
      </w:r>
      <w:r w:rsidRPr="00B70830">
        <w:rPr>
          <w:rFonts w:asciiTheme="minorHAnsi" w:hAnsiTheme="minorHAnsi" w:cstheme="minorHAnsi"/>
          <w:iCs/>
          <w:sz w:val="18"/>
          <w:szCs w:val="18"/>
        </w:rPr>
        <w:t>k.p.a.</w:t>
      </w:r>
      <w:r w:rsidRPr="00B70830">
        <w:rPr>
          <w:rFonts w:asciiTheme="minorHAnsi" w:hAnsiTheme="minorHAnsi" w:cstheme="minorHAnsi"/>
          <w:sz w:val="18"/>
          <w:szCs w:val="18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</w:t>
      </w:r>
      <w:r w:rsidR="00A40900" w:rsidRPr="00B70830">
        <w:rPr>
          <w:rFonts w:asciiTheme="minorHAnsi" w:hAnsiTheme="minorHAnsi" w:cstheme="minorHAnsi"/>
          <w:sz w:val="18"/>
          <w:szCs w:val="18"/>
        </w:rPr>
        <w:t xml:space="preserve"> </w:t>
      </w:r>
      <w:r w:rsidRPr="00B70830">
        <w:rPr>
          <w:rFonts w:asciiTheme="minorHAnsi" w:hAnsiTheme="minorHAnsi" w:cstheme="minorHAnsi"/>
          <w:sz w:val="18"/>
          <w:szCs w:val="18"/>
        </w:rPr>
        <w:t>1). Ten sam obowiązek ciąży na organie administracji publicznej również w przypadku zwłoki w</w:t>
      </w:r>
      <w:r w:rsidR="00A40900" w:rsidRPr="00B70830">
        <w:rPr>
          <w:rFonts w:asciiTheme="minorHAnsi" w:hAnsiTheme="minorHAnsi" w:cstheme="minorHAnsi"/>
          <w:sz w:val="18"/>
          <w:szCs w:val="18"/>
        </w:rPr>
        <w:t> </w:t>
      </w:r>
      <w:r w:rsidRPr="00B70830">
        <w:rPr>
          <w:rFonts w:asciiTheme="minorHAnsi" w:hAnsiTheme="minorHAnsi" w:cstheme="minorHAnsi"/>
          <w:sz w:val="18"/>
          <w:szCs w:val="18"/>
        </w:rPr>
        <w:t>załatwieniu sprawy z przyczyn niezależnych od organu (§ 2).</w:t>
      </w:r>
    </w:p>
    <w:p w14:paraId="2456C329" w14:textId="77777777" w:rsidR="00BF2702" w:rsidRPr="00B70830" w:rsidRDefault="00BF2702" w:rsidP="00B70830">
      <w:pPr>
        <w:pStyle w:val="Bezodstpw1"/>
        <w:spacing w:after="60"/>
        <w:rPr>
          <w:rFonts w:asciiTheme="minorHAnsi" w:hAnsiTheme="minorHAnsi" w:cstheme="minorHAnsi"/>
        </w:rPr>
      </w:pPr>
      <w:r w:rsidRPr="00B70830">
        <w:rPr>
          <w:rFonts w:asciiTheme="minorHAnsi" w:hAnsiTheme="minorHAnsi" w:cstheme="minorHAnsi"/>
          <w:sz w:val="18"/>
          <w:szCs w:val="18"/>
        </w:rPr>
        <w:t xml:space="preserve">Art. 37 § 1 </w:t>
      </w:r>
      <w:r w:rsidRPr="00B70830">
        <w:rPr>
          <w:rFonts w:asciiTheme="minorHAnsi" w:hAnsiTheme="minorHAnsi" w:cstheme="minorHAnsi"/>
          <w:iCs/>
          <w:sz w:val="18"/>
          <w:szCs w:val="18"/>
        </w:rPr>
        <w:t>k.p.a.</w:t>
      </w:r>
      <w:r w:rsidRPr="00B70830">
        <w:rPr>
          <w:rFonts w:asciiTheme="minorHAnsi" w:hAnsiTheme="minorHAnsi" w:cstheme="minorHAnsi"/>
          <w:sz w:val="18"/>
          <w:szCs w:val="18"/>
        </w:rPr>
        <w:t xml:space="preserve"> Stronie służy prawo do wniesienia ponaglenia, jeżeli: 1) nie załatwiono sprawy w terminie określonym w</w:t>
      </w:r>
      <w:r w:rsidR="00A40900" w:rsidRPr="00B70830">
        <w:rPr>
          <w:rFonts w:asciiTheme="minorHAnsi" w:hAnsiTheme="minorHAnsi" w:cstheme="minorHAnsi"/>
          <w:sz w:val="18"/>
          <w:szCs w:val="18"/>
        </w:rPr>
        <w:t> </w:t>
      </w:r>
      <w:r w:rsidRPr="00B70830">
        <w:rPr>
          <w:rFonts w:asciiTheme="minorHAnsi" w:hAnsiTheme="minorHAnsi" w:cstheme="minorHAnsi"/>
          <w:sz w:val="18"/>
          <w:szCs w:val="18"/>
        </w:rPr>
        <w:t>art. 35 lub przepisach szczególnych ani w terminie wskazanym zgodnie z art. 36 § 1 (bezczynność); 2) postępowanie jest prowadzone dłużej niż jest to niezbędne do załatwienia sprawy (przewlekłość).</w:t>
      </w:r>
    </w:p>
    <w:p w14:paraId="2F89B6A4" w14:textId="77777777" w:rsidR="00BF2702" w:rsidRPr="00B70830" w:rsidRDefault="00BF2702" w:rsidP="00B70830">
      <w:pPr>
        <w:pStyle w:val="Bezodstpw1"/>
        <w:spacing w:after="60"/>
        <w:rPr>
          <w:rFonts w:asciiTheme="minorHAnsi" w:hAnsiTheme="minorHAnsi" w:cstheme="minorHAnsi"/>
        </w:rPr>
      </w:pPr>
      <w:r w:rsidRPr="00B70830">
        <w:rPr>
          <w:rFonts w:asciiTheme="minorHAnsi" w:hAnsiTheme="minorHAnsi" w:cstheme="minorHAnsi"/>
          <w:sz w:val="18"/>
          <w:szCs w:val="18"/>
        </w:rPr>
        <w:t xml:space="preserve">Art. 49 § 1 </w:t>
      </w:r>
      <w:r w:rsidRPr="00B70830">
        <w:rPr>
          <w:rFonts w:asciiTheme="minorHAnsi" w:hAnsiTheme="minorHAnsi" w:cstheme="minorHAnsi"/>
          <w:iCs/>
          <w:sz w:val="18"/>
          <w:szCs w:val="18"/>
        </w:rPr>
        <w:t>k.p.a.</w:t>
      </w:r>
      <w:r w:rsidRPr="00B70830">
        <w:rPr>
          <w:rFonts w:asciiTheme="minorHAnsi" w:hAnsiTheme="minorHAnsi" w:cstheme="minorHAnsi"/>
          <w:sz w:val="18"/>
          <w:szCs w:val="18"/>
        </w:rPr>
        <w:t xml:space="preserve"> Jeżeli przepis szczególny tak stanowi, zawiadomienie stron o decyzjach i innych czynnościach organu administracji publicznej może nastąpić w formie publicznego obwieszczenia, w innej formie publicznego ogłoszenia </w:t>
      </w:r>
      <w:r w:rsidRPr="00B70830">
        <w:rPr>
          <w:rFonts w:asciiTheme="minorHAnsi" w:hAnsiTheme="minorHAnsi" w:cstheme="minorHAnsi"/>
          <w:sz w:val="18"/>
          <w:szCs w:val="18"/>
        </w:rPr>
        <w:lastRenderedPageBreak/>
        <w:t>zwyczajowo przyjętej w</w:t>
      </w:r>
      <w:r w:rsidR="00A40900" w:rsidRPr="00B70830">
        <w:rPr>
          <w:rFonts w:asciiTheme="minorHAnsi" w:hAnsiTheme="minorHAnsi" w:cstheme="minorHAnsi"/>
          <w:sz w:val="18"/>
          <w:szCs w:val="18"/>
        </w:rPr>
        <w:t xml:space="preserve"> </w:t>
      </w:r>
      <w:r w:rsidRPr="00B70830">
        <w:rPr>
          <w:rFonts w:asciiTheme="minorHAnsi" w:hAnsiTheme="minorHAnsi" w:cstheme="minorHAnsi"/>
          <w:sz w:val="18"/>
          <w:szCs w:val="18"/>
        </w:rPr>
        <w:t>danej miejscowości lub przez udostępnienie pisma w Biuletynie Informacji Publicznej na stronie podmiotowej właściwego organu administracji publicznej.</w:t>
      </w:r>
    </w:p>
    <w:p w14:paraId="513074A3" w14:textId="77777777" w:rsidR="00752336" w:rsidRPr="00B70830" w:rsidRDefault="00BF2702" w:rsidP="00B70830">
      <w:pPr>
        <w:pStyle w:val="Bezodstpw1"/>
        <w:spacing w:after="60"/>
        <w:rPr>
          <w:rFonts w:asciiTheme="minorHAnsi" w:hAnsiTheme="minorHAnsi" w:cstheme="minorHAnsi"/>
          <w:sz w:val="18"/>
          <w:szCs w:val="18"/>
        </w:rPr>
      </w:pPr>
      <w:r w:rsidRPr="00B70830">
        <w:rPr>
          <w:rFonts w:asciiTheme="minorHAnsi" w:hAnsiTheme="minorHAnsi" w:cstheme="minorHAnsi"/>
          <w:sz w:val="18"/>
          <w:szCs w:val="18"/>
        </w:rPr>
        <w:t xml:space="preserve">Art. 74 ust. 3 </w:t>
      </w:r>
      <w:r w:rsidRPr="00B70830">
        <w:rPr>
          <w:rFonts w:asciiTheme="minorHAnsi" w:hAnsiTheme="minorHAnsi" w:cstheme="minorHAnsi"/>
          <w:iCs/>
          <w:sz w:val="18"/>
          <w:szCs w:val="18"/>
        </w:rPr>
        <w:t>u.o.o.ś.</w:t>
      </w:r>
      <w:r w:rsidRPr="00B70830">
        <w:rPr>
          <w:rFonts w:asciiTheme="minorHAnsi" w:hAnsiTheme="minorHAnsi" w:cstheme="minorHAnsi"/>
          <w:sz w:val="18"/>
          <w:szCs w:val="18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08D47B35" w14:textId="53E348F1" w:rsidR="008062A1" w:rsidRPr="00B70830" w:rsidRDefault="008062A1" w:rsidP="00B70830">
      <w:pPr>
        <w:pStyle w:val="Bezodstpw1"/>
        <w:spacing w:after="60"/>
        <w:rPr>
          <w:rFonts w:asciiTheme="minorHAnsi" w:hAnsiTheme="minorHAnsi" w:cstheme="minorHAnsi"/>
          <w:sz w:val="18"/>
          <w:szCs w:val="18"/>
        </w:rPr>
      </w:pPr>
      <w:r w:rsidRPr="00B70830">
        <w:rPr>
          <w:rFonts w:asciiTheme="minorHAnsi" w:hAnsiTheme="minorHAnsi" w:cstheme="minorHAnsi"/>
          <w:sz w:val="18"/>
          <w:szCs w:val="18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sectPr w:rsidR="008062A1" w:rsidRPr="00B70830" w:rsidSect="008062A1">
      <w:headerReference w:type="default" r:id="rId7"/>
      <w:footerReference w:type="default" r:id="rId8"/>
      <w:headerReference w:type="first" r:id="rId9"/>
      <w:pgSz w:w="11906" w:h="16838"/>
      <w:pgMar w:top="1417" w:right="1417" w:bottom="567" w:left="1417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F5753" w14:textId="77777777" w:rsidR="00F80890" w:rsidRDefault="00F80890">
      <w:pPr>
        <w:spacing w:line="240" w:lineRule="auto"/>
      </w:pPr>
      <w:r>
        <w:separator/>
      </w:r>
    </w:p>
  </w:endnote>
  <w:endnote w:type="continuationSeparator" w:id="0">
    <w:p w14:paraId="73773659" w14:textId="77777777" w:rsidR="00F80890" w:rsidRDefault="00F80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A09A9AD" w14:textId="77777777" w:rsidR="00752336" w:rsidRPr="00A40900" w:rsidRDefault="00B65C6A">
        <w:pPr>
          <w:pStyle w:val="Stopka"/>
          <w:jc w:val="right"/>
          <w:rPr>
            <w:sz w:val="20"/>
            <w:szCs w:val="20"/>
          </w:rPr>
        </w:pPr>
        <w:r w:rsidRPr="00A40900">
          <w:rPr>
            <w:sz w:val="20"/>
            <w:szCs w:val="20"/>
          </w:rPr>
          <w:fldChar w:fldCharType="begin"/>
        </w:r>
        <w:r w:rsidRPr="00A40900">
          <w:rPr>
            <w:sz w:val="20"/>
            <w:szCs w:val="20"/>
          </w:rPr>
          <w:instrText>PAGE   \* MERGEFORMAT</w:instrText>
        </w:r>
        <w:r w:rsidRPr="00A40900">
          <w:rPr>
            <w:sz w:val="20"/>
            <w:szCs w:val="20"/>
          </w:rPr>
          <w:fldChar w:fldCharType="separate"/>
        </w:r>
        <w:r w:rsidR="0098025A">
          <w:rPr>
            <w:noProof/>
            <w:sz w:val="20"/>
            <w:szCs w:val="20"/>
          </w:rPr>
          <w:t>2</w:t>
        </w:r>
        <w:r w:rsidRPr="00A40900">
          <w:rPr>
            <w:sz w:val="20"/>
            <w:szCs w:val="20"/>
          </w:rPr>
          <w:fldChar w:fldCharType="end"/>
        </w:r>
      </w:p>
    </w:sdtContent>
  </w:sdt>
  <w:p w14:paraId="4FBF0B51" w14:textId="77777777" w:rsidR="00752336" w:rsidRDefault="0075233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53207" w14:textId="77777777" w:rsidR="00F80890" w:rsidRDefault="00F80890">
      <w:pPr>
        <w:spacing w:line="240" w:lineRule="auto"/>
      </w:pPr>
      <w:r>
        <w:separator/>
      </w:r>
    </w:p>
  </w:footnote>
  <w:footnote w:type="continuationSeparator" w:id="0">
    <w:p w14:paraId="57472AEF" w14:textId="77777777" w:rsidR="00F80890" w:rsidRDefault="00F808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06A2F" w14:textId="77777777" w:rsidR="00752336" w:rsidRDefault="00752336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76421" w14:textId="77777777" w:rsidR="00291CD6" w:rsidRPr="00B70830" w:rsidRDefault="00291CD6" w:rsidP="00B70830">
    <w:pPr>
      <w:pStyle w:val="Nagwek"/>
      <w:tabs>
        <w:tab w:val="clear" w:pos="4536"/>
        <w:tab w:val="clear" w:pos="9072"/>
        <w:tab w:val="left" w:pos="1698"/>
        <w:tab w:val="left" w:pos="2719"/>
      </w:tabs>
      <w:ind w:right="5242"/>
      <w:jc w:val="left"/>
      <w:rPr>
        <w:rFonts w:asciiTheme="minorHAnsi" w:hAnsiTheme="minorHAnsi" w:cstheme="minorHAnsi"/>
        <w:bCs/>
      </w:rPr>
    </w:pPr>
    <w:r w:rsidRPr="00B70830">
      <w:rPr>
        <w:rFonts w:asciiTheme="minorHAnsi" w:hAnsiTheme="minorHAnsi" w:cstheme="minorHAnsi"/>
        <w:bCs/>
        <w:noProof/>
        <w:lang w:eastAsia="pl-PL"/>
      </w:rPr>
      <w:drawing>
        <wp:inline distT="0" distB="0" distL="0" distR="0" wp14:anchorId="15CE2D9E" wp14:editId="21B8B7A1">
          <wp:extent cx="552272" cy="594459"/>
          <wp:effectExtent l="0" t="0" r="635" b="0"/>
          <wp:docPr id="1769300188" name="Obraz 1769300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123" cy="60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F94811" w14:textId="77777777" w:rsidR="00291CD6" w:rsidRPr="00B70830" w:rsidRDefault="00291CD6" w:rsidP="00B70830">
    <w:pPr>
      <w:pStyle w:val="Nagwek"/>
      <w:tabs>
        <w:tab w:val="clear" w:pos="4536"/>
        <w:tab w:val="clear" w:pos="9072"/>
        <w:tab w:val="left" w:pos="1698"/>
        <w:tab w:val="left" w:pos="2719"/>
      </w:tabs>
      <w:ind w:right="5242"/>
      <w:jc w:val="left"/>
      <w:rPr>
        <w:rFonts w:asciiTheme="minorHAnsi" w:hAnsiTheme="minorHAnsi" w:cstheme="minorHAnsi"/>
        <w:bCs/>
        <w:smallCaps/>
        <w:sz w:val="36"/>
        <w:szCs w:val="36"/>
      </w:rPr>
    </w:pPr>
    <w:r w:rsidRPr="00B70830">
      <w:rPr>
        <w:rFonts w:asciiTheme="minorHAnsi" w:hAnsiTheme="minorHAnsi" w:cstheme="minorHAnsi"/>
        <w:bCs/>
        <w:smallCaps/>
        <w:sz w:val="36"/>
        <w:szCs w:val="36"/>
      </w:rPr>
      <w:t>Generalny Dyrektor</w:t>
    </w:r>
  </w:p>
  <w:p w14:paraId="0BB559EA" w14:textId="0D4E743E" w:rsidR="00752336" w:rsidRPr="00B70830" w:rsidRDefault="00291CD6" w:rsidP="00B70830">
    <w:pPr>
      <w:pStyle w:val="Nagwek"/>
      <w:ind w:right="5242"/>
      <w:jc w:val="left"/>
      <w:rPr>
        <w:rFonts w:asciiTheme="minorHAnsi" w:hAnsiTheme="minorHAnsi" w:cstheme="minorHAnsi"/>
        <w:bCs/>
        <w:szCs w:val="24"/>
      </w:rPr>
    </w:pPr>
    <w:r w:rsidRPr="00B70830">
      <w:rPr>
        <w:rFonts w:asciiTheme="minorHAnsi" w:hAnsiTheme="minorHAnsi" w:cstheme="minorHAnsi"/>
        <w:bCs/>
        <w:smallCaps/>
        <w:sz w:val="36"/>
        <w:szCs w:val="36"/>
      </w:rPr>
      <w:t>Ochrony Środowiska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94"/>
    <w:rsid w:val="00044D24"/>
    <w:rsid w:val="00095A51"/>
    <w:rsid w:val="00133990"/>
    <w:rsid w:val="00155027"/>
    <w:rsid w:val="00157F47"/>
    <w:rsid w:val="001D479F"/>
    <w:rsid w:val="002446E3"/>
    <w:rsid w:val="00291CD6"/>
    <w:rsid w:val="00294072"/>
    <w:rsid w:val="003A4832"/>
    <w:rsid w:val="003F7BA9"/>
    <w:rsid w:val="00411B86"/>
    <w:rsid w:val="00484DA9"/>
    <w:rsid w:val="004A3213"/>
    <w:rsid w:val="004F5C94"/>
    <w:rsid w:val="00591510"/>
    <w:rsid w:val="00617ABD"/>
    <w:rsid w:val="006317D8"/>
    <w:rsid w:val="006568C0"/>
    <w:rsid w:val="006663A9"/>
    <w:rsid w:val="0068083A"/>
    <w:rsid w:val="006E6714"/>
    <w:rsid w:val="00726E38"/>
    <w:rsid w:val="00752336"/>
    <w:rsid w:val="007704E4"/>
    <w:rsid w:val="007710E5"/>
    <w:rsid w:val="008062A1"/>
    <w:rsid w:val="00831465"/>
    <w:rsid w:val="0084152D"/>
    <w:rsid w:val="0085442F"/>
    <w:rsid w:val="0098025A"/>
    <w:rsid w:val="00A40900"/>
    <w:rsid w:val="00B05EE2"/>
    <w:rsid w:val="00B22A46"/>
    <w:rsid w:val="00B64572"/>
    <w:rsid w:val="00B65C6A"/>
    <w:rsid w:val="00B70830"/>
    <w:rsid w:val="00B8436E"/>
    <w:rsid w:val="00B92515"/>
    <w:rsid w:val="00B954BC"/>
    <w:rsid w:val="00BD2758"/>
    <w:rsid w:val="00BF2702"/>
    <w:rsid w:val="00C22197"/>
    <w:rsid w:val="00C60237"/>
    <w:rsid w:val="00CA6465"/>
    <w:rsid w:val="00E375CB"/>
    <w:rsid w:val="00E607F5"/>
    <w:rsid w:val="00E61949"/>
    <w:rsid w:val="00EB063B"/>
    <w:rsid w:val="00EC6AE3"/>
    <w:rsid w:val="00ED73E6"/>
    <w:rsid w:val="00EF1A6A"/>
    <w:rsid w:val="00F8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922E0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2336"/>
    <w:pPr>
      <w:spacing w:line="312" w:lineRule="auto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line="240" w:lineRule="auto"/>
    </w:pPr>
    <w:rPr>
      <w:rFonts w:ascii="Arial" w:eastAsia="Times New Roman" w:hAnsi="Arial" w:cs="Arial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EF1A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E75E4-21D9-4CB6-9EAF-77119D5F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6</TotalTime>
  <Pages>2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Krzysztof Nielepkowicz</cp:lastModifiedBy>
  <cp:revision>5</cp:revision>
  <cp:lastPrinted>2010-12-24T09:23:00Z</cp:lastPrinted>
  <dcterms:created xsi:type="dcterms:W3CDTF">2024-07-18T13:32:00Z</dcterms:created>
  <dcterms:modified xsi:type="dcterms:W3CDTF">2024-07-29T06:35:00Z</dcterms:modified>
</cp:coreProperties>
</file>