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F7" w:rsidRDefault="00B67DF7" w:rsidP="00B67DF7">
      <w:pPr>
        <w:rPr>
          <w:rFonts w:cs="Calibri"/>
        </w:rPr>
      </w:pPr>
      <w:r>
        <w:rPr>
          <w:noProof/>
          <w:lang w:eastAsia="pl-PL"/>
        </w:rPr>
        <w:drawing>
          <wp:inline distT="0" distB="0" distL="0" distR="0" wp14:anchorId="0FF93ADC" wp14:editId="6753BD2C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DF7" w:rsidRPr="00B67DF7" w:rsidRDefault="00B67DF7" w:rsidP="00B67DF7">
      <w:pPr>
        <w:rPr>
          <w:rFonts w:cs="Calibri"/>
        </w:rPr>
      </w:pPr>
      <w:r w:rsidRPr="00B67DF7">
        <w:rPr>
          <w:rFonts w:cs="Calibri"/>
        </w:rPr>
        <w:t>GENERALNY DYREKTOR</w:t>
      </w:r>
    </w:p>
    <w:p w:rsidR="00B67DF7" w:rsidRDefault="00B67DF7" w:rsidP="00B67DF7">
      <w:pPr>
        <w:rPr>
          <w:rFonts w:cs="Calibri"/>
        </w:rPr>
      </w:pPr>
      <w:r w:rsidRPr="00B67DF7">
        <w:rPr>
          <w:rFonts w:cs="Calibri"/>
        </w:rPr>
        <w:t>OCHRONY ŚRODOWISKA</w:t>
      </w:r>
    </w:p>
    <w:p w:rsidR="00985B8F" w:rsidRPr="00B67DF7" w:rsidRDefault="008C4BAE" w:rsidP="00B67DF7">
      <w:pPr>
        <w:rPr>
          <w:rFonts w:cs="Calibri"/>
        </w:rPr>
      </w:pPr>
      <w:r w:rsidRPr="00B67DF7">
        <w:rPr>
          <w:rFonts w:cs="Calibri"/>
        </w:rPr>
        <w:t xml:space="preserve">Warszawa, </w:t>
      </w:r>
      <w:bookmarkStart w:id="0" w:name="ezdDataPodpisu"/>
      <w:r w:rsidRPr="00B67DF7">
        <w:rPr>
          <w:rFonts w:cs="Calibri"/>
        </w:rPr>
        <w:t>10 kwietnia 2025</w:t>
      </w:r>
      <w:bookmarkEnd w:id="0"/>
      <w:r w:rsidRPr="00B67DF7">
        <w:rPr>
          <w:rFonts w:cs="Calibri"/>
        </w:rPr>
        <w:t xml:space="preserve"> r.</w:t>
      </w:r>
    </w:p>
    <w:p w:rsidR="00985B8F" w:rsidRPr="00B67DF7" w:rsidRDefault="008C4BAE" w:rsidP="00B67DF7">
      <w:pPr>
        <w:rPr>
          <w:rFonts w:cs="Calibri"/>
        </w:rPr>
      </w:pPr>
      <w:bookmarkStart w:id="1" w:name="ezdSprawaZnak"/>
      <w:r w:rsidRPr="00B67DF7">
        <w:rPr>
          <w:rFonts w:cs="Calibri"/>
        </w:rPr>
        <w:t>DOOŚ-WDŚZOO.420.17.2021</w:t>
      </w:r>
      <w:bookmarkEnd w:id="1"/>
      <w:r w:rsidRPr="00B67DF7">
        <w:rPr>
          <w:rFonts w:cs="Calibri"/>
        </w:rPr>
        <w:t>.</w:t>
      </w:r>
      <w:bookmarkStart w:id="2" w:name="ezdAutorInicjaly"/>
      <w:bookmarkStart w:id="3" w:name="ezdAtrybut_ezdAutorInicjaly"/>
      <w:r w:rsidRPr="00B67DF7">
        <w:rPr>
          <w:rFonts w:cs="Calibri"/>
        </w:rPr>
        <w:t>MB</w:t>
      </w:r>
      <w:bookmarkEnd w:id="2"/>
      <w:bookmarkEnd w:id="3"/>
      <w:r w:rsidRPr="00B67DF7">
        <w:rPr>
          <w:rFonts w:cs="Calibri"/>
        </w:rPr>
        <w:t>.49</w:t>
      </w:r>
    </w:p>
    <w:p w:rsidR="00533218" w:rsidRPr="00B67DF7" w:rsidRDefault="008C4BAE" w:rsidP="00B67DF7">
      <w:pPr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>ZAWIADOMIENIE</w:t>
      </w:r>
    </w:p>
    <w:p w:rsidR="00533218" w:rsidRPr="00B67DF7" w:rsidRDefault="008C4BAE" w:rsidP="00B67DF7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 xml:space="preserve">Generalny Dyrektor Ochrony Środowiska, na podstawie art. 49 § 1 ustawy z dnia 14 czerwca 1960 r. — Kodeks postępowania administracyjnego (Dz. U. z 2024 r., poz. 572), w związku z art. 74 ust. 3 ustawy z dnia 3 października 2008 r. o udostępnianiu informacji o środowisku i jego ochronie, udziale społeczeństwa w ochronie środowiska oraz o ocenach oddziaływania na środowisko (Dz. U. z 2023 r., poz. 1094), dalej </w:t>
      </w:r>
      <w:proofErr w:type="spellStart"/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>u.o.o.ś</w:t>
      </w:r>
      <w:proofErr w:type="spellEnd"/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 xml:space="preserve">, zawiadamia, że postanowieniem </w:t>
      </w:r>
      <w:r w:rsidRPr="00B67DF7">
        <w:rPr>
          <w:rFonts w:eastAsia="Times New Roman" w:cs="Calibri"/>
          <w:sz w:val="24"/>
          <w:szCs w:val="24"/>
          <w:lang w:eastAsia="pl-PL"/>
        </w:rPr>
        <w:t xml:space="preserve">z 10 </w:t>
      </w:r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 xml:space="preserve">kwietnia 2025 r., </w:t>
      </w:r>
      <w:r w:rsidR="00DA6E48">
        <w:rPr>
          <w:rFonts w:eastAsia="Times New Roman" w:cs="Calibri"/>
          <w:color w:val="000000"/>
          <w:sz w:val="24"/>
          <w:szCs w:val="24"/>
          <w:lang w:eastAsia="pl-PL"/>
        </w:rPr>
        <w:t>znak: DOOŚ-WDŚZOO.420.17.2021.MB</w:t>
      </w:r>
      <w:bookmarkStart w:id="4" w:name="_GoBack"/>
      <w:bookmarkEnd w:id="4"/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>.48, nadał rygor natychmiastowej wykonalności decyzji własnej z 3 marca 2025 r., znak: DOOŚ-WDŚZOO.420.17.2021.BL.43, uchylającej – we wznowionym postępowaniu decyzję GDOŚ z 3 marca 2020 r., znak: DOOŚ-WDŚ/ZOO.420.83.2019.KN.15, uchylającą w części i w tym zakresie orzekającą co do istoty sprawy lub umarzającą postępowanie pierwszej instancji, a w pozostałym zakresie utrzymującą w mocy decyzję Regionalnego Dyrektora Ochrony Środowiska w Kielcach z 7 marca 2019 r., znak: WOO-I.4260.39.2017.KS.24, o środowiskowych uwarunkowaniach dla przedsięwzięcia pod nazwą: „Budowa Instalacji Odzysku Energii (IOE) w Starachowicach” – oraz orzekającej co do istoty sprawy.</w:t>
      </w:r>
    </w:p>
    <w:p w:rsidR="00533218" w:rsidRPr="00B67DF7" w:rsidRDefault="008C4BAE" w:rsidP="00B67DF7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 xml:space="preserve">Doręczenie postanowienia stronom postępowania uważa się za dokonane po upływie 14 dni liczonych od następnego dnia po dniu, w którym upubliczniono zawiadomienie. </w:t>
      </w:r>
    </w:p>
    <w:p w:rsidR="00533218" w:rsidRPr="00B67DF7" w:rsidRDefault="008C4BAE" w:rsidP="00B67DF7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67DF7">
        <w:rPr>
          <w:rFonts w:eastAsia="Times New Roman" w:cs="Calibri"/>
          <w:color w:val="000000"/>
          <w:sz w:val="24"/>
          <w:szCs w:val="24"/>
          <w:lang w:eastAsia="pl-PL"/>
        </w:rPr>
        <w:t>Z treścią postanowienia strony postępowania mogą zapoznać się w: Generalnej Dyrekcji Ochrony Środowiska, Regionalnej Dyrekcji Ochrony Środowiska w Kielcach lub w sposób wskazany w art. 49b § 1 k.p.a.</w:t>
      </w:r>
    </w:p>
    <w:p w:rsidR="00533218" w:rsidRPr="00B67DF7" w:rsidRDefault="00830CAE" w:rsidP="00B67DF7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533218" w:rsidRPr="00B67DF7" w:rsidRDefault="008C4BAE" w:rsidP="00B67DF7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B67DF7">
        <w:rPr>
          <w:rFonts w:eastAsia="Times New Roman" w:cs="Calibri"/>
          <w:sz w:val="20"/>
          <w:szCs w:val="20"/>
          <w:lang w:eastAsia="pl-PL"/>
        </w:rPr>
        <w:t>Upubliczniono w dniach: od ………………… do …………………</w:t>
      </w:r>
    </w:p>
    <w:p w:rsidR="00533218" w:rsidRPr="00B67DF7" w:rsidRDefault="008C4BAE" w:rsidP="00B67DF7">
      <w:pPr>
        <w:spacing w:after="0" w:line="312" w:lineRule="auto"/>
        <w:rPr>
          <w:rFonts w:eastAsia="Times New Roman" w:cs="Calibri"/>
          <w:sz w:val="20"/>
          <w:szCs w:val="20"/>
          <w:lang w:eastAsia="pl-PL"/>
        </w:rPr>
      </w:pPr>
      <w:r w:rsidRPr="00B67DF7">
        <w:rPr>
          <w:rFonts w:eastAsia="Times New Roman" w:cs="Calibri"/>
          <w:sz w:val="20"/>
          <w:szCs w:val="20"/>
          <w:lang w:eastAsia="pl-PL"/>
        </w:rPr>
        <w:t>Pieczęć urzędu i podpis:</w:t>
      </w:r>
    </w:p>
    <w:p w:rsidR="00B67DF7" w:rsidRDefault="00B67DF7" w:rsidP="00B67DF7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</w:p>
    <w:p w:rsidR="00533218" w:rsidRPr="00B67DF7" w:rsidRDefault="008C4BAE" w:rsidP="00B67DF7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B67DF7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533218" w:rsidRPr="00B67DF7" w:rsidRDefault="008C4BAE" w:rsidP="00B67DF7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B67DF7">
        <w:rPr>
          <w:rFonts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533218" w:rsidRPr="00B67DF7" w:rsidRDefault="008C4BAE" w:rsidP="00B67DF7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B67DF7">
        <w:rPr>
          <w:rFonts w:cs="Calibri"/>
          <w:kern w:val="2"/>
          <w:sz w:val="26"/>
          <w:szCs w:val="26"/>
          <w14:ligatures w14:val="standardContextual"/>
        </w:rPr>
        <w:t>K</w:t>
      </w:r>
      <w:r w:rsidRPr="00B67DF7">
        <w:rPr>
          <w:rFonts w:cs="Calibri"/>
          <w:kern w:val="2"/>
          <w:sz w:val="24"/>
          <w:szCs w:val="24"/>
          <w14:ligatures w14:val="standardContextual"/>
        </w:rPr>
        <w:t xml:space="preserve">ATARZYNA </w:t>
      </w:r>
      <w:r w:rsidRPr="00B67DF7">
        <w:rPr>
          <w:rFonts w:cs="Calibri"/>
          <w:kern w:val="2"/>
          <w:sz w:val="26"/>
          <w:szCs w:val="26"/>
          <w14:ligatures w14:val="standardContextual"/>
        </w:rPr>
        <w:t>B</w:t>
      </w:r>
      <w:r w:rsidRPr="00B67DF7">
        <w:rPr>
          <w:rFonts w:cs="Calibri"/>
          <w:kern w:val="2"/>
          <w:sz w:val="24"/>
          <w:szCs w:val="24"/>
          <w14:ligatures w14:val="standardContextual"/>
        </w:rPr>
        <w:t>IŃKOWSKA</w:t>
      </w:r>
    </w:p>
    <w:p w:rsidR="00533218" w:rsidRPr="00B67DF7" w:rsidRDefault="008C4BAE" w:rsidP="00B67DF7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B67DF7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533218" w:rsidRPr="00B67DF7" w:rsidRDefault="008C4BAE" w:rsidP="00B67DF7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B67DF7">
        <w:rPr>
          <w:rFonts w:cs="Calibri"/>
          <w:kern w:val="2"/>
          <w:sz w:val="24"/>
          <w:szCs w:val="24"/>
          <w14:ligatures w14:val="standardContextual"/>
        </w:rPr>
        <w:lastRenderedPageBreak/>
        <w:t>Departament Ocen Oddziaływania na Środowisko</w:t>
      </w:r>
    </w:p>
    <w:p w:rsidR="00533218" w:rsidRPr="00B67DF7" w:rsidRDefault="008C4BAE" w:rsidP="00B67DF7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B67DF7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533218" w:rsidRPr="00B67DF7" w:rsidRDefault="00830CAE" w:rsidP="00B67DF7">
      <w:pPr>
        <w:spacing w:after="0" w:line="240" w:lineRule="auto"/>
        <w:ind w:firstLine="4253"/>
        <w:rPr>
          <w:rFonts w:cs="Calibri"/>
          <w:color w:val="7F7F7F"/>
          <w:kern w:val="2"/>
          <w:sz w:val="24"/>
          <w:szCs w:val="24"/>
          <w14:ligatures w14:val="standardContextual"/>
        </w:rPr>
      </w:pPr>
    </w:p>
    <w:p w:rsidR="00533218" w:rsidRPr="00B67DF7" w:rsidRDefault="008C4BAE" w:rsidP="00B67DF7">
      <w:pPr>
        <w:spacing w:after="60" w:line="240" w:lineRule="auto"/>
        <w:rPr>
          <w:rFonts w:eastAsia="Times New Roman" w:cs="Calibri"/>
          <w:sz w:val="18"/>
          <w:szCs w:val="18"/>
          <w:lang w:eastAsia="pl-PL"/>
        </w:rPr>
      </w:pPr>
      <w:r w:rsidRPr="00B67DF7">
        <w:rPr>
          <w:rFonts w:eastAsia="Times New Roman" w:cs="Calibri"/>
          <w:sz w:val="18"/>
          <w:szCs w:val="18"/>
          <w:lang w:eastAsia="pl-PL"/>
        </w:rPr>
        <w:t>Art. 49 § 1 k.</w:t>
      </w:r>
      <w:r w:rsidRPr="00B67DF7">
        <w:rPr>
          <w:rFonts w:eastAsia="Times New Roman" w:cs="Calibri"/>
          <w:iCs/>
          <w:sz w:val="18"/>
          <w:szCs w:val="18"/>
          <w:lang w:eastAsia="pl-PL"/>
        </w:rPr>
        <w:t>p.a.</w:t>
      </w:r>
      <w:r w:rsidRPr="00B67DF7">
        <w:rPr>
          <w:rFonts w:eastAsia="Times New Roman" w:cs="Calibri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33218" w:rsidRPr="00B67DF7" w:rsidRDefault="008C4BAE" w:rsidP="00B67DF7">
      <w:pPr>
        <w:spacing w:after="60" w:line="240" w:lineRule="auto"/>
        <w:rPr>
          <w:rFonts w:eastAsia="Times New Roman" w:cs="Calibri"/>
          <w:sz w:val="18"/>
          <w:szCs w:val="18"/>
          <w:lang w:eastAsia="pl-PL"/>
        </w:rPr>
      </w:pPr>
      <w:r w:rsidRPr="00B67DF7">
        <w:rPr>
          <w:rFonts w:eastAsia="Times New Roman" w:cs="Calibri"/>
          <w:sz w:val="18"/>
          <w:szCs w:val="18"/>
          <w:lang w:eastAsia="pl-PL"/>
        </w:rPr>
        <w:t>Art. 49b § 1 k.p.a. W przypadku zawiadomienia strony zgodnie z art. 49 § I lub art. 49a 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533218" w:rsidRPr="00B67DF7" w:rsidRDefault="008C4BAE" w:rsidP="00B67DF7">
      <w:pPr>
        <w:spacing w:after="60" w:line="240" w:lineRule="auto"/>
        <w:rPr>
          <w:rFonts w:eastAsia="Times New Roman" w:cs="Calibri"/>
          <w:sz w:val="18"/>
          <w:szCs w:val="18"/>
          <w:lang w:eastAsia="pl-PL"/>
        </w:rPr>
      </w:pPr>
      <w:r w:rsidRPr="00B67DF7">
        <w:rPr>
          <w:rFonts w:eastAsia="Times New Roman" w:cs="Calibri"/>
          <w:sz w:val="18"/>
          <w:szCs w:val="18"/>
          <w:lang w:eastAsia="pl-PL"/>
        </w:rPr>
        <w:t xml:space="preserve">Art. 74 ust. 3 </w:t>
      </w:r>
      <w:proofErr w:type="spellStart"/>
      <w:r w:rsidRPr="00B67DF7">
        <w:rPr>
          <w:rFonts w:eastAsia="Times New Roman" w:cs="Calibri"/>
          <w:iCs/>
          <w:sz w:val="18"/>
          <w:szCs w:val="18"/>
          <w:lang w:eastAsia="pl-PL"/>
        </w:rPr>
        <w:t>u.o.o.ś</w:t>
      </w:r>
      <w:proofErr w:type="spellEnd"/>
      <w:r w:rsidRPr="00B67DF7">
        <w:rPr>
          <w:rFonts w:eastAsia="Times New Roman" w:cs="Calibri"/>
          <w:iCs/>
          <w:sz w:val="18"/>
          <w:szCs w:val="18"/>
          <w:lang w:eastAsia="pl-PL"/>
        </w:rPr>
        <w:t>.</w:t>
      </w:r>
      <w:r w:rsidRPr="00B67DF7">
        <w:rPr>
          <w:rFonts w:eastAsia="Times New Roman" w:cs="Calibri"/>
          <w:sz w:val="18"/>
          <w:szCs w:val="18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533218" w:rsidRPr="00B67DF7" w:rsidRDefault="008C4BAE" w:rsidP="00B67DF7">
      <w:pPr>
        <w:pStyle w:val="Bezodstpw1"/>
        <w:rPr>
          <w:rFonts w:ascii="Calibri" w:hAnsi="Calibri" w:cs="Calibri"/>
          <w:bCs/>
          <w:sz w:val="18"/>
          <w:szCs w:val="18"/>
        </w:rPr>
      </w:pPr>
      <w:r w:rsidRPr="00B67DF7">
        <w:rPr>
          <w:rFonts w:ascii="Calibri" w:hAnsi="Calibri" w:cs="Calibri"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B67DF7">
        <w:rPr>
          <w:rFonts w:ascii="Calibri" w:hAnsi="Calibri" w:cs="Calibri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533218" w:rsidRPr="00B67DF7" w:rsidRDefault="00830CAE" w:rsidP="00B67DF7">
      <w:pPr>
        <w:rPr>
          <w:rFonts w:cs="Calibri"/>
        </w:rPr>
      </w:pPr>
    </w:p>
    <w:p w:rsidR="006B6274" w:rsidRPr="00B67DF7" w:rsidRDefault="00830CAE" w:rsidP="00B67DF7">
      <w:pPr>
        <w:rPr>
          <w:rFonts w:cs="Calibri"/>
        </w:rPr>
      </w:pPr>
    </w:p>
    <w:sectPr w:rsidR="006B6274" w:rsidRPr="00B67DF7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AE" w:rsidRDefault="00830CAE">
      <w:pPr>
        <w:spacing w:after="0" w:line="240" w:lineRule="auto"/>
      </w:pPr>
      <w:r>
        <w:separator/>
      </w:r>
    </w:p>
  </w:endnote>
  <w:endnote w:type="continuationSeparator" w:id="0">
    <w:p w:rsidR="00830CAE" w:rsidRDefault="008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830CA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AE" w:rsidRDefault="00830CAE">
      <w:pPr>
        <w:spacing w:after="0" w:line="240" w:lineRule="auto"/>
      </w:pPr>
      <w:r>
        <w:separator/>
      </w:r>
    </w:p>
  </w:footnote>
  <w:footnote w:type="continuationSeparator" w:id="0">
    <w:p w:rsidR="00830CAE" w:rsidRDefault="0083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30CA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5B"/>
    <w:rsid w:val="00830CAE"/>
    <w:rsid w:val="008C4BAE"/>
    <w:rsid w:val="00B67DF7"/>
    <w:rsid w:val="00DA6E48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8305"/>
  <w15:docId w15:val="{3C362813-5299-44BF-A7AE-D93605C7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33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B559-EF3A-4864-B42C-C6D2F288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6</cp:revision>
  <cp:lastPrinted>2010-12-24T09:23:00Z</cp:lastPrinted>
  <dcterms:created xsi:type="dcterms:W3CDTF">2022-10-20T15:35:00Z</dcterms:created>
  <dcterms:modified xsi:type="dcterms:W3CDTF">2025-04-10T14:32:00Z</dcterms:modified>
</cp:coreProperties>
</file>