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29DA" w14:textId="2470785E" w:rsidR="00BB029C" w:rsidRPr="008F55F5" w:rsidRDefault="00153D4D" w:rsidP="008F55F5">
      <w:pPr>
        <w:pStyle w:val="Default"/>
        <w:spacing w:line="276" w:lineRule="auto"/>
        <w:jc w:val="both"/>
        <w:rPr>
          <w:rFonts w:ascii="Lato" w:eastAsia="Times New Roman" w:hAnsi="Lato" w:cs="Arial"/>
          <w:b/>
          <w:bCs/>
          <w:sz w:val="20"/>
          <w:szCs w:val="20"/>
        </w:rPr>
      </w:pPr>
      <w:r w:rsidRPr="008F55F5">
        <w:rPr>
          <w:rFonts w:ascii="Lato" w:eastAsia="Times New Roman" w:hAnsi="Lato" w:cs="Arial"/>
          <w:b/>
          <w:bCs/>
          <w:sz w:val="20"/>
          <w:szCs w:val="20"/>
        </w:rPr>
        <w:t xml:space="preserve">Informacja o wynikach kontroli dotyczącej </w:t>
      </w:r>
      <w:r w:rsidR="00811930" w:rsidRPr="008F55F5">
        <w:rPr>
          <w:rFonts w:ascii="Lato" w:eastAsia="Times New Roman" w:hAnsi="Lato" w:cs="Arial"/>
          <w:b/>
          <w:bCs/>
          <w:sz w:val="20"/>
          <w:szCs w:val="20"/>
        </w:rPr>
        <w:t xml:space="preserve">wykonania </w:t>
      </w:r>
      <w:r w:rsidR="004D586F" w:rsidRPr="008F55F5">
        <w:rPr>
          <w:rFonts w:ascii="Lato" w:eastAsia="Times New Roman" w:hAnsi="Lato" w:cs="Arial"/>
          <w:b/>
          <w:bCs/>
          <w:sz w:val="20"/>
          <w:szCs w:val="20"/>
        </w:rPr>
        <w:t>p</w:t>
      </w:r>
      <w:r w:rsidR="00811930" w:rsidRPr="008F55F5">
        <w:rPr>
          <w:rFonts w:ascii="Lato" w:eastAsia="Times New Roman" w:hAnsi="Lato" w:cs="Arial"/>
          <w:b/>
          <w:bCs/>
          <w:sz w:val="20"/>
          <w:szCs w:val="20"/>
        </w:rPr>
        <w:t>rzedsięwzięcia</w:t>
      </w:r>
      <w:r w:rsidR="0030584F" w:rsidRPr="008F55F5">
        <w:rPr>
          <w:rFonts w:ascii="Lato" w:eastAsia="Times New Roman" w:hAnsi="Lato" w:cs="Arial"/>
          <w:b/>
          <w:bCs/>
          <w:sz w:val="20"/>
          <w:szCs w:val="20"/>
        </w:rPr>
        <w:t xml:space="preserve"> pn.</w:t>
      </w:r>
      <w:r w:rsidR="00811930" w:rsidRPr="008F55F5">
        <w:rPr>
          <w:rFonts w:ascii="Lato" w:eastAsia="Times New Roman" w:hAnsi="Lato" w:cs="Arial"/>
          <w:b/>
          <w:bCs/>
          <w:sz w:val="20"/>
          <w:szCs w:val="20"/>
        </w:rPr>
        <w:t xml:space="preserve"> </w:t>
      </w:r>
      <w:bookmarkStart w:id="0" w:name="_Hlk223429660"/>
      <w:r w:rsidR="00B619A3" w:rsidRPr="008F55F5">
        <w:rPr>
          <w:rFonts w:ascii="Lato" w:eastAsia="Times New Roman" w:hAnsi="Lato" w:cs="Arial"/>
          <w:b/>
          <w:bCs/>
          <w:i/>
          <w:iCs/>
          <w:sz w:val="20"/>
          <w:szCs w:val="20"/>
        </w:rPr>
        <w:t>Cyfryzacja Spółki ANWIS wraz</w:t>
      </w:r>
      <w:r w:rsidR="00F23F88" w:rsidRPr="008F55F5">
        <w:rPr>
          <w:rFonts w:ascii="Lato" w:eastAsia="Times New Roman" w:hAnsi="Lato" w:cs="Arial"/>
          <w:b/>
          <w:bCs/>
          <w:i/>
          <w:iCs/>
          <w:sz w:val="20"/>
          <w:szCs w:val="20"/>
        </w:rPr>
        <w:t> </w:t>
      </w:r>
      <w:r w:rsidR="00B619A3" w:rsidRPr="008F55F5">
        <w:rPr>
          <w:rFonts w:ascii="Lato" w:eastAsia="Times New Roman" w:hAnsi="Lato" w:cs="Arial"/>
          <w:b/>
          <w:bCs/>
          <w:i/>
          <w:iCs/>
          <w:sz w:val="20"/>
          <w:szCs w:val="20"/>
        </w:rPr>
        <w:t>z robotyzacją i automatyzacją produkcji żaluzji oraz nowego procesu wytwarzania rolet rzymskich</w:t>
      </w:r>
      <w:bookmarkEnd w:id="0"/>
      <w:r w:rsidR="00B619A3" w:rsidRPr="008F55F5">
        <w:rPr>
          <w:rFonts w:ascii="Lato" w:eastAsia="Times New Roman" w:hAnsi="Lato" w:cs="Arial"/>
          <w:b/>
          <w:bCs/>
          <w:sz w:val="20"/>
          <w:szCs w:val="20"/>
        </w:rPr>
        <w:t>, o</w:t>
      </w:r>
      <w:r w:rsidR="00F23F88" w:rsidRPr="008F55F5">
        <w:rPr>
          <w:rFonts w:ascii="Lato" w:eastAsia="Times New Roman" w:hAnsi="Lato" w:cs="Arial"/>
          <w:b/>
          <w:bCs/>
          <w:sz w:val="20"/>
          <w:szCs w:val="20"/>
        </w:rPr>
        <w:t> </w:t>
      </w:r>
      <w:r w:rsidR="00B619A3" w:rsidRPr="008F55F5">
        <w:rPr>
          <w:rFonts w:ascii="Lato" w:eastAsia="Times New Roman" w:hAnsi="Lato" w:cs="Arial"/>
          <w:b/>
          <w:bCs/>
          <w:sz w:val="20"/>
          <w:szCs w:val="20"/>
        </w:rPr>
        <w:t xml:space="preserve">numerze </w:t>
      </w:r>
      <w:bookmarkStart w:id="1" w:name="_Hlk223429678"/>
      <w:r w:rsidR="00B619A3" w:rsidRPr="008F55F5">
        <w:rPr>
          <w:rFonts w:ascii="Lato" w:eastAsia="Times New Roman" w:hAnsi="Lato" w:cs="Arial"/>
          <w:b/>
          <w:bCs/>
          <w:sz w:val="20"/>
          <w:szCs w:val="20"/>
        </w:rPr>
        <w:t>KPOD.01.11-IP.06-0012/23</w:t>
      </w:r>
      <w:bookmarkEnd w:id="1"/>
      <w:r w:rsidR="003873A6" w:rsidRPr="008F55F5">
        <w:rPr>
          <w:rFonts w:ascii="Lato" w:eastAsia="Times New Roman" w:hAnsi="Lato" w:cs="Arial"/>
          <w:b/>
          <w:bCs/>
          <w:sz w:val="20"/>
          <w:szCs w:val="20"/>
        </w:rPr>
        <w:t>.</w:t>
      </w:r>
    </w:p>
    <w:p w14:paraId="09D15031" w14:textId="77777777" w:rsidR="003873A6" w:rsidRPr="008F55F5" w:rsidRDefault="003873A6" w:rsidP="008F55F5">
      <w:pPr>
        <w:pStyle w:val="Default"/>
        <w:spacing w:line="276" w:lineRule="auto"/>
        <w:jc w:val="both"/>
        <w:rPr>
          <w:rFonts w:ascii="Lato" w:hAnsi="Lato" w:cs="Arial"/>
          <w:sz w:val="12"/>
          <w:szCs w:val="12"/>
        </w:rPr>
      </w:pPr>
    </w:p>
    <w:p w14:paraId="3DFE1090" w14:textId="51BCD959" w:rsidR="00BB029C" w:rsidRPr="008F55F5" w:rsidRDefault="00153D4D" w:rsidP="008F55F5">
      <w:pPr>
        <w:pStyle w:val="Default"/>
        <w:spacing w:line="276" w:lineRule="auto"/>
        <w:ind w:firstLine="284"/>
        <w:jc w:val="both"/>
        <w:rPr>
          <w:rFonts w:ascii="Lato" w:hAnsi="Lato" w:cs="Arial"/>
          <w:sz w:val="20"/>
          <w:szCs w:val="20"/>
        </w:rPr>
      </w:pPr>
      <w:r w:rsidRPr="008F55F5">
        <w:rPr>
          <w:rFonts w:ascii="Lato" w:hAnsi="Lato" w:cs="Arial"/>
          <w:sz w:val="20"/>
          <w:szCs w:val="20"/>
        </w:rPr>
        <w:t>Departament Kontroli i Audytu</w:t>
      </w:r>
      <w:r w:rsidR="0027134F" w:rsidRPr="008F55F5">
        <w:rPr>
          <w:rFonts w:ascii="Lato" w:hAnsi="Lato" w:cs="Arial"/>
          <w:sz w:val="20"/>
          <w:szCs w:val="20"/>
        </w:rPr>
        <w:t xml:space="preserve"> </w:t>
      </w:r>
      <w:r w:rsidRPr="008F55F5">
        <w:rPr>
          <w:rFonts w:ascii="Lato" w:hAnsi="Lato" w:cs="Arial"/>
          <w:sz w:val="20"/>
          <w:szCs w:val="20"/>
        </w:rPr>
        <w:t>przeprowadził</w:t>
      </w:r>
      <w:r w:rsidR="00B66026" w:rsidRPr="008F55F5">
        <w:rPr>
          <w:rFonts w:ascii="Lato" w:hAnsi="Lato" w:cs="Arial"/>
          <w:sz w:val="20"/>
          <w:szCs w:val="20"/>
        </w:rPr>
        <w:t xml:space="preserve">, zgodnie z </w:t>
      </w:r>
      <w:r w:rsidR="00B66026" w:rsidRPr="008F55F5">
        <w:rPr>
          <w:rFonts w:ascii="Lato" w:hAnsi="Lato" w:cs="Arial"/>
          <w:i/>
          <w:sz w:val="20"/>
          <w:szCs w:val="20"/>
        </w:rPr>
        <w:t>Harmonogramem kontroli wykonania inwestycji na 2026 r.</w:t>
      </w:r>
      <w:r w:rsidR="00B66026" w:rsidRPr="008F55F5">
        <w:rPr>
          <w:rStyle w:val="Odwoanieprzypisudolnego"/>
          <w:rFonts w:ascii="Lato" w:hAnsi="Lato" w:cs="Arial"/>
          <w:i/>
          <w:sz w:val="20"/>
          <w:szCs w:val="20"/>
        </w:rPr>
        <w:footnoteReference w:id="1"/>
      </w:r>
      <w:r w:rsidR="00B66026" w:rsidRPr="008F55F5">
        <w:rPr>
          <w:rFonts w:ascii="Lato" w:hAnsi="Lato" w:cs="Arial"/>
          <w:i/>
          <w:sz w:val="20"/>
          <w:szCs w:val="20"/>
        </w:rPr>
        <w:t xml:space="preserve">, </w:t>
      </w:r>
      <w:r w:rsidRPr="008F55F5">
        <w:rPr>
          <w:rFonts w:ascii="Lato" w:hAnsi="Lato" w:cs="Arial"/>
          <w:sz w:val="20"/>
          <w:szCs w:val="20"/>
        </w:rPr>
        <w:t xml:space="preserve">kontrolę </w:t>
      </w:r>
      <w:r w:rsidR="00143DC1" w:rsidRPr="008F55F5">
        <w:rPr>
          <w:rFonts w:ascii="Lato" w:hAnsi="Lato" w:cs="Arial"/>
          <w:sz w:val="20"/>
          <w:szCs w:val="20"/>
        </w:rPr>
        <w:t xml:space="preserve">w </w:t>
      </w:r>
      <w:bookmarkStart w:id="2" w:name="_Hlk223429633"/>
      <w:r w:rsidR="00BB2C90" w:rsidRPr="008F55F5">
        <w:rPr>
          <w:rFonts w:ascii="Lato" w:hAnsi="Lato" w:cs="Arial"/>
          <w:sz w:val="20"/>
          <w:szCs w:val="20"/>
          <w:lang w:eastAsia="zh-CN"/>
        </w:rPr>
        <w:t>ANWIS Sp. z o.o.</w:t>
      </w:r>
      <w:bookmarkEnd w:id="2"/>
      <w:r w:rsidR="003873A6" w:rsidRPr="008F55F5">
        <w:rPr>
          <w:rFonts w:ascii="Lato" w:hAnsi="Lato"/>
          <w:sz w:val="20"/>
          <w:szCs w:val="20"/>
        </w:rPr>
        <w:t xml:space="preserve"> </w:t>
      </w:r>
      <w:r w:rsidR="0061193E" w:rsidRPr="008F55F5">
        <w:rPr>
          <w:rFonts w:ascii="Lato" w:hAnsi="Lato"/>
          <w:sz w:val="20"/>
          <w:szCs w:val="20"/>
        </w:rPr>
        <w:t>(d</w:t>
      </w:r>
      <w:r w:rsidR="0061193E" w:rsidRPr="008F55F5">
        <w:rPr>
          <w:rFonts w:ascii="Lato" w:hAnsi="Lato" w:cs="Arial"/>
          <w:sz w:val="20"/>
          <w:szCs w:val="20"/>
          <w:lang w:eastAsia="zh-CN"/>
        </w:rPr>
        <w:t>alej: OOW</w:t>
      </w:r>
      <w:r w:rsidR="0070551D" w:rsidRPr="008F55F5">
        <w:rPr>
          <w:rFonts w:ascii="Lato" w:hAnsi="Lato" w:cs="Arial"/>
          <w:sz w:val="20"/>
          <w:szCs w:val="20"/>
          <w:lang w:eastAsia="zh-CN"/>
        </w:rPr>
        <w:t>)</w:t>
      </w:r>
      <w:r w:rsidR="0070551D" w:rsidRPr="008F55F5">
        <w:rPr>
          <w:rStyle w:val="Odwoanieprzypisudolnego"/>
          <w:rFonts w:ascii="Lato" w:hAnsi="Lato"/>
          <w:sz w:val="20"/>
          <w:szCs w:val="20"/>
          <w:lang w:eastAsia="zh-CN"/>
        </w:rPr>
        <w:footnoteReference w:id="2"/>
      </w:r>
      <w:r w:rsidR="0070551D" w:rsidRPr="008F55F5">
        <w:rPr>
          <w:rFonts w:ascii="Lato" w:hAnsi="Lato" w:cs="Arial"/>
          <w:sz w:val="20"/>
          <w:szCs w:val="20"/>
          <w:lang w:eastAsia="zh-CN"/>
        </w:rPr>
        <w:t xml:space="preserve"> z </w:t>
      </w:r>
      <w:r w:rsidR="00811930" w:rsidRPr="008F55F5">
        <w:rPr>
          <w:rFonts w:ascii="Lato" w:hAnsi="Lato" w:cs="Arial"/>
          <w:sz w:val="20"/>
          <w:szCs w:val="20"/>
        </w:rPr>
        <w:t xml:space="preserve">siedzibą </w:t>
      </w:r>
      <w:r w:rsidR="00107DB8" w:rsidRPr="008F55F5">
        <w:rPr>
          <w:rFonts w:ascii="Lato" w:hAnsi="Lato" w:cs="Arial"/>
          <w:sz w:val="20"/>
          <w:szCs w:val="20"/>
        </w:rPr>
        <w:t>w</w:t>
      </w:r>
      <w:r w:rsidR="00BB2C90" w:rsidRPr="008F55F5">
        <w:rPr>
          <w:rFonts w:ascii="Lato" w:hAnsi="Lato" w:cs="Arial"/>
          <w:sz w:val="20"/>
          <w:szCs w:val="20"/>
        </w:rPr>
        <w:t>e</w:t>
      </w:r>
      <w:r w:rsidR="00107DB8" w:rsidRPr="008F55F5">
        <w:rPr>
          <w:rFonts w:ascii="Lato" w:hAnsi="Lato" w:cs="Arial"/>
          <w:sz w:val="20"/>
          <w:szCs w:val="20"/>
        </w:rPr>
        <w:t xml:space="preserve"> </w:t>
      </w:r>
      <w:r w:rsidR="00BB2C90" w:rsidRPr="008F55F5">
        <w:rPr>
          <w:rFonts w:ascii="Lato" w:hAnsi="Lato" w:cs="Arial"/>
          <w:sz w:val="20"/>
          <w:szCs w:val="20"/>
        </w:rPr>
        <w:t>Włocławku</w:t>
      </w:r>
      <w:r w:rsidR="00CA31E7" w:rsidRPr="008F55F5">
        <w:rPr>
          <w:rFonts w:ascii="Lato" w:hAnsi="Lato" w:cs="Arial"/>
          <w:sz w:val="20"/>
          <w:szCs w:val="20"/>
        </w:rPr>
        <w:t xml:space="preserve">. </w:t>
      </w:r>
      <w:r w:rsidRPr="008F55F5">
        <w:rPr>
          <w:rFonts w:ascii="Lato" w:hAnsi="Lato" w:cs="Arial"/>
          <w:sz w:val="20"/>
          <w:szCs w:val="20"/>
        </w:rPr>
        <w:t>Czynności kontrolne zostały przeprowadzone</w:t>
      </w:r>
      <w:r w:rsidR="002D5D8A" w:rsidRPr="008F55F5">
        <w:rPr>
          <w:rFonts w:ascii="Lato" w:hAnsi="Lato" w:cs="Arial"/>
          <w:sz w:val="20"/>
          <w:szCs w:val="20"/>
        </w:rPr>
        <w:t xml:space="preserve"> </w:t>
      </w:r>
      <w:r w:rsidRPr="008F55F5">
        <w:rPr>
          <w:rFonts w:ascii="Lato" w:hAnsi="Lato" w:cs="Arial"/>
          <w:sz w:val="20"/>
          <w:szCs w:val="20"/>
        </w:rPr>
        <w:t>w</w:t>
      </w:r>
      <w:r w:rsidR="00DB0B31" w:rsidRPr="008F55F5">
        <w:rPr>
          <w:rFonts w:ascii="Lato" w:hAnsi="Lato" w:cs="Arial"/>
          <w:sz w:val="20"/>
          <w:szCs w:val="20"/>
        </w:rPr>
        <w:t xml:space="preserve"> </w:t>
      </w:r>
      <w:r w:rsidRPr="008F55F5">
        <w:rPr>
          <w:rFonts w:ascii="Lato" w:hAnsi="Lato" w:cs="Arial"/>
          <w:sz w:val="20"/>
          <w:szCs w:val="20"/>
        </w:rPr>
        <w:t xml:space="preserve">terminie </w:t>
      </w:r>
      <w:r w:rsidR="002D5D8A" w:rsidRPr="008F55F5">
        <w:rPr>
          <w:rFonts w:ascii="Lato" w:hAnsi="Lato" w:cs="Arial"/>
          <w:sz w:val="20"/>
          <w:szCs w:val="20"/>
        </w:rPr>
        <w:t xml:space="preserve">od </w:t>
      </w:r>
      <w:r w:rsidR="00BB2C90" w:rsidRPr="008F55F5">
        <w:rPr>
          <w:rFonts w:ascii="Lato" w:hAnsi="Lato" w:cs="Arial"/>
          <w:sz w:val="20"/>
          <w:szCs w:val="20"/>
        </w:rPr>
        <w:t>10 do</w:t>
      </w:r>
      <w:r w:rsidR="00CA633B" w:rsidRPr="008F55F5">
        <w:rPr>
          <w:rFonts w:ascii="Lato" w:hAnsi="Lato" w:cs="Arial"/>
          <w:sz w:val="20"/>
          <w:szCs w:val="20"/>
        </w:rPr>
        <w:t xml:space="preserve"> </w:t>
      </w:r>
      <w:r w:rsidR="00BB2C90" w:rsidRPr="008F55F5">
        <w:rPr>
          <w:rFonts w:ascii="Lato" w:hAnsi="Lato" w:cs="Arial"/>
          <w:sz w:val="20"/>
          <w:szCs w:val="20"/>
        </w:rPr>
        <w:t>31</w:t>
      </w:r>
      <w:r w:rsidR="00CA633B" w:rsidRPr="008F55F5">
        <w:rPr>
          <w:rFonts w:ascii="Lato" w:hAnsi="Lato" w:cs="Arial"/>
          <w:sz w:val="20"/>
          <w:szCs w:val="20"/>
        </w:rPr>
        <w:t xml:space="preserve"> </w:t>
      </w:r>
      <w:r w:rsidR="00BB2C90" w:rsidRPr="008F55F5">
        <w:rPr>
          <w:rFonts w:ascii="Lato" w:hAnsi="Lato" w:cs="Arial"/>
          <w:sz w:val="20"/>
          <w:szCs w:val="20"/>
        </w:rPr>
        <w:t>marca 2026 r.</w:t>
      </w:r>
      <w:r w:rsidRPr="008F55F5">
        <w:rPr>
          <w:rFonts w:ascii="Lato" w:eastAsia="Times New Roman" w:hAnsi="Lato" w:cs="Arial"/>
          <w:sz w:val="20"/>
          <w:szCs w:val="20"/>
        </w:rPr>
        <w:t xml:space="preserve">, </w:t>
      </w:r>
      <w:r w:rsidRPr="008F55F5">
        <w:rPr>
          <w:rFonts w:ascii="Lato" w:hAnsi="Lato" w:cs="Arial"/>
          <w:sz w:val="20"/>
          <w:szCs w:val="20"/>
        </w:rPr>
        <w:t>na</w:t>
      </w:r>
      <w:r w:rsidR="005D17CA" w:rsidRPr="008F55F5">
        <w:rPr>
          <w:rFonts w:ascii="Lato" w:hAnsi="Lato" w:cs="Arial"/>
          <w:sz w:val="20"/>
          <w:szCs w:val="20"/>
        </w:rPr>
        <w:t xml:space="preserve"> </w:t>
      </w:r>
      <w:r w:rsidRPr="008F55F5">
        <w:rPr>
          <w:rFonts w:ascii="Lato" w:hAnsi="Lato" w:cs="Arial"/>
          <w:sz w:val="20"/>
          <w:szCs w:val="20"/>
        </w:rPr>
        <w:t xml:space="preserve">podstawie </w:t>
      </w:r>
      <w:r w:rsidR="00811930" w:rsidRPr="008F55F5">
        <w:rPr>
          <w:rFonts w:ascii="Lato" w:hAnsi="Lato" w:cs="Arial"/>
          <w:sz w:val="20"/>
          <w:szCs w:val="20"/>
        </w:rPr>
        <w:t>art.</w:t>
      </w:r>
      <w:r w:rsidR="00D23711" w:rsidRPr="008F55F5">
        <w:rPr>
          <w:rFonts w:ascii="Lato" w:hAnsi="Lato" w:cs="Arial"/>
          <w:sz w:val="20"/>
          <w:szCs w:val="20"/>
        </w:rPr>
        <w:t xml:space="preserve"> </w:t>
      </w:r>
      <w:r w:rsidR="00811930" w:rsidRPr="008F55F5">
        <w:rPr>
          <w:rFonts w:ascii="Lato" w:hAnsi="Lato" w:cs="Arial"/>
          <w:sz w:val="20"/>
          <w:szCs w:val="20"/>
        </w:rPr>
        <w:t>14lu ust. 3 ustawy z</w:t>
      </w:r>
      <w:r w:rsidR="008F55F5">
        <w:rPr>
          <w:rFonts w:ascii="Lato" w:hAnsi="Lato" w:cs="Arial"/>
          <w:sz w:val="20"/>
          <w:szCs w:val="20"/>
        </w:rPr>
        <w:t xml:space="preserve"> </w:t>
      </w:r>
      <w:r w:rsidR="00811930" w:rsidRPr="008F55F5">
        <w:rPr>
          <w:rFonts w:ascii="Lato" w:hAnsi="Lato" w:cs="Arial"/>
          <w:sz w:val="20"/>
          <w:szCs w:val="20"/>
        </w:rPr>
        <w:t>dnia 6</w:t>
      </w:r>
      <w:r w:rsidR="008A56A7" w:rsidRPr="008F55F5">
        <w:rPr>
          <w:rFonts w:ascii="Lato" w:hAnsi="Lato" w:cs="Arial"/>
          <w:sz w:val="20"/>
          <w:szCs w:val="20"/>
        </w:rPr>
        <w:t xml:space="preserve"> </w:t>
      </w:r>
      <w:r w:rsidR="00811930" w:rsidRPr="008F55F5">
        <w:rPr>
          <w:rFonts w:ascii="Lato" w:hAnsi="Lato" w:cs="Arial"/>
          <w:sz w:val="20"/>
          <w:szCs w:val="20"/>
        </w:rPr>
        <w:t xml:space="preserve">grudnia 2006 r. </w:t>
      </w:r>
      <w:r w:rsidR="00811930" w:rsidRPr="008F55F5">
        <w:rPr>
          <w:rFonts w:ascii="Lato" w:hAnsi="Lato" w:cs="Arial"/>
          <w:i/>
          <w:sz w:val="20"/>
          <w:szCs w:val="20"/>
        </w:rPr>
        <w:t>o</w:t>
      </w:r>
      <w:r w:rsidR="008F55F5">
        <w:rPr>
          <w:rFonts w:ascii="Lato" w:hAnsi="Lato" w:cs="Arial"/>
          <w:i/>
          <w:sz w:val="20"/>
          <w:szCs w:val="20"/>
        </w:rPr>
        <w:t xml:space="preserve"> </w:t>
      </w:r>
      <w:r w:rsidR="00811930" w:rsidRPr="008F55F5">
        <w:rPr>
          <w:rFonts w:ascii="Lato" w:hAnsi="Lato" w:cs="Arial"/>
          <w:i/>
          <w:sz w:val="20"/>
          <w:szCs w:val="20"/>
        </w:rPr>
        <w:t>zasadach prowadzenia polityki rozwoju</w:t>
      </w:r>
      <w:r w:rsidR="005D17CA" w:rsidRPr="008F55F5">
        <w:rPr>
          <w:rStyle w:val="Odwoanieprzypisudolnego"/>
          <w:rFonts w:ascii="Lato" w:hAnsi="Lato"/>
          <w:i/>
          <w:sz w:val="20"/>
          <w:szCs w:val="20"/>
        </w:rPr>
        <w:footnoteReference w:id="3"/>
      </w:r>
      <w:r w:rsidR="005D17CA" w:rsidRPr="008F55F5">
        <w:rPr>
          <w:rFonts w:ascii="Lato" w:hAnsi="Lato" w:cs="Arial"/>
          <w:sz w:val="20"/>
          <w:szCs w:val="20"/>
        </w:rPr>
        <w:t xml:space="preserve"> </w:t>
      </w:r>
      <w:r w:rsidR="00811930" w:rsidRPr="008F55F5">
        <w:rPr>
          <w:rFonts w:ascii="Lato" w:hAnsi="Lato" w:cs="Arial"/>
          <w:sz w:val="20"/>
          <w:szCs w:val="20"/>
        </w:rPr>
        <w:t>w</w:t>
      </w:r>
      <w:r w:rsidR="00143DC1" w:rsidRPr="008F55F5">
        <w:rPr>
          <w:rFonts w:ascii="Lato" w:hAnsi="Lato" w:cs="Arial"/>
          <w:sz w:val="20"/>
          <w:szCs w:val="20"/>
        </w:rPr>
        <w:t xml:space="preserve"> </w:t>
      </w:r>
      <w:r w:rsidR="00811930" w:rsidRPr="008F55F5">
        <w:rPr>
          <w:rFonts w:ascii="Lato" w:hAnsi="Lato" w:cs="Arial"/>
          <w:sz w:val="20"/>
          <w:szCs w:val="20"/>
        </w:rPr>
        <w:t>związku z</w:t>
      </w:r>
      <w:r w:rsidR="005D17CA" w:rsidRPr="008F55F5">
        <w:rPr>
          <w:rFonts w:ascii="Lato" w:hAnsi="Lato" w:cs="Arial"/>
          <w:sz w:val="20"/>
          <w:szCs w:val="20"/>
        </w:rPr>
        <w:t xml:space="preserve"> </w:t>
      </w:r>
      <w:r w:rsidR="00811930" w:rsidRPr="008F55F5">
        <w:rPr>
          <w:rFonts w:ascii="Lato" w:hAnsi="Lato" w:cs="Arial"/>
          <w:sz w:val="20"/>
          <w:szCs w:val="20"/>
        </w:rPr>
        <w:t xml:space="preserve">rozdziałem </w:t>
      </w:r>
      <w:r w:rsidR="009B4CCD" w:rsidRPr="008F55F5">
        <w:rPr>
          <w:rFonts w:ascii="Lato" w:hAnsi="Lato" w:cs="Arial"/>
          <w:sz w:val="20"/>
          <w:szCs w:val="20"/>
        </w:rPr>
        <w:t xml:space="preserve">II </w:t>
      </w:r>
      <w:r w:rsidR="00F8391F" w:rsidRPr="008F55F5">
        <w:rPr>
          <w:rFonts w:ascii="Lato" w:hAnsi="Lato" w:cs="Arial"/>
          <w:sz w:val="20"/>
          <w:szCs w:val="20"/>
        </w:rPr>
        <w:t xml:space="preserve">pkt </w:t>
      </w:r>
      <w:r w:rsidR="009B4CCD" w:rsidRPr="008F55F5">
        <w:rPr>
          <w:rFonts w:ascii="Lato" w:hAnsi="Lato" w:cs="Arial"/>
          <w:sz w:val="20"/>
          <w:szCs w:val="20"/>
        </w:rPr>
        <w:t xml:space="preserve">4 </w:t>
      </w:r>
      <w:r w:rsidR="00F8391F" w:rsidRPr="008F55F5">
        <w:rPr>
          <w:rFonts w:ascii="Lato" w:hAnsi="Lato" w:cs="Arial"/>
          <w:sz w:val="20"/>
          <w:szCs w:val="20"/>
        </w:rPr>
        <w:t xml:space="preserve">Procedury: </w:t>
      </w:r>
      <w:r w:rsidR="00F8391F" w:rsidRPr="008F55F5">
        <w:rPr>
          <w:rFonts w:ascii="Lato" w:hAnsi="Lato" w:cs="Arial"/>
          <w:i/>
          <w:sz w:val="20"/>
          <w:szCs w:val="20"/>
        </w:rPr>
        <w:t>Planowanie i realizacja kontroli w ramach Krajowego Planu Odbudowy i Zwiększania Odporności przez Departament przez Departament Kontroli i</w:t>
      </w:r>
      <w:r w:rsidR="008F55F5">
        <w:rPr>
          <w:rFonts w:ascii="Lato" w:hAnsi="Lato" w:cs="Arial"/>
          <w:i/>
          <w:sz w:val="20"/>
          <w:szCs w:val="20"/>
        </w:rPr>
        <w:t xml:space="preserve"> </w:t>
      </w:r>
      <w:r w:rsidR="00F8391F" w:rsidRPr="008F55F5">
        <w:rPr>
          <w:rFonts w:ascii="Lato" w:hAnsi="Lato" w:cs="Arial"/>
          <w:i/>
          <w:sz w:val="20"/>
          <w:szCs w:val="20"/>
        </w:rPr>
        <w:t>Audytu</w:t>
      </w:r>
      <w:r w:rsidR="00F8391F" w:rsidRPr="008F55F5">
        <w:rPr>
          <w:rFonts w:ascii="Lato" w:hAnsi="Lato" w:cs="Arial"/>
          <w:sz w:val="20"/>
          <w:szCs w:val="20"/>
        </w:rPr>
        <w:t>.</w:t>
      </w:r>
    </w:p>
    <w:p w14:paraId="264C4208" w14:textId="77777777" w:rsidR="00CA633B" w:rsidRPr="008F55F5" w:rsidRDefault="00CA633B" w:rsidP="008F55F5">
      <w:pPr>
        <w:pStyle w:val="Default"/>
        <w:spacing w:line="276" w:lineRule="auto"/>
        <w:ind w:firstLine="357"/>
        <w:jc w:val="both"/>
        <w:rPr>
          <w:rFonts w:ascii="Lato" w:hAnsi="Lato" w:cs="Arial"/>
          <w:b/>
          <w:sz w:val="12"/>
          <w:szCs w:val="12"/>
        </w:rPr>
      </w:pPr>
    </w:p>
    <w:p w14:paraId="56CE36F5" w14:textId="54EB1B6C" w:rsidR="003131AE" w:rsidRPr="008F55F5" w:rsidRDefault="00153D4D" w:rsidP="008F55F5">
      <w:pPr>
        <w:pStyle w:val="Default"/>
        <w:spacing w:line="276" w:lineRule="auto"/>
        <w:ind w:firstLine="357"/>
        <w:jc w:val="both"/>
        <w:rPr>
          <w:rFonts w:ascii="Lato" w:hAnsi="Lato" w:cs="Arial"/>
          <w:sz w:val="20"/>
          <w:szCs w:val="20"/>
          <w:lang w:eastAsia="zh-CN"/>
        </w:rPr>
      </w:pPr>
      <w:r w:rsidRPr="008F55F5">
        <w:rPr>
          <w:rFonts w:ascii="Lato" w:hAnsi="Lato" w:cs="Arial"/>
          <w:b/>
          <w:sz w:val="20"/>
          <w:szCs w:val="20"/>
        </w:rPr>
        <w:t>Zakres kontroli obejmował</w:t>
      </w:r>
      <w:r w:rsidR="00202832" w:rsidRPr="008F55F5">
        <w:rPr>
          <w:rFonts w:ascii="Lato" w:hAnsi="Lato" w:cs="Arial"/>
          <w:sz w:val="20"/>
          <w:szCs w:val="20"/>
          <w:lang w:eastAsia="zh-CN"/>
        </w:rPr>
        <w:t>:</w:t>
      </w:r>
      <w:r w:rsidR="0032658F" w:rsidRPr="008F55F5">
        <w:rPr>
          <w:rFonts w:ascii="Lato" w:hAnsi="Lato" w:cs="Arial"/>
          <w:sz w:val="20"/>
          <w:szCs w:val="20"/>
          <w:lang w:eastAsia="zh-CN"/>
        </w:rPr>
        <w:t xml:space="preserve"> </w:t>
      </w:r>
      <w:r w:rsidR="003873A6" w:rsidRPr="008F55F5">
        <w:rPr>
          <w:rFonts w:ascii="Lato" w:hAnsi="Lato" w:cs="Arial"/>
          <w:sz w:val="20"/>
          <w:szCs w:val="20"/>
        </w:rPr>
        <w:t>weryfikacj</w:t>
      </w:r>
      <w:r w:rsidR="00CA633B" w:rsidRPr="008F55F5">
        <w:rPr>
          <w:rFonts w:ascii="Lato" w:hAnsi="Lato" w:cs="Arial"/>
          <w:sz w:val="20"/>
          <w:szCs w:val="20"/>
        </w:rPr>
        <w:t>ę</w:t>
      </w:r>
      <w:r w:rsidR="003873A6" w:rsidRPr="008F55F5">
        <w:rPr>
          <w:rFonts w:ascii="Lato" w:hAnsi="Lato" w:cs="Arial"/>
          <w:sz w:val="20"/>
          <w:szCs w:val="20"/>
        </w:rPr>
        <w:t xml:space="preserve"> osiągnięcia przez </w:t>
      </w:r>
      <w:r w:rsidR="00BB2C90" w:rsidRPr="008F55F5">
        <w:rPr>
          <w:rFonts w:ascii="Lato" w:hAnsi="Lato" w:cs="Arial"/>
          <w:sz w:val="20"/>
          <w:szCs w:val="20"/>
          <w:lang w:eastAsia="zh-CN"/>
        </w:rPr>
        <w:t>ANWIS Sp. z o.o.</w:t>
      </w:r>
      <w:r w:rsidR="003873A6" w:rsidRPr="008F55F5">
        <w:rPr>
          <w:rFonts w:ascii="Lato" w:hAnsi="Lato" w:cs="Arial"/>
          <w:sz w:val="20"/>
          <w:szCs w:val="20"/>
        </w:rPr>
        <w:t xml:space="preserve"> wskaźnika: A29G – </w:t>
      </w:r>
      <w:r w:rsidR="003873A6" w:rsidRPr="008F55F5">
        <w:rPr>
          <w:rFonts w:ascii="Lato" w:hAnsi="Lato" w:cs="Arial"/>
          <w:i/>
          <w:iCs/>
          <w:sz w:val="20"/>
          <w:szCs w:val="20"/>
        </w:rPr>
        <w:t xml:space="preserve">Realizacja projektów związanych z robotyzacją, sztuczną inteligencją lub transformacją cyfrową procesów, technologii, produktów lub usług </w:t>
      </w:r>
      <w:r w:rsidR="003873A6" w:rsidRPr="008F55F5">
        <w:rPr>
          <w:rFonts w:ascii="Lato" w:hAnsi="Lato" w:cs="Arial"/>
          <w:sz w:val="20"/>
          <w:szCs w:val="20"/>
        </w:rPr>
        <w:t xml:space="preserve">w ramach inwestycji: A2.1.1 </w:t>
      </w:r>
      <w:r w:rsidR="003873A6" w:rsidRPr="008F55F5">
        <w:rPr>
          <w:rFonts w:ascii="Lato" w:hAnsi="Lato" w:cs="Arial"/>
          <w:i/>
          <w:iCs/>
          <w:sz w:val="20"/>
          <w:szCs w:val="20"/>
        </w:rPr>
        <w:t xml:space="preserve">Inwestycje wspierające robotyzację </w:t>
      </w:r>
      <w:r w:rsidR="00737BE4" w:rsidRPr="008F55F5">
        <w:rPr>
          <w:rFonts w:ascii="Lato" w:hAnsi="Lato" w:cs="Arial"/>
          <w:i/>
          <w:iCs/>
          <w:sz w:val="20"/>
          <w:szCs w:val="20"/>
        </w:rPr>
        <w:t>lub</w:t>
      </w:r>
      <w:r w:rsidR="008F55F5">
        <w:rPr>
          <w:rFonts w:ascii="Lato" w:hAnsi="Lato" w:cs="Arial"/>
          <w:i/>
          <w:iCs/>
          <w:sz w:val="20"/>
          <w:szCs w:val="20"/>
        </w:rPr>
        <w:t> </w:t>
      </w:r>
      <w:r w:rsidR="003873A6" w:rsidRPr="008F55F5">
        <w:rPr>
          <w:rFonts w:ascii="Lato" w:hAnsi="Lato" w:cs="Arial"/>
          <w:i/>
          <w:iCs/>
          <w:sz w:val="20"/>
          <w:szCs w:val="20"/>
        </w:rPr>
        <w:t xml:space="preserve">cyfryzację w przedsiębiorstwach </w:t>
      </w:r>
      <w:r w:rsidR="003873A6" w:rsidRPr="008F55F5">
        <w:rPr>
          <w:rFonts w:ascii="Lato" w:hAnsi="Lato" w:cs="Arial"/>
          <w:sz w:val="20"/>
          <w:szCs w:val="20"/>
        </w:rPr>
        <w:t xml:space="preserve">w przedsięwzięciu pn. </w:t>
      </w:r>
      <w:bookmarkStart w:id="3" w:name="_Hlk208908548"/>
      <w:r w:rsidR="00BB2C90" w:rsidRPr="008F55F5">
        <w:rPr>
          <w:rFonts w:ascii="Lato" w:hAnsi="Lato" w:cs="Arial"/>
          <w:i/>
          <w:snapToGrid w:val="0"/>
          <w:sz w:val="20"/>
          <w:szCs w:val="20"/>
        </w:rPr>
        <w:t xml:space="preserve">Cyfryzacja Spółki </w:t>
      </w:r>
      <w:r w:rsidR="00BB2C90" w:rsidRPr="008F55F5">
        <w:rPr>
          <w:rFonts w:ascii="Lato" w:hAnsi="Lato" w:cs="Arial"/>
          <w:i/>
          <w:snapToGrid w:val="0"/>
          <w:spacing w:val="-2"/>
          <w:sz w:val="20"/>
          <w:szCs w:val="20"/>
        </w:rPr>
        <w:t>ANWIS wraz z robotyzacją i</w:t>
      </w:r>
      <w:r w:rsidR="008F55F5">
        <w:rPr>
          <w:rFonts w:ascii="Lato" w:hAnsi="Lato" w:cs="Arial"/>
          <w:i/>
          <w:snapToGrid w:val="0"/>
          <w:spacing w:val="-2"/>
          <w:sz w:val="20"/>
          <w:szCs w:val="20"/>
        </w:rPr>
        <w:t> </w:t>
      </w:r>
      <w:r w:rsidR="00BB2C90" w:rsidRPr="008F55F5">
        <w:rPr>
          <w:rFonts w:ascii="Lato" w:hAnsi="Lato" w:cs="Arial"/>
          <w:i/>
          <w:snapToGrid w:val="0"/>
          <w:spacing w:val="-2"/>
          <w:sz w:val="20"/>
          <w:szCs w:val="20"/>
        </w:rPr>
        <w:t>automatyzacją produkcji żaluzji oraz nowego procesu wytwarzania rolet rzymskich,</w:t>
      </w:r>
      <w:r w:rsidR="003873A6" w:rsidRPr="008F55F5">
        <w:rPr>
          <w:rFonts w:ascii="Lato" w:hAnsi="Lato" w:cs="Arial"/>
          <w:i/>
          <w:sz w:val="20"/>
          <w:szCs w:val="20"/>
        </w:rPr>
        <w:t xml:space="preserve"> </w:t>
      </w:r>
      <w:bookmarkEnd w:id="3"/>
      <w:r w:rsidR="003873A6" w:rsidRPr="008F55F5">
        <w:rPr>
          <w:rFonts w:ascii="Lato" w:hAnsi="Lato" w:cs="Arial"/>
          <w:sz w:val="20"/>
          <w:szCs w:val="20"/>
        </w:rPr>
        <w:t>w okresie obowiązywania umowy nr</w:t>
      </w:r>
      <w:bookmarkStart w:id="4" w:name="_Hlk223429704"/>
      <w:r w:rsidR="008F55F5">
        <w:rPr>
          <w:rFonts w:ascii="Lato" w:hAnsi="Lato" w:cs="Arial"/>
          <w:sz w:val="20"/>
          <w:szCs w:val="20"/>
        </w:rPr>
        <w:t xml:space="preserve"> </w:t>
      </w:r>
      <w:r w:rsidR="00BB2C90" w:rsidRPr="008F55F5">
        <w:rPr>
          <w:rFonts w:ascii="Lato" w:hAnsi="Lato"/>
          <w:snapToGrid w:val="0"/>
          <w:sz w:val="20"/>
          <w:szCs w:val="20"/>
        </w:rPr>
        <w:t>90/II/P/KPO/A/24/DWMiFE</w:t>
      </w:r>
      <w:r w:rsidR="00BB2C90" w:rsidRPr="008F55F5">
        <w:rPr>
          <w:rFonts w:ascii="Lato" w:hAnsi="Lato" w:cs="Arial"/>
          <w:sz w:val="20"/>
          <w:szCs w:val="20"/>
        </w:rPr>
        <w:t xml:space="preserve"> zawart</w:t>
      </w:r>
      <w:r w:rsidR="00CA633B" w:rsidRPr="008F55F5">
        <w:rPr>
          <w:rFonts w:ascii="Lato" w:hAnsi="Lato" w:cs="Arial"/>
          <w:sz w:val="20"/>
          <w:szCs w:val="20"/>
        </w:rPr>
        <w:t>ej</w:t>
      </w:r>
      <w:r w:rsidR="00CA633B" w:rsidRPr="008F55F5">
        <w:rPr>
          <w:rStyle w:val="Odwoanieprzypisudolnego"/>
          <w:rFonts w:ascii="Lato" w:hAnsi="Lato" w:cs="Arial"/>
          <w:snapToGrid w:val="0"/>
          <w:sz w:val="20"/>
          <w:szCs w:val="20"/>
        </w:rPr>
        <w:footnoteReference w:id="4"/>
      </w:r>
      <w:r w:rsidR="00BB2C90" w:rsidRPr="008F55F5">
        <w:rPr>
          <w:rFonts w:ascii="Lato" w:hAnsi="Lato" w:cs="Arial"/>
          <w:sz w:val="20"/>
          <w:szCs w:val="20"/>
        </w:rPr>
        <w:t xml:space="preserve"> </w:t>
      </w:r>
      <w:r w:rsidR="00BB2C90" w:rsidRPr="008F55F5">
        <w:rPr>
          <w:rFonts w:ascii="Lato" w:hAnsi="Lato" w:cs="Arial"/>
          <w:snapToGrid w:val="0"/>
          <w:sz w:val="20"/>
          <w:szCs w:val="20"/>
        </w:rPr>
        <w:t>16 grudnia 2024 r.</w:t>
      </w:r>
      <w:bookmarkEnd w:id="4"/>
      <w:r w:rsidR="002D5D8A" w:rsidRPr="008F55F5">
        <w:rPr>
          <w:rFonts w:ascii="Lato" w:hAnsi="Lato"/>
          <w:sz w:val="20"/>
          <w:szCs w:val="20"/>
        </w:rPr>
        <w:t xml:space="preserve"> </w:t>
      </w:r>
      <w:r w:rsidR="00D23711" w:rsidRPr="008F55F5">
        <w:rPr>
          <w:rFonts w:ascii="Lato" w:hAnsi="Lato" w:cs="Arial"/>
          <w:sz w:val="20"/>
          <w:szCs w:val="20"/>
        </w:rPr>
        <w:t>(dalej: umowa).</w:t>
      </w:r>
    </w:p>
    <w:p w14:paraId="7E45DDE7" w14:textId="77777777" w:rsidR="008F55F5" w:rsidRPr="008F55F5" w:rsidRDefault="008F55F5" w:rsidP="008F55F5">
      <w:pPr>
        <w:tabs>
          <w:tab w:val="left" w:pos="0"/>
        </w:tabs>
        <w:spacing w:after="0" w:line="276" w:lineRule="auto"/>
        <w:ind w:firstLine="357"/>
        <w:jc w:val="both"/>
        <w:rPr>
          <w:rFonts w:ascii="Lato" w:hAnsi="Lato" w:cs="Arial"/>
          <w:sz w:val="12"/>
          <w:szCs w:val="12"/>
        </w:rPr>
      </w:pPr>
    </w:p>
    <w:p w14:paraId="749E717B" w14:textId="087FC998" w:rsidR="00737BE4" w:rsidRPr="008F55F5" w:rsidRDefault="008F55F5" w:rsidP="008F55F5">
      <w:pPr>
        <w:tabs>
          <w:tab w:val="left" w:pos="0"/>
        </w:tabs>
        <w:spacing w:after="0" w:line="276" w:lineRule="auto"/>
        <w:ind w:firstLine="357"/>
        <w:jc w:val="both"/>
        <w:rPr>
          <w:rFonts w:ascii="Lato" w:hAnsi="Lato" w:cs="Arial"/>
          <w:i/>
          <w:color w:val="000000"/>
          <w:sz w:val="20"/>
          <w:szCs w:val="20"/>
          <w:lang w:eastAsia="zh-CN"/>
        </w:rPr>
      </w:pPr>
      <w:r w:rsidRPr="008F55F5">
        <w:rPr>
          <w:rFonts w:ascii="Lato" w:hAnsi="Lato" w:cs="Arial"/>
          <w:b/>
          <w:bCs/>
          <w:sz w:val="20"/>
          <w:szCs w:val="20"/>
        </w:rPr>
        <w:t xml:space="preserve">Stwierdzono, że </w:t>
      </w:r>
      <w:r w:rsidR="00737BE4" w:rsidRPr="008F55F5">
        <w:rPr>
          <w:rFonts w:ascii="Lato" w:hAnsi="Lato" w:cs="Arial"/>
          <w:sz w:val="20"/>
          <w:szCs w:val="20"/>
        </w:rPr>
        <w:t>OOW</w:t>
      </w:r>
      <w:r w:rsidRPr="008F55F5">
        <w:rPr>
          <w:rFonts w:ascii="Lato" w:hAnsi="Lato" w:cs="Arial"/>
          <w:sz w:val="20"/>
          <w:szCs w:val="20"/>
        </w:rPr>
        <w:t xml:space="preserve"> </w:t>
      </w:r>
      <w:r w:rsidR="00737BE4" w:rsidRPr="008F55F5">
        <w:rPr>
          <w:rFonts w:ascii="Lato" w:hAnsi="Lato" w:cs="Arial"/>
          <w:b/>
          <w:sz w:val="20"/>
          <w:szCs w:val="20"/>
        </w:rPr>
        <w:t>osiągnął wskaźnik A29G</w:t>
      </w:r>
      <w:r w:rsidR="00737BE4" w:rsidRPr="008F55F5">
        <w:rPr>
          <w:rFonts w:ascii="Lato" w:hAnsi="Lato" w:cs="Arial"/>
          <w:sz w:val="20"/>
          <w:szCs w:val="20"/>
        </w:rPr>
        <w:t xml:space="preserve">, tj. zrealizował przedsięwzięcie </w:t>
      </w:r>
      <w:r w:rsidRPr="008F55F5">
        <w:rPr>
          <w:rFonts w:ascii="Lato" w:hAnsi="Lato" w:cs="Arial"/>
          <w:iCs/>
          <w:color w:val="000000"/>
          <w:sz w:val="20"/>
          <w:szCs w:val="20"/>
          <w:lang w:eastAsia="zh-CN"/>
        </w:rPr>
        <w:t xml:space="preserve">w mieście Włocławek i we wsi Pikutkowo </w:t>
      </w:r>
      <w:r w:rsidR="00737BE4" w:rsidRPr="008F55F5">
        <w:rPr>
          <w:rFonts w:ascii="Lato" w:hAnsi="Lato" w:cs="Arial"/>
          <w:sz w:val="20"/>
          <w:szCs w:val="20"/>
        </w:rPr>
        <w:t xml:space="preserve">w województwie kujawsko-pomorskim, zgodnie z zakresem zadań określonym w Harmonogramie realizacji przedsięwzięcia oraz opisem przedsięwzięcia – stanowiącymi załączniki nr 3 i 8 do umowy. </w:t>
      </w:r>
      <w:r w:rsidR="009B4CCD" w:rsidRPr="008F55F5">
        <w:rPr>
          <w:rFonts w:ascii="Lato" w:hAnsi="Lato" w:cs="Arial"/>
          <w:b/>
          <w:sz w:val="20"/>
          <w:szCs w:val="20"/>
        </w:rPr>
        <w:t>Potwierdzono,</w:t>
      </w:r>
      <w:r w:rsidR="009B4CCD" w:rsidRPr="008F55F5">
        <w:rPr>
          <w:rFonts w:ascii="Lato" w:hAnsi="Lato" w:cs="Arial"/>
          <w:sz w:val="20"/>
          <w:szCs w:val="20"/>
        </w:rPr>
        <w:t xml:space="preserve"> że OOW zgodnie z umową wykonał </w:t>
      </w:r>
      <w:r w:rsidR="00BB2C90" w:rsidRPr="008F55F5">
        <w:rPr>
          <w:rFonts w:ascii="Lato" w:hAnsi="Lato" w:cs="Arial"/>
          <w:sz w:val="20"/>
          <w:szCs w:val="20"/>
        </w:rPr>
        <w:t>4</w:t>
      </w:r>
      <w:r w:rsidR="009B4CCD" w:rsidRPr="008F55F5">
        <w:rPr>
          <w:rFonts w:ascii="Lato" w:hAnsi="Lato" w:cs="Arial"/>
          <w:sz w:val="20"/>
          <w:szCs w:val="20"/>
        </w:rPr>
        <w:t xml:space="preserve"> zadania, które stanowiły o realizacji przedsięwzięcia</w:t>
      </w:r>
      <w:r w:rsidRPr="008F55F5">
        <w:rPr>
          <w:rFonts w:ascii="Lato" w:hAnsi="Lato" w:cs="Arial"/>
          <w:sz w:val="20"/>
          <w:szCs w:val="20"/>
        </w:rPr>
        <w:t xml:space="preserve"> oraz </w:t>
      </w:r>
      <w:r w:rsidRPr="008F55F5">
        <w:rPr>
          <w:rFonts w:ascii="Lato" w:hAnsi="Lato" w:cs="Lato"/>
          <w:bCs/>
          <w:sz w:val="20"/>
          <w:szCs w:val="20"/>
        </w:rPr>
        <w:t xml:space="preserve">osiągnął </w:t>
      </w:r>
      <w:r w:rsidRPr="008F55F5">
        <w:rPr>
          <w:rFonts w:ascii="Lato" w:hAnsi="Lato" w:cs="Lato"/>
          <w:sz w:val="20"/>
          <w:szCs w:val="20"/>
        </w:rPr>
        <w:t xml:space="preserve">i prawidłowo udokumentował </w:t>
      </w:r>
      <w:r w:rsidRPr="008F55F5">
        <w:rPr>
          <w:rFonts w:ascii="Lato" w:hAnsi="Lato"/>
          <w:b/>
          <w:bCs/>
          <w:sz w:val="20"/>
          <w:szCs w:val="20"/>
        </w:rPr>
        <w:t>5 wskaźników</w:t>
      </w:r>
      <w:r w:rsidRPr="008F55F5">
        <w:rPr>
          <w:rFonts w:ascii="Lato" w:hAnsi="Lato" w:cs="Lato"/>
          <w:sz w:val="20"/>
          <w:szCs w:val="20"/>
        </w:rPr>
        <w:t xml:space="preserve"> wymaganych</w:t>
      </w:r>
      <w:r w:rsidRPr="008F55F5">
        <w:rPr>
          <w:rFonts w:ascii="Lato" w:hAnsi="Lato"/>
          <w:b/>
          <w:sz w:val="20"/>
          <w:szCs w:val="20"/>
        </w:rPr>
        <w:t xml:space="preserve"> </w:t>
      </w:r>
      <w:r w:rsidRPr="008F55F5">
        <w:rPr>
          <w:rFonts w:ascii="Lato" w:hAnsi="Lato"/>
          <w:sz w:val="20"/>
          <w:szCs w:val="20"/>
        </w:rPr>
        <w:t>według stanu na 31 grudnia 2025 r.</w:t>
      </w:r>
      <w:r w:rsidR="00BB2C90" w:rsidRPr="008F55F5">
        <w:rPr>
          <w:rFonts w:ascii="Lato" w:hAnsi="Lato" w:cs="Arial"/>
          <w:i/>
          <w:color w:val="000000"/>
          <w:sz w:val="20"/>
          <w:szCs w:val="20"/>
          <w:lang w:eastAsia="zh-CN"/>
        </w:rPr>
        <w:t xml:space="preserve">. </w:t>
      </w:r>
    </w:p>
    <w:p w14:paraId="33C439A6" w14:textId="77777777" w:rsidR="008F55F5" w:rsidRPr="008F55F5" w:rsidRDefault="008F55F5" w:rsidP="008F55F5">
      <w:pPr>
        <w:tabs>
          <w:tab w:val="left" w:pos="0"/>
        </w:tabs>
        <w:spacing w:after="0" w:line="276" w:lineRule="auto"/>
        <w:ind w:firstLine="357"/>
        <w:jc w:val="both"/>
        <w:rPr>
          <w:rFonts w:ascii="Lato" w:hAnsi="Lato" w:cs="Lato"/>
          <w:sz w:val="12"/>
          <w:szCs w:val="12"/>
        </w:rPr>
      </w:pPr>
    </w:p>
    <w:p w14:paraId="7A49D6E5" w14:textId="65C89953" w:rsidR="001E197F" w:rsidRPr="008F55F5" w:rsidRDefault="001E197F" w:rsidP="008F55F5">
      <w:pPr>
        <w:tabs>
          <w:tab w:val="left" w:pos="0"/>
        </w:tabs>
        <w:spacing w:after="0" w:line="276" w:lineRule="auto"/>
        <w:ind w:firstLine="357"/>
        <w:jc w:val="both"/>
        <w:rPr>
          <w:rFonts w:ascii="Lato" w:hAnsi="Lato"/>
          <w:sz w:val="20"/>
          <w:szCs w:val="20"/>
        </w:rPr>
      </w:pPr>
      <w:r w:rsidRPr="008F55F5">
        <w:rPr>
          <w:rFonts w:ascii="Lato" w:hAnsi="Lato" w:cs="Lato"/>
          <w:sz w:val="20"/>
          <w:szCs w:val="20"/>
        </w:rPr>
        <w:t xml:space="preserve">W wyniku weryfikacji wydatków – obejmującej </w:t>
      </w:r>
      <w:r w:rsidR="00034D7F" w:rsidRPr="008F55F5">
        <w:rPr>
          <w:rFonts w:ascii="Lato" w:hAnsi="Lato"/>
          <w:color w:val="000000" w:themeColor="text1"/>
          <w:sz w:val="20"/>
          <w:szCs w:val="20"/>
        </w:rPr>
        <w:t xml:space="preserve">24 </w:t>
      </w:r>
      <w:r w:rsidR="002173DC" w:rsidRPr="008F55F5">
        <w:rPr>
          <w:rFonts w:ascii="Lato" w:hAnsi="Lato"/>
          <w:color w:val="000000" w:themeColor="text1"/>
          <w:sz w:val="20"/>
          <w:szCs w:val="20"/>
        </w:rPr>
        <w:t xml:space="preserve">oryginały </w:t>
      </w:r>
      <w:r w:rsidR="00034D7F" w:rsidRPr="008F55F5">
        <w:rPr>
          <w:rFonts w:ascii="Lato" w:hAnsi="Lato"/>
          <w:color w:val="000000" w:themeColor="text1"/>
          <w:sz w:val="20"/>
          <w:szCs w:val="20"/>
        </w:rPr>
        <w:t>faktur (48%</w:t>
      </w:r>
      <w:r w:rsidR="008F55F5" w:rsidRPr="008F55F5">
        <w:rPr>
          <w:rFonts w:ascii="Lato" w:hAnsi="Lato"/>
          <w:color w:val="000000" w:themeColor="text1"/>
          <w:sz w:val="20"/>
          <w:szCs w:val="20"/>
        </w:rPr>
        <w:t xml:space="preserve"> wszystkich</w:t>
      </w:r>
      <w:r w:rsidR="00034D7F" w:rsidRPr="008F55F5">
        <w:rPr>
          <w:rFonts w:ascii="Lato" w:hAnsi="Lato"/>
          <w:color w:val="000000" w:themeColor="text1"/>
          <w:sz w:val="20"/>
          <w:szCs w:val="20"/>
        </w:rPr>
        <w:t>)</w:t>
      </w:r>
      <w:r w:rsidRPr="008F55F5">
        <w:rPr>
          <w:rFonts w:ascii="Lato" w:hAnsi="Lato" w:cs="Lato"/>
          <w:sz w:val="20"/>
          <w:szCs w:val="20"/>
        </w:rPr>
        <w:t xml:space="preserve"> związan</w:t>
      </w:r>
      <w:r w:rsidR="008F55F5" w:rsidRPr="008F55F5">
        <w:rPr>
          <w:rFonts w:ascii="Lato" w:hAnsi="Lato" w:cs="Lato"/>
          <w:sz w:val="20"/>
          <w:szCs w:val="20"/>
        </w:rPr>
        <w:t>ych</w:t>
      </w:r>
      <w:r w:rsidRPr="008F55F5">
        <w:rPr>
          <w:rFonts w:ascii="Lato" w:hAnsi="Lato" w:cs="Lato"/>
          <w:sz w:val="20"/>
          <w:szCs w:val="20"/>
        </w:rPr>
        <w:t xml:space="preserve"> z</w:t>
      </w:r>
      <w:r w:rsidR="008F55F5">
        <w:rPr>
          <w:rFonts w:ascii="Lato" w:hAnsi="Lato" w:cs="Lato"/>
          <w:sz w:val="20"/>
          <w:szCs w:val="20"/>
        </w:rPr>
        <w:t> </w:t>
      </w:r>
      <w:r w:rsidRPr="008F55F5">
        <w:rPr>
          <w:rFonts w:ascii="Lato" w:hAnsi="Lato" w:cs="Lato"/>
          <w:sz w:val="20"/>
          <w:szCs w:val="20"/>
        </w:rPr>
        <w:t xml:space="preserve">realizowanym przedsięwzięciem </w:t>
      </w:r>
      <w:r w:rsidRPr="008F55F5">
        <w:rPr>
          <w:rFonts w:ascii="Lato" w:hAnsi="Lato" w:cs="Lato"/>
          <w:b/>
          <w:sz w:val="20"/>
          <w:szCs w:val="20"/>
        </w:rPr>
        <w:t>potwierdzono,</w:t>
      </w:r>
      <w:r w:rsidRPr="008F55F5">
        <w:rPr>
          <w:rFonts w:ascii="Lato" w:hAnsi="Lato" w:cs="Lato"/>
          <w:sz w:val="20"/>
          <w:szCs w:val="20"/>
        </w:rPr>
        <w:t xml:space="preserve"> że zawierały one</w:t>
      </w:r>
      <w:r w:rsidR="00F838AB" w:rsidRPr="008F55F5">
        <w:rPr>
          <w:rFonts w:ascii="Lato" w:hAnsi="Lato" w:cs="Lato"/>
          <w:sz w:val="20"/>
          <w:szCs w:val="20"/>
        </w:rPr>
        <w:t xml:space="preserve"> prawidłowe</w:t>
      </w:r>
      <w:r w:rsidRPr="008F55F5">
        <w:rPr>
          <w:rFonts w:ascii="Lato" w:hAnsi="Lato" w:cs="Lato"/>
          <w:sz w:val="20"/>
          <w:szCs w:val="20"/>
        </w:rPr>
        <w:t xml:space="preserve"> opisy dotyczące kosztów kwalifikowalnych</w:t>
      </w:r>
      <w:r w:rsidR="00F838AB" w:rsidRPr="008F55F5">
        <w:rPr>
          <w:rFonts w:ascii="Lato" w:hAnsi="Lato" w:cs="Lato"/>
          <w:sz w:val="20"/>
          <w:szCs w:val="20"/>
        </w:rPr>
        <w:t xml:space="preserve">, a także </w:t>
      </w:r>
      <w:r w:rsidRPr="008F55F5">
        <w:rPr>
          <w:rFonts w:ascii="Lato" w:hAnsi="Lato"/>
          <w:sz w:val="20"/>
          <w:szCs w:val="20"/>
        </w:rPr>
        <w:t xml:space="preserve">że wszystkie faktury </w:t>
      </w:r>
      <w:r w:rsidRPr="008F55F5">
        <w:rPr>
          <w:rFonts w:ascii="Lato" w:hAnsi="Lato" w:cs="Lato"/>
          <w:sz w:val="20"/>
          <w:szCs w:val="20"/>
        </w:rPr>
        <w:t>zostały opłacone w okresie kwalifikowalności, tj.</w:t>
      </w:r>
      <w:r w:rsidR="00F838AB" w:rsidRPr="008F55F5">
        <w:rPr>
          <w:rFonts w:ascii="Lato" w:hAnsi="Lato" w:cs="Lato"/>
          <w:sz w:val="20"/>
          <w:szCs w:val="20"/>
        </w:rPr>
        <w:t> </w:t>
      </w:r>
      <w:r w:rsidRPr="008F55F5">
        <w:rPr>
          <w:rFonts w:ascii="Lato" w:hAnsi="Lato" w:cs="Lato"/>
          <w:sz w:val="20"/>
          <w:szCs w:val="20"/>
        </w:rPr>
        <w:t>od</w:t>
      </w:r>
      <w:r w:rsidR="00F838AB" w:rsidRPr="008F55F5">
        <w:rPr>
          <w:rFonts w:ascii="Lato" w:hAnsi="Lato" w:cs="Lato"/>
          <w:sz w:val="20"/>
          <w:szCs w:val="20"/>
        </w:rPr>
        <w:t> </w:t>
      </w:r>
      <w:r w:rsidR="00017D39" w:rsidRPr="008F55F5">
        <w:rPr>
          <w:rFonts w:ascii="Lato" w:hAnsi="Lato" w:cs="Arial"/>
          <w:sz w:val="20"/>
          <w:szCs w:val="20"/>
        </w:rPr>
        <w:t>26</w:t>
      </w:r>
      <w:r w:rsidR="00CC77B9" w:rsidRPr="008F55F5">
        <w:rPr>
          <w:rFonts w:ascii="Lato" w:hAnsi="Lato" w:cs="Arial"/>
          <w:sz w:val="20"/>
          <w:szCs w:val="20"/>
        </w:rPr>
        <w:t> </w:t>
      </w:r>
      <w:r w:rsidR="00017D39" w:rsidRPr="008F55F5">
        <w:rPr>
          <w:rFonts w:ascii="Lato" w:hAnsi="Lato" w:cs="Arial"/>
          <w:sz w:val="20"/>
          <w:szCs w:val="20"/>
        </w:rPr>
        <w:t>października 2023 r. do 31 października 2025 r.</w:t>
      </w:r>
    </w:p>
    <w:p w14:paraId="1C96E3F6" w14:textId="77777777" w:rsidR="008F55F5" w:rsidRPr="008F55F5" w:rsidRDefault="008F55F5" w:rsidP="008F55F5">
      <w:pPr>
        <w:pStyle w:val="Akapitzlist"/>
        <w:spacing w:line="276" w:lineRule="auto"/>
        <w:ind w:left="0" w:firstLine="284"/>
        <w:contextualSpacing w:val="0"/>
        <w:jc w:val="both"/>
        <w:rPr>
          <w:rFonts w:ascii="Lato" w:hAnsi="Lato"/>
          <w:snapToGrid w:val="0"/>
          <w:sz w:val="12"/>
          <w:szCs w:val="12"/>
        </w:rPr>
      </w:pPr>
    </w:p>
    <w:p w14:paraId="0BCCA4BF" w14:textId="1FD5E0F7" w:rsidR="008F55F5" w:rsidRPr="008F55F5" w:rsidRDefault="00EA3E9E" w:rsidP="008F55F5">
      <w:pPr>
        <w:spacing w:after="0" w:line="276" w:lineRule="auto"/>
        <w:ind w:firstLine="284"/>
        <w:jc w:val="both"/>
        <w:rPr>
          <w:rFonts w:ascii="Lato" w:hAnsi="Lato"/>
          <w:snapToGrid w:val="0"/>
          <w:sz w:val="20"/>
          <w:szCs w:val="20"/>
        </w:rPr>
      </w:pPr>
      <w:r w:rsidRPr="008F55F5">
        <w:rPr>
          <w:rFonts w:ascii="Lato" w:hAnsi="Lato"/>
          <w:snapToGrid w:val="0"/>
          <w:sz w:val="20"/>
          <w:szCs w:val="20"/>
        </w:rPr>
        <w:t xml:space="preserve">W celu realizacji przedsięwzięcia OOW przeprowadził 11 postępowań. Na podstawie próby obejmującej 4 z 11 (36%) postępowań zakończonych wyborem oferty </w:t>
      </w:r>
      <w:r w:rsidRPr="008F55F5">
        <w:rPr>
          <w:rFonts w:ascii="Lato" w:hAnsi="Lato"/>
          <w:b/>
          <w:bCs/>
          <w:snapToGrid w:val="0"/>
          <w:sz w:val="20"/>
          <w:szCs w:val="20"/>
        </w:rPr>
        <w:t>potwierdzono</w:t>
      </w:r>
      <w:r w:rsidRPr="008F55F5">
        <w:rPr>
          <w:rFonts w:ascii="Lato" w:hAnsi="Lato"/>
          <w:snapToGrid w:val="0"/>
          <w:sz w:val="20"/>
          <w:szCs w:val="20"/>
        </w:rPr>
        <w:t xml:space="preserve">, że przygotowanie i przeprowadzenie badanych postępowań nastąpiło w sposób przejrzysty, proporcjonalny, zapewniający zachowanie uczciwej konkurencji i równe traktowanie wykonawców. Czynności związane z ich przygotowaniem i przeprowadzeniem wykonywały osoby zapewniające bezstronność i obiektywizm, które złożyły stosowne oświadczenia o braku konfliktu interesów oraz powiązań z wykonawcami. Przebieg oraz wyniki postępowań zostały udokumentowane w sposób zapewniający właściwą ścieżkę audytu. </w:t>
      </w:r>
      <w:r w:rsidR="008F55F5" w:rsidRPr="008F55F5">
        <w:rPr>
          <w:rFonts w:ascii="Lato" w:hAnsi="Lato"/>
          <w:snapToGrid w:val="0"/>
          <w:sz w:val="20"/>
          <w:szCs w:val="20"/>
        </w:rPr>
        <w:t>Niemniej jednak, w 2 z 4 (50%) badanych postępowań OOW nie</w:t>
      </w:r>
      <w:r w:rsidR="008F55F5">
        <w:rPr>
          <w:rFonts w:ascii="Lato" w:hAnsi="Lato"/>
          <w:snapToGrid w:val="0"/>
          <w:sz w:val="20"/>
          <w:szCs w:val="20"/>
        </w:rPr>
        <w:t xml:space="preserve"> </w:t>
      </w:r>
      <w:r w:rsidR="008F55F5" w:rsidRPr="008F55F5">
        <w:rPr>
          <w:rFonts w:ascii="Lato" w:hAnsi="Lato"/>
          <w:snapToGrid w:val="0"/>
          <w:sz w:val="20"/>
          <w:szCs w:val="20"/>
        </w:rPr>
        <w:t xml:space="preserve">dochował należytej staranności przy dokumentowaniu czynności związanych z ustaleniem szacunkowej wartości ww. zamówień, co jako naruszające wymogi określone w § 3 ust. 6 </w:t>
      </w:r>
      <w:r w:rsidR="008F55F5" w:rsidRPr="008F55F5">
        <w:rPr>
          <w:rFonts w:ascii="Lato" w:hAnsi="Lato"/>
          <w:i/>
          <w:iCs/>
          <w:snapToGrid w:val="0"/>
          <w:sz w:val="20"/>
          <w:szCs w:val="20"/>
        </w:rPr>
        <w:t>Zasady konkurencyjności</w:t>
      </w:r>
      <w:r w:rsidR="008F55F5" w:rsidRPr="008F55F5">
        <w:rPr>
          <w:rFonts w:ascii="Lato" w:hAnsi="Lato"/>
          <w:snapToGrid w:val="0"/>
          <w:sz w:val="20"/>
          <w:szCs w:val="20"/>
        </w:rPr>
        <w:t xml:space="preserve"> </w:t>
      </w:r>
      <w:r w:rsidR="008F55F5" w:rsidRPr="008F55F5">
        <w:rPr>
          <w:rFonts w:ascii="Lato" w:hAnsi="Lato"/>
          <w:i/>
          <w:iCs/>
          <w:snapToGrid w:val="0"/>
          <w:sz w:val="20"/>
          <w:szCs w:val="20"/>
        </w:rPr>
        <w:t>w ramach inwestycji A2.1.1</w:t>
      </w:r>
      <w:r w:rsidR="008F55F5" w:rsidRPr="008F55F5">
        <w:rPr>
          <w:rFonts w:ascii="Lato" w:hAnsi="Lato"/>
          <w:snapToGrid w:val="0"/>
          <w:sz w:val="20"/>
          <w:szCs w:val="20"/>
        </w:rPr>
        <w:t xml:space="preserve"> uznano za </w:t>
      </w:r>
      <w:r w:rsidR="008F55F5" w:rsidRPr="008F55F5">
        <w:rPr>
          <w:rFonts w:ascii="Lato" w:hAnsi="Lato"/>
          <w:b/>
          <w:bCs/>
          <w:snapToGrid w:val="0"/>
          <w:sz w:val="20"/>
          <w:szCs w:val="20"/>
        </w:rPr>
        <w:t>uchybienie</w:t>
      </w:r>
      <w:r w:rsidR="008F55F5" w:rsidRPr="008F55F5">
        <w:rPr>
          <w:rFonts w:ascii="Lato" w:hAnsi="Lato"/>
          <w:snapToGrid w:val="0"/>
          <w:sz w:val="20"/>
          <w:szCs w:val="20"/>
        </w:rPr>
        <w:t xml:space="preserve">. </w:t>
      </w:r>
    </w:p>
    <w:p w14:paraId="51976AA5" w14:textId="44D8DCBF" w:rsidR="00EA3E9E" w:rsidRPr="008F55F5" w:rsidRDefault="00EA3E9E" w:rsidP="008F55F5">
      <w:pPr>
        <w:pStyle w:val="Akapitzlist"/>
        <w:spacing w:line="276" w:lineRule="auto"/>
        <w:ind w:left="0" w:firstLine="284"/>
        <w:contextualSpacing w:val="0"/>
        <w:jc w:val="both"/>
        <w:rPr>
          <w:rFonts w:ascii="Lato" w:hAnsi="Lato"/>
          <w:sz w:val="12"/>
          <w:szCs w:val="12"/>
        </w:rPr>
      </w:pPr>
    </w:p>
    <w:p w14:paraId="6EF49B2B" w14:textId="6F8B1DC2" w:rsidR="00980388" w:rsidRPr="008F55F5" w:rsidRDefault="00595FE1" w:rsidP="008F55F5">
      <w:pPr>
        <w:pStyle w:val="Akapitzlist"/>
        <w:shd w:val="clear" w:color="auto" w:fill="FFFFFF"/>
        <w:spacing w:line="276" w:lineRule="auto"/>
        <w:ind w:left="0" w:firstLine="284"/>
        <w:contextualSpacing w:val="0"/>
        <w:jc w:val="both"/>
        <w:rPr>
          <w:rFonts w:ascii="Lato" w:hAnsi="Lato"/>
          <w:sz w:val="20"/>
          <w:szCs w:val="20"/>
        </w:rPr>
      </w:pPr>
      <w:r w:rsidRPr="008F55F5">
        <w:rPr>
          <w:rFonts w:ascii="Lato" w:hAnsi="Lato"/>
          <w:sz w:val="20"/>
          <w:szCs w:val="20"/>
        </w:rPr>
        <w:t>Stwierdzono, że OOW realizował działania informacyjne i promocyjne zgodnie z umową oraz</w:t>
      </w:r>
      <w:r w:rsidR="008F55F5">
        <w:rPr>
          <w:rFonts w:ascii="Lato" w:hAnsi="Lato"/>
          <w:sz w:val="20"/>
          <w:szCs w:val="20"/>
        </w:rPr>
        <w:t xml:space="preserve"> </w:t>
      </w:r>
      <w:r w:rsidR="00DD6914" w:rsidRPr="008F55F5">
        <w:rPr>
          <w:rFonts w:ascii="Lato" w:hAnsi="Lato"/>
          <w:sz w:val="20"/>
          <w:szCs w:val="20"/>
        </w:rPr>
        <w:t xml:space="preserve">zgodnie </w:t>
      </w:r>
      <w:r w:rsidRPr="008F55F5">
        <w:rPr>
          <w:rFonts w:ascii="Lato" w:hAnsi="Lato"/>
          <w:sz w:val="20"/>
          <w:szCs w:val="20"/>
        </w:rPr>
        <w:t>ze </w:t>
      </w:r>
      <w:r w:rsidRPr="008F55F5">
        <w:rPr>
          <w:rFonts w:ascii="Lato" w:hAnsi="Lato"/>
          <w:i/>
          <w:iCs/>
          <w:sz w:val="20"/>
          <w:szCs w:val="20"/>
        </w:rPr>
        <w:t>Strategią Promocji i Informacji Krajowego Planu Odbudowy i Zwiększania Odporności</w:t>
      </w:r>
      <w:r w:rsidRPr="008F55F5">
        <w:rPr>
          <w:rFonts w:ascii="Lato" w:hAnsi="Lato"/>
          <w:sz w:val="20"/>
          <w:szCs w:val="20"/>
        </w:rPr>
        <w:t>.</w:t>
      </w:r>
    </w:p>
    <w:p w14:paraId="67E98DC2" w14:textId="77777777" w:rsidR="008F55F5" w:rsidRPr="008F55F5" w:rsidRDefault="008F55F5" w:rsidP="008F55F5">
      <w:pPr>
        <w:spacing w:after="0" w:line="276" w:lineRule="auto"/>
        <w:jc w:val="both"/>
        <w:rPr>
          <w:rFonts w:ascii="Lato" w:hAnsi="Lato"/>
          <w:sz w:val="12"/>
          <w:szCs w:val="12"/>
        </w:rPr>
      </w:pPr>
    </w:p>
    <w:p w14:paraId="6AF14DE3" w14:textId="6773FE24" w:rsidR="00737BE4" w:rsidRPr="008F55F5" w:rsidRDefault="00737BE4" w:rsidP="008F55F5">
      <w:pPr>
        <w:spacing w:after="0" w:line="276" w:lineRule="auto"/>
        <w:ind w:firstLine="284"/>
        <w:jc w:val="both"/>
        <w:rPr>
          <w:rFonts w:ascii="Lato" w:hAnsi="Lato"/>
          <w:sz w:val="20"/>
          <w:szCs w:val="20"/>
        </w:rPr>
      </w:pPr>
      <w:r w:rsidRPr="008F55F5">
        <w:rPr>
          <w:rFonts w:ascii="Lato" w:hAnsi="Lato"/>
          <w:sz w:val="20"/>
          <w:szCs w:val="20"/>
        </w:rPr>
        <w:t>Nie sformułowano zaleceń pokontrolnych.</w:t>
      </w:r>
    </w:p>
    <w:p w14:paraId="3FD53DAA" w14:textId="77777777" w:rsidR="008F55F5" w:rsidRPr="008F55F5" w:rsidRDefault="008F55F5" w:rsidP="008F55F5">
      <w:pPr>
        <w:spacing w:after="0" w:line="276" w:lineRule="auto"/>
        <w:ind w:firstLine="284"/>
        <w:jc w:val="both"/>
        <w:rPr>
          <w:rFonts w:ascii="Lato" w:hAnsi="Lato"/>
          <w:sz w:val="12"/>
          <w:szCs w:val="12"/>
        </w:rPr>
      </w:pPr>
    </w:p>
    <w:p w14:paraId="659C4C9C" w14:textId="35E9DA99" w:rsidR="00737BE4" w:rsidRPr="008F55F5" w:rsidRDefault="00737BE4" w:rsidP="008F55F5">
      <w:pPr>
        <w:spacing w:after="0" w:line="276" w:lineRule="auto"/>
        <w:ind w:firstLine="284"/>
        <w:jc w:val="both"/>
        <w:rPr>
          <w:rFonts w:ascii="Lato" w:hAnsi="Lato"/>
          <w:sz w:val="20"/>
          <w:szCs w:val="20"/>
        </w:rPr>
      </w:pPr>
      <w:r w:rsidRPr="008F55F5">
        <w:rPr>
          <w:rFonts w:ascii="Lato" w:hAnsi="Lato"/>
          <w:sz w:val="20"/>
          <w:szCs w:val="20"/>
        </w:rPr>
        <w:t>OOW nie wniósł zastrzeżeń do Informacji pokontrolnej.</w:t>
      </w:r>
    </w:p>
    <w:sectPr w:rsidR="00737BE4" w:rsidRPr="008F55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31BA" w14:textId="77777777" w:rsidR="00AA1E0A" w:rsidRDefault="00AA1E0A" w:rsidP="00153D4D">
      <w:pPr>
        <w:spacing w:after="0" w:line="240" w:lineRule="auto"/>
      </w:pPr>
      <w:r>
        <w:separator/>
      </w:r>
    </w:p>
  </w:endnote>
  <w:endnote w:type="continuationSeparator" w:id="0">
    <w:p w14:paraId="0AA14733" w14:textId="77777777" w:rsidR="00AA1E0A" w:rsidRDefault="00AA1E0A"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08CC" w14:textId="77777777" w:rsidR="00AA1E0A" w:rsidRDefault="00AA1E0A" w:rsidP="00153D4D">
      <w:pPr>
        <w:spacing w:after="0" w:line="240" w:lineRule="auto"/>
      </w:pPr>
      <w:r>
        <w:separator/>
      </w:r>
    </w:p>
  </w:footnote>
  <w:footnote w:type="continuationSeparator" w:id="0">
    <w:p w14:paraId="6F7179A7" w14:textId="77777777" w:rsidR="00AA1E0A" w:rsidRDefault="00AA1E0A" w:rsidP="00153D4D">
      <w:pPr>
        <w:spacing w:after="0" w:line="240" w:lineRule="auto"/>
      </w:pPr>
      <w:r>
        <w:continuationSeparator/>
      </w:r>
    </w:p>
  </w:footnote>
  <w:footnote w:id="1">
    <w:p w14:paraId="5AFF5DE1" w14:textId="77777777" w:rsidR="00B66026" w:rsidRPr="008F55F5" w:rsidRDefault="00B66026" w:rsidP="008F55F5">
      <w:pPr>
        <w:pStyle w:val="Tekstprzypisudolnego"/>
        <w:jc w:val="both"/>
        <w:rPr>
          <w:rFonts w:ascii="Lato" w:hAnsi="Lato"/>
          <w:sz w:val="14"/>
          <w:szCs w:val="14"/>
        </w:rPr>
      </w:pPr>
      <w:r w:rsidRPr="008F55F5">
        <w:rPr>
          <w:rStyle w:val="Odwoanieprzypisudolnego"/>
          <w:rFonts w:ascii="Lato" w:hAnsi="Lato"/>
          <w:sz w:val="14"/>
          <w:szCs w:val="14"/>
        </w:rPr>
        <w:footnoteRef/>
      </w:r>
      <w:r w:rsidRPr="008F55F5">
        <w:rPr>
          <w:rFonts w:ascii="Lato" w:hAnsi="Lato"/>
          <w:sz w:val="14"/>
          <w:szCs w:val="14"/>
        </w:rPr>
        <w:t xml:space="preserve"> Zatwierdzonym 29 stycznia 2026 r. przez Ministra Aktywów Państwowych.</w:t>
      </w:r>
    </w:p>
  </w:footnote>
  <w:footnote w:id="2">
    <w:p w14:paraId="5EEB5568" w14:textId="0D4068AD" w:rsidR="0070551D" w:rsidRPr="008F55F5" w:rsidRDefault="0070551D" w:rsidP="008F55F5">
      <w:pPr>
        <w:pStyle w:val="Tekstprzypisudolnego"/>
        <w:jc w:val="both"/>
        <w:rPr>
          <w:rFonts w:ascii="Lato" w:hAnsi="Lato"/>
          <w:sz w:val="14"/>
          <w:szCs w:val="14"/>
        </w:rPr>
      </w:pPr>
      <w:r w:rsidRPr="008F55F5">
        <w:rPr>
          <w:rStyle w:val="Odwoanieprzypisudolnego"/>
          <w:rFonts w:ascii="Lato" w:hAnsi="Lato"/>
          <w:sz w:val="14"/>
          <w:szCs w:val="14"/>
        </w:rPr>
        <w:footnoteRef/>
      </w:r>
      <w:r w:rsidRPr="008F55F5">
        <w:rPr>
          <w:rFonts w:ascii="Lato" w:hAnsi="Lato"/>
          <w:sz w:val="14"/>
          <w:szCs w:val="14"/>
        </w:rPr>
        <w:t xml:space="preserve"> Tj. Ostateczny Odbiorca Wsparcia.</w:t>
      </w:r>
    </w:p>
  </w:footnote>
  <w:footnote w:id="3">
    <w:p w14:paraId="249FEA54" w14:textId="177B3754" w:rsidR="005D17CA" w:rsidRPr="008F55F5" w:rsidRDefault="005D17CA" w:rsidP="008F55F5">
      <w:pPr>
        <w:pStyle w:val="Tekstprzypisudolnego"/>
        <w:jc w:val="both"/>
        <w:rPr>
          <w:rFonts w:ascii="Lato" w:hAnsi="Lato"/>
          <w:sz w:val="14"/>
          <w:szCs w:val="14"/>
        </w:rPr>
      </w:pPr>
      <w:r w:rsidRPr="008F55F5">
        <w:rPr>
          <w:rStyle w:val="Odwoanieprzypisudolnego"/>
          <w:rFonts w:ascii="Lato" w:hAnsi="Lato"/>
          <w:sz w:val="14"/>
          <w:szCs w:val="14"/>
        </w:rPr>
        <w:footnoteRef/>
      </w:r>
      <w:r w:rsidRPr="008F55F5">
        <w:rPr>
          <w:rFonts w:ascii="Lato" w:hAnsi="Lato"/>
          <w:sz w:val="14"/>
          <w:szCs w:val="14"/>
        </w:rPr>
        <w:t xml:space="preserve"> Dz.U. z 2025 r. poz. 198</w:t>
      </w:r>
      <w:r w:rsidR="00CA633B" w:rsidRPr="008F55F5">
        <w:rPr>
          <w:rFonts w:ascii="Lato" w:hAnsi="Lato"/>
          <w:sz w:val="14"/>
          <w:szCs w:val="14"/>
        </w:rPr>
        <w:t xml:space="preserve"> </w:t>
      </w:r>
      <w:proofErr w:type="spellStart"/>
      <w:r w:rsidR="00CA633B" w:rsidRPr="008F55F5">
        <w:rPr>
          <w:rFonts w:ascii="Lato" w:hAnsi="Lato"/>
          <w:sz w:val="14"/>
          <w:szCs w:val="14"/>
        </w:rPr>
        <w:t>t.j</w:t>
      </w:r>
      <w:proofErr w:type="spellEnd"/>
      <w:r w:rsidR="00CA633B" w:rsidRPr="008F55F5">
        <w:rPr>
          <w:rFonts w:ascii="Lato" w:hAnsi="Lato"/>
          <w:sz w:val="14"/>
          <w:szCs w:val="14"/>
        </w:rPr>
        <w:t>. ze zm.</w:t>
      </w:r>
    </w:p>
  </w:footnote>
  <w:footnote w:id="4">
    <w:p w14:paraId="25D5285D" w14:textId="77777777" w:rsidR="00CA633B" w:rsidRPr="008F55F5" w:rsidRDefault="00CA633B" w:rsidP="008F55F5">
      <w:pPr>
        <w:pStyle w:val="Tekstprzypisudolnego"/>
        <w:jc w:val="both"/>
        <w:rPr>
          <w:rFonts w:ascii="Lato" w:hAnsi="Lato"/>
          <w:sz w:val="14"/>
          <w:szCs w:val="14"/>
        </w:rPr>
      </w:pPr>
      <w:r w:rsidRPr="008F55F5">
        <w:rPr>
          <w:rStyle w:val="Odwoanieprzypisudolnego"/>
          <w:rFonts w:ascii="Lato" w:hAnsi="Lato"/>
          <w:sz w:val="14"/>
          <w:szCs w:val="14"/>
        </w:rPr>
        <w:footnoteRef/>
      </w:r>
      <w:r w:rsidRPr="008F55F5">
        <w:rPr>
          <w:rFonts w:ascii="Lato" w:hAnsi="Lato"/>
          <w:sz w:val="14"/>
          <w:szCs w:val="14"/>
        </w:rPr>
        <w:t xml:space="preserve"> Zmienionej aneksami: nr 1 z 18 lutego 2025r., nr 2 z 28 kwietnia 2025 r., nr 3 z 15 lipca 2025 r. oraz nr 4 z 28 października 2025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A37210"/>
    <w:multiLevelType w:val="hybridMultilevel"/>
    <w:tmpl w:val="CFCFD50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9044F"/>
    <w:multiLevelType w:val="hybridMultilevel"/>
    <w:tmpl w:val="E87A4E3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1B1148"/>
    <w:multiLevelType w:val="multilevel"/>
    <w:tmpl w:val="F5045552"/>
    <w:lvl w:ilvl="0">
      <w:start w:val="1"/>
      <w:numFmt w:val="decimal"/>
      <w:lvlText w:val="%1."/>
      <w:lvlJc w:val="left"/>
      <w:pPr>
        <w:ind w:left="360" w:firstLine="0"/>
      </w:pPr>
      <w:rPr>
        <w:rFonts w:hint="default"/>
      </w:rPr>
    </w:lvl>
    <w:lvl w:ilvl="1">
      <w:start w:val="1"/>
      <w:numFmt w:val="decimal"/>
      <w:isLgl/>
      <w:lvlText w:val="%1.%2."/>
      <w:lvlJc w:val="left"/>
      <w:pPr>
        <w:ind w:left="465" w:hanging="105"/>
      </w:pPr>
      <w:rPr>
        <w:rFonts w:hint="default"/>
      </w:rPr>
    </w:lvl>
    <w:lvl w:ilvl="2">
      <w:start w:val="1"/>
      <w:numFmt w:val="decimal"/>
      <w:isLgl/>
      <w:lvlText w:val="%1.%2.%3."/>
      <w:lvlJc w:val="left"/>
      <w:pPr>
        <w:ind w:left="825" w:hanging="465"/>
      </w:pPr>
      <w:rPr>
        <w:rFonts w:hint="default"/>
      </w:rPr>
    </w:lvl>
    <w:lvl w:ilvl="3">
      <w:start w:val="1"/>
      <w:numFmt w:val="decimal"/>
      <w:isLgl/>
      <w:lvlText w:val="%1.%2.%3.%4."/>
      <w:lvlJc w:val="left"/>
      <w:pPr>
        <w:ind w:left="825" w:hanging="465"/>
      </w:pPr>
      <w:rPr>
        <w:rFonts w:hint="default"/>
      </w:rPr>
    </w:lvl>
    <w:lvl w:ilvl="4">
      <w:start w:val="1"/>
      <w:numFmt w:val="decimal"/>
      <w:isLgl/>
      <w:lvlText w:val="%1.%2.%3.%4.%5."/>
      <w:lvlJc w:val="left"/>
      <w:pPr>
        <w:ind w:left="1185" w:hanging="825"/>
      </w:pPr>
      <w:rPr>
        <w:rFonts w:hint="default"/>
      </w:rPr>
    </w:lvl>
    <w:lvl w:ilvl="5">
      <w:start w:val="1"/>
      <w:numFmt w:val="decimal"/>
      <w:isLgl/>
      <w:lvlText w:val="%1.%2.%3.%4.%5.%6."/>
      <w:lvlJc w:val="left"/>
      <w:pPr>
        <w:ind w:left="1185" w:hanging="825"/>
      </w:pPr>
      <w:rPr>
        <w:rFonts w:hint="default"/>
      </w:rPr>
    </w:lvl>
    <w:lvl w:ilvl="6">
      <w:start w:val="1"/>
      <w:numFmt w:val="decimal"/>
      <w:isLgl/>
      <w:lvlText w:val="%1.%2.%3.%4.%5.%6.%7."/>
      <w:lvlJc w:val="left"/>
      <w:pPr>
        <w:ind w:left="1185" w:hanging="825"/>
      </w:pPr>
      <w:rPr>
        <w:rFonts w:hint="default"/>
      </w:rPr>
    </w:lvl>
    <w:lvl w:ilvl="7">
      <w:start w:val="1"/>
      <w:numFmt w:val="decimal"/>
      <w:isLgl/>
      <w:lvlText w:val="%1.%2.%3.%4.%5.%6.%7.%8."/>
      <w:lvlJc w:val="left"/>
      <w:pPr>
        <w:ind w:left="1545" w:hanging="1185"/>
      </w:pPr>
      <w:rPr>
        <w:rFonts w:hint="default"/>
      </w:rPr>
    </w:lvl>
    <w:lvl w:ilvl="8">
      <w:start w:val="1"/>
      <w:numFmt w:val="decimal"/>
      <w:isLgl/>
      <w:lvlText w:val="%1.%2.%3.%4.%5.%6.%7.%8.%9."/>
      <w:lvlJc w:val="left"/>
      <w:pPr>
        <w:ind w:left="1545" w:hanging="1185"/>
      </w:pPr>
      <w:rPr>
        <w:rFonts w:hint="default"/>
      </w:rPr>
    </w:lvl>
  </w:abstractNum>
  <w:abstractNum w:abstractNumId="3" w15:restartNumberingAfterBreak="0">
    <w:nsid w:val="09010A01"/>
    <w:multiLevelType w:val="hybridMultilevel"/>
    <w:tmpl w:val="06C062BC"/>
    <w:lvl w:ilvl="0" w:tplc="4D9CC4A0">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99426F4"/>
    <w:multiLevelType w:val="hybridMultilevel"/>
    <w:tmpl w:val="1130C75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C512147"/>
    <w:multiLevelType w:val="hybridMultilevel"/>
    <w:tmpl w:val="AE5E02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C4ACF"/>
    <w:multiLevelType w:val="hybridMultilevel"/>
    <w:tmpl w:val="88A46074"/>
    <w:lvl w:ilvl="0" w:tplc="D1B6BB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512A1"/>
    <w:multiLevelType w:val="hybridMultilevel"/>
    <w:tmpl w:val="D6EEE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D36E10"/>
    <w:multiLevelType w:val="hybridMultilevel"/>
    <w:tmpl w:val="75F0D672"/>
    <w:lvl w:ilvl="0" w:tplc="175C637A">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9" w15:restartNumberingAfterBreak="0">
    <w:nsid w:val="11FD5B22"/>
    <w:multiLevelType w:val="hybridMultilevel"/>
    <w:tmpl w:val="E8BAD0B0"/>
    <w:lvl w:ilvl="0" w:tplc="175C637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60BAC"/>
    <w:multiLevelType w:val="hybridMultilevel"/>
    <w:tmpl w:val="3918C9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925460"/>
    <w:multiLevelType w:val="hybridMultilevel"/>
    <w:tmpl w:val="A050BC02"/>
    <w:lvl w:ilvl="0" w:tplc="2708E2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3E63C9"/>
    <w:multiLevelType w:val="hybridMultilevel"/>
    <w:tmpl w:val="A53A2F38"/>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1FC3324F"/>
    <w:multiLevelType w:val="hybridMultilevel"/>
    <w:tmpl w:val="7E58530A"/>
    <w:lvl w:ilvl="0" w:tplc="175C637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00F1549"/>
    <w:multiLevelType w:val="hybridMultilevel"/>
    <w:tmpl w:val="CBC01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4A1045"/>
    <w:multiLevelType w:val="hybridMultilevel"/>
    <w:tmpl w:val="AC40B04A"/>
    <w:lvl w:ilvl="0" w:tplc="B6464810">
      <w:start w:val="1"/>
      <w:numFmt w:val="lowerLetter"/>
      <w:lvlText w:val="%1)"/>
      <w:lvlJc w:val="left"/>
      <w:pPr>
        <w:ind w:left="720" w:hanging="360"/>
      </w:pPr>
      <w:rPr>
        <w:rFonts w:ascii="Lato" w:eastAsia="Calibri" w:hAnsi="Lato" w:cs="La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474616"/>
    <w:multiLevelType w:val="multilevel"/>
    <w:tmpl w:val="A100F4F0"/>
    <w:lvl w:ilvl="0">
      <w:start w:val="1"/>
      <w:numFmt w:val="decimal"/>
      <w:lvlText w:val="%1."/>
      <w:lvlJc w:val="left"/>
      <w:pPr>
        <w:ind w:left="2204" w:hanging="360"/>
      </w:pPr>
    </w:lvl>
    <w:lvl w:ilvl="1">
      <w:start w:val="1"/>
      <w:numFmt w:val="decimal"/>
      <w:isLgl/>
      <w:lvlText w:val="%1.%2."/>
      <w:lvlJc w:val="left"/>
      <w:pPr>
        <w:ind w:left="2503" w:hanging="375"/>
      </w:pPr>
    </w:lvl>
    <w:lvl w:ilvl="2">
      <w:start w:val="1"/>
      <w:numFmt w:val="decimal"/>
      <w:isLgl/>
      <w:lvlText w:val="%1.%2.%3."/>
      <w:lvlJc w:val="left"/>
      <w:pPr>
        <w:ind w:left="2564" w:hanging="720"/>
      </w:pPr>
    </w:lvl>
    <w:lvl w:ilvl="3">
      <w:start w:val="1"/>
      <w:numFmt w:val="decimal"/>
      <w:isLgl/>
      <w:lvlText w:val="%1.%2.%3.%4."/>
      <w:lvlJc w:val="left"/>
      <w:pPr>
        <w:ind w:left="2564" w:hanging="720"/>
      </w:pPr>
    </w:lvl>
    <w:lvl w:ilvl="4">
      <w:start w:val="1"/>
      <w:numFmt w:val="decimal"/>
      <w:isLgl/>
      <w:lvlText w:val="%1.%2.%3.%4.%5."/>
      <w:lvlJc w:val="left"/>
      <w:pPr>
        <w:ind w:left="2924" w:hanging="1080"/>
      </w:pPr>
    </w:lvl>
    <w:lvl w:ilvl="5">
      <w:start w:val="1"/>
      <w:numFmt w:val="decimal"/>
      <w:isLgl/>
      <w:lvlText w:val="%1.%2.%3.%4.%5.%6."/>
      <w:lvlJc w:val="left"/>
      <w:pPr>
        <w:ind w:left="2924" w:hanging="1080"/>
      </w:pPr>
    </w:lvl>
    <w:lvl w:ilvl="6">
      <w:start w:val="1"/>
      <w:numFmt w:val="decimal"/>
      <w:isLgl/>
      <w:lvlText w:val="%1.%2.%3.%4.%5.%6.%7."/>
      <w:lvlJc w:val="left"/>
      <w:pPr>
        <w:ind w:left="3284" w:hanging="1440"/>
      </w:pPr>
    </w:lvl>
    <w:lvl w:ilvl="7">
      <w:start w:val="1"/>
      <w:numFmt w:val="decimal"/>
      <w:isLgl/>
      <w:lvlText w:val="%1.%2.%3.%4.%5.%6.%7.%8."/>
      <w:lvlJc w:val="left"/>
      <w:pPr>
        <w:ind w:left="3284" w:hanging="1440"/>
      </w:pPr>
    </w:lvl>
    <w:lvl w:ilvl="8">
      <w:start w:val="1"/>
      <w:numFmt w:val="decimal"/>
      <w:isLgl/>
      <w:lvlText w:val="%1.%2.%3.%4.%5.%6.%7.%8.%9."/>
      <w:lvlJc w:val="left"/>
      <w:pPr>
        <w:ind w:left="3644" w:hanging="1800"/>
      </w:pPr>
    </w:lvl>
  </w:abstractNum>
  <w:abstractNum w:abstractNumId="17" w15:restartNumberingAfterBreak="0">
    <w:nsid w:val="2DF37DB6"/>
    <w:multiLevelType w:val="hybridMultilevel"/>
    <w:tmpl w:val="EDD473DE"/>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0376B4E"/>
    <w:multiLevelType w:val="hybridMultilevel"/>
    <w:tmpl w:val="A678C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460C71"/>
    <w:multiLevelType w:val="hybridMultilevel"/>
    <w:tmpl w:val="06C062BC"/>
    <w:lvl w:ilvl="0" w:tplc="4D9CC4A0">
      <w:start w:val="1"/>
      <w:numFmt w:val="decimal"/>
      <w:lvlText w:val="%1."/>
      <w:lvlJc w:val="left"/>
      <w:pPr>
        <w:ind w:left="7023" w:hanging="360"/>
      </w:pPr>
      <w:rPr>
        <w:b w:val="0"/>
      </w:r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20" w15:restartNumberingAfterBreak="0">
    <w:nsid w:val="35F12269"/>
    <w:multiLevelType w:val="hybridMultilevel"/>
    <w:tmpl w:val="9AB46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C30A38"/>
    <w:multiLevelType w:val="hybridMultilevel"/>
    <w:tmpl w:val="6F76A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777186"/>
    <w:multiLevelType w:val="hybridMultilevel"/>
    <w:tmpl w:val="C9CE8CC4"/>
    <w:lvl w:ilvl="0" w:tplc="B6464810">
      <w:start w:val="1"/>
      <w:numFmt w:val="lowerLetter"/>
      <w:lvlText w:val="%1)"/>
      <w:lvlJc w:val="left"/>
      <w:pPr>
        <w:ind w:left="720" w:hanging="360"/>
      </w:pPr>
      <w:rPr>
        <w:rFonts w:ascii="Lato" w:eastAsia="Calibri"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B77A6F"/>
    <w:multiLevelType w:val="multilevel"/>
    <w:tmpl w:val="46942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DE5381"/>
    <w:multiLevelType w:val="multilevel"/>
    <w:tmpl w:val="CC8243BA"/>
    <w:lvl w:ilvl="0">
      <w:start w:val="1"/>
      <w:numFmt w:val="decimal"/>
      <w:lvlText w:val="%1."/>
      <w:lvlJc w:val="left"/>
      <w:pPr>
        <w:ind w:left="720" w:hanging="360"/>
      </w:pPr>
      <w:rPr>
        <w:rFonts w:hint="default"/>
        <w:b w:val="0"/>
        <w:color w:val="auto"/>
      </w:rPr>
    </w:lvl>
    <w:lvl w:ilvl="1">
      <w:start w:val="1"/>
      <w:numFmt w:val="decimal"/>
      <w:isLgl/>
      <w:lvlText w:val="%1.%2."/>
      <w:lvlJc w:val="left"/>
      <w:pPr>
        <w:ind w:left="297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9D6570E"/>
    <w:multiLevelType w:val="hybridMultilevel"/>
    <w:tmpl w:val="049627D0"/>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485A4F"/>
    <w:multiLevelType w:val="hybridMultilevel"/>
    <w:tmpl w:val="9CD2B5F8"/>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CC76B7"/>
    <w:multiLevelType w:val="hybridMultilevel"/>
    <w:tmpl w:val="215874DC"/>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52E1325"/>
    <w:multiLevelType w:val="hybridMultilevel"/>
    <w:tmpl w:val="B83EC410"/>
    <w:lvl w:ilvl="0" w:tplc="B32072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275F83"/>
    <w:multiLevelType w:val="hybridMultilevel"/>
    <w:tmpl w:val="C00AB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A76057"/>
    <w:multiLevelType w:val="hybridMultilevel"/>
    <w:tmpl w:val="FC247F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DD0652"/>
    <w:multiLevelType w:val="hybridMultilevel"/>
    <w:tmpl w:val="5CE2E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C547AE"/>
    <w:multiLevelType w:val="hybridMultilevel"/>
    <w:tmpl w:val="1879952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B6508E1"/>
    <w:multiLevelType w:val="hybridMultilevel"/>
    <w:tmpl w:val="778A5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7407A6"/>
    <w:multiLevelType w:val="multilevel"/>
    <w:tmpl w:val="3C1EC95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C26708"/>
    <w:multiLevelType w:val="hybridMultilevel"/>
    <w:tmpl w:val="D24E7FCE"/>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A225F08"/>
    <w:multiLevelType w:val="hybridMultilevel"/>
    <w:tmpl w:val="24E6D39E"/>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B8A6323"/>
    <w:multiLevelType w:val="hybridMultilevel"/>
    <w:tmpl w:val="172AE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A90206"/>
    <w:multiLevelType w:val="hybridMultilevel"/>
    <w:tmpl w:val="BC54962E"/>
    <w:lvl w:ilvl="0" w:tplc="8034D724">
      <w:start w:val="1"/>
      <w:numFmt w:val="bullet"/>
      <w:lvlText w:val=""/>
      <w:lvlJc w:val="left"/>
      <w:pPr>
        <w:ind w:left="1004" w:hanging="360"/>
      </w:pPr>
      <w:rPr>
        <w:rFonts w:ascii="Symbol" w:hAnsi="Symbol" w:hint="default"/>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70CA39A6"/>
    <w:multiLevelType w:val="hybridMultilevel"/>
    <w:tmpl w:val="86C21F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A17569"/>
    <w:multiLevelType w:val="hybridMultilevel"/>
    <w:tmpl w:val="135C0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666070A"/>
    <w:multiLevelType w:val="hybridMultilevel"/>
    <w:tmpl w:val="7B1692E6"/>
    <w:lvl w:ilvl="0" w:tplc="04150013">
      <w:start w:val="1"/>
      <w:numFmt w:val="upperRoman"/>
      <w:lvlText w:val="%1."/>
      <w:lvlJc w:val="right"/>
      <w:pPr>
        <w:ind w:left="767" w:hanging="360"/>
      </w:pPr>
      <w:rPr>
        <w:rFonts w:hint="default"/>
      </w:r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42" w15:restartNumberingAfterBreak="0">
    <w:nsid w:val="76735AFF"/>
    <w:multiLevelType w:val="hybridMultilevel"/>
    <w:tmpl w:val="EE803D48"/>
    <w:lvl w:ilvl="0" w:tplc="04150017">
      <w:start w:val="1"/>
      <w:numFmt w:val="lowerLetter"/>
      <w:lvlText w:val="%1)"/>
      <w:lvlJc w:val="left"/>
      <w:pPr>
        <w:ind w:left="770" w:hanging="360"/>
      </w:p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43" w15:restartNumberingAfterBreak="0">
    <w:nsid w:val="775551B3"/>
    <w:multiLevelType w:val="hybridMultilevel"/>
    <w:tmpl w:val="16A404F2"/>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8287BBD"/>
    <w:multiLevelType w:val="hybridMultilevel"/>
    <w:tmpl w:val="93F47CDE"/>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8BA3A00"/>
    <w:multiLevelType w:val="hybridMultilevel"/>
    <w:tmpl w:val="EE4EB378"/>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00561051">
    <w:abstractNumId w:val="33"/>
  </w:num>
  <w:num w:numId="2" w16cid:durableId="847327455">
    <w:abstractNumId w:val="23"/>
  </w:num>
  <w:num w:numId="3" w16cid:durableId="2077163902">
    <w:abstractNumId w:val="45"/>
  </w:num>
  <w:num w:numId="4" w16cid:durableId="2074349674">
    <w:abstractNumId w:val="38"/>
  </w:num>
  <w:num w:numId="5" w16cid:durableId="1248419597">
    <w:abstractNumId w:val="35"/>
  </w:num>
  <w:num w:numId="6" w16cid:durableId="310987507">
    <w:abstractNumId w:val="21"/>
  </w:num>
  <w:num w:numId="7" w16cid:durableId="1657106608">
    <w:abstractNumId w:val="7"/>
  </w:num>
  <w:num w:numId="8" w16cid:durableId="1684624705">
    <w:abstractNumId w:val="24"/>
  </w:num>
  <w:num w:numId="9" w16cid:durableId="1102069331">
    <w:abstractNumId w:val="34"/>
  </w:num>
  <w:num w:numId="10" w16cid:durableId="525295238">
    <w:abstractNumId w:val="44"/>
  </w:num>
  <w:num w:numId="11" w16cid:durableId="1594631470">
    <w:abstractNumId w:val="26"/>
  </w:num>
  <w:num w:numId="12" w16cid:durableId="1679309355">
    <w:abstractNumId w:val="25"/>
  </w:num>
  <w:num w:numId="13" w16cid:durableId="1459563878">
    <w:abstractNumId w:val="27"/>
  </w:num>
  <w:num w:numId="14" w16cid:durableId="1316910779">
    <w:abstractNumId w:val="2"/>
  </w:num>
  <w:num w:numId="15" w16cid:durableId="1396048614">
    <w:abstractNumId w:val="31"/>
  </w:num>
  <w:num w:numId="16" w16cid:durableId="1652901268">
    <w:abstractNumId w:val="14"/>
  </w:num>
  <w:num w:numId="17" w16cid:durableId="1829514887">
    <w:abstractNumId w:val="10"/>
  </w:num>
  <w:num w:numId="18" w16cid:durableId="154610245">
    <w:abstractNumId w:val="4"/>
  </w:num>
  <w:num w:numId="19" w16cid:durableId="1282111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6376130">
    <w:abstractNumId w:val="42"/>
    <w:lvlOverride w:ilvl="0">
      <w:startOverride w:val="1"/>
    </w:lvlOverride>
    <w:lvlOverride w:ilvl="1"/>
    <w:lvlOverride w:ilvl="2"/>
    <w:lvlOverride w:ilvl="3"/>
    <w:lvlOverride w:ilvl="4"/>
    <w:lvlOverride w:ilvl="5"/>
    <w:lvlOverride w:ilvl="6"/>
    <w:lvlOverride w:ilvl="7"/>
    <w:lvlOverride w:ilvl="8"/>
  </w:num>
  <w:num w:numId="21" w16cid:durableId="951285181">
    <w:abstractNumId w:val="17"/>
  </w:num>
  <w:num w:numId="22" w16cid:durableId="650519538">
    <w:abstractNumId w:val="1"/>
  </w:num>
  <w:num w:numId="23" w16cid:durableId="210071447">
    <w:abstractNumId w:val="16"/>
  </w:num>
  <w:num w:numId="24" w16cid:durableId="1084104341">
    <w:abstractNumId w:val="42"/>
  </w:num>
  <w:num w:numId="25" w16cid:durableId="828714586">
    <w:abstractNumId w:val="17"/>
  </w:num>
  <w:num w:numId="26" w16cid:durableId="1416903051">
    <w:abstractNumId w:val="1"/>
  </w:num>
  <w:num w:numId="27" w16cid:durableId="332225841">
    <w:abstractNumId w:val="41"/>
  </w:num>
  <w:num w:numId="28" w16cid:durableId="1244994725">
    <w:abstractNumId w:val="20"/>
  </w:num>
  <w:num w:numId="29" w16cid:durableId="483622143">
    <w:abstractNumId w:val="12"/>
  </w:num>
  <w:num w:numId="30" w16cid:durableId="1792748707">
    <w:abstractNumId w:val="0"/>
  </w:num>
  <w:num w:numId="31" w16cid:durableId="1189224067">
    <w:abstractNumId w:val="32"/>
  </w:num>
  <w:num w:numId="32" w16cid:durableId="319357120">
    <w:abstractNumId w:val="8"/>
  </w:num>
  <w:num w:numId="33" w16cid:durableId="328798952">
    <w:abstractNumId w:val="19"/>
  </w:num>
  <w:num w:numId="34" w16cid:durableId="833255675">
    <w:abstractNumId w:val="3"/>
  </w:num>
  <w:num w:numId="35" w16cid:durableId="1881817590">
    <w:abstractNumId w:val="43"/>
  </w:num>
  <w:num w:numId="36" w16cid:durableId="1880891311">
    <w:abstractNumId w:val="13"/>
  </w:num>
  <w:num w:numId="37" w16cid:durableId="531764545">
    <w:abstractNumId w:val="15"/>
  </w:num>
  <w:num w:numId="38" w16cid:durableId="1950972086">
    <w:abstractNumId w:val="6"/>
  </w:num>
  <w:num w:numId="39" w16cid:durableId="1268394097">
    <w:abstractNumId w:val="40"/>
  </w:num>
  <w:num w:numId="40" w16cid:durableId="1403021252">
    <w:abstractNumId w:val="22"/>
  </w:num>
  <w:num w:numId="41" w16cid:durableId="2124500124">
    <w:abstractNumId w:val="36"/>
  </w:num>
  <w:num w:numId="42" w16cid:durableId="884681198">
    <w:abstractNumId w:val="29"/>
  </w:num>
  <w:num w:numId="43" w16cid:durableId="437601341">
    <w:abstractNumId w:val="9"/>
  </w:num>
  <w:num w:numId="44" w16cid:durableId="821315251">
    <w:abstractNumId w:val="37"/>
  </w:num>
  <w:num w:numId="45" w16cid:durableId="915284488">
    <w:abstractNumId w:val="11"/>
  </w:num>
  <w:num w:numId="46" w16cid:durableId="488332101">
    <w:abstractNumId w:val="28"/>
  </w:num>
  <w:num w:numId="47" w16cid:durableId="1836073536">
    <w:abstractNumId w:val="18"/>
  </w:num>
  <w:num w:numId="48" w16cid:durableId="1482693561">
    <w:abstractNumId w:val="39"/>
  </w:num>
  <w:num w:numId="49" w16cid:durableId="1922522565">
    <w:abstractNumId w:val="5"/>
  </w:num>
  <w:num w:numId="50" w16cid:durableId="5160452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81"/>
    <w:rsid w:val="00001DE1"/>
    <w:rsid w:val="00005971"/>
    <w:rsid w:val="00017D39"/>
    <w:rsid w:val="000320E6"/>
    <w:rsid w:val="00034D7F"/>
    <w:rsid w:val="0004139A"/>
    <w:rsid w:val="000420D5"/>
    <w:rsid w:val="000423A8"/>
    <w:rsid w:val="00045B2F"/>
    <w:rsid w:val="00045ED6"/>
    <w:rsid w:val="000645CB"/>
    <w:rsid w:val="000A456E"/>
    <w:rsid w:val="000C4131"/>
    <w:rsid w:val="000F6174"/>
    <w:rsid w:val="00104C46"/>
    <w:rsid w:val="00105A73"/>
    <w:rsid w:val="00107DB8"/>
    <w:rsid w:val="00123133"/>
    <w:rsid w:val="00123FE8"/>
    <w:rsid w:val="001313E0"/>
    <w:rsid w:val="00137B2F"/>
    <w:rsid w:val="00143BAA"/>
    <w:rsid w:val="00143DC1"/>
    <w:rsid w:val="00153D4D"/>
    <w:rsid w:val="00166B85"/>
    <w:rsid w:val="001673AE"/>
    <w:rsid w:val="00175B78"/>
    <w:rsid w:val="00176AA1"/>
    <w:rsid w:val="00187D1A"/>
    <w:rsid w:val="00193615"/>
    <w:rsid w:val="001A2CF0"/>
    <w:rsid w:val="001A765E"/>
    <w:rsid w:val="001B3741"/>
    <w:rsid w:val="001B5B4F"/>
    <w:rsid w:val="001D368E"/>
    <w:rsid w:val="001D3DF9"/>
    <w:rsid w:val="001E197F"/>
    <w:rsid w:val="001E571E"/>
    <w:rsid w:val="001F2FEF"/>
    <w:rsid w:val="0020062B"/>
    <w:rsid w:val="00202832"/>
    <w:rsid w:val="00204367"/>
    <w:rsid w:val="002070B5"/>
    <w:rsid w:val="002120EE"/>
    <w:rsid w:val="002173DC"/>
    <w:rsid w:val="00236997"/>
    <w:rsid w:val="002408F9"/>
    <w:rsid w:val="002629F4"/>
    <w:rsid w:val="0027134F"/>
    <w:rsid w:val="002A16AD"/>
    <w:rsid w:val="002A3396"/>
    <w:rsid w:val="002B0A94"/>
    <w:rsid w:val="002C0466"/>
    <w:rsid w:val="002D5D8A"/>
    <w:rsid w:val="002E0D5F"/>
    <w:rsid w:val="002F01E5"/>
    <w:rsid w:val="002F0A2F"/>
    <w:rsid w:val="00302156"/>
    <w:rsid w:val="0030584F"/>
    <w:rsid w:val="003111F9"/>
    <w:rsid w:val="003131AE"/>
    <w:rsid w:val="0031687C"/>
    <w:rsid w:val="00322897"/>
    <w:rsid w:val="0032658F"/>
    <w:rsid w:val="00331655"/>
    <w:rsid w:val="00333BF8"/>
    <w:rsid w:val="00340ED5"/>
    <w:rsid w:val="00343E07"/>
    <w:rsid w:val="00346BEB"/>
    <w:rsid w:val="003554C6"/>
    <w:rsid w:val="00357A22"/>
    <w:rsid w:val="00361420"/>
    <w:rsid w:val="003658B6"/>
    <w:rsid w:val="00367224"/>
    <w:rsid w:val="003745C1"/>
    <w:rsid w:val="003873A6"/>
    <w:rsid w:val="003B22C4"/>
    <w:rsid w:val="003B7B10"/>
    <w:rsid w:val="003D5F11"/>
    <w:rsid w:val="003E0491"/>
    <w:rsid w:val="003F3415"/>
    <w:rsid w:val="003F35E7"/>
    <w:rsid w:val="00401B22"/>
    <w:rsid w:val="00414C46"/>
    <w:rsid w:val="004215ED"/>
    <w:rsid w:val="004262BF"/>
    <w:rsid w:val="004266D4"/>
    <w:rsid w:val="004338DA"/>
    <w:rsid w:val="00433FDC"/>
    <w:rsid w:val="00442ECF"/>
    <w:rsid w:val="00462800"/>
    <w:rsid w:val="004678A5"/>
    <w:rsid w:val="00472F6E"/>
    <w:rsid w:val="00477B2F"/>
    <w:rsid w:val="004A38FF"/>
    <w:rsid w:val="004A3EA4"/>
    <w:rsid w:val="004C1320"/>
    <w:rsid w:val="004C1DEA"/>
    <w:rsid w:val="004D586F"/>
    <w:rsid w:val="004E3D6D"/>
    <w:rsid w:val="004F4CF5"/>
    <w:rsid w:val="004F537C"/>
    <w:rsid w:val="00500C73"/>
    <w:rsid w:val="005014BC"/>
    <w:rsid w:val="00506B97"/>
    <w:rsid w:val="00511543"/>
    <w:rsid w:val="00511BB4"/>
    <w:rsid w:val="005125F5"/>
    <w:rsid w:val="0053234E"/>
    <w:rsid w:val="00560F88"/>
    <w:rsid w:val="0056134E"/>
    <w:rsid w:val="00566BB5"/>
    <w:rsid w:val="0057757E"/>
    <w:rsid w:val="005804A1"/>
    <w:rsid w:val="0058412E"/>
    <w:rsid w:val="005849DD"/>
    <w:rsid w:val="00595FE1"/>
    <w:rsid w:val="005A5823"/>
    <w:rsid w:val="005A6FC5"/>
    <w:rsid w:val="005B060E"/>
    <w:rsid w:val="005D17CA"/>
    <w:rsid w:val="005F2BD3"/>
    <w:rsid w:val="006033C5"/>
    <w:rsid w:val="0061193E"/>
    <w:rsid w:val="00652C0B"/>
    <w:rsid w:val="006543AD"/>
    <w:rsid w:val="00663243"/>
    <w:rsid w:val="006724A1"/>
    <w:rsid w:val="00684321"/>
    <w:rsid w:val="006A23DF"/>
    <w:rsid w:val="006B1C38"/>
    <w:rsid w:val="006B5935"/>
    <w:rsid w:val="006B698E"/>
    <w:rsid w:val="006C03F8"/>
    <w:rsid w:val="006D0D91"/>
    <w:rsid w:val="006D3DE1"/>
    <w:rsid w:val="006E26FC"/>
    <w:rsid w:val="006E41BB"/>
    <w:rsid w:val="006E6282"/>
    <w:rsid w:val="006F619D"/>
    <w:rsid w:val="007005A9"/>
    <w:rsid w:val="007041F0"/>
    <w:rsid w:val="0070551D"/>
    <w:rsid w:val="00722114"/>
    <w:rsid w:val="00730797"/>
    <w:rsid w:val="00731A5A"/>
    <w:rsid w:val="007371B6"/>
    <w:rsid w:val="00737BE4"/>
    <w:rsid w:val="00737F46"/>
    <w:rsid w:val="00737F64"/>
    <w:rsid w:val="00742B5B"/>
    <w:rsid w:val="007465A5"/>
    <w:rsid w:val="007531EC"/>
    <w:rsid w:val="00755228"/>
    <w:rsid w:val="00771CCD"/>
    <w:rsid w:val="007735E7"/>
    <w:rsid w:val="00795FE4"/>
    <w:rsid w:val="007A26CF"/>
    <w:rsid w:val="007A61FC"/>
    <w:rsid w:val="007B455A"/>
    <w:rsid w:val="007C1CBD"/>
    <w:rsid w:val="007D6F77"/>
    <w:rsid w:val="007D7710"/>
    <w:rsid w:val="007E2C46"/>
    <w:rsid w:val="007E753B"/>
    <w:rsid w:val="007F2FFA"/>
    <w:rsid w:val="00810D78"/>
    <w:rsid w:val="00811930"/>
    <w:rsid w:val="0081557A"/>
    <w:rsid w:val="00823E3E"/>
    <w:rsid w:val="00852F7D"/>
    <w:rsid w:val="008571D8"/>
    <w:rsid w:val="00860CDC"/>
    <w:rsid w:val="008779E4"/>
    <w:rsid w:val="00881CCC"/>
    <w:rsid w:val="008932C4"/>
    <w:rsid w:val="00896682"/>
    <w:rsid w:val="00897C44"/>
    <w:rsid w:val="008A36E6"/>
    <w:rsid w:val="008A56A7"/>
    <w:rsid w:val="008C0012"/>
    <w:rsid w:val="008C1BBF"/>
    <w:rsid w:val="008C4984"/>
    <w:rsid w:val="008D3095"/>
    <w:rsid w:val="008D50E0"/>
    <w:rsid w:val="008F470D"/>
    <w:rsid w:val="008F55F5"/>
    <w:rsid w:val="00902E78"/>
    <w:rsid w:val="00942528"/>
    <w:rsid w:val="00961795"/>
    <w:rsid w:val="00980388"/>
    <w:rsid w:val="00992E20"/>
    <w:rsid w:val="009939AD"/>
    <w:rsid w:val="00996CF8"/>
    <w:rsid w:val="009B4CCD"/>
    <w:rsid w:val="009D2387"/>
    <w:rsid w:val="009E42D4"/>
    <w:rsid w:val="009E6F8D"/>
    <w:rsid w:val="009F2214"/>
    <w:rsid w:val="00A0008B"/>
    <w:rsid w:val="00A03E07"/>
    <w:rsid w:val="00A14DE1"/>
    <w:rsid w:val="00A17C3F"/>
    <w:rsid w:val="00A276C5"/>
    <w:rsid w:val="00A277FE"/>
    <w:rsid w:val="00A46F7A"/>
    <w:rsid w:val="00A62364"/>
    <w:rsid w:val="00A701E5"/>
    <w:rsid w:val="00A73296"/>
    <w:rsid w:val="00A81DBD"/>
    <w:rsid w:val="00A84B1E"/>
    <w:rsid w:val="00A93B61"/>
    <w:rsid w:val="00AA1E0A"/>
    <w:rsid w:val="00AC1513"/>
    <w:rsid w:val="00AD1799"/>
    <w:rsid w:val="00AD2933"/>
    <w:rsid w:val="00AE1BA9"/>
    <w:rsid w:val="00AE3933"/>
    <w:rsid w:val="00AE6ED0"/>
    <w:rsid w:val="00B14E2E"/>
    <w:rsid w:val="00B357F4"/>
    <w:rsid w:val="00B40BA0"/>
    <w:rsid w:val="00B410CE"/>
    <w:rsid w:val="00B619A3"/>
    <w:rsid w:val="00B63B58"/>
    <w:rsid w:val="00B66026"/>
    <w:rsid w:val="00B73BBD"/>
    <w:rsid w:val="00BB029C"/>
    <w:rsid w:val="00BB2C90"/>
    <w:rsid w:val="00BB66B2"/>
    <w:rsid w:val="00BC2830"/>
    <w:rsid w:val="00BC2DBA"/>
    <w:rsid w:val="00BC3EEF"/>
    <w:rsid w:val="00C11F9F"/>
    <w:rsid w:val="00C1571F"/>
    <w:rsid w:val="00C5607D"/>
    <w:rsid w:val="00C62497"/>
    <w:rsid w:val="00C76D42"/>
    <w:rsid w:val="00CA31E7"/>
    <w:rsid w:val="00CA633B"/>
    <w:rsid w:val="00CB51DB"/>
    <w:rsid w:val="00CC77B9"/>
    <w:rsid w:val="00CD1B35"/>
    <w:rsid w:val="00CE2224"/>
    <w:rsid w:val="00D23711"/>
    <w:rsid w:val="00D50D71"/>
    <w:rsid w:val="00D61032"/>
    <w:rsid w:val="00D8179A"/>
    <w:rsid w:val="00D90F85"/>
    <w:rsid w:val="00DA14EB"/>
    <w:rsid w:val="00DA26F3"/>
    <w:rsid w:val="00DB0181"/>
    <w:rsid w:val="00DB0B31"/>
    <w:rsid w:val="00DB3EF8"/>
    <w:rsid w:val="00DC0A06"/>
    <w:rsid w:val="00DD0514"/>
    <w:rsid w:val="00DD4C30"/>
    <w:rsid w:val="00DD65D9"/>
    <w:rsid w:val="00DD6914"/>
    <w:rsid w:val="00DD7CCA"/>
    <w:rsid w:val="00DE06C1"/>
    <w:rsid w:val="00DE413C"/>
    <w:rsid w:val="00DF0827"/>
    <w:rsid w:val="00DF3A31"/>
    <w:rsid w:val="00DF3C1E"/>
    <w:rsid w:val="00DF543B"/>
    <w:rsid w:val="00DF7E57"/>
    <w:rsid w:val="00E045FB"/>
    <w:rsid w:val="00E24580"/>
    <w:rsid w:val="00E27C02"/>
    <w:rsid w:val="00E37EF6"/>
    <w:rsid w:val="00E43467"/>
    <w:rsid w:val="00E53BA0"/>
    <w:rsid w:val="00E6478A"/>
    <w:rsid w:val="00E72FF3"/>
    <w:rsid w:val="00E766BE"/>
    <w:rsid w:val="00EA3E9E"/>
    <w:rsid w:val="00EA69B1"/>
    <w:rsid w:val="00EB4C51"/>
    <w:rsid w:val="00EC5413"/>
    <w:rsid w:val="00EC76EE"/>
    <w:rsid w:val="00ED1E19"/>
    <w:rsid w:val="00ED2A85"/>
    <w:rsid w:val="00ED5280"/>
    <w:rsid w:val="00EE50B1"/>
    <w:rsid w:val="00EF423D"/>
    <w:rsid w:val="00EF7F01"/>
    <w:rsid w:val="00F006D1"/>
    <w:rsid w:val="00F04685"/>
    <w:rsid w:val="00F22FBF"/>
    <w:rsid w:val="00F23F88"/>
    <w:rsid w:val="00F24AA3"/>
    <w:rsid w:val="00F32771"/>
    <w:rsid w:val="00F333D9"/>
    <w:rsid w:val="00F402F0"/>
    <w:rsid w:val="00F46DE3"/>
    <w:rsid w:val="00F55AA4"/>
    <w:rsid w:val="00F6084E"/>
    <w:rsid w:val="00F8075A"/>
    <w:rsid w:val="00F838AB"/>
    <w:rsid w:val="00F8391F"/>
    <w:rsid w:val="00F953E0"/>
    <w:rsid w:val="00FA3525"/>
    <w:rsid w:val="00FB12EC"/>
    <w:rsid w:val="00FB25B6"/>
    <w:rsid w:val="00FC0298"/>
    <w:rsid w:val="00FC2FB1"/>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15BE"/>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uiPriority w:val="34"/>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uiPriority w:val="34"/>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 w:id="111617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C65B8-57D3-41A8-A6EF-DAC3CE34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2962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Pieńkowska</dc:creator>
  <cp:keywords/>
  <dc:description/>
  <cp:lastModifiedBy>Blaszczak Anna</cp:lastModifiedBy>
  <cp:revision>2</cp:revision>
  <cp:lastPrinted>2026-04-02T07:44:00Z</cp:lastPrinted>
  <dcterms:created xsi:type="dcterms:W3CDTF">2026-04-08T07:57:00Z</dcterms:created>
  <dcterms:modified xsi:type="dcterms:W3CDTF">2026-04-08T07:57:00Z</dcterms:modified>
</cp:coreProperties>
</file>