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8D19" w14:textId="77777777" w:rsidR="00323E58" w:rsidRDefault="00323E58" w:rsidP="00323E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64CE9F" w14:textId="47DF508B" w:rsidR="00323E58" w:rsidRDefault="00323E58" w:rsidP="00323E58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DLA AUTORÓW "PRZEGLĄDU LEGISLACYJNEGO"</w:t>
      </w:r>
      <w:r w:rsidR="008A0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57A218" w14:textId="77777777" w:rsidR="00323E58" w:rsidRDefault="00323E58" w:rsidP="00323E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EF26821" w14:textId="5908F65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Teksty opracowań do "Przeglądu Legislacyjnego" powinny być przesyłane w wersji elektronicznej na adres: </w:t>
      </w:r>
      <w:r w:rsidR="008A0B46">
        <w:rPr>
          <w:rFonts w:ascii="Times New Roman" w:hAnsi="Times New Roman" w:cs="Times New Roman"/>
          <w:sz w:val="24"/>
          <w:szCs w:val="24"/>
        </w:rPr>
        <w:t>AKowalczyk</w:t>
      </w:r>
      <w:r>
        <w:rPr>
          <w:rFonts w:ascii="Times New Roman" w:hAnsi="Times New Roman" w:cs="Times New Roman"/>
          <w:sz w:val="24"/>
          <w:szCs w:val="24"/>
        </w:rPr>
        <w:t>@</w:t>
      </w:r>
      <w:r w:rsidR="008A0B46">
        <w:rPr>
          <w:rFonts w:ascii="Times New Roman" w:hAnsi="Times New Roman" w:cs="Times New Roman"/>
          <w:sz w:val="24"/>
          <w:szCs w:val="24"/>
        </w:rPr>
        <w:t>rcl.gov.pl</w:t>
      </w:r>
    </w:p>
    <w:p w14:paraId="6491AC07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Warunkiem wydrukowania tekstu jest uzyskanie pozytywnej oceny recenzentów. Procedura recenzowania opisana jest szczegółowo na stronie internetowej "Przeglądu Legislacyjnego". </w:t>
      </w:r>
    </w:p>
    <w:p w14:paraId="43817411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Do przesłanego tekstu należy dołączyć zamieszczony na stronie internetowej http://www.radalegislacyjna.gov.pl formularz, w którym znajdują się informacje o autorze (stopień lub tytuł naukowy, afiliacja, numer telefonu i adres domowy).  </w:t>
      </w:r>
    </w:p>
    <w:p w14:paraId="584E7CC0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Do artykułu należy dodatkowo dołączyć krótkie (1/2 strony) streszczenie w języku angielskim oraz propozycję notki biograficznej autora. </w:t>
      </w:r>
    </w:p>
    <w:p w14:paraId="5614C404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Objętość nadsyłanych tekstów nie powinna przekraczać 2 ark. wyd. (ok. 80 000 znaków wraz ze spacjami i przypisami) w przypadku artykułu oraz 1/2 ark. wyd. w przypadku recenzji. </w:t>
      </w:r>
    </w:p>
    <w:p w14:paraId="75B0A75D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Do druku przyjmowane są wyłącznie prace oryginalne, wcześniej niepublikowane. Redakcja prosi o niedostarczanie jej prac wysyłanych jednocześnie do innych czasopism.</w:t>
      </w:r>
    </w:p>
    <w:p w14:paraId="151199CB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Redakcja "Przeglądu Legislacyjnego" wdrożyła procedurę zabezpieczającą oryginalność publikacji naukowych. Polega ona na tym, że: </w:t>
      </w:r>
    </w:p>
    <w:p w14:paraId="5F45AFB9" w14:textId="77777777" w:rsidR="00323E58" w:rsidRDefault="00323E58" w:rsidP="00323E5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jeśli tekst jest podpisany przez więcej niż jednego autora, należy w nim umieścić (w przypisie) dokładne określenie wkładu, jaki w jego powstanie wnieśli poszczególni współautorzy (z podaniem informacji, kto jest autorem koncepcji, założeń, metod itp. wykorzystanych podczas przygotowywania publikacji). Ujawnić należy także (np. w formie podziękowań) nazwiska wszystkich osób, które przyczyniły się do powstania publikacji, a nie figurują jako autorzy. Ma to na celu zapobieganie nierzetelnym praktykom naukowym, do których należy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(tj. ukrywanie osób, które przyczyniły się do powstania tekstu)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(tj. wymienianie jako autorów osób, które przyczyniły się w znikomym stopniu do powstania publikacji albo wcale nie wniosły w nią swojego wkładu). </w:t>
      </w:r>
    </w:p>
    <w:p w14:paraId="0F734824" w14:textId="77777777" w:rsidR="00323E58" w:rsidRDefault="00323E58" w:rsidP="00323E5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wykrycie takich praktyk przez redakcję skutkować będzie powiadomieniem odpowiednich podmiotów (instytucji zatrudniających autorów, towarzystw naukowych, stowarzyszeń edytorów naukowych itp.).</w:t>
      </w:r>
    </w:p>
    <w:p w14:paraId="54A35130" w14:textId="77777777" w:rsidR="00323E58" w:rsidRDefault="00323E58" w:rsidP="00323E5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także podać (w przypisie) informacje o źródłach finansowania danej publikacji, takich jak na przykład granty krajowe, międzynarodowe, dotacje fundacji, stowarzyszeń lub instytucji komercyjnych.</w:t>
      </w:r>
    </w:p>
    <w:p w14:paraId="186E7C8D" w14:textId="77777777" w:rsidR="00323E58" w:rsidRDefault="00323E58" w:rsidP="00323E5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odpowiedzialność za podanie powyższych danych ponosi autor bezpośrednio zgłaszający tekst do redakcji.</w:t>
      </w:r>
    </w:p>
    <w:p w14:paraId="61ACE617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3FB63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Publikacje w kwartalniku "Przegląd Legislacyjny" są odpłatne.</w:t>
      </w:r>
    </w:p>
    <w:p w14:paraId="50CFE88B" w14:textId="77777777" w:rsidR="00323E58" w:rsidRDefault="00323E58" w:rsidP="00323E5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Redakcja nie zwraca autorom nadesłanych materiałów.</w:t>
      </w:r>
    </w:p>
    <w:p w14:paraId="531905B2" w14:textId="77777777" w:rsidR="00323E58" w:rsidRDefault="00323E58" w:rsidP="00323E58">
      <w:pPr>
        <w:jc w:val="both"/>
      </w:pPr>
      <w:r>
        <w:t xml:space="preserve"> </w:t>
      </w:r>
    </w:p>
    <w:p w14:paraId="01FC5868" w14:textId="77777777" w:rsidR="00003E51" w:rsidRDefault="00003E51"/>
    <w:sectPr w:rsidR="0000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58"/>
    <w:rsid w:val="00003E51"/>
    <w:rsid w:val="00323E58"/>
    <w:rsid w:val="008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74DA"/>
  <w15:chartTrackingRefBased/>
  <w15:docId w15:val="{8600EDFB-C58F-4252-B3B9-A091FD9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323E5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23E5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Anna</dc:creator>
  <cp:keywords/>
  <dc:description/>
  <cp:lastModifiedBy>Kowalczyk Anna</cp:lastModifiedBy>
  <cp:revision>2</cp:revision>
  <dcterms:created xsi:type="dcterms:W3CDTF">2022-01-10T09:16:00Z</dcterms:created>
  <dcterms:modified xsi:type="dcterms:W3CDTF">2022-01-10T09:16:00Z</dcterms:modified>
</cp:coreProperties>
</file>