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FC89EB" w14:textId="77777777" w:rsidR="007D61F1" w:rsidRDefault="007D61F1" w:rsidP="007D61F1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  <w:r w:rsidRPr="00E93FE8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 xml:space="preserve">Import towarów </w:t>
      </w:r>
    </w:p>
    <w:p w14:paraId="0743B70B" w14:textId="77777777" w:rsidR="007D61F1" w:rsidRDefault="007D61F1" w:rsidP="007D61F1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  <w:r w:rsidRPr="00E93FE8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podlegających granicznej kontroli sanitarnej</w:t>
      </w:r>
    </w:p>
    <w:p w14:paraId="4BD1DD17" w14:textId="77777777" w:rsidR="007D61F1" w:rsidRDefault="007D61F1" w:rsidP="007D61F1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</w:p>
    <w:p w14:paraId="4D1B88C2" w14:textId="77777777" w:rsidR="007D61F1" w:rsidRDefault="007D61F1" w:rsidP="007D61F1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</w:p>
    <w:p w14:paraId="345A464E" w14:textId="77777777" w:rsidR="007D61F1" w:rsidRDefault="007D61F1" w:rsidP="007D61F1">
      <w:pPr>
        <w:spacing w:after="0" w:line="240" w:lineRule="auto"/>
        <w:ind w:left="567" w:right="282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</w:t>
      </w:r>
      <w:r w:rsidRPr="00D715F9">
        <w:rPr>
          <w:rFonts w:ascii="Times New Roman" w:eastAsia="Times New Roman" w:hAnsi="Times New Roman" w:cs="Times New Roman"/>
          <w:sz w:val="24"/>
          <w:szCs w:val="24"/>
          <w:lang w:eastAsia="pl-PL"/>
        </w:rPr>
        <w:t>Nadz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ó</w:t>
      </w:r>
      <w:r w:rsidRPr="00D715F9">
        <w:rPr>
          <w:rFonts w:ascii="Times New Roman" w:eastAsia="Times New Roman" w:hAnsi="Times New Roman" w:cs="Times New Roman"/>
          <w:sz w:val="24"/>
          <w:szCs w:val="24"/>
          <w:lang w:eastAsia="pl-PL"/>
        </w:rPr>
        <w:t>r nad bezpieczeństwem żywności oraz materia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ł</w:t>
      </w:r>
      <w:r w:rsidRPr="00D715F9">
        <w:rPr>
          <w:rFonts w:ascii="Times New Roman" w:eastAsia="Times New Roman" w:hAnsi="Times New Roman" w:cs="Times New Roman"/>
          <w:sz w:val="24"/>
          <w:szCs w:val="24"/>
          <w:lang w:eastAsia="pl-PL"/>
        </w:rPr>
        <w:t>ó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</w:t>
      </w:r>
      <w:r w:rsidRPr="00D715F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 wyrob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ó</w:t>
      </w:r>
      <w:r w:rsidRPr="00D715F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przeznaczonych do kontaktu z żywnością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wprowadzanych na obszar Wspólnoty Europejskiej przez przejścia graniczne sprawuje Państwowy Graniczny Inspektor Sanitarny zgodnie z właściwością terenową.</w:t>
      </w:r>
    </w:p>
    <w:p w14:paraId="0647F149" w14:textId="77777777" w:rsidR="007D61F1" w:rsidRDefault="007D61F1" w:rsidP="007D61F1">
      <w:pPr>
        <w:spacing w:after="0" w:line="240" w:lineRule="auto"/>
        <w:ind w:left="567" w:right="282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Granicznej kontroli sanitarnej podlega żywność pochodzenia niezwierzęcego oraz </w:t>
      </w:r>
      <w:r w:rsidRPr="00D715F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materia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ły</w:t>
      </w:r>
      <w:r w:rsidRPr="00D715F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</w:t>
      </w:r>
      <w:r w:rsidRPr="00D715F9">
        <w:rPr>
          <w:rFonts w:ascii="Times New Roman" w:eastAsia="Times New Roman" w:hAnsi="Times New Roman" w:cs="Times New Roman"/>
          <w:sz w:val="24"/>
          <w:szCs w:val="24"/>
          <w:lang w:eastAsia="pl-PL"/>
        </w:rPr>
        <w:t>i wyrob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y</w:t>
      </w:r>
      <w:r w:rsidRPr="00D715F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przeznaczonych do kontaktu z żywnością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przywożone z państw nie będących członkami Unii Europejskiej.</w:t>
      </w:r>
    </w:p>
    <w:p w14:paraId="110033EC" w14:textId="77777777" w:rsidR="007D61F1" w:rsidRDefault="007D61F1" w:rsidP="007D61F1">
      <w:pPr>
        <w:spacing w:after="0" w:line="240" w:lineRule="auto"/>
        <w:ind w:left="567" w:right="282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Żywność pochodzenia niezwierzęcego przywieziona na teren RP z innego państwa członkowskiego nie podlega granicznej kontroli sanitarnej zgodnie z zasadą wzajemnego uznawania oraz swobodnego przepływu towarów. Graniczna kontrola sanitarna nie obejmuje również towarów przywożonych lub wywożonych w ilościach wskazujących na ich niehandlowy charakter, m.in. w celach doświadczeń lub reklamy.</w:t>
      </w:r>
    </w:p>
    <w:p w14:paraId="292269D4" w14:textId="77777777" w:rsidR="007D61F1" w:rsidRDefault="007D61F1" w:rsidP="007D61F1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842A07E" w14:textId="77777777" w:rsidR="007D61F1" w:rsidRPr="00D715F9" w:rsidRDefault="007D61F1" w:rsidP="007D61F1">
      <w:pPr>
        <w:spacing w:after="0" w:line="240" w:lineRule="auto"/>
        <w:ind w:right="282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F13B746" w14:textId="77777777" w:rsidR="007D61F1" w:rsidRPr="00807709" w:rsidRDefault="007D61F1" w:rsidP="007D61F1">
      <w:pPr>
        <w:pStyle w:val="Akapitzlist"/>
        <w:numPr>
          <w:ilvl w:val="0"/>
          <w:numId w:val="3"/>
        </w:numPr>
        <w:spacing w:after="0" w:line="240" w:lineRule="auto"/>
        <w:ind w:right="282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pl-PL"/>
        </w:rPr>
      </w:pPr>
      <w:r w:rsidRPr="00807709"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  <w:t>Tryb przeprowadzania granicznej kontroli sanitarnej towarów podlegających wzmożonym kontrolom (CHED-D)</w:t>
      </w:r>
    </w:p>
    <w:p w14:paraId="526AC66E" w14:textId="77777777" w:rsidR="007D61F1" w:rsidRDefault="007D61F1" w:rsidP="007D61F1">
      <w:pPr>
        <w:pStyle w:val="Akapitzlist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654B472B" w14:textId="77777777" w:rsidR="007D61F1" w:rsidRPr="00CE2049" w:rsidRDefault="007D61F1" w:rsidP="007D61F1">
      <w:pPr>
        <w:pStyle w:val="Akapitzlist"/>
        <w:numPr>
          <w:ilvl w:val="0"/>
          <w:numId w:val="6"/>
        </w:numPr>
        <w:rPr>
          <w:rFonts w:ascii="Times New Roman" w:hAnsi="Times New Roman" w:cs="Times New Roman"/>
          <w:b/>
          <w:sz w:val="24"/>
          <w:szCs w:val="24"/>
        </w:rPr>
      </w:pPr>
      <w:r w:rsidRPr="00CE2049">
        <w:rPr>
          <w:rFonts w:ascii="Times New Roman" w:hAnsi="Times New Roman" w:cs="Times New Roman"/>
          <w:b/>
          <w:sz w:val="24"/>
          <w:szCs w:val="24"/>
        </w:rPr>
        <w:t>Kategorie towarów kontrolowanych w BCP Hrebenne.</w:t>
      </w:r>
    </w:p>
    <w:p w14:paraId="13F63B54" w14:textId="77777777" w:rsidR="007D61F1" w:rsidRPr="00CE2049" w:rsidRDefault="007D61F1" w:rsidP="007D61F1">
      <w:pPr>
        <w:ind w:firstLine="708"/>
        <w:rPr>
          <w:rFonts w:ascii="Times New Roman" w:hAnsi="Times New Roman" w:cs="Times New Roman"/>
          <w:bCs/>
          <w:sz w:val="24"/>
          <w:szCs w:val="24"/>
        </w:rPr>
      </w:pPr>
      <w:r w:rsidRPr="00CE2049">
        <w:rPr>
          <w:rFonts w:ascii="Times New Roman" w:hAnsi="Times New Roman" w:cs="Times New Roman"/>
          <w:bCs/>
          <w:sz w:val="24"/>
          <w:szCs w:val="24"/>
        </w:rPr>
        <w:t xml:space="preserve">W BCP Hrebenne kontrolowane są towary zgodnie z przypisaną kategorią: </w:t>
      </w:r>
    </w:p>
    <w:tbl>
      <w:tblPr>
        <w:tblStyle w:val="Tabela-Siatka"/>
        <w:tblW w:w="1091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134"/>
        <w:gridCol w:w="2835"/>
        <w:gridCol w:w="993"/>
        <w:gridCol w:w="992"/>
        <w:gridCol w:w="992"/>
        <w:gridCol w:w="2693"/>
        <w:gridCol w:w="1276"/>
      </w:tblGrid>
      <w:tr w:rsidR="007D61F1" w:rsidRPr="009A71C6" w14:paraId="0A54F90B" w14:textId="77777777" w:rsidTr="00900AE9">
        <w:tc>
          <w:tcPr>
            <w:tcW w:w="1134" w:type="dxa"/>
            <w:vAlign w:val="center"/>
          </w:tcPr>
          <w:p w14:paraId="684EBEE9" w14:textId="77777777" w:rsidR="007D61F1" w:rsidRPr="009A71C6" w:rsidRDefault="007D61F1" w:rsidP="00900AE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A71C6">
              <w:rPr>
                <w:rFonts w:ascii="Times New Roman" w:hAnsi="Times New Roman" w:cs="Times New Roman"/>
                <w:sz w:val="16"/>
                <w:szCs w:val="16"/>
              </w:rPr>
              <w:t>1.</w:t>
            </w:r>
          </w:p>
        </w:tc>
        <w:tc>
          <w:tcPr>
            <w:tcW w:w="2835" w:type="dxa"/>
            <w:vAlign w:val="center"/>
          </w:tcPr>
          <w:p w14:paraId="2FFECFBB" w14:textId="77777777" w:rsidR="007D61F1" w:rsidRPr="009A71C6" w:rsidRDefault="007D61F1" w:rsidP="00900AE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A71C6">
              <w:rPr>
                <w:rFonts w:ascii="Times New Roman" w:hAnsi="Times New Roman" w:cs="Times New Roman"/>
                <w:sz w:val="16"/>
                <w:szCs w:val="16"/>
              </w:rPr>
              <w:t>2.</w:t>
            </w:r>
          </w:p>
        </w:tc>
        <w:tc>
          <w:tcPr>
            <w:tcW w:w="993" w:type="dxa"/>
            <w:vAlign w:val="center"/>
          </w:tcPr>
          <w:p w14:paraId="5D73FFAA" w14:textId="77777777" w:rsidR="007D61F1" w:rsidRPr="009A71C6" w:rsidRDefault="007D61F1" w:rsidP="00900AE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A71C6">
              <w:rPr>
                <w:rFonts w:ascii="Times New Roman" w:hAnsi="Times New Roman" w:cs="Times New Roman"/>
                <w:sz w:val="16"/>
                <w:szCs w:val="16"/>
              </w:rPr>
              <w:t>3.</w:t>
            </w:r>
          </w:p>
        </w:tc>
        <w:tc>
          <w:tcPr>
            <w:tcW w:w="992" w:type="dxa"/>
            <w:vAlign w:val="center"/>
          </w:tcPr>
          <w:p w14:paraId="46240894" w14:textId="77777777" w:rsidR="007D61F1" w:rsidRPr="009A71C6" w:rsidRDefault="007D61F1" w:rsidP="00900AE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A71C6">
              <w:rPr>
                <w:rFonts w:ascii="Times New Roman" w:hAnsi="Times New Roman" w:cs="Times New Roman"/>
                <w:sz w:val="16"/>
                <w:szCs w:val="16"/>
              </w:rPr>
              <w:t>4.</w:t>
            </w:r>
          </w:p>
        </w:tc>
        <w:tc>
          <w:tcPr>
            <w:tcW w:w="992" w:type="dxa"/>
            <w:vAlign w:val="center"/>
          </w:tcPr>
          <w:p w14:paraId="6F69FE37" w14:textId="77777777" w:rsidR="007D61F1" w:rsidRPr="009A71C6" w:rsidRDefault="007D61F1" w:rsidP="00900AE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A71C6">
              <w:rPr>
                <w:rFonts w:ascii="Times New Roman" w:hAnsi="Times New Roman" w:cs="Times New Roman"/>
                <w:sz w:val="16"/>
                <w:szCs w:val="16"/>
              </w:rPr>
              <w:t>5.</w:t>
            </w:r>
          </w:p>
        </w:tc>
        <w:tc>
          <w:tcPr>
            <w:tcW w:w="2693" w:type="dxa"/>
            <w:vAlign w:val="center"/>
          </w:tcPr>
          <w:p w14:paraId="504A65C3" w14:textId="77777777" w:rsidR="007D61F1" w:rsidRPr="009A71C6" w:rsidRDefault="007D61F1" w:rsidP="00900AE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A71C6">
              <w:rPr>
                <w:rFonts w:ascii="Times New Roman" w:hAnsi="Times New Roman" w:cs="Times New Roman"/>
                <w:sz w:val="16"/>
                <w:szCs w:val="16"/>
              </w:rPr>
              <w:t>6.</w:t>
            </w:r>
          </w:p>
        </w:tc>
        <w:tc>
          <w:tcPr>
            <w:tcW w:w="1276" w:type="dxa"/>
            <w:vAlign w:val="center"/>
          </w:tcPr>
          <w:p w14:paraId="512EC554" w14:textId="77777777" w:rsidR="007D61F1" w:rsidRPr="009A71C6" w:rsidRDefault="007D61F1" w:rsidP="00900AE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A71C6">
              <w:rPr>
                <w:rFonts w:ascii="Times New Roman" w:hAnsi="Times New Roman" w:cs="Times New Roman"/>
                <w:sz w:val="16"/>
                <w:szCs w:val="16"/>
              </w:rPr>
              <w:t>7.</w:t>
            </w:r>
          </w:p>
        </w:tc>
      </w:tr>
      <w:tr w:rsidR="007D61F1" w:rsidRPr="00CE2049" w14:paraId="24CD48E9" w14:textId="77777777" w:rsidTr="009C039D">
        <w:trPr>
          <w:trHeight w:val="1125"/>
        </w:trPr>
        <w:tc>
          <w:tcPr>
            <w:tcW w:w="1134" w:type="dxa"/>
            <w:vAlign w:val="center"/>
          </w:tcPr>
          <w:p w14:paraId="78E2C015" w14:textId="77777777" w:rsidR="007D61F1" w:rsidRPr="009A71C6" w:rsidRDefault="007D61F1" w:rsidP="00900AE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A71C6">
              <w:rPr>
                <w:rFonts w:ascii="Times New Roman" w:hAnsi="Times New Roman" w:cs="Times New Roman"/>
                <w:b/>
                <w:sz w:val="16"/>
                <w:szCs w:val="16"/>
              </w:rPr>
              <w:t>Border Control Post</w:t>
            </w:r>
          </w:p>
        </w:tc>
        <w:tc>
          <w:tcPr>
            <w:tcW w:w="2835" w:type="dxa"/>
            <w:vAlign w:val="center"/>
          </w:tcPr>
          <w:p w14:paraId="2DEFE276" w14:textId="77777777" w:rsidR="007D61F1" w:rsidRPr="009A71C6" w:rsidRDefault="007D61F1" w:rsidP="00900AE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A71C6">
              <w:rPr>
                <w:rFonts w:ascii="Times New Roman" w:hAnsi="Times New Roman" w:cs="Times New Roman"/>
                <w:b/>
                <w:sz w:val="16"/>
                <w:szCs w:val="16"/>
              </w:rPr>
              <w:t>Contact Details</w:t>
            </w:r>
          </w:p>
        </w:tc>
        <w:tc>
          <w:tcPr>
            <w:tcW w:w="993" w:type="dxa"/>
            <w:vAlign w:val="center"/>
          </w:tcPr>
          <w:p w14:paraId="66CF9405" w14:textId="77777777" w:rsidR="007D61F1" w:rsidRPr="009A71C6" w:rsidRDefault="007D61F1" w:rsidP="00900AE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A71C6">
              <w:rPr>
                <w:rFonts w:ascii="Times New Roman" w:hAnsi="Times New Roman" w:cs="Times New Roman"/>
                <w:b/>
                <w:sz w:val="16"/>
                <w:szCs w:val="16"/>
              </w:rPr>
              <w:t>TRACES code</w:t>
            </w:r>
          </w:p>
        </w:tc>
        <w:tc>
          <w:tcPr>
            <w:tcW w:w="992" w:type="dxa"/>
            <w:vAlign w:val="center"/>
          </w:tcPr>
          <w:p w14:paraId="446E64C6" w14:textId="77777777" w:rsidR="007D61F1" w:rsidRPr="009A71C6" w:rsidRDefault="007D61F1" w:rsidP="00900AE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A71C6">
              <w:rPr>
                <w:rFonts w:ascii="Times New Roman" w:hAnsi="Times New Roman" w:cs="Times New Roman"/>
                <w:b/>
                <w:sz w:val="16"/>
                <w:szCs w:val="16"/>
              </w:rPr>
              <w:t>Type of transport</w:t>
            </w:r>
          </w:p>
        </w:tc>
        <w:tc>
          <w:tcPr>
            <w:tcW w:w="992" w:type="dxa"/>
            <w:vAlign w:val="center"/>
          </w:tcPr>
          <w:p w14:paraId="5A1CDB6A" w14:textId="77777777" w:rsidR="007D61F1" w:rsidRPr="009A71C6" w:rsidRDefault="007D61F1" w:rsidP="00900AE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A71C6">
              <w:rPr>
                <w:rFonts w:ascii="Times New Roman" w:hAnsi="Times New Roman" w:cs="Times New Roman"/>
                <w:b/>
                <w:sz w:val="16"/>
                <w:szCs w:val="16"/>
              </w:rPr>
              <w:t>Inspection centres</w:t>
            </w:r>
          </w:p>
        </w:tc>
        <w:tc>
          <w:tcPr>
            <w:tcW w:w="2693" w:type="dxa"/>
            <w:vAlign w:val="center"/>
          </w:tcPr>
          <w:p w14:paraId="201A6965" w14:textId="77777777" w:rsidR="007D61F1" w:rsidRPr="009A71C6" w:rsidRDefault="007D61F1" w:rsidP="00900AE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GB"/>
              </w:rPr>
            </w:pPr>
            <w:r w:rsidRPr="009A71C6">
              <w:rPr>
                <w:rFonts w:ascii="Times New Roman" w:hAnsi="Times New Roman" w:cs="Times New Roman"/>
                <w:b/>
                <w:sz w:val="16"/>
                <w:szCs w:val="16"/>
                <w:lang w:val="en-GB"/>
              </w:rPr>
              <w:t>Categories of animas and goods</w:t>
            </w:r>
            <w:r>
              <w:rPr>
                <w:rFonts w:ascii="Times New Roman" w:hAnsi="Times New Roman" w:cs="Times New Roman"/>
                <w:b/>
                <w:sz w:val="16"/>
                <w:szCs w:val="16"/>
                <w:lang w:val="en-GB"/>
              </w:rPr>
              <w:t xml:space="preserve">                </w:t>
            </w:r>
            <w:r w:rsidRPr="009A71C6">
              <w:rPr>
                <w:rFonts w:ascii="Times New Roman" w:hAnsi="Times New Roman" w:cs="Times New Roman"/>
                <w:b/>
                <w:sz w:val="16"/>
                <w:szCs w:val="16"/>
                <w:lang w:val="en-GB"/>
              </w:rPr>
              <w:t xml:space="preserve"> and specifications</w:t>
            </w:r>
          </w:p>
        </w:tc>
        <w:tc>
          <w:tcPr>
            <w:tcW w:w="1276" w:type="dxa"/>
            <w:vAlign w:val="center"/>
          </w:tcPr>
          <w:p w14:paraId="304A1325" w14:textId="77777777" w:rsidR="007D61F1" w:rsidRPr="009A71C6" w:rsidRDefault="007D61F1" w:rsidP="00900AE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GB"/>
              </w:rPr>
            </w:pPr>
            <w:r w:rsidRPr="009A71C6">
              <w:rPr>
                <w:rFonts w:ascii="Times New Roman" w:hAnsi="Times New Roman" w:cs="Times New Roman"/>
                <w:b/>
                <w:sz w:val="16"/>
                <w:szCs w:val="16"/>
                <w:lang w:val="en-GB"/>
              </w:rPr>
              <w:t>Additional specifications regarding the scope of the designation</w:t>
            </w:r>
          </w:p>
        </w:tc>
      </w:tr>
      <w:tr w:rsidR="007D61F1" w:rsidRPr="009A71C6" w14:paraId="363C443D" w14:textId="77777777" w:rsidTr="009C039D">
        <w:trPr>
          <w:trHeight w:val="4389"/>
        </w:trPr>
        <w:tc>
          <w:tcPr>
            <w:tcW w:w="1134" w:type="dxa"/>
          </w:tcPr>
          <w:p w14:paraId="7272DDA5" w14:textId="77777777" w:rsidR="007D61F1" w:rsidRPr="00CE2049" w:rsidRDefault="007D61F1" w:rsidP="00900AE9">
            <w:pPr>
              <w:pStyle w:val="Zawartotabeli"/>
              <w:snapToGrid w:val="0"/>
              <w:spacing w:line="360" w:lineRule="auto"/>
              <w:rPr>
                <w:sz w:val="16"/>
                <w:szCs w:val="16"/>
                <w:lang w:val="en-US"/>
              </w:rPr>
            </w:pPr>
          </w:p>
          <w:p w14:paraId="3BADFC53" w14:textId="77777777" w:rsidR="007D61F1" w:rsidRPr="00CE2049" w:rsidRDefault="007D61F1" w:rsidP="00900AE9">
            <w:pPr>
              <w:pStyle w:val="Zawartotabeli"/>
              <w:snapToGrid w:val="0"/>
              <w:spacing w:line="360" w:lineRule="auto"/>
              <w:rPr>
                <w:sz w:val="16"/>
                <w:szCs w:val="16"/>
                <w:lang w:val="en-US"/>
              </w:rPr>
            </w:pPr>
          </w:p>
          <w:p w14:paraId="1CB5DFE2" w14:textId="77777777" w:rsidR="007D61F1" w:rsidRPr="00CE2049" w:rsidRDefault="007D61F1" w:rsidP="00900AE9">
            <w:pPr>
              <w:pStyle w:val="Zawartotabeli"/>
              <w:snapToGrid w:val="0"/>
              <w:spacing w:line="360" w:lineRule="auto"/>
              <w:rPr>
                <w:sz w:val="16"/>
                <w:szCs w:val="16"/>
                <w:lang w:val="en-US"/>
              </w:rPr>
            </w:pPr>
          </w:p>
          <w:p w14:paraId="085AB1E1" w14:textId="77777777" w:rsidR="007D61F1" w:rsidRPr="00CE2049" w:rsidRDefault="007D61F1" w:rsidP="00900AE9">
            <w:pPr>
              <w:pStyle w:val="Zawartotabeli"/>
              <w:snapToGrid w:val="0"/>
              <w:spacing w:line="360" w:lineRule="auto"/>
              <w:rPr>
                <w:sz w:val="16"/>
                <w:szCs w:val="16"/>
                <w:lang w:val="en-US"/>
              </w:rPr>
            </w:pPr>
          </w:p>
          <w:p w14:paraId="1A66B0E0" w14:textId="77777777" w:rsidR="007D61F1" w:rsidRPr="00CE2049" w:rsidRDefault="007D61F1" w:rsidP="00900AE9">
            <w:pPr>
              <w:pStyle w:val="Zawartotabeli"/>
              <w:snapToGrid w:val="0"/>
              <w:spacing w:line="360" w:lineRule="auto"/>
              <w:rPr>
                <w:sz w:val="16"/>
                <w:szCs w:val="16"/>
                <w:lang w:val="en-US"/>
              </w:rPr>
            </w:pPr>
          </w:p>
          <w:p w14:paraId="709C3453" w14:textId="77777777" w:rsidR="007D61F1" w:rsidRPr="009A71C6" w:rsidRDefault="007D61F1" w:rsidP="00900AE9">
            <w:pPr>
              <w:pStyle w:val="Zawartotabeli"/>
              <w:snapToGrid w:val="0"/>
              <w:spacing w:line="360" w:lineRule="auto"/>
              <w:rPr>
                <w:sz w:val="16"/>
                <w:szCs w:val="16"/>
              </w:rPr>
            </w:pPr>
            <w:r w:rsidRPr="009A71C6">
              <w:rPr>
                <w:sz w:val="16"/>
                <w:szCs w:val="16"/>
              </w:rPr>
              <w:t>Punkt Granicznej Kontroli Sanitarnej                  w Hrebennem</w:t>
            </w:r>
          </w:p>
        </w:tc>
        <w:tc>
          <w:tcPr>
            <w:tcW w:w="2835" w:type="dxa"/>
            <w:vAlign w:val="center"/>
          </w:tcPr>
          <w:p w14:paraId="339041C6" w14:textId="77777777" w:rsidR="007D61F1" w:rsidRPr="009A71C6" w:rsidRDefault="007D61F1" w:rsidP="00900AE9">
            <w:pPr>
              <w:pStyle w:val="Zawartotabeli"/>
              <w:snapToGrid w:val="0"/>
              <w:spacing w:line="360" w:lineRule="auto"/>
              <w:rPr>
                <w:sz w:val="16"/>
                <w:szCs w:val="16"/>
              </w:rPr>
            </w:pPr>
            <w:r w:rsidRPr="009A71C6">
              <w:rPr>
                <w:sz w:val="16"/>
                <w:szCs w:val="16"/>
              </w:rPr>
              <w:t>Punkt Granicznej Kontroli  Sanitarnej                     w Hrebennem</w:t>
            </w:r>
          </w:p>
          <w:p w14:paraId="403818E1" w14:textId="77777777" w:rsidR="007D61F1" w:rsidRPr="009A71C6" w:rsidRDefault="007D61F1" w:rsidP="00900AE9">
            <w:pPr>
              <w:pStyle w:val="Zawartotabeli"/>
              <w:snapToGrid w:val="0"/>
              <w:spacing w:line="360" w:lineRule="auto"/>
              <w:rPr>
                <w:sz w:val="16"/>
                <w:szCs w:val="16"/>
              </w:rPr>
            </w:pPr>
            <w:r w:rsidRPr="009A71C6">
              <w:rPr>
                <w:sz w:val="16"/>
                <w:szCs w:val="16"/>
              </w:rPr>
              <w:t>22-680 Lubycza Królewska</w:t>
            </w:r>
          </w:p>
          <w:p w14:paraId="431F424F" w14:textId="77777777" w:rsidR="007D61F1" w:rsidRPr="009A71C6" w:rsidRDefault="007D61F1" w:rsidP="00900AE9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A71C6">
              <w:rPr>
                <w:rFonts w:ascii="Times New Roman" w:hAnsi="Times New Roman" w:cs="Times New Roman"/>
                <w:sz w:val="16"/>
                <w:szCs w:val="16"/>
              </w:rPr>
              <w:t xml:space="preserve">e-mail: </w:t>
            </w:r>
            <w:hyperlink r:id="rId6" w:history="1">
              <w:r w:rsidRPr="001E3AA7">
                <w:rPr>
                  <w:rStyle w:val="Hipercze"/>
                  <w:rFonts w:ascii="Times New Roman" w:hAnsi="Times New Roman" w:cs="Times New Roman"/>
                  <w:color w:val="auto"/>
                  <w:sz w:val="16"/>
                  <w:szCs w:val="16"/>
                  <w:u w:val="none"/>
                </w:rPr>
                <w:t>gsse.hrebenne@sanepid.gov.pl</w:t>
              </w:r>
            </w:hyperlink>
            <w:r w:rsidRPr="001E3AA7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14:paraId="213FB0FC" w14:textId="77777777" w:rsidR="007D61F1" w:rsidRPr="009A71C6" w:rsidRDefault="007D61F1" w:rsidP="00900AE9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A71C6">
              <w:rPr>
                <w:rFonts w:ascii="Times New Roman" w:hAnsi="Times New Roman" w:cs="Times New Roman"/>
                <w:sz w:val="16"/>
                <w:szCs w:val="16"/>
              </w:rPr>
              <w:t xml:space="preserve">tel.: +48 606 138 180, </w:t>
            </w:r>
          </w:p>
          <w:p w14:paraId="237576AF" w14:textId="77777777" w:rsidR="007D61F1" w:rsidRPr="009A71C6" w:rsidRDefault="007D61F1" w:rsidP="00900AE9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A71C6">
              <w:rPr>
                <w:rFonts w:ascii="Times New Roman" w:hAnsi="Times New Roman" w:cs="Times New Roman"/>
                <w:sz w:val="16"/>
                <w:szCs w:val="16"/>
              </w:rPr>
              <w:t>+48 84 667 41 33</w:t>
            </w:r>
          </w:p>
          <w:p w14:paraId="6C56E7D2" w14:textId="77777777" w:rsidR="007D61F1" w:rsidRPr="009A71C6" w:rsidRDefault="007D61F1" w:rsidP="00900AE9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A71C6">
              <w:rPr>
                <w:rFonts w:ascii="Times New Roman" w:hAnsi="Times New Roman" w:cs="Times New Roman"/>
                <w:sz w:val="16"/>
                <w:szCs w:val="16"/>
              </w:rPr>
              <w:t>czynne całodobowo</w:t>
            </w:r>
          </w:p>
          <w:p w14:paraId="5D0851BB" w14:textId="66CA8133" w:rsidR="007D61F1" w:rsidRPr="001E3AA7" w:rsidRDefault="00A52BCD" w:rsidP="00900AE9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hyperlink r:id="rId7" w:history="1">
              <w:r w:rsidRPr="001E3AA7">
                <w:rPr>
                  <w:rStyle w:val="Hipercze"/>
                  <w:rFonts w:ascii="Times New Roman" w:hAnsi="Times New Roman" w:cs="Times New Roman"/>
                  <w:color w:val="auto"/>
                  <w:sz w:val="16"/>
                  <w:szCs w:val="16"/>
                  <w:u w:val="none"/>
                </w:rPr>
                <w:t>https://www.gov.pl/web/gsse-hrebenne</w:t>
              </w:r>
            </w:hyperlink>
            <w:r w:rsidR="007D61F1" w:rsidRPr="001E3AA7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14:paraId="2334693F" w14:textId="77777777" w:rsidR="007D61F1" w:rsidRDefault="007D61F1" w:rsidP="00900AE9">
            <w:pPr>
              <w:spacing w:line="360" w:lineRule="auto"/>
              <w:rPr>
                <w:rFonts w:ascii="Times New Roman" w:hAnsi="Times New Roman" w:cs="Times New Roman"/>
                <w:color w:val="0563C1" w:themeColor="hyperlink"/>
                <w:sz w:val="16"/>
                <w:szCs w:val="16"/>
              </w:rPr>
            </w:pPr>
          </w:p>
          <w:p w14:paraId="2CB66876" w14:textId="77777777" w:rsidR="007D61F1" w:rsidRPr="009A71C6" w:rsidRDefault="007D61F1" w:rsidP="00900AE9">
            <w:pPr>
              <w:spacing w:line="360" w:lineRule="auto"/>
              <w:rPr>
                <w:rFonts w:ascii="Times New Roman" w:hAnsi="Times New Roman" w:cs="Times New Roman"/>
                <w:color w:val="0563C1" w:themeColor="hyperlink"/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14:paraId="6CD230C9" w14:textId="77777777" w:rsidR="007D61F1" w:rsidRPr="009A71C6" w:rsidRDefault="007D61F1" w:rsidP="00900AE9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A71C6">
              <w:rPr>
                <w:rFonts w:ascii="Times New Roman" w:hAnsi="Times New Roman" w:cs="Times New Roman"/>
                <w:sz w:val="16"/>
                <w:szCs w:val="16"/>
              </w:rPr>
              <w:t>PLHRE3D</w:t>
            </w:r>
          </w:p>
        </w:tc>
        <w:tc>
          <w:tcPr>
            <w:tcW w:w="992" w:type="dxa"/>
            <w:vAlign w:val="center"/>
          </w:tcPr>
          <w:p w14:paraId="56A67884" w14:textId="77777777" w:rsidR="007D61F1" w:rsidRPr="009A71C6" w:rsidRDefault="007D61F1" w:rsidP="00900AE9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A71C6">
              <w:rPr>
                <w:rFonts w:ascii="Times New Roman" w:hAnsi="Times New Roman" w:cs="Times New Roman"/>
                <w:sz w:val="16"/>
                <w:szCs w:val="16"/>
              </w:rPr>
              <w:t>R</w:t>
            </w:r>
          </w:p>
        </w:tc>
        <w:tc>
          <w:tcPr>
            <w:tcW w:w="992" w:type="dxa"/>
            <w:vAlign w:val="center"/>
          </w:tcPr>
          <w:p w14:paraId="4B6A5690" w14:textId="77777777" w:rsidR="007D61F1" w:rsidRPr="009A71C6" w:rsidRDefault="007D61F1" w:rsidP="00900AE9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A71C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693" w:type="dxa"/>
            <w:vAlign w:val="center"/>
          </w:tcPr>
          <w:p w14:paraId="4987C0C2" w14:textId="77777777" w:rsidR="007D61F1" w:rsidRPr="00CE2049" w:rsidRDefault="007D61F1" w:rsidP="00900AE9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E2049">
              <w:rPr>
                <w:rFonts w:ascii="Times New Roman" w:hAnsi="Times New Roman" w:cs="Times New Roman"/>
                <w:sz w:val="16"/>
                <w:szCs w:val="16"/>
              </w:rPr>
              <w:t>- PNAO-produkty pochodzenia niezwierzęcego</w:t>
            </w:r>
          </w:p>
          <w:p w14:paraId="77FAA246" w14:textId="77777777" w:rsidR="007D61F1" w:rsidRPr="00CE2049" w:rsidRDefault="007D61F1" w:rsidP="00900AE9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530426D" w14:textId="77777777" w:rsidR="007D61F1" w:rsidRPr="001E3AA7" w:rsidRDefault="007D61F1" w:rsidP="00900AE9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CE2049">
              <w:rPr>
                <w:rFonts w:ascii="Times New Roman" w:hAnsi="Times New Roman" w:cs="Times New Roman"/>
                <w:sz w:val="16"/>
                <w:szCs w:val="16"/>
              </w:rPr>
              <w:t xml:space="preserve">- HC (food)-żyeność niepochodząca od zwierząt objęta warunkami lub środkami, o których owa w art.47 ust. 1 lit, d, e, lub f rozp. </w:t>
            </w:r>
            <w:r w:rsidRPr="001E3AA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UE 2017/625</w:t>
            </w:r>
          </w:p>
          <w:p w14:paraId="07713820" w14:textId="77777777" w:rsidR="007D61F1" w:rsidRPr="001E3AA7" w:rsidRDefault="007D61F1" w:rsidP="00900AE9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14:paraId="1D82E604" w14:textId="77777777" w:rsidR="007D61F1" w:rsidRPr="00CE2049" w:rsidRDefault="007D61F1" w:rsidP="00900AE9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E2049">
              <w:rPr>
                <w:rFonts w:ascii="Times New Roman" w:hAnsi="Times New Roman" w:cs="Times New Roman"/>
                <w:sz w:val="16"/>
                <w:szCs w:val="16"/>
              </w:rPr>
              <w:t>- NHC (other)- produkty pochodzenia niezwierzęcego, niebędące ani żywnością, ani paszą</w:t>
            </w:r>
          </w:p>
          <w:p w14:paraId="41BED862" w14:textId="77777777" w:rsidR="007D61F1" w:rsidRPr="00CE2049" w:rsidRDefault="007D61F1" w:rsidP="00900AE9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17FF287" w14:textId="77777777" w:rsidR="007D61F1" w:rsidRPr="001E3AA7" w:rsidRDefault="007D61F1" w:rsidP="00900AE9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E3AA7">
              <w:rPr>
                <w:rFonts w:ascii="Times New Roman" w:hAnsi="Times New Roman" w:cs="Times New Roman"/>
                <w:sz w:val="16"/>
                <w:szCs w:val="16"/>
              </w:rPr>
              <w:t>- NT – brak wymogów dot. temperatury</w:t>
            </w:r>
          </w:p>
          <w:p w14:paraId="34881776" w14:textId="77777777" w:rsidR="007D61F1" w:rsidRPr="001E3AA7" w:rsidRDefault="007D61F1" w:rsidP="00900AE9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3F8CB5A" w14:textId="2E3C95BF" w:rsidR="007D61F1" w:rsidRPr="001E3AA7" w:rsidRDefault="007D61F1" w:rsidP="00900AE9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E3AA7">
              <w:rPr>
                <w:rFonts w:ascii="Times New Roman" w:hAnsi="Times New Roman" w:cs="Times New Roman"/>
                <w:sz w:val="16"/>
                <w:szCs w:val="16"/>
              </w:rPr>
              <w:t xml:space="preserve">- T(CH) </w:t>
            </w:r>
            <w:r w:rsidR="00263932" w:rsidRPr="001E3AA7">
              <w:rPr>
                <w:rFonts w:ascii="Times New Roman" w:hAnsi="Times New Roman" w:cs="Times New Roman"/>
                <w:sz w:val="16"/>
                <w:szCs w:val="16"/>
              </w:rPr>
              <w:t>- produkty schłodzone</w:t>
            </w:r>
          </w:p>
          <w:p w14:paraId="5A9E3275" w14:textId="77777777" w:rsidR="007D61F1" w:rsidRPr="001E3AA7" w:rsidRDefault="007D61F1" w:rsidP="00900AE9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02028887" w14:textId="77777777" w:rsidR="007D61F1" w:rsidRPr="009A71C6" w:rsidRDefault="007D61F1" w:rsidP="00900AE9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A71C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</w:tbl>
    <w:p w14:paraId="750896B4" w14:textId="14E507CD" w:rsidR="007D61F1" w:rsidRDefault="007D61F1" w:rsidP="009F1B32">
      <w:pPr>
        <w:spacing w:after="0" w:line="240" w:lineRule="auto"/>
        <w:ind w:firstLine="708"/>
        <w:jc w:val="both"/>
        <w:outlineLvl w:val="1"/>
        <w:rPr>
          <w:rFonts w:ascii="Times New Roman" w:eastAsia="Times New Roman" w:hAnsi="Times New Roman" w:cs="Times New Roman"/>
          <w:color w:val="4472C4" w:themeColor="accent1"/>
          <w:sz w:val="24"/>
          <w:szCs w:val="24"/>
          <w:lang w:eastAsia="pl-PL"/>
        </w:rPr>
      </w:pPr>
      <w:r w:rsidRPr="153AE9BE">
        <w:rPr>
          <w:rFonts w:ascii="Times New Roman" w:eastAsia="Times New Roman" w:hAnsi="Times New Roman" w:cs="Times New Roman"/>
          <w:sz w:val="24"/>
          <w:szCs w:val="24"/>
          <w:lang w:eastAsia="pl-PL"/>
        </w:rPr>
        <w:t>Wykaz wszystkich punktów BCP przypisanych do określonych kategorii</w:t>
      </w:r>
      <w:r w:rsidR="00E85EE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umieszczono w załączeniu</w:t>
      </w:r>
      <w:r w:rsidR="00CA1862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2DBF36E8" w14:textId="77777777" w:rsidR="009F1B32" w:rsidRDefault="009F1B32" w:rsidP="153AE9BE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</w:pPr>
    </w:p>
    <w:p w14:paraId="6DDD9A5A" w14:textId="77777777" w:rsidR="005E2302" w:rsidRPr="009C039D" w:rsidRDefault="005E2302" w:rsidP="153AE9BE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</w:pPr>
    </w:p>
    <w:p w14:paraId="26AA2AAF" w14:textId="4613C405" w:rsidR="007D61F1" w:rsidRPr="009C039D" w:rsidRDefault="007D61F1" w:rsidP="009C039D">
      <w:pPr>
        <w:pStyle w:val="Akapitzlist"/>
        <w:numPr>
          <w:ilvl w:val="0"/>
          <w:numId w:val="6"/>
        </w:numPr>
        <w:spacing w:after="0" w:line="240" w:lineRule="auto"/>
        <w:ind w:right="282"/>
        <w:jc w:val="both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</w:pPr>
      <w:r w:rsidRPr="009C039D"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  <w:lastRenderedPageBreak/>
        <w:t xml:space="preserve">Wykaz towarów podlegających wzmożonej kontroli </w:t>
      </w:r>
    </w:p>
    <w:p w14:paraId="69343A49" w14:textId="23AF9C2C" w:rsidR="007D61F1" w:rsidRPr="00985617" w:rsidRDefault="007D61F1" w:rsidP="5D85A575">
      <w:pPr>
        <w:spacing w:before="100" w:beforeAutospacing="1" w:after="100" w:afterAutospacing="1" w:line="240" w:lineRule="auto"/>
        <w:ind w:right="28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5D85A57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Towary objęte niniejszymi rozporządzeniami podlegają wzmożonym kontrolom w punktach BCP:</w:t>
      </w:r>
    </w:p>
    <w:p w14:paraId="3ACEB24B" w14:textId="12C7BFCB" w:rsidR="00D713F4" w:rsidRDefault="007D61F1" w:rsidP="00D713F4">
      <w:pPr>
        <w:numPr>
          <w:ilvl w:val="0"/>
          <w:numId w:val="1"/>
        </w:numPr>
        <w:spacing w:after="0" w:line="240" w:lineRule="auto"/>
        <w:ind w:left="1276" w:right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8561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>Rozporządzenie wykonawcze Komisji (UE) 2019/1793 z dnia 22 października 2019 r.</w:t>
      </w:r>
      <w:r w:rsidRPr="0098561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br/>
        <w:t>w sprawie tymczasowego zwiększenia kontroli urzędowych i środków nadzwyczajnych regulujących wprowadzanie do Unii niektórych towarów z niektórych państw trzecich, wykonujące rozporządzenia Parlamentu Europejskiego i Rady (UE) 2017/625 i (WE) 178/2002 oraz uchylające rozporządzenia Komisji (WE) nr 669/2009, (UE) nr 884/2014, (UE) 2015/175, (UE) 2017/186 i (UE) 2018/1660 z późn. zm.</w:t>
      </w:r>
      <w:r w:rsidR="005E230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 xml:space="preserve"> </w:t>
      </w:r>
    </w:p>
    <w:p w14:paraId="5D6A89DF" w14:textId="77777777" w:rsidR="00D713F4" w:rsidRPr="00D713F4" w:rsidRDefault="00D713F4" w:rsidP="00D713F4">
      <w:pPr>
        <w:spacing w:after="0" w:line="240" w:lineRule="auto"/>
        <w:ind w:left="1276" w:right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F7F22AE" w14:textId="141586CC" w:rsidR="007D61F1" w:rsidRPr="00D713F4" w:rsidRDefault="007D61F1" w:rsidP="00D713F4">
      <w:pPr>
        <w:numPr>
          <w:ilvl w:val="0"/>
          <w:numId w:val="1"/>
        </w:numPr>
        <w:spacing w:after="0" w:line="240" w:lineRule="auto"/>
        <w:ind w:left="1276" w:right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8561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>Rozporządzenie Komisji (UE) nr 284/2011 z dnia 22 marca 2011 r. ustanawiające specjalne warunki i szczegółowe procedury dotyczące przywozu przyborów kuchennych z tworzyw poliamidowych i melaminowych pochodzących lub wysłanych z Chińskiej Republiki Ludowej i Specjalnego Regionu Administracyjnego Hongkong.</w:t>
      </w:r>
      <w:r w:rsidR="005E2302" w:rsidRPr="005E2302">
        <w:rPr>
          <w:rFonts w:ascii="Times New Roman" w:eastAsia="Times New Roman" w:hAnsi="Times New Roman" w:cs="Times New Roman"/>
          <w:color w:val="4472C4" w:themeColor="accent1"/>
          <w:sz w:val="24"/>
          <w:szCs w:val="24"/>
          <w:shd w:val="clear" w:color="auto" w:fill="FFFFFF"/>
          <w:lang w:eastAsia="pl-PL"/>
        </w:rPr>
        <w:t xml:space="preserve"> </w:t>
      </w:r>
    </w:p>
    <w:p w14:paraId="0739DC8F" w14:textId="77777777" w:rsidR="00D713F4" w:rsidRPr="00985617" w:rsidRDefault="00D713F4" w:rsidP="00D713F4">
      <w:pPr>
        <w:spacing w:after="0" w:line="240" w:lineRule="auto"/>
        <w:ind w:right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90003D2" w14:textId="18E0EE7E" w:rsidR="007D61F1" w:rsidRPr="00D713F4" w:rsidRDefault="007D61F1" w:rsidP="00D713F4">
      <w:pPr>
        <w:numPr>
          <w:ilvl w:val="0"/>
          <w:numId w:val="7"/>
        </w:numPr>
        <w:spacing w:after="0" w:line="240" w:lineRule="auto"/>
        <w:ind w:left="1276" w:right="284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713F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>Decyzja wykonawcza Komisji z dnia 22 grudnia 2011 r</w:t>
      </w:r>
      <w:r w:rsidRPr="00D713F4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pl-PL"/>
        </w:rPr>
        <w:t>.</w:t>
      </w:r>
      <w:r w:rsidRPr="00D713F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 xml:space="preserve"> w sprawie środków nadzwyczajnych                 w odniesieniu do niedozwolonego genetycznie zmodyfikowanego ryżu w produktach z ryżu pochodzących z Chin i uchylająca decyzję 2008/289/WE z późn. zm.</w:t>
      </w:r>
      <w:r w:rsidRPr="00D713F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</w:t>
      </w:r>
    </w:p>
    <w:p w14:paraId="4E9D0BBE" w14:textId="77777777" w:rsidR="00D713F4" w:rsidRDefault="00D713F4" w:rsidP="00D713F4">
      <w:pPr>
        <w:pStyle w:val="Akapitzlist"/>
        <w:spacing w:after="0" w:line="240" w:lineRule="auto"/>
        <w:ind w:left="1276" w:right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3F023B7" w14:textId="082A1BF6" w:rsidR="00D713F4" w:rsidRPr="0016672E" w:rsidRDefault="00D713F4" w:rsidP="00D713F4">
      <w:pPr>
        <w:pStyle w:val="Akapitzlist"/>
        <w:numPr>
          <w:ilvl w:val="0"/>
          <w:numId w:val="7"/>
        </w:numPr>
        <w:spacing w:after="0" w:line="240" w:lineRule="auto"/>
        <w:ind w:left="1276" w:right="284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713F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>Rozporządzenie wykonawcze Komisji (UE) 2024/256 z dnia 17 stycznia 2024 r.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 xml:space="preserve"> </w:t>
      </w:r>
      <w:r w:rsidRPr="00D713F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>zmieniające rozporządzenie wykonawcze Komisji (UE) 2020/1158 w sprawie warunków regulujących przywóz żywności i pasz pochodzących z państw trzecich w następstwie wypadku w elektrowni jądrowej w Czarnobylu</w:t>
      </w:r>
      <w:r w:rsidR="009F20E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>.</w:t>
      </w:r>
      <w:r w:rsidR="005E2302" w:rsidRPr="005E2302">
        <w:rPr>
          <w:rFonts w:ascii="Times New Roman" w:eastAsia="Times New Roman" w:hAnsi="Times New Roman" w:cs="Times New Roman"/>
          <w:color w:val="4472C4" w:themeColor="accent1"/>
          <w:sz w:val="24"/>
          <w:szCs w:val="24"/>
          <w:shd w:val="clear" w:color="auto" w:fill="FFFFFF"/>
          <w:lang w:eastAsia="pl-PL"/>
        </w:rPr>
        <w:t xml:space="preserve"> </w:t>
      </w:r>
    </w:p>
    <w:p w14:paraId="214B693C" w14:textId="77777777" w:rsidR="007D61F1" w:rsidRPr="00985617" w:rsidRDefault="007D61F1" w:rsidP="007D61F1">
      <w:pPr>
        <w:pStyle w:val="Akapitzlist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</w:pPr>
    </w:p>
    <w:p w14:paraId="570F3284" w14:textId="292AA38C" w:rsidR="007D61F1" w:rsidRPr="00F051E3" w:rsidRDefault="007D61F1" w:rsidP="007D61F1">
      <w:pPr>
        <w:pStyle w:val="Akapitzlist"/>
        <w:numPr>
          <w:ilvl w:val="1"/>
          <w:numId w:val="1"/>
        </w:num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F051E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Zgłaszanie przesyłek do granicznej kontroli sanitarnej</w:t>
      </w:r>
      <w:r w:rsidR="00F051E3" w:rsidRPr="00F051E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objętych szczególnymi warunkami przywozu i/lub zwiększonym poziomem kontroli</w:t>
      </w:r>
      <w:r w:rsidRPr="00F051E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.</w:t>
      </w:r>
    </w:p>
    <w:p w14:paraId="7D11D84D" w14:textId="77777777" w:rsidR="007D61F1" w:rsidRDefault="007D61F1" w:rsidP="007D61F1">
      <w:pPr>
        <w:spacing w:after="0" w:line="240" w:lineRule="auto"/>
        <w:ind w:left="708" w:right="28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0A406D2" w14:textId="26671B86" w:rsidR="007D61F1" w:rsidRDefault="007D61F1" w:rsidP="007D61F1">
      <w:pPr>
        <w:spacing w:after="0" w:line="240" w:lineRule="auto"/>
        <w:ind w:left="708" w:right="282" w:firstLine="37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6237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przypadku towarów objętych szczególnymi warunkami przywozu i/lub zwiększonym poziomem kontroli podmioty prowadzące przedsiębiorstwa żywnościowe lub ich przedstawiciele powiadamiają BCP w Hrebennem przynajmniej </w:t>
      </w:r>
      <w:r w:rsidRPr="0006237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1 dzień</w:t>
      </w:r>
      <w:r w:rsidRPr="0006237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przed przybyciem przesyłki wypełniając dokument CHED-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 </w:t>
      </w:r>
      <w:r w:rsidRPr="00062371">
        <w:rPr>
          <w:rFonts w:ascii="Times New Roman" w:eastAsia="Times New Roman" w:hAnsi="Times New Roman" w:cs="Times New Roman"/>
          <w:sz w:val="24"/>
          <w:szCs w:val="24"/>
          <w:lang w:eastAsia="pl-PL"/>
        </w:rPr>
        <w:t>w systemie TRACES-NT.</w:t>
      </w:r>
    </w:p>
    <w:p w14:paraId="5C97A085" w14:textId="3FF5FB0A" w:rsidR="009E3F44" w:rsidRPr="00D713F4" w:rsidRDefault="009E3F44" w:rsidP="007D61F1">
      <w:pPr>
        <w:spacing w:after="0" w:line="240" w:lineRule="auto"/>
        <w:ind w:left="708" w:right="282" w:firstLine="37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E4DC9EB" w14:textId="098904FD" w:rsidR="002510A3" w:rsidRPr="00D713F4" w:rsidRDefault="002510A3" w:rsidP="002510A3">
      <w:pPr>
        <w:pStyle w:val="NormalnyWeb"/>
        <w:numPr>
          <w:ilvl w:val="1"/>
          <w:numId w:val="1"/>
        </w:numPr>
        <w:shd w:val="clear" w:color="auto" w:fill="FFFFFF"/>
        <w:spacing w:before="0" w:beforeAutospacing="0" w:after="240" w:afterAutospacing="0"/>
        <w:textAlignment w:val="baseline"/>
        <w:rPr>
          <w:b/>
          <w:color w:val="1B1B1B"/>
        </w:rPr>
      </w:pPr>
      <w:r w:rsidRPr="00D713F4">
        <w:rPr>
          <w:b/>
          <w:color w:val="1B1B1B"/>
        </w:rPr>
        <w:t>Kontrola towarów objętych szczególnymi warunkami przywozu na podstawie przepisów unijnych</w:t>
      </w:r>
      <w:r w:rsidR="005E2302">
        <w:rPr>
          <w:b/>
          <w:color w:val="1B1B1B"/>
        </w:rPr>
        <w:t>.</w:t>
      </w:r>
    </w:p>
    <w:p w14:paraId="615DF76C" w14:textId="35A14C30" w:rsidR="002510A3" w:rsidRPr="00D713F4" w:rsidRDefault="002510A3" w:rsidP="00E448FE">
      <w:pPr>
        <w:pStyle w:val="NormalnyWeb"/>
        <w:shd w:val="clear" w:color="auto" w:fill="FFFFFF"/>
        <w:spacing w:before="0" w:beforeAutospacing="0" w:after="240" w:afterAutospacing="0"/>
        <w:ind w:left="708" w:firstLine="143"/>
        <w:jc w:val="both"/>
        <w:textAlignment w:val="baseline"/>
        <w:rPr>
          <w:color w:val="1B1B1B"/>
        </w:rPr>
      </w:pPr>
      <w:r w:rsidRPr="00D713F4">
        <w:rPr>
          <w:color w:val="1B1B1B"/>
        </w:rPr>
        <w:t xml:space="preserve">Dla każdej importowanej przesyłki należy wypełnić I część dokumentu CHED-D (Common Health </w:t>
      </w:r>
      <w:r w:rsidR="00D713F4">
        <w:rPr>
          <w:color w:val="1B1B1B"/>
        </w:rPr>
        <w:t>E</w:t>
      </w:r>
      <w:r w:rsidRPr="00D713F4">
        <w:rPr>
          <w:color w:val="1B1B1B"/>
        </w:rPr>
        <w:t>ntry Document – Wspólny zdrowotny dokument wejścia).</w:t>
      </w:r>
    </w:p>
    <w:p w14:paraId="6CE9D980" w14:textId="65644E9E" w:rsidR="002510A3" w:rsidRPr="00D713F4" w:rsidRDefault="002510A3" w:rsidP="00E448FE">
      <w:pPr>
        <w:pStyle w:val="NormalnyWeb"/>
        <w:shd w:val="clear" w:color="auto" w:fill="FFFFFF"/>
        <w:spacing w:before="0" w:beforeAutospacing="0" w:after="240" w:afterAutospacing="0"/>
        <w:ind w:left="708" w:firstLine="143"/>
        <w:jc w:val="both"/>
        <w:textAlignment w:val="baseline"/>
        <w:rPr>
          <w:color w:val="1B1B1B"/>
        </w:rPr>
      </w:pPr>
      <w:r w:rsidRPr="00D713F4">
        <w:rPr>
          <w:color w:val="1B1B1B"/>
        </w:rPr>
        <w:t>Dokument CHED-D wypełnia się wyłącznie elektronicznie w</w:t>
      </w:r>
      <w:r w:rsidR="00D713F4">
        <w:rPr>
          <w:color w:val="1B1B1B"/>
        </w:rPr>
        <w:t xml:space="preserve"> systemie TRACES-NT. Przesłanie </w:t>
      </w:r>
      <w:r w:rsidRPr="00D713F4">
        <w:rPr>
          <w:color w:val="1B1B1B"/>
        </w:rPr>
        <w:t>dokumentu jest równoznaczne ze zgłoszeniem przesyłki do kontroli granicznej.</w:t>
      </w:r>
    </w:p>
    <w:p w14:paraId="46D781F6" w14:textId="7EF5A707" w:rsidR="002510A3" w:rsidRPr="00D713F4" w:rsidRDefault="002510A3" w:rsidP="00E448FE">
      <w:pPr>
        <w:pStyle w:val="NormalnyWeb"/>
        <w:shd w:val="clear" w:color="auto" w:fill="FFFFFF"/>
        <w:spacing w:before="0" w:beforeAutospacing="0" w:after="240" w:afterAutospacing="0"/>
        <w:ind w:left="708" w:firstLine="285"/>
        <w:jc w:val="both"/>
        <w:textAlignment w:val="baseline"/>
        <w:rPr>
          <w:color w:val="1B1B1B"/>
        </w:rPr>
      </w:pPr>
      <w:r w:rsidRPr="00D713F4">
        <w:rPr>
          <w:color w:val="1B1B1B"/>
        </w:rPr>
        <w:t>Aby wypełnić dokument CHED-D należy założyć konto w systemie TRACES-NT.</w:t>
      </w:r>
      <w:r w:rsidR="00E448FE">
        <w:rPr>
          <w:color w:val="1B1B1B"/>
        </w:rPr>
        <w:t xml:space="preserve"> </w:t>
      </w:r>
      <w:r w:rsidRPr="00D713F4">
        <w:rPr>
          <w:color w:val="1B1B1B"/>
        </w:rPr>
        <w:t xml:space="preserve">Konto w systemie TRACES-NT zakłada się jednorazowo bezpłatnie na stronie internetowej Komisji Europejskiej. W celu założenia konta </w:t>
      </w:r>
      <w:r w:rsidR="00F43683">
        <w:rPr>
          <w:color w:val="1B1B1B"/>
        </w:rPr>
        <w:t xml:space="preserve">oraz wypełnienia </w:t>
      </w:r>
      <w:r w:rsidR="00F43683" w:rsidRPr="00D713F4">
        <w:rPr>
          <w:color w:val="1B1B1B"/>
        </w:rPr>
        <w:t xml:space="preserve">I część dokumentu CHED-D </w:t>
      </w:r>
      <w:r w:rsidRPr="00D713F4">
        <w:rPr>
          <w:color w:val="1B1B1B"/>
        </w:rPr>
        <w:t>należy postępować zgodnie z</w:t>
      </w:r>
      <w:r w:rsidR="00F43683">
        <w:rPr>
          <w:color w:val="1B1B1B"/>
        </w:rPr>
        <w:t xml:space="preserve"> </w:t>
      </w:r>
      <w:r w:rsidR="00A52BCD">
        <w:rPr>
          <w:color w:val="1B1B1B"/>
        </w:rPr>
        <w:t xml:space="preserve">załączoną </w:t>
      </w:r>
      <w:hyperlink r:id="rId8" w:history="1">
        <w:r w:rsidR="00F43683" w:rsidRPr="00A52BCD">
          <w:rPr>
            <w:rStyle w:val="Hipercze"/>
            <w:color w:val="auto"/>
            <w:u w:val="none"/>
          </w:rPr>
          <w:t>instrukcją</w:t>
        </w:r>
        <w:r w:rsidR="00A52BCD">
          <w:rPr>
            <w:rStyle w:val="Hipercze"/>
            <w:color w:val="auto"/>
            <w:u w:val="none"/>
          </w:rPr>
          <w:t xml:space="preserve"> (Instrukcja wypełniania I części CHEDD)</w:t>
        </w:r>
        <w:r w:rsidRPr="00F43683">
          <w:rPr>
            <w:rStyle w:val="Hipercze"/>
            <w:color w:val="0052A5"/>
            <w:u w:val="none"/>
          </w:rPr>
          <w:t>.</w:t>
        </w:r>
      </w:hyperlink>
      <w:r w:rsidR="00F43683">
        <w:rPr>
          <w:rStyle w:val="Hipercze"/>
          <w:color w:val="0052A5"/>
          <w:u w:val="none"/>
        </w:rPr>
        <w:t xml:space="preserve"> </w:t>
      </w:r>
      <w:r w:rsidRPr="00D713F4">
        <w:rPr>
          <w:color w:val="1B1B1B"/>
        </w:rPr>
        <w:t>Ponadto należy uwzględnić wskazówki określone w rozporządzeniu wykonawczym Komisji (UE) 2019/1715.</w:t>
      </w:r>
    </w:p>
    <w:p w14:paraId="508A42FF" w14:textId="1BAC1A2E" w:rsidR="002510A3" w:rsidRPr="00D713F4" w:rsidRDefault="002510A3" w:rsidP="009F20E9">
      <w:pPr>
        <w:pStyle w:val="NormalnyWeb"/>
        <w:shd w:val="clear" w:color="auto" w:fill="FFFFFF"/>
        <w:spacing w:before="0" w:beforeAutospacing="0" w:after="0" w:afterAutospacing="0"/>
        <w:ind w:left="708" w:firstLine="143"/>
        <w:textAlignment w:val="baseline"/>
        <w:rPr>
          <w:color w:val="1B1B1B"/>
        </w:rPr>
      </w:pPr>
      <w:r w:rsidRPr="00D713F4">
        <w:rPr>
          <w:color w:val="1B1B1B"/>
        </w:rPr>
        <w:t xml:space="preserve">Wymagania jakie muszą spelniać towary oraz  </w:t>
      </w:r>
      <w:r w:rsidR="004522CC" w:rsidRPr="00D713F4">
        <w:rPr>
          <w:color w:val="1B1B1B"/>
        </w:rPr>
        <w:t xml:space="preserve">warunki ich przywozu </w:t>
      </w:r>
      <w:r w:rsidRPr="00D713F4">
        <w:rPr>
          <w:color w:val="1B1B1B"/>
        </w:rPr>
        <w:t xml:space="preserve">są ujęte szczegółowo w rozporządzeniach unijnych wymienionych w pkt 2. </w:t>
      </w:r>
    </w:p>
    <w:p w14:paraId="5AAC779D" w14:textId="257598BB" w:rsidR="009E3F44" w:rsidRPr="00D713F4" w:rsidRDefault="009E3F44" w:rsidP="007D61F1">
      <w:pPr>
        <w:spacing w:after="0" w:line="240" w:lineRule="auto"/>
        <w:ind w:left="708" w:right="282" w:firstLine="37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347DF88" w14:textId="09A97591" w:rsidR="001C1406" w:rsidRDefault="001C1406" w:rsidP="004522CC">
      <w:pPr>
        <w:pStyle w:val="Akapitzlist"/>
        <w:numPr>
          <w:ilvl w:val="1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1B1B1B"/>
          <w:sz w:val="24"/>
          <w:szCs w:val="24"/>
          <w:lang w:eastAsia="pl-PL"/>
        </w:rPr>
      </w:pPr>
      <w:r w:rsidRPr="00F43683">
        <w:rPr>
          <w:rFonts w:ascii="Times New Roman" w:eastAsia="Times New Roman" w:hAnsi="Times New Roman" w:cs="Times New Roman"/>
          <w:b/>
          <w:color w:val="1B1B1B"/>
          <w:sz w:val="24"/>
          <w:szCs w:val="24"/>
          <w:lang w:eastAsia="pl-PL"/>
        </w:rPr>
        <w:lastRenderedPageBreak/>
        <w:t>Dodatkowe zasady kontroli:</w:t>
      </w:r>
    </w:p>
    <w:p w14:paraId="301A1218" w14:textId="77777777" w:rsidR="00F43683" w:rsidRPr="00F43683" w:rsidRDefault="00F43683" w:rsidP="00F43683">
      <w:pPr>
        <w:pStyle w:val="Akapitzlist"/>
        <w:shd w:val="clear" w:color="auto" w:fill="FFFFFF"/>
        <w:spacing w:after="0" w:line="240" w:lineRule="auto"/>
        <w:ind w:left="1211"/>
        <w:textAlignment w:val="baseline"/>
        <w:rPr>
          <w:rFonts w:ascii="Times New Roman" w:eastAsia="Times New Roman" w:hAnsi="Times New Roman" w:cs="Times New Roman"/>
          <w:b/>
          <w:color w:val="1B1B1B"/>
          <w:sz w:val="24"/>
          <w:szCs w:val="24"/>
          <w:lang w:eastAsia="pl-PL"/>
        </w:rPr>
      </w:pPr>
    </w:p>
    <w:p w14:paraId="35A47758" w14:textId="77777777" w:rsidR="00D9798A" w:rsidRPr="00D9798A" w:rsidRDefault="001C1406" w:rsidP="00F43683">
      <w:pPr>
        <w:numPr>
          <w:ilvl w:val="0"/>
          <w:numId w:val="10"/>
        </w:numPr>
        <w:shd w:val="clear" w:color="auto" w:fill="FFFFFF"/>
        <w:spacing w:after="0" w:line="240" w:lineRule="auto"/>
        <w:ind w:left="851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798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rozporządzenie delegowane Komisji (UE) 2019/2123 z dnia 10 października 2019 r. uzupełniające </w:t>
      </w:r>
      <w:r w:rsidRPr="00F43683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rozporządzenie Parlamentu Europejskiego i Rady (UE) 2017/625 w odniesieniu do przepisów dotyczących przypadków, w których kontrole identyfikacyjne i kontrole bezpośrednie niektórych towarów mogą być przeprowadzane w punktach kontroli, a kontrole dokumentacji mogą być przeprowadzane w pewnej odległości od punktów kontroli granicznej, oraz warunków, na jakich może się to odbywać; </w:t>
      </w:r>
    </w:p>
    <w:p w14:paraId="27576476" w14:textId="01834410" w:rsidR="001C1406" w:rsidRPr="00D9798A" w:rsidRDefault="00D9798A" w:rsidP="00D9798A">
      <w:pPr>
        <w:shd w:val="clear" w:color="auto" w:fill="FFFFFF"/>
        <w:spacing w:after="0" w:line="240" w:lineRule="auto"/>
        <w:ind w:left="851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798A">
        <w:rPr>
          <w:rFonts w:ascii="Times New Roman" w:eastAsia="Times New Roman" w:hAnsi="Times New Roman" w:cs="Times New Roman"/>
          <w:sz w:val="24"/>
          <w:szCs w:val="24"/>
          <w:lang w:eastAsia="pl-PL"/>
        </w:rPr>
        <w:t>W</w:t>
      </w:r>
      <w:r w:rsidR="00CE51F1" w:rsidRPr="00D9798A">
        <w:rPr>
          <w:rFonts w:ascii="Times New Roman" w:eastAsia="Times New Roman" w:hAnsi="Times New Roman" w:cs="Times New Roman"/>
          <w:sz w:val="24"/>
          <w:szCs w:val="24"/>
          <w:lang w:eastAsia="pl-PL"/>
        </w:rPr>
        <w:t>ykaz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wyznaczonych punktów kontroli </w:t>
      </w:r>
      <w:r w:rsidR="00CE51F1" w:rsidRPr="00D9798A">
        <w:rPr>
          <w:rFonts w:ascii="Times New Roman" w:eastAsia="Times New Roman" w:hAnsi="Times New Roman" w:cs="Times New Roman"/>
          <w:sz w:val="24"/>
          <w:szCs w:val="24"/>
          <w:lang w:eastAsia="pl-PL"/>
        </w:rPr>
        <w:t>CP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załączeniu.</w:t>
      </w:r>
    </w:p>
    <w:p w14:paraId="41FD5E5E" w14:textId="77777777" w:rsidR="00F43683" w:rsidRPr="00D9798A" w:rsidRDefault="00F43683" w:rsidP="00F43683">
      <w:pPr>
        <w:shd w:val="clear" w:color="auto" w:fill="FFFFFF"/>
        <w:spacing w:after="0" w:line="240" w:lineRule="auto"/>
        <w:ind w:left="851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2634380" w14:textId="77777777" w:rsidR="00D9798A" w:rsidRDefault="001C1406" w:rsidP="00D9798A">
      <w:pPr>
        <w:numPr>
          <w:ilvl w:val="0"/>
          <w:numId w:val="10"/>
        </w:numPr>
        <w:shd w:val="clear" w:color="auto" w:fill="FFFFFF"/>
        <w:spacing w:after="0" w:line="240" w:lineRule="auto"/>
        <w:ind w:left="708" w:right="282" w:hanging="282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798A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rozporządzenie delegowane Komisji (UE) 2019/2124 z dnia 10 października 2019 r. uzupełniające rozporządzenie Parlamentu Europejskiego i Rady (UE) 2017/625 w odniesieniu do przepisów dotyczących kontroli urzędowych przesyłek zwierząt i towarów w tranzycie, przeładunku i w trakcie dalszego transportu przez terytorium Unii oraz zmieniające rozporządzenia Komisji (WE) nr 798/2008, (WE) nr 1251/2008, (WE) nr 119/2009, (UE) nr 206/2010, (UE) nr 605/2010, (UE) nr 142/2011, (UE) nr 28/2012, rozporządzenie wykonawcze Komisji (UE) 2016/759 i decyzję Komisji 2007/777/WE. (ostatnia zmiana: nr 2020/2190</w:t>
      </w:r>
      <w:r w:rsidRPr="00D9798A">
        <w:rPr>
          <w:rFonts w:ascii="Times New Roman" w:eastAsia="Times New Roman" w:hAnsi="Times New Roman" w:cs="Times New Roman"/>
          <w:sz w:val="24"/>
          <w:szCs w:val="24"/>
          <w:lang w:eastAsia="pl-PL"/>
        </w:rPr>
        <w:t>);</w:t>
      </w:r>
      <w:r w:rsidR="00CE51F1" w:rsidRPr="00D9798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2B70F77B" w14:textId="3521351E" w:rsidR="009E3F44" w:rsidRPr="00D9798A" w:rsidRDefault="00D9798A" w:rsidP="00D9798A">
      <w:pPr>
        <w:shd w:val="clear" w:color="auto" w:fill="FFFFFF"/>
        <w:spacing w:after="0" w:line="240" w:lineRule="auto"/>
        <w:ind w:left="708" w:right="282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798A">
        <w:rPr>
          <w:rFonts w:ascii="Times New Roman" w:eastAsia="Times New Roman" w:hAnsi="Times New Roman" w:cs="Times New Roman"/>
          <w:sz w:val="24"/>
          <w:szCs w:val="24"/>
          <w:lang w:eastAsia="pl-PL"/>
        </w:rPr>
        <w:t>W</w:t>
      </w:r>
      <w:r w:rsidR="00CE51F1" w:rsidRPr="00D9798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ykaz </w:t>
      </w:r>
      <w:r w:rsidR="00F43683" w:rsidRPr="00D9798A">
        <w:rPr>
          <w:rFonts w:ascii="Times New Roman" w:eastAsia="Times New Roman" w:hAnsi="Times New Roman" w:cs="Times New Roman"/>
          <w:sz w:val="24"/>
          <w:szCs w:val="24"/>
          <w:lang w:eastAsia="pl-PL"/>
        </w:rPr>
        <w:t>wyznaczon</w:t>
      </w:r>
      <w:r w:rsidR="00CE51F1" w:rsidRPr="00D9798A">
        <w:rPr>
          <w:rFonts w:ascii="Times New Roman" w:eastAsia="Times New Roman" w:hAnsi="Times New Roman" w:cs="Times New Roman"/>
          <w:sz w:val="24"/>
          <w:szCs w:val="24"/>
          <w:lang w:eastAsia="pl-PL"/>
        </w:rPr>
        <w:t>ych miejsc</w:t>
      </w:r>
      <w:r w:rsidR="00F43683" w:rsidRPr="00D9798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docelowego przeznaczenia</w:t>
      </w:r>
      <w:r w:rsidR="00CE51F1" w:rsidRPr="00D9798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OT w załączeniu.</w:t>
      </w:r>
    </w:p>
    <w:p w14:paraId="0CED44F2" w14:textId="77777777" w:rsidR="007D61F1" w:rsidRDefault="007D61F1" w:rsidP="007D61F1">
      <w:pPr>
        <w:pStyle w:val="Akapitzlist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pl-PL"/>
        </w:rPr>
      </w:pPr>
    </w:p>
    <w:p w14:paraId="057AA985" w14:textId="54996FFE" w:rsidR="007D61F1" w:rsidRPr="00517C07" w:rsidRDefault="007D61F1" w:rsidP="007D61F1">
      <w:pPr>
        <w:pStyle w:val="Akapitzlist"/>
        <w:numPr>
          <w:ilvl w:val="0"/>
          <w:numId w:val="3"/>
        </w:num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</w:pPr>
      <w:r w:rsidRPr="00517C07"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  <w:t xml:space="preserve">Tryb przeprowadzania granicznej kontroli sanitarnej towarów określonych </w:t>
      </w:r>
      <w:r w:rsidR="009E3F44" w:rsidRPr="00517C07"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  <w:t xml:space="preserve">                             </w:t>
      </w:r>
      <w:r w:rsidRPr="00517C0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 </w:t>
      </w:r>
      <w:r w:rsidRPr="00517C0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  <w:t>rozporządzeniu Ministra Zdrowia z dnia 8 grudnia 2011 r.</w:t>
      </w:r>
      <w:r w:rsidR="009E3F44" w:rsidRPr="00517C0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  <w:t xml:space="preserve"> </w:t>
      </w:r>
      <w:r w:rsidRPr="00517C0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  <w:t>w sprawie wykazu towarów, które podlegają granicznej kontroli sanitarnej</w:t>
      </w:r>
    </w:p>
    <w:p w14:paraId="4DC6103C" w14:textId="77777777" w:rsidR="007D61F1" w:rsidRPr="00517C07" w:rsidRDefault="007D61F1" w:rsidP="007D61F1">
      <w:pPr>
        <w:pStyle w:val="Akapitzlist"/>
        <w:spacing w:after="0" w:line="240" w:lineRule="auto"/>
        <w:ind w:left="1440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6870DF7B" w14:textId="75E60BEC" w:rsidR="007D61F1" w:rsidRDefault="007131B7" w:rsidP="003475C9">
      <w:pPr>
        <w:pStyle w:val="Akapitzlist"/>
        <w:numPr>
          <w:ilvl w:val="0"/>
          <w:numId w:val="8"/>
        </w:numPr>
        <w:spacing w:after="0" w:line="240" w:lineRule="auto"/>
        <w:ind w:left="1276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Miejsca przeprowadzania granicznych kontroli sanitarnych.</w:t>
      </w:r>
    </w:p>
    <w:p w14:paraId="6E0CA36A" w14:textId="77777777" w:rsidR="007131B7" w:rsidRDefault="007131B7" w:rsidP="007131B7">
      <w:pPr>
        <w:pStyle w:val="Akapitzlist"/>
        <w:spacing w:after="0" w:line="240" w:lineRule="auto"/>
        <w:ind w:left="1276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76409EEF" w14:textId="387C76F8" w:rsidR="007131B7" w:rsidRDefault="007131B7" w:rsidP="007131B7">
      <w:pPr>
        <w:pStyle w:val="Akapitzlist"/>
        <w:spacing w:after="0" w:line="240" w:lineRule="auto"/>
        <w:ind w:left="709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7131B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 GSSE w Hrebennem graniczne kontrole sanitarne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objęte polskimi przepisami są przeprowadzane na następujących przejściach granicznych:</w:t>
      </w:r>
    </w:p>
    <w:p w14:paraId="19ECECBA" w14:textId="77777777" w:rsidR="007131B7" w:rsidRDefault="007131B7" w:rsidP="007131B7">
      <w:pPr>
        <w:pStyle w:val="Akapitzlist"/>
        <w:spacing w:after="0" w:line="240" w:lineRule="auto"/>
        <w:ind w:left="709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tbl>
      <w:tblPr>
        <w:tblStyle w:val="Tabela-Siatka"/>
        <w:tblW w:w="0" w:type="auto"/>
        <w:tblInd w:w="675" w:type="dxa"/>
        <w:tblLook w:val="04A0" w:firstRow="1" w:lastRow="0" w:firstColumn="1" w:lastColumn="0" w:noHBand="0" w:noVBand="1"/>
      </w:tblPr>
      <w:tblGrid>
        <w:gridCol w:w="2694"/>
        <w:gridCol w:w="3260"/>
        <w:gridCol w:w="4359"/>
      </w:tblGrid>
      <w:tr w:rsidR="007131B7" w:rsidRPr="00145E7E" w14:paraId="3BF3A402" w14:textId="77777777" w:rsidTr="00145E7E">
        <w:tc>
          <w:tcPr>
            <w:tcW w:w="2694" w:type="dxa"/>
          </w:tcPr>
          <w:p w14:paraId="43C760AE" w14:textId="487A779B" w:rsidR="007131B7" w:rsidRPr="00145E7E" w:rsidRDefault="007131B7" w:rsidP="00145E7E">
            <w:pPr>
              <w:pStyle w:val="Akapitzlist"/>
              <w:ind w:left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145E7E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Przejście graniczne</w:t>
            </w:r>
          </w:p>
        </w:tc>
        <w:tc>
          <w:tcPr>
            <w:tcW w:w="3260" w:type="dxa"/>
          </w:tcPr>
          <w:p w14:paraId="52D4C0E9" w14:textId="326FF5A1" w:rsidR="007131B7" w:rsidRPr="00145E7E" w:rsidRDefault="007131B7" w:rsidP="00145E7E">
            <w:pPr>
              <w:pStyle w:val="Akapitzlist"/>
              <w:ind w:left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145E7E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 xml:space="preserve">Nazwa </w:t>
            </w:r>
            <w:r w:rsidR="00145E7E" w:rsidRPr="00145E7E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punktu kontroli</w:t>
            </w:r>
          </w:p>
        </w:tc>
        <w:tc>
          <w:tcPr>
            <w:tcW w:w="4359" w:type="dxa"/>
          </w:tcPr>
          <w:p w14:paraId="46F99258" w14:textId="31982837" w:rsidR="007131B7" w:rsidRPr="00145E7E" w:rsidRDefault="007131B7" w:rsidP="00145E7E">
            <w:pPr>
              <w:pStyle w:val="Akapitzlist"/>
              <w:ind w:left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145E7E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Dane kontaktowe</w:t>
            </w:r>
          </w:p>
        </w:tc>
      </w:tr>
      <w:tr w:rsidR="007131B7" w:rsidRPr="00145E7E" w14:paraId="11DFF518" w14:textId="77777777" w:rsidTr="00145E7E">
        <w:trPr>
          <w:trHeight w:val="1166"/>
        </w:trPr>
        <w:tc>
          <w:tcPr>
            <w:tcW w:w="2694" w:type="dxa"/>
          </w:tcPr>
          <w:p w14:paraId="66D0F7F1" w14:textId="77777777" w:rsidR="00145E7E" w:rsidRPr="00145E7E" w:rsidRDefault="00145E7E" w:rsidP="00145E7E">
            <w:pPr>
              <w:pStyle w:val="Akapitzlist"/>
              <w:spacing w:line="360" w:lineRule="auto"/>
              <w:ind w:left="0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CE7A7B0" w14:textId="3AE58EF1" w:rsidR="00145E7E" w:rsidRPr="00145E7E" w:rsidRDefault="00145E7E" w:rsidP="00145E7E">
            <w:pPr>
              <w:pStyle w:val="Akapitzlist"/>
              <w:spacing w:line="360" w:lineRule="auto"/>
              <w:ind w:left="0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  <w:r w:rsidRPr="00145E7E">
              <w:rPr>
                <w:rFonts w:ascii="Times New Roman" w:hAnsi="Times New Roman" w:cs="Times New Roman"/>
                <w:sz w:val="20"/>
                <w:szCs w:val="20"/>
              </w:rPr>
              <w:t>Drogowe Przejście Graniczne w Hrebennem</w:t>
            </w:r>
          </w:p>
        </w:tc>
        <w:tc>
          <w:tcPr>
            <w:tcW w:w="3260" w:type="dxa"/>
          </w:tcPr>
          <w:p w14:paraId="0DA86DB7" w14:textId="77777777" w:rsidR="00145E7E" w:rsidRPr="00145E7E" w:rsidRDefault="00145E7E" w:rsidP="00145E7E">
            <w:pPr>
              <w:pStyle w:val="Akapitzlist"/>
              <w:spacing w:line="360" w:lineRule="auto"/>
              <w:ind w:left="0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  <w:p w14:paraId="2E18BEF0" w14:textId="047E28F3" w:rsidR="007131B7" w:rsidRPr="00145E7E" w:rsidRDefault="00145E7E" w:rsidP="00145E7E">
            <w:pPr>
              <w:pStyle w:val="Akapitzlist"/>
              <w:spacing w:line="360" w:lineRule="auto"/>
              <w:ind w:left="0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 w:rsidRPr="00145E7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Punkt Granicznej Kontroli Sanitarno-Epidemiologicznej w Hrebennem</w:t>
            </w:r>
          </w:p>
        </w:tc>
        <w:tc>
          <w:tcPr>
            <w:tcW w:w="4359" w:type="dxa"/>
          </w:tcPr>
          <w:p w14:paraId="43E75986" w14:textId="77777777" w:rsidR="00145E7E" w:rsidRPr="00CE2049" w:rsidRDefault="00145E7E" w:rsidP="00145E7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E204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e-mail: </w:t>
            </w:r>
            <w:hyperlink r:id="rId9" w:history="1">
              <w:r w:rsidRPr="00CE2049">
                <w:rPr>
                  <w:rStyle w:val="Hipercze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  <w:lang w:val="en-US"/>
                </w:rPr>
                <w:t>gsse.hrebenne@sanepid.gov.pl</w:t>
              </w:r>
            </w:hyperlink>
            <w:r w:rsidRPr="00CE204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  <w:p w14:paraId="1D6236C9" w14:textId="77777777" w:rsidR="00145E7E" w:rsidRPr="00145E7E" w:rsidRDefault="00145E7E" w:rsidP="00145E7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45E7E">
              <w:rPr>
                <w:rFonts w:ascii="Times New Roman" w:hAnsi="Times New Roman" w:cs="Times New Roman"/>
                <w:sz w:val="20"/>
                <w:szCs w:val="20"/>
              </w:rPr>
              <w:t xml:space="preserve">tel.: +48 606 138 180, </w:t>
            </w:r>
          </w:p>
          <w:p w14:paraId="0661D947" w14:textId="3CEE200F" w:rsidR="007131B7" w:rsidRPr="00145E7E" w:rsidRDefault="00145E7E" w:rsidP="00145E7E">
            <w:pPr>
              <w:pStyle w:val="Akapitzlist"/>
              <w:ind w:left="0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 w:rsidRPr="00145E7E">
              <w:rPr>
                <w:rFonts w:ascii="Times New Roman" w:hAnsi="Times New Roman" w:cs="Times New Roman"/>
                <w:sz w:val="20"/>
                <w:szCs w:val="20"/>
              </w:rPr>
              <w:t>+48 84 667 41 33</w:t>
            </w:r>
          </w:p>
        </w:tc>
      </w:tr>
      <w:tr w:rsidR="00145E7E" w:rsidRPr="00145E7E" w14:paraId="0649150C" w14:textId="77777777" w:rsidTr="00145E7E">
        <w:tc>
          <w:tcPr>
            <w:tcW w:w="2694" w:type="dxa"/>
          </w:tcPr>
          <w:p w14:paraId="514C29BA" w14:textId="77777777" w:rsidR="00145E7E" w:rsidRPr="00145E7E" w:rsidRDefault="00145E7E" w:rsidP="00145E7E">
            <w:pPr>
              <w:pStyle w:val="Akapitzlist"/>
              <w:spacing w:line="360" w:lineRule="auto"/>
              <w:ind w:left="0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7CA4CE5" w14:textId="24AB3BD7" w:rsidR="00145E7E" w:rsidRPr="00145E7E" w:rsidRDefault="00145E7E" w:rsidP="00145E7E">
            <w:pPr>
              <w:pStyle w:val="Akapitzlist"/>
              <w:spacing w:line="360" w:lineRule="auto"/>
              <w:ind w:left="0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 w:rsidRPr="00145E7E">
              <w:rPr>
                <w:rFonts w:ascii="Times New Roman" w:hAnsi="Times New Roman" w:cs="Times New Roman"/>
                <w:sz w:val="20"/>
                <w:szCs w:val="20"/>
              </w:rPr>
              <w:t>Kolejowe Przejście Graniczne w Hrubieszowie</w:t>
            </w:r>
          </w:p>
        </w:tc>
        <w:tc>
          <w:tcPr>
            <w:tcW w:w="3260" w:type="dxa"/>
          </w:tcPr>
          <w:p w14:paraId="1185B3B7" w14:textId="77777777" w:rsidR="00145E7E" w:rsidRPr="00145E7E" w:rsidRDefault="00145E7E" w:rsidP="00145E7E">
            <w:pPr>
              <w:pStyle w:val="Akapitzlist"/>
              <w:spacing w:line="360" w:lineRule="auto"/>
              <w:ind w:left="0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  <w:p w14:paraId="06F4C95B" w14:textId="60DA4B5F" w:rsidR="00145E7E" w:rsidRPr="00145E7E" w:rsidRDefault="00145E7E" w:rsidP="00145E7E">
            <w:pPr>
              <w:pStyle w:val="Akapitzlist"/>
              <w:spacing w:line="360" w:lineRule="auto"/>
              <w:ind w:left="0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 w:rsidRPr="00145E7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Punkt Granicznej Kontroli Sanitarno-Epidemiologicznej w Hrubieszowie</w:t>
            </w:r>
          </w:p>
        </w:tc>
        <w:tc>
          <w:tcPr>
            <w:tcW w:w="4359" w:type="dxa"/>
          </w:tcPr>
          <w:p w14:paraId="1852E207" w14:textId="170F3197" w:rsidR="00145E7E" w:rsidRPr="00CE2049" w:rsidRDefault="00145E7E" w:rsidP="00145E7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E204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e-mail: hrubieszow.</w:t>
            </w:r>
            <w:hyperlink r:id="rId10" w:history="1">
              <w:r w:rsidRPr="00CE2049">
                <w:rPr>
                  <w:rStyle w:val="Hipercze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  <w:lang w:val="en-US"/>
                </w:rPr>
                <w:t>gsse.hrebenne@sanepid.gov.pl</w:t>
              </w:r>
            </w:hyperlink>
            <w:r w:rsidRPr="00CE204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  <w:p w14:paraId="3EB5E3C3" w14:textId="16F597E5" w:rsidR="00145E7E" w:rsidRPr="00145E7E" w:rsidRDefault="00145E7E" w:rsidP="00145E7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45E7E">
              <w:rPr>
                <w:rFonts w:ascii="Times New Roman" w:hAnsi="Times New Roman" w:cs="Times New Roman"/>
                <w:sz w:val="20"/>
                <w:szCs w:val="20"/>
              </w:rPr>
              <w:t xml:space="preserve">tel.: +48 573 943 144, </w:t>
            </w:r>
          </w:p>
          <w:p w14:paraId="77DD6B91" w14:textId="2137A8B0" w:rsidR="00145E7E" w:rsidRPr="00145E7E" w:rsidRDefault="00145E7E" w:rsidP="00145E7E">
            <w:pPr>
              <w:pStyle w:val="Akapitzlist"/>
              <w:ind w:left="0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 w:rsidRPr="00145E7E">
              <w:rPr>
                <w:rFonts w:ascii="Times New Roman" w:hAnsi="Times New Roman" w:cs="Times New Roman"/>
                <w:sz w:val="20"/>
                <w:szCs w:val="20"/>
              </w:rPr>
              <w:t>+48 84 696 27 04</w:t>
            </w:r>
          </w:p>
        </w:tc>
      </w:tr>
    </w:tbl>
    <w:p w14:paraId="156444AA" w14:textId="6451EB96" w:rsidR="007131B7" w:rsidRPr="00F91092" w:rsidRDefault="007131B7" w:rsidP="00F91092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14:paraId="16FD04D2" w14:textId="4A6F14A7" w:rsidR="007131B7" w:rsidRPr="002E37E0" w:rsidRDefault="007131B7" w:rsidP="003475C9">
      <w:pPr>
        <w:pStyle w:val="Akapitzlist"/>
        <w:numPr>
          <w:ilvl w:val="0"/>
          <w:numId w:val="8"/>
        </w:numPr>
        <w:spacing w:after="0" w:line="240" w:lineRule="auto"/>
        <w:ind w:left="1276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2E37E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Zgłaszanie przesyłek do granicznej kontroli sanitarnej:</w:t>
      </w:r>
    </w:p>
    <w:p w14:paraId="466A72E4" w14:textId="41F639F7" w:rsidR="005E2302" w:rsidRPr="00D9798A" w:rsidRDefault="007D61F1" w:rsidP="005E2302">
      <w:pPr>
        <w:spacing w:after="0" w:line="240" w:lineRule="auto"/>
        <w:ind w:left="567"/>
        <w:jc w:val="both"/>
        <w:outlineLvl w:val="1"/>
        <w:rPr>
          <w:rFonts w:ascii="Times New Roman" w:eastAsia="Times New Roman" w:hAnsi="Times New Roman" w:cs="Times New Roman"/>
          <w:bCs/>
          <w:sz w:val="26"/>
          <w:szCs w:val="26"/>
          <w:lang w:eastAsia="pl-PL"/>
        </w:rPr>
      </w:pPr>
      <w:r w:rsidRPr="005E230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5E2302" w:rsidRPr="005E2302">
        <w:rPr>
          <w:rFonts w:ascii="Times New Roman" w:eastAsia="Times New Roman" w:hAnsi="Times New Roman" w:cs="Times New Roman"/>
          <w:sz w:val="24"/>
          <w:szCs w:val="24"/>
          <w:lang w:eastAsia="pl-PL"/>
        </w:rPr>
        <w:t>Granicznej kont</w:t>
      </w:r>
      <w:r w:rsidR="005E2302">
        <w:rPr>
          <w:rFonts w:ascii="Times New Roman" w:eastAsia="Times New Roman" w:hAnsi="Times New Roman" w:cs="Times New Roman"/>
          <w:sz w:val="24"/>
          <w:szCs w:val="24"/>
          <w:lang w:eastAsia="pl-PL"/>
        </w:rPr>
        <w:t>roli sanitarnej podlegają towary</w:t>
      </w:r>
      <w:r w:rsidR="005E2302" w:rsidRPr="005E230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ujęte w </w:t>
      </w:r>
      <w:r w:rsidR="005E2302" w:rsidRPr="005E2302"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>rozporządzeniu Ministra Zdrowia z dnia 8 grudnia 2011r. w sprawie wykazu towarów, które podlegają granicznej kontroli sanitarnej</w:t>
      </w:r>
      <w:r w:rsidR="005E2302"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 xml:space="preserve"> </w:t>
      </w:r>
      <w:r w:rsidR="00D9798A" w:rsidRPr="00D9798A">
        <w:rPr>
          <w:rFonts w:ascii="Times New Roman" w:eastAsia="Times New Roman" w:hAnsi="Times New Roman" w:cs="Times New Roman"/>
          <w:sz w:val="24"/>
          <w:szCs w:val="24"/>
          <w:lang w:eastAsia="pl-PL"/>
        </w:rPr>
        <w:t>w załączeniu.</w:t>
      </w:r>
    </w:p>
    <w:p w14:paraId="74CDE56C" w14:textId="6CD51A9A" w:rsidR="005E2302" w:rsidRPr="00D9798A" w:rsidRDefault="005E2302" w:rsidP="009F20E9">
      <w:pPr>
        <w:spacing w:after="0" w:line="240" w:lineRule="auto"/>
        <w:ind w:left="567" w:right="28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D3A6F1D" w14:textId="19E743AB" w:rsidR="007D61F1" w:rsidRDefault="007D61F1" w:rsidP="009F20E9">
      <w:pPr>
        <w:spacing w:after="0" w:line="240" w:lineRule="auto"/>
        <w:ind w:left="567" w:right="28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000795">
        <w:rPr>
          <w:rFonts w:ascii="Times New Roman" w:eastAsia="Times New Roman" w:hAnsi="Times New Roman" w:cs="Times New Roman"/>
          <w:sz w:val="24"/>
          <w:szCs w:val="24"/>
          <w:lang w:eastAsia="pl-PL"/>
        </w:rPr>
        <w:t>Urzędowe kontrole importowanych towarów są przeprowadzane po uprzednim zgłoszeniu towaru</w:t>
      </w:r>
      <w:r w:rsidR="005E230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00079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 granicznej kontroli sanitarnej. </w:t>
      </w:r>
      <w:r w:rsidRPr="00915CBA">
        <w:rPr>
          <w:rFonts w:ascii="Times New Roman" w:eastAsia="Times New Roman" w:hAnsi="Times New Roman" w:cs="Times New Roman"/>
          <w:sz w:val="24"/>
          <w:szCs w:val="24"/>
          <w:lang w:eastAsia="pl-PL"/>
        </w:rPr>
        <w:t>Zgodnie z zapisami art. 81 pkt.1 ustawy z dnia 25 sierpnia 2006 r.</w:t>
      </w:r>
      <w:r w:rsidR="005E230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915CB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 bezpieczeństwie żywności i żywienia osoba odpowiedzialna za przywóz lub wywóz towarów jest obowiązana powiadomić właściwego państwowego granicznego inspektora sanitarnego nie później niż na </w:t>
      </w:r>
      <w:r w:rsidRPr="00915CB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48 godzin</w:t>
      </w:r>
      <w:r w:rsidRPr="00915CB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przed planowanym przywozem lub wywozem towarów, a w przypadku środków spożywczych nietrwałych mikrobiologicznie nie później niż na </w:t>
      </w:r>
      <w:r w:rsidRPr="00915CB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24 godziny</w:t>
      </w:r>
      <w:r w:rsidRPr="00915CB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składając wniosek o dokonanie granicznej kontroli sanitarnej.</w:t>
      </w:r>
    </w:p>
    <w:p w14:paraId="2AC7A8AA" w14:textId="77777777" w:rsidR="009F20E9" w:rsidRPr="00915CBA" w:rsidRDefault="009F20E9" w:rsidP="007D61F1">
      <w:pPr>
        <w:spacing w:after="0" w:line="240" w:lineRule="auto"/>
        <w:ind w:left="284" w:right="28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C409324" w14:textId="5C8B0086" w:rsidR="00915CBA" w:rsidRPr="00915CBA" w:rsidRDefault="007D61F1" w:rsidP="009F20E9">
      <w:pPr>
        <w:spacing w:after="0" w:line="240" w:lineRule="auto"/>
        <w:ind w:left="567" w:right="282" w:firstLine="42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15CBA">
        <w:rPr>
          <w:rFonts w:ascii="Times New Roman" w:eastAsia="Times New Roman" w:hAnsi="Times New Roman" w:cs="Times New Roman"/>
          <w:sz w:val="24"/>
          <w:szCs w:val="24"/>
          <w:lang w:eastAsia="pl-PL"/>
        </w:rPr>
        <w:t>Wzory wniosków określa rozporządzenia Ministra Zdrowia z dnia 14 lutego 2007r. w sprawie wzorów</w:t>
      </w:r>
      <w:r w:rsidR="009F20E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915CBA">
        <w:rPr>
          <w:rFonts w:ascii="Times New Roman" w:eastAsia="Times New Roman" w:hAnsi="Times New Roman" w:cs="Times New Roman"/>
          <w:sz w:val="24"/>
          <w:szCs w:val="24"/>
          <w:lang w:eastAsia="pl-PL"/>
        </w:rPr>
        <w:t>wniosków o dokonanie granicznej kontroli sanitarnej oraz świadectwa</w:t>
      </w:r>
      <w:r w:rsidR="009F20E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spełniania wymagań</w:t>
      </w:r>
      <w:r w:rsidR="009F20E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zdrowotnych.</w:t>
      </w:r>
      <w:r w:rsidRPr="00915CB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Wnioski dostępne są w zakładce „Baza wiedzy – dokumenty do pobrania”.</w:t>
      </w:r>
    </w:p>
    <w:p w14:paraId="15FC4127" w14:textId="63C9028E" w:rsidR="007D61F1" w:rsidRDefault="007D61F1" w:rsidP="009F20E9">
      <w:pPr>
        <w:spacing w:after="0" w:line="240" w:lineRule="auto"/>
        <w:ind w:left="567" w:right="282" w:firstLine="42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000795">
        <w:rPr>
          <w:rFonts w:ascii="Times New Roman" w:eastAsia="Times New Roman" w:hAnsi="Times New Roman" w:cs="Times New Roman"/>
          <w:sz w:val="24"/>
          <w:szCs w:val="24"/>
          <w:lang w:eastAsia="pl-PL"/>
        </w:rPr>
        <w:t>Wniosek powinien być sporządzony w trzech egzemplarzach.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00079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Jest to dokument nierozerwalnie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</w:t>
      </w:r>
      <w:r w:rsidRPr="00000795">
        <w:rPr>
          <w:rFonts w:ascii="Times New Roman" w:eastAsia="Times New Roman" w:hAnsi="Times New Roman" w:cs="Times New Roman"/>
          <w:sz w:val="24"/>
          <w:szCs w:val="24"/>
          <w:lang w:eastAsia="pl-PL"/>
        </w:rPr>
        <w:t>wiązany ze świadectwem spełnienia wymagań zdrowotnych, w związku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 </w:t>
      </w:r>
      <w:r w:rsidRPr="00000795">
        <w:rPr>
          <w:rFonts w:ascii="Times New Roman" w:eastAsia="Times New Roman" w:hAnsi="Times New Roman" w:cs="Times New Roman"/>
          <w:sz w:val="24"/>
          <w:szCs w:val="24"/>
          <w:lang w:eastAsia="pl-PL"/>
        </w:rPr>
        <w:t>tym winien być wypełniony dokładnie</w:t>
      </w:r>
      <w:r w:rsidR="009E3F4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000795">
        <w:rPr>
          <w:rFonts w:ascii="Times New Roman" w:eastAsia="Times New Roman" w:hAnsi="Times New Roman" w:cs="Times New Roman"/>
          <w:sz w:val="24"/>
          <w:szCs w:val="24"/>
          <w:lang w:eastAsia="pl-PL"/>
        </w:rPr>
        <w:t>i czytelnie.</w:t>
      </w:r>
    </w:p>
    <w:p w14:paraId="317E7D5F" w14:textId="77777777" w:rsidR="007D61F1" w:rsidRDefault="007D61F1" w:rsidP="007D61F1">
      <w:pPr>
        <w:pStyle w:val="Akapitzlist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pl-PL"/>
        </w:rPr>
      </w:pPr>
    </w:p>
    <w:p w14:paraId="5C9C6C9E" w14:textId="7F809ECF" w:rsidR="007D61F1" w:rsidRPr="00D746A2" w:rsidRDefault="007D61F1" w:rsidP="007D61F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D746A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              </w:t>
      </w:r>
      <w:r w:rsidR="00F9109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3</w:t>
      </w:r>
      <w:r w:rsidRPr="00D746A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.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</w:t>
      </w:r>
      <w:r w:rsidRPr="00D746A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okumentacja towarzysząca przesyłce:</w:t>
      </w:r>
    </w:p>
    <w:p w14:paraId="77FFD1B2" w14:textId="77777777" w:rsidR="007D61F1" w:rsidRDefault="007D61F1" w:rsidP="009F20E9">
      <w:pPr>
        <w:spacing w:after="0" w:line="240" w:lineRule="auto"/>
        <w:ind w:left="644" w:right="28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0079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</w:t>
      </w:r>
      <w:r w:rsidRPr="00000795">
        <w:rPr>
          <w:rFonts w:ascii="Times New Roman" w:eastAsia="Times New Roman" w:hAnsi="Times New Roman" w:cs="Times New Roman"/>
          <w:sz w:val="24"/>
          <w:szCs w:val="24"/>
          <w:lang w:eastAsia="pl-PL"/>
        </w:rPr>
        <w:t>Do każdej partii zgłoszonego do granicznej kontroli sanitarnej towaru należy przedstawić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</w:t>
      </w:r>
      <w:r w:rsidRPr="00000795">
        <w:rPr>
          <w:rFonts w:ascii="Times New Roman" w:eastAsia="Times New Roman" w:hAnsi="Times New Roman" w:cs="Times New Roman"/>
          <w:sz w:val="24"/>
          <w:szCs w:val="24"/>
          <w:lang w:eastAsia="pl-PL"/>
        </w:rPr>
        <w:t>w oryginale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000795">
        <w:rPr>
          <w:rFonts w:ascii="Times New Roman" w:eastAsia="Times New Roman" w:hAnsi="Times New Roman" w:cs="Times New Roman"/>
          <w:sz w:val="24"/>
          <w:szCs w:val="24"/>
          <w:lang w:eastAsia="pl-PL"/>
        </w:rPr>
        <w:t>niezbędną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000795">
        <w:rPr>
          <w:rFonts w:ascii="Times New Roman" w:eastAsia="Times New Roman" w:hAnsi="Times New Roman" w:cs="Times New Roman"/>
          <w:sz w:val="24"/>
          <w:szCs w:val="24"/>
          <w:lang w:eastAsia="pl-PL"/>
        </w:rPr>
        <w:t>dokumentację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</w:p>
    <w:p w14:paraId="5B9FFB2E" w14:textId="77777777" w:rsidR="009F20E9" w:rsidRDefault="009F20E9" w:rsidP="009F20E9">
      <w:pPr>
        <w:spacing w:after="0" w:line="240" w:lineRule="auto"/>
        <w:ind w:left="644" w:right="28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C1C93E0" w14:textId="794108CB" w:rsidR="007D61F1" w:rsidRPr="00CE1A27" w:rsidRDefault="007D61F1" w:rsidP="009F20E9">
      <w:pPr>
        <w:pStyle w:val="Akapitzlist"/>
        <w:numPr>
          <w:ilvl w:val="0"/>
          <w:numId w:val="5"/>
        </w:numPr>
        <w:spacing w:after="0" w:line="240" w:lineRule="auto"/>
        <w:ind w:left="851" w:right="28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E1A27">
        <w:rPr>
          <w:rFonts w:ascii="Times New Roman" w:eastAsia="Times New Roman" w:hAnsi="Times New Roman" w:cs="Times New Roman"/>
          <w:sz w:val="24"/>
          <w:szCs w:val="24"/>
          <w:lang w:eastAsia="pl-PL"/>
        </w:rPr>
        <w:t>umożliwiającą identyfikację towaru dokumentację przewozową oraz inną dokumentację zawierającą m.in. dane dotyczące nazwy produktu, składu surowcowego, wielkości partii, kraju pochodzenia, nazwy i adresu producenta i osoby odpowiedzialnej za towar, miejsca docelowego przeznaczenia towaru;</w:t>
      </w:r>
    </w:p>
    <w:p w14:paraId="5F61B5BD" w14:textId="573F5462" w:rsidR="007D61F1" w:rsidRDefault="007D61F1" w:rsidP="00517C07">
      <w:pPr>
        <w:spacing w:after="0" w:line="240" w:lineRule="auto"/>
        <w:ind w:left="851" w:right="282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00795">
        <w:rPr>
          <w:rFonts w:ascii="Symbol" w:eastAsia="Symbol" w:hAnsi="Symbol" w:cs="Symbol"/>
          <w:sz w:val="24"/>
          <w:szCs w:val="24"/>
          <w:lang w:eastAsia="pl-PL"/>
        </w:rPr>
        <w:t></w:t>
      </w:r>
      <w:r w:rsidR="00517C07">
        <w:rPr>
          <w:rFonts w:ascii="Symbol" w:eastAsia="Symbol" w:hAnsi="Symbol" w:cs="Symbol"/>
          <w:sz w:val="24"/>
          <w:szCs w:val="24"/>
          <w:lang w:eastAsia="pl-PL"/>
        </w:rPr>
        <w:t></w:t>
      </w:r>
      <w:r w:rsidR="00517C07">
        <w:rPr>
          <w:rFonts w:ascii="Symbol" w:eastAsia="Symbol" w:hAnsi="Symbol" w:cs="Symbol"/>
          <w:sz w:val="24"/>
          <w:szCs w:val="24"/>
          <w:lang w:eastAsia="pl-PL"/>
        </w:rPr>
        <w:t></w:t>
      </w:r>
      <w:r w:rsidRPr="0000079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potwierdzającą zgodność towaru z wymaganiami zdrowotny</w:t>
      </w:r>
      <w:r w:rsidR="009F20E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mi tj.: certyfikaty, deklaracje </w:t>
      </w:r>
      <w:r w:rsidRPr="00000795">
        <w:rPr>
          <w:rFonts w:ascii="Times New Roman" w:eastAsia="Times New Roman" w:hAnsi="Times New Roman" w:cs="Times New Roman"/>
          <w:sz w:val="24"/>
          <w:szCs w:val="24"/>
          <w:lang w:eastAsia="pl-PL"/>
        </w:rPr>
        <w:t>i wyniki badań laboratoryjnych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, które</w:t>
      </w:r>
      <w:r w:rsidRPr="0000079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powinny umożliwić porównanie deklarowanej jakości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</w:t>
      </w:r>
      <w:r w:rsidRPr="00000795">
        <w:rPr>
          <w:rFonts w:ascii="Times New Roman" w:eastAsia="Times New Roman" w:hAnsi="Times New Roman" w:cs="Times New Roman"/>
          <w:sz w:val="24"/>
          <w:szCs w:val="24"/>
          <w:lang w:eastAsia="pl-PL"/>
        </w:rPr>
        <w:t>drowotnej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000795">
        <w:rPr>
          <w:rFonts w:ascii="Times New Roman" w:eastAsia="Times New Roman" w:hAnsi="Times New Roman" w:cs="Times New Roman"/>
          <w:sz w:val="24"/>
          <w:szCs w:val="24"/>
          <w:lang w:eastAsia="pl-PL"/>
        </w:rPr>
        <w:t>towaru z przepisami prawa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42860ACC" w14:textId="77777777" w:rsidR="007D61F1" w:rsidRPr="00000795" w:rsidRDefault="007D61F1" w:rsidP="007D61F1">
      <w:pPr>
        <w:spacing w:after="0" w:line="240" w:lineRule="auto"/>
        <w:ind w:left="709" w:right="282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B59069B" w14:textId="77777777" w:rsidR="007D61F1" w:rsidRDefault="007D61F1" w:rsidP="009F20E9">
      <w:pPr>
        <w:pStyle w:val="Akapitzlist"/>
        <w:spacing w:after="0" w:line="240" w:lineRule="auto"/>
        <w:ind w:left="708" w:right="282" w:firstLine="708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0079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Dokumentacja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po</w:t>
      </w:r>
      <w:r w:rsidRPr="00000795">
        <w:rPr>
          <w:rFonts w:ascii="Times New Roman" w:eastAsia="Times New Roman" w:hAnsi="Times New Roman" w:cs="Times New Roman"/>
          <w:sz w:val="24"/>
          <w:szCs w:val="24"/>
          <w:lang w:eastAsia="pl-PL"/>
        </w:rPr>
        <w:t>winna być przedkładana w języku polskim lub w innym języku urzędowym</w:t>
      </w:r>
      <w:r w:rsidRPr="0000079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Unii Europejskiej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(art. 81 pkt. 2 ustawy o bezpieczeństwie żywności i żywienia).</w:t>
      </w:r>
      <w:r w:rsidRPr="0000079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4EF304EC" w14:textId="739CF5A1" w:rsidR="007D61F1" w:rsidRDefault="007D61F1" w:rsidP="007D61F1">
      <w:pPr>
        <w:pStyle w:val="Akapitzlist"/>
        <w:spacing w:after="0" w:line="240" w:lineRule="auto"/>
        <w:ind w:left="284" w:right="282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00079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          </w:t>
      </w:r>
      <w:r w:rsidR="00F9109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4</w:t>
      </w:r>
      <w:r w:rsidRPr="00233D0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.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647B4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Tryb postępowania podczas g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raniczn</w:t>
      </w:r>
      <w:r w:rsidR="00647B4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ej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kontrol</w:t>
      </w:r>
      <w:r w:rsidR="00647B4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sanitarn</w:t>
      </w:r>
      <w:r w:rsidR="00647B4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ej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.</w:t>
      </w:r>
    </w:p>
    <w:p w14:paraId="60058F87" w14:textId="77777777" w:rsidR="00647B49" w:rsidRDefault="00647B49" w:rsidP="00A20254">
      <w:pPr>
        <w:spacing w:after="0" w:line="240" w:lineRule="auto"/>
        <w:ind w:left="426" w:right="282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5A85959" w14:textId="7EB0CF17" w:rsidR="007D61F1" w:rsidRDefault="007D61F1" w:rsidP="00A20254">
      <w:pPr>
        <w:spacing w:after="0" w:line="240" w:lineRule="auto"/>
        <w:ind w:left="426" w:right="282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D61F1">
        <w:rPr>
          <w:rFonts w:ascii="Times New Roman" w:eastAsia="Times New Roman" w:hAnsi="Times New Roman" w:cs="Times New Roman"/>
          <w:sz w:val="24"/>
          <w:szCs w:val="24"/>
          <w:lang w:eastAsia="pl-PL"/>
        </w:rPr>
        <w:t>Na graniczną kontrolę sanitarną składają się:</w:t>
      </w:r>
    </w:p>
    <w:p w14:paraId="472E6EAE" w14:textId="07DD7852" w:rsidR="007D61F1" w:rsidRPr="00A20254" w:rsidRDefault="00647B49" w:rsidP="00A20254">
      <w:pPr>
        <w:pStyle w:val="Akapitzlist"/>
        <w:numPr>
          <w:ilvl w:val="0"/>
          <w:numId w:val="5"/>
        </w:numPr>
        <w:spacing w:after="0" w:line="240" w:lineRule="auto"/>
        <w:ind w:right="282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każdorazowa</w:t>
      </w:r>
      <w:r w:rsidR="007D61F1" w:rsidRPr="00A2025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kontrola przedłożonej dokumentacji dotyczącej partii towaru</w:t>
      </w:r>
      <w:r w:rsidR="00A20254" w:rsidRPr="00A20254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14:paraId="49C3A10A" w14:textId="6780DAFA" w:rsidR="00A20254" w:rsidRPr="00A20254" w:rsidRDefault="007D61F1" w:rsidP="00A20254">
      <w:pPr>
        <w:pStyle w:val="Akapitzlist"/>
        <w:numPr>
          <w:ilvl w:val="0"/>
          <w:numId w:val="5"/>
        </w:numPr>
        <w:spacing w:after="0" w:line="240" w:lineRule="auto"/>
        <w:ind w:right="282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20254">
        <w:rPr>
          <w:rFonts w:ascii="Times New Roman" w:eastAsia="Times New Roman" w:hAnsi="Times New Roman" w:cs="Times New Roman"/>
          <w:sz w:val="24"/>
          <w:szCs w:val="24"/>
          <w:lang w:eastAsia="pl-PL"/>
        </w:rPr>
        <w:t>ocena warunków transportu i składowania oraz oględzin przesyłki</w:t>
      </w:r>
      <w:r w:rsidR="00135257" w:rsidRPr="00A2025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przeprowadzana </w:t>
      </w:r>
      <w:r w:rsidRPr="00A2025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br/>
      </w:r>
      <w:r w:rsidRPr="00A20254">
        <w:rPr>
          <w:rFonts w:ascii="Times New Roman" w:eastAsia="Times New Roman" w:hAnsi="Times New Roman" w:cs="Times New Roman"/>
          <w:sz w:val="24"/>
          <w:szCs w:val="24"/>
          <w:lang w:eastAsia="pl-PL"/>
        </w:rPr>
        <w:t>z częstotliwością ustal</w:t>
      </w:r>
      <w:r w:rsidR="00135257" w:rsidRPr="00A20254">
        <w:rPr>
          <w:rFonts w:ascii="Times New Roman" w:eastAsia="Times New Roman" w:hAnsi="Times New Roman" w:cs="Times New Roman"/>
          <w:sz w:val="24"/>
          <w:szCs w:val="24"/>
          <w:lang w:eastAsia="pl-PL"/>
        </w:rPr>
        <w:t>oną na podstawie analizy ryzyka</w:t>
      </w:r>
      <w:r w:rsidR="00A20254" w:rsidRPr="00A20254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14:paraId="296F25BD" w14:textId="146D8130" w:rsidR="007D61F1" w:rsidRPr="00A20254" w:rsidRDefault="00A20254" w:rsidP="00A20254">
      <w:pPr>
        <w:pStyle w:val="Akapitzlist"/>
        <w:numPr>
          <w:ilvl w:val="0"/>
          <w:numId w:val="5"/>
        </w:numPr>
        <w:spacing w:after="0" w:line="240" w:lineRule="auto"/>
        <w:ind w:right="282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20254">
        <w:rPr>
          <w:rFonts w:ascii="Times New Roman" w:eastAsia="Times New Roman" w:hAnsi="Times New Roman" w:cs="Times New Roman"/>
          <w:sz w:val="24"/>
          <w:szCs w:val="24"/>
          <w:lang w:eastAsia="pl-PL"/>
        </w:rPr>
        <w:t>pobór prób do badań laboratoryjnych (tylko w określonych sytuacjach).</w:t>
      </w:r>
    </w:p>
    <w:p w14:paraId="3FA0AAB2" w14:textId="77777777" w:rsidR="00A20254" w:rsidRDefault="00A20254" w:rsidP="00CE075A">
      <w:pPr>
        <w:spacing w:after="0" w:line="240" w:lineRule="auto"/>
        <w:ind w:right="282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C8B7477" w14:textId="77777777" w:rsidR="00CE51F1" w:rsidRDefault="007D61F1" w:rsidP="009E3F44">
      <w:pPr>
        <w:spacing w:after="0" w:line="240" w:lineRule="auto"/>
        <w:ind w:left="644" w:right="282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BE333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Czynności kontrolne kończą się wydaniem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„</w:t>
      </w:r>
      <w:r w:rsidRPr="00BE3333">
        <w:rPr>
          <w:rFonts w:ascii="Times New Roman" w:hAnsi="Times New Roman" w:cs="Times New Roman"/>
          <w:sz w:val="24"/>
          <w:szCs w:val="24"/>
        </w:rPr>
        <w:t>Świadect</w:t>
      </w:r>
      <w:r>
        <w:rPr>
          <w:rFonts w:ascii="Times New Roman" w:hAnsi="Times New Roman" w:cs="Times New Roman"/>
          <w:sz w:val="24"/>
          <w:szCs w:val="24"/>
        </w:rPr>
        <w:t>wa</w:t>
      </w:r>
      <w:r w:rsidRPr="00BE3333">
        <w:rPr>
          <w:rFonts w:ascii="Times New Roman" w:hAnsi="Times New Roman" w:cs="Times New Roman"/>
          <w:sz w:val="24"/>
          <w:szCs w:val="24"/>
        </w:rPr>
        <w:t xml:space="preserve"> spełniania wymagań zdrowotnych</w:t>
      </w:r>
      <w:r w:rsidRPr="00BE3333">
        <w:rPr>
          <w:rFonts w:ascii="Times New Roman" w:hAnsi="Times New Roman" w:cs="Times New Roman"/>
          <w:bCs/>
          <w:sz w:val="24"/>
          <w:szCs w:val="24"/>
        </w:rPr>
        <w:t xml:space="preserve"> przez</w:t>
      </w:r>
      <w:r w:rsidRPr="00BE333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E3333">
        <w:rPr>
          <w:rFonts w:ascii="Times New Roman" w:hAnsi="Times New Roman" w:cs="Times New Roman"/>
          <w:sz w:val="24"/>
          <w:szCs w:val="24"/>
        </w:rPr>
        <w:t>środek spożywczy/materiał lub wyrób przeznaczony do kontaktu z żywnością przekraczający granicę</w:t>
      </w:r>
      <w:r>
        <w:rPr>
          <w:rFonts w:ascii="Times New Roman" w:hAnsi="Times New Roman" w:cs="Times New Roman"/>
          <w:sz w:val="24"/>
          <w:szCs w:val="24"/>
        </w:rPr>
        <w:t>”</w:t>
      </w:r>
      <w:r w:rsidRPr="00BE333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434C1">
        <w:rPr>
          <w:rFonts w:ascii="Times New Roman" w:hAnsi="Times New Roman" w:cs="Times New Roman"/>
          <w:sz w:val="24"/>
          <w:szCs w:val="24"/>
        </w:rPr>
        <w:t>(zgodne ze wzorem określonym w rozporządzeniu Ministra Zdrowia z dnia 14 lutego 2007 r. w sprawie</w:t>
      </w:r>
      <w:r w:rsidRPr="00F434C1">
        <w:rPr>
          <w:rStyle w:val="Pogrubienie"/>
          <w:rFonts w:ascii="Times New Roman" w:hAnsi="Times New Roman" w:cs="Times New Roman"/>
          <w:b w:val="0"/>
          <w:sz w:val="24"/>
          <w:szCs w:val="24"/>
        </w:rPr>
        <w:t xml:space="preserve"> wzorów wniosku o dokonanie granicznej kontroli sanitarnej oraz świadectwa spełniania wymagań</w:t>
      </w:r>
      <w:r w:rsidR="00CE51F1">
        <w:rPr>
          <w:rStyle w:val="Pogrubienie"/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F434C1">
        <w:rPr>
          <w:rStyle w:val="Pogrubienie"/>
          <w:rFonts w:ascii="Times New Roman" w:hAnsi="Times New Roman" w:cs="Times New Roman"/>
          <w:b w:val="0"/>
          <w:sz w:val="24"/>
          <w:szCs w:val="24"/>
        </w:rPr>
        <w:t>zdrowotnych</w:t>
      </w:r>
      <w:r w:rsidRPr="00F434C1">
        <w:rPr>
          <w:rFonts w:ascii="Times New Roman" w:hAnsi="Times New Roman" w:cs="Times New Roman"/>
          <w:sz w:val="24"/>
          <w:szCs w:val="24"/>
        </w:rPr>
        <w:t>)</w:t>
      </w:r>
    </w:p>
    <w:p w14:paraId="46A80F61" w14:textId="6C8434D7" w:rsidR="007D61F1" w:rsidRPr="009E3F44" w:rsidRDefault="007D61F1" w:rsidP="009E3F44">
      <w:pPr>
        <w:spacing w:after="0" w:line="240" w:lineRule="auto"/>
        <w:ind w:left="644" w:right="282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651B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C180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   </w:t>
      </w:r>
      <w:r w:rsidR="00F9109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5</w:t>
      </w:r>
      <w:r w:rsidRPr="001C180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. Zgoda na przeprowadzenie granicznej kontroli sanitarnej partii towaru za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Pr="001C180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zawiadomienie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m</w:t>
      </w:r>
      <w:r w:rsidRPr="001C180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właściwego terenowo Państwowego Powiatowego Inspektora Sanitarnego:</w:t>
      </w:r>
    </w:p>
    <w:p w14:paraId="3862DB9F" w14:textId="5726ABCC" w:rsidR="007D61F1" w:rsidRDefault="007D61F1" w:rsidP="00CE51F1">
      <w:pPr>
        <w:spacing w:after="0" w:line="240" w:lineRule="auto"/>
        <w:ind w:left="644" w:right="282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651B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</w:t>
      </w:r>
      <w:r w:rsidRPr="009651B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przypadku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braku możliwości </w:t>
      </w:r>
      <w:r w:rsidRPr="009651BF">
        <w:rPr>
          <w:rFonts w:ascii="Times New Roman" w:eastAsia="Times New Roman" w:hAnsi="Times New Roman" w:cs="Times New Roman"/>
          <w:sz w:val="24"/>
          <w:szCs w:val="24"/>
          <w:lang w:eastAsia="pl-PL"/>
        </w:rPr>
        <w:t>przeprowadz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enia</w:t>
      </w:r>
      <w:r w:rsidRPr="009651B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pełnej oceny towaru na przejściu granicznym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, konieczności</w:t>
      </w:r>
      <w:r w:rsidRPr="009651B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wykonania badań laboratoryjnych lub w innych uzasadnionych przypadkach,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9651BF">
        <w:rPr>
          <w:rFonts w:ascii="Times New Roman" w:eastAsia="Times New Roman" w:hAnsi="Times New Roman" w:cs="Times New Roman"/>
          <w:sz w:val="24"/>
          <w:szCs w:val="24"/>
          <w:lang w:eastAsia="pl-PL"/>
        </w:rPr>
        <w:t>może zostać wydana zgoda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9651BF">
        <w:rPr>
          <w:rFonts w:ascii="Times New Roman" w:eastAsia="Times New Roman" w:hAnsi="Times New Roman" w:cs="Times New Roman"/>
          <w:sz w:val="24"/>
          <w:szCs w:val="24"/>
          <w:lang w:eastAsia="pl-PL"/>
        </w:rPr>
        <w:t>na przeprowadzenie granicznej kontroli sanitarnej u odbiorcy, w składzie celnym lub</w:t>
      </w:r>
      <w:r w:rsidR="00CE51F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9651BF">
        <w:rPr>
          <w:rFonts w:ascii="Times New Roman" w:eastAsia="Times New Roman" w:hAnsi="Times New Roman" w:cs="Times New Roman"/>
          <w:sz w:val="24"/>
          <w:szCs w:val="24"/>
          <w:lang w:eastAsia="pl-PL"/>
        </w:rPr>
        <w:t>w innym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9651BF">
        <w:rPr>
          <w:rFonts w:ascii="Times New Roman" w:eastAsia="Times New Roman" w:hAnsi="Times New Roman" w:cs="Times New Roman"/>
          <w:sz w:val="24"/>
          <w:szCs w:val="24"/>
          <w:lang w:eastAsia="pl-PL"/>
        </w:rPr>
        <w:t>określonym miejscu złożenia towaru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przez</w:t>
      </w:r>
      <w:r w:rsidRPr="009651B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właściwe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go</w:t>
      </w:r>
      <w:r w:rsidRPr="009651B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ze względu </w:t>
      </w:r>
      <w:r w:rsidR="00CE51F1">
        <w:rPr>
          <w:rFonts w:ascii="Times New Roman" w:eastAsia="Times New Roman" w:hAnsi="Times New Roman" w:cs="Times New Roman"/>
          <w:sz w:val="24"/>
          <w:szCs w:val="24"/>
          <w:lang w:eastAsia="pl-PL"/>
        </w:rPr>
        <w:t>n</w:t>
      </w:r>
      <w:r w:rsidRPr="009651BF">
        <w:rPr>
          <w:rFonts w:ascii="Times New Roman" w:eastAsia="Times New Roman" w:hAnsi="Times New Roman" w:cs="Times New Roman"/>
          <w:sz w:val="24"/>
          <w:szCs w:val="24"/>
          <w:lang w:eastAsia="pl-PL"/>
        </w:rPr>
        <w:t>a miejsce przeprowadzenia granicznej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9651B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kontroli sanitarnej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</w:t>
      </w:r>
      <w:r w:rsidRPr="009651BF">
        <w:rPr>
          <w:rFonts w:ascii="Times New Roman" w:eastAsia="Times New Roman" w:hAnsi="Times New Roman" w:cs="Times New Roman"/>
          <w:sz w:val="24"/>
          <w:szCs w:val="24"/>
          <w:lang w:eastAsia="pl-PL"/>
        </w:rPr>
        <w:t>aństwowe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go</w:t>
      </w:r>
      <w:r w:rsidRPr="009651B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</w:t>
      </w:r>
      <w:r w:rsidRPr="009651BF">
        <w:rPr>
          <w:rFonts w:ascii="Times New Roman" w:eastAsia="Times New Roman" w:hAnsi="Times New Roman" w:cs="Times New Roman"/>
          <w:sz w:val="24"/>
          <w:szCs w:val="24"/>
          <w:lang w:eastAsia="pl-PL"/>
        </w:rPr>
        <w:t>owiatowe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go</w:t>
      </w:r>
      <w:r w:rsidRPr="009651B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I</w:t>
      </w:r>
      <w:r w:rsidRPr="009651BF">
        <w:rPr>
          <w:rFonts w:ascii="Times New Roman" w:eastAsia="Times New Roman" w:hAnsi="Times New Roman" w:cs="Times New Roman"/>
          <w:sz w:val="24"/>
          <w:szCs w:val="24"/>
          <w:lang w:eastAsia="pl-PL"/>
        </w:rPr>
        <w:t>nspektor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Pr="009651B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</w:t>
      </w:r>
      <w:r w:rsidRPr="009651BF">
        <w:rPr>
          <w:rFonts w:ascii="Times New Roman" w:eastAsia="Times New Roman" w:hAnsi="Times New Roman" w:cs="Times New Roman"/>
          <w:sz w:val="24"/>
          <w:szCs w:val="24"/>
          <w:lang w:eastAsia="pl-PL"/>
        </w:rPr>
        <w:t>anitarne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go</w:t>
      </w:r>
      <w:r w:rsidRPr="009651BF">
        <w:rPr>
          <w:rFonts w:ascii="Times New Roman" w:eastAsia="Times New Roman" w:hAnsi="Times New Roman" w:cs="Times New Roman"/>
          <w:sz w:val="24"/>
          <w:szCs w:val="24"/>
          <w:lang w:eastAsia="pl-PL"/>
        </w:rPr>
        <w:t>. W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ówczas </w:t>
      </w:r>
      <w:r w:rsidRPr="009651BF">
        <w:rPr>
          <w:rFonts w:ascii="Times New Roman" w:eastAsia="Times New Roman" w:hAnsi="Times New Roman" w:cs="Times New Roman"/>
          <w:sz w:val="24"/>
          <w:szCs w:val="24"/>
          <w:lang w:eastAsia="pl-PL"/>
        </w:rPr>
        <w:t>partia towaru zostaje objęta procedurą tranzytu przez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9651BF">
        <w:rPr>
          <w:rFonts w:ascii="Times New Roman" w:eastAsia="Times New Roman" w:hAnsi="Times New Roman" w:cs="Times New Roman"/>
          <w:sz w:val="24"/>
          <w:szCs w:val="24"/>
          <w:lang w:eastAsia="pl-PL"/>
        </w:rPr>
        <w:t>organ celny.</w:t>
      </w:r>
    </w:p>
    <w:p w14:paraId="02DF2C57" w14:textId="77777777" w:rsidR="00F91092" w:rsidRPr="00F91092" w:rsidRDefault="00F91092" w:rsidP="00F91092">
      <w:pPr>
        <w:pStyle w:val="Akapitzlist"/>
        <w:spacing w:before="100" w:beforeAutospacing="1" w:after="100" w:afterAutospacing="1" w:line="240" w:lineRule="auto"/>
        <w:ind w:left="1440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</w:pPr>
    </w:p>
    <w:p w14:paraId="46B4A60D" w14:textId="77777777" w:rsidR="00F91092" w:rsidRPr="00F91092" w:rsidRDefault="00F91092" w:rsidP="00F91092">
      <w:pPr>
        <w:pStyle w:val="Akapitzlist"/>
        <w:spacing w:before="100" w:beforeAutospacing="1" w:after="100" w:afterAutospacing="1" w:line="240" w:lineRule="auto"/>
        <w:ind w:left="1440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</w:pPr>
    </w:p>
    <w:p w14:paraId="04256256" w14:textId="77777777" w:rsidR="007D61F1" w:rsidRPr="00517C07" w:rsidRDefault="007D61F1" w:rsidP="007D61F1">
      <w:pPr>
        <w:pStyle w:val="Akapitzlist"/>
        <w:numPr>
          <w:ilvl w:val="0"/>
          <w:numId w:val="3"/>
        </w:num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</w:pPr>
      <w:r w:rsidRPr="00517C07">
        <w:rPr>
          <w:rFonts w:ascii="Times New Roman" w:eastAsia="Times New Roman" w:hAnsi="Times New Roman" w:cs="Times New Roman"/>
          <w:sz w:val="26"/>
          <w:szCs w:val="26"/>
          <w:lang w:eastAsia="pl-PL"/>
        </w:rPr>
        <w:lastRenderedPageBreak/>
        <w:t xml:space="preserve"> </w:t>
      </w:r>
      <w:r w:rsidRPr="00517C07"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  <w:t>Opłaty za czynności związane z graniczną kontrolą sanitarną</w:t>
      </w:r>
    </w:p>
    <w:p w14:paraId="293A2CAC" w14:textId="63A134EA" w:rsidR="007D61F1" w:rsidRDefault="007D61F1" w:rsidP="007D61F1">
      <w:pPr>
        <w:spacing w:before="100" w:beforeAutospacing="1" w:after="100" w:afterAutospacing="1" w:line="240" w:lineRule="auto"/>
        <w:ind w:left="709" w:right="282" w:firstLine="707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</w:pPr>
      <w:r w:rsidRPr="00CC505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Opłaty w ramach urzędowej kontroli żywności regulowane są </w:t>
      </w:r>
      <w:r w:rsidR="00CE51F1">
        <w:rPr>
          <w:rFonts w:ascii="Times New Roman" w:eastAsia="Times New Roman" w:hAnsi="Times New Roman" w:cs="Times New Roman"/>
          <w:sz w:val="24"/>
          <w:szCs w:val="24"/>
          <w:lang w:eastAsia="pl-PL"/>
        </w:rPr>
        <w:t>R</w:t>
      </w:r>
      <w:r w:rsidRPr="00CC505D">
        <w:rPr>
          <w:rFonts w:ascii="Times New Roman" w:eastAsia="Times New Roman" w:hAnsi="Times New Roman" w:cs="Times New Roman"/>
          <w:sz w:val="24"/>
          <w:szCs w:val="24"/>
          <w:lang w:eastAsia="pl-PL"/>
        </w:rPr>
        <w:t>ozporz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ą</w:t>
      </w:r>
      <w:r w:rsidRPr="00CC505D">
        <w:rPr>
          <w:rFonts w:ascii="Times New Roman" w:eastAsia="Times New Roman" w:hAnsi="Times New Roman" w:cs="Times New Roman"/>
          <w:sz w:val="24"/>
          <w:szCs w:val="24"/>
          <w:lang w:eastAsia="pl-PL"/>
        </w:rPr>
        <w:t>dzeni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e</w:t>
      </w:r>
      <w:r w:rsidR="00CE51F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 Ministra Zdrowia z dnia </w:t>
      </w:r>
      <w:r w:rsidR="009D40EA">
        <w:rPr>
          <w:rFonts w:ascii="Times New Roman" w:eastAsia="Times New Roman" w:hAnsi="Times New Roman" w:cs="Times New Roman"/>
          <w:sz w:val="24"/>
          <w:szCs w:val="24"/>
          <w:lang w:eastAsia="pl-PL"/>
        </w:rPr>
        <w:t>7</w:t>
      </w:r>
      <w:r w:rsidRPr="00CC505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CE51F1">
        <w:rPr>
          <w:rFonts w:ascii="Times New Roman" w:eastAsia="Times New Roman" w:hAnsi="Times New Roman" w:cs="Times New Roman"/>
          <w:sz w:val="24"/>
          <w:szCs w:val="24"/>
          <w:lang w:eastAsia="pl-PL"/>
        </w:rPr>
        <w:t>l</w:t>
      </w:r>
      <w:r w:rsidR="009D40EA">
        <w:rPr>
          <w:rFonts w:ascii="Times New Roman" w:eastAsia="Times New Roman" w:hAnsi="Times New Roman" w:cs="Times New Roman"/>
          <w:sz w:val="24"/>
          <w:szCs w:val="24"/>
          <w:lang w:eastAsia="pl-PL"/>
        </w:rPr>
        <w:t>istopada</w:t>
      </w:r>
      <w:r w:rsidRPr="00CC505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20</w:t>
      </w:r>
      <w:r w:rsidR="009D40EA">
        <w:rPr>
          <w:rFonts w:ascii="Times New Roman" w:eastAsia="Times New Roman" w:hAnsi="Times New Roman" w:cs="Times New Roman"/>
          <w:sz w:val="24"/>
          <w:szCs w:val="24"/>
          <w:lang w:eastAsia="pl-PL"/>
        </w:rPr>
        <w:t>25</w:t>
      </w:r>
      <w:r w:rsidRPr="00CC505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r. </w:t>
      </w:r>
      <w:r w:rsidR="00CE51F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zmieniającym rozporządzenie </w:t>
      </w:r>
      <w:r w:rsidRPr="00CC505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sprawie opłat za czynności wykonywane przez organy Państwowej </w:t>
      </w:r>
      <w:r w:rsidRPr="006C1F7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Inspekcji Sanitarnej w ramach urzędowych </w:t>
      </w:r>
      <w:r w:rsidR="00807709">
        <w:rPr>
          <w:rFonts w:ascii="Times New Roman" w:eastAsia="Times New Roman" w:hAnsi="Times New Roman" w:cs="Times New Roman"/>
          <w:sz w:val="24"/>
          <w:szCs w:val="24"/>
          <w:lang w:eastAsia="pl-PL"/>
        </w:rPr>
        <w:t>kontroli żywności.</w:t>
      </w:r>
    </w:p>
    <w:p w14:paraId="37D09B80" w14:textId="77777777" w:rsidR="007D61F1" w:rsidRPr="006C1F76" w:rsidRDefault="007D61F1" w:rsidP="007D61F1">
      <w:pPr>
        <w:spacing w:before="100" w:beforeAutospacing="1" w:after="100" w:afterAutospacing="1" w:line="240" w:lineRule="auto"/>
        <w:ind w:left="709" w:right="282" w:firstLine="70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C1F7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Osoba odpowiedzialna za towar wnosi opłatę przelewem na konto Granicznej Stacji Sanitarno-Epidemiologicznej w Hrebennem </w:t>
      </w:r>
    </w:p>
    <w:p w14:paraId="58EA4F3F" w14:textId="77777777" w:rsidR="007D61F1" w:rsidRPr="00517C07" w:rsidRDefault="007D61F1" w:rsidP="007D61F1">
      <w:pPr>
        <w:spacing w:before="100" w:beforeAutospacing="1" w:after="100" w:afterAutospacing="1" w:line="240" w:lineRule="auto"/>
        <w:ind w:left="709" w:right="282" w:firstLine="70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17C07">
        <w:rPr>
          <w:rFonts w:ascii="Times New Roman" w:eastAsia="Times New Roman" w:hAnsi="Times New Roman" w:cs="Times New Roman"/>
          <w:sz w:val="24"/>
          <w:szCs w:val="24"/>
          <w:lang w:eastAsia="pl-PL"/>
        </w:rPr>
        <w:t>Nr konta:45 1010 1339 0059 0422 3100 0000 NBP O/Lublin</w:t>
      </w:r>
    </w:p>
    <w:p w14:paraId="2FEF043F" w14:textId="77777777" w:rsidR="007D61F1" w:rsidRDefault="007D61F1" w:rsidP="007D61F1">
      <w:pPr>
        <w:spacing w:before="100" w:beforeAutospacing="1" w:after="100" w:afterAutospacing="1" w:line="240" w:lineRule="auto"/>
        <w:ind w:right="28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728D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lub gotówką za pośrednictwem Agencji Celnej działającej na terenie Przejścia Granicznego</w:t>
      </w:r>
    </w:p>
    <w:p w14:paraId="55E9F7FB" w14:textId="08D66936" w:rsidR="004442FC" w:rsidRPr="003475C9" w:rsidRDefault="00647B49" w:rsidP="003475C9">
      <w:pPr>
        <w:pStyle w:val="Akapitzlist"/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  <w:t xml:space="preserve">Wymagania dla bezpieczeństwa zdrowotnego towarów </w:t>
      </w:r>
      <w:r w:rsidR="004442FC"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  <w:t>określone przepisami prawa</w:t>
      </w:r>
      <w:r w:rsidR="007D61F1" w:rsidRPr="00D20D8E"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  <w:t>:</w:t>
      </w:r>
    </w:p>
    <w:p w14:paraId="6030AF79" w14:textId="016D56E0" w:rsidR="007D61F1" w:rsidRPr="00E448FE" w:rsidRDefault="00E448FE" w:rsidP="00E448FE">
      <w:pPr>
        <w:numPr>
          <w:ilvl w:val="0"/>
          <w:numId w:val="2"/>
        </w:numPr>
        <w:tabs>
          <w:tab w:val="clear" w:pos="720"/>
        </w:tabs>
        <w:spacing w:after="0" w:line="240" w:lineRule="auto"/>
        <w:ind w:left="1276" w:right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448F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>Rozporządzenie Komisji (UE) 2023/915 z dnia 25 kwietnia 2023r.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 xml:space="preserve"> </w:t>
      </w:r>
      <w:r w:rsidRPr="00E448F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>w sprawie najwyższych dopuszczalnych poziomów niektórych zanieczyszczeń w żywności oraz uchylające rozporządzenie (WE) nr 1881/2006</w:t>
      </w:r>
      <w:r w:rsidR="009F20E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 xml:space="preserve"> </w:t>
      </w:r>
    </w:p>
    <w:p w14:paraId="2F19C5CE" w14:textId="77777777" w:rsidR="00E448FE" w:rsidRPr="00E448FE" w:rsidRDefault="00E448FE" w:rsidP="00E448FE">
      <w:pPr>
        <w:spacing w:after="0" w:line="240" w:lineRule="auto"/>
        <w:ind w:left="1276" w:right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92E1440" w14:textId="61D939A4" w:rsidR="00E448FE" w:rsidRPr="00E448FE" w:rsidRDefault="00E448FE" w:rsidP="00E448FE">
      <w:pPr>
        <w:numPr>
          <w:ilvl w:val="0"/>
          <w:numId w:val="2"/>
        </w:numPr>
        <w:tabs>
          <w:tab w:val="clear" w:pos="720"/>
        </w:tabs>
        <w:spacing w:after="0" w:line="240" w:lineRule="auto"/>
        <w:ind w:left="1276" w:right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71E3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>Rozporządzenie (WE) nr 396/2005 Parlamentu Europejskiego i Rady z dnia 23 lutego 2005r.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 xml:space="preserve">                 </w:t>
      </w:r>
      <w:r w:rsidRPr="00171E3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 xml:space="preserve"> w sprawie najwyższych dopuszczalnych poziomów pozostałości pestycydów w żywności i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 xml:space="preserve"> </w:t>
      </w:r>
      <w:r w:rsidRPr="00171E3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>paszy pochodzenia roślinnego i zwierzęcego oraz na ich powierzchni, zmieniające dyrektywę Rady 91/414/EWG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>.</w:t>
      </w:r>
      <w:r w:rsidR="009F20E9" w:rsidRPr="009F20E9">
        <w:rPr>
          <w:rFonts w:ascii="Times New Roman" w:eastAsia="Times New Roman" w:hAnsi="Times New Roman" w:cs="Times New Roman"/>
          <w:color w:val="4472C4" w:themeColor="accent1"/>
          <w:sz w:val="24"/>
          <w:szCs w:val="24"/>
          <w:shd w:val="clear" w:color="auto" w:fill="FFFFFF"/>
          <w:lang w:eastAsia="pl-PL"/>
        </w:rPr>
        <w:t xml:space="preserve"> </w:t>
      </w:r>
    </w:p>
    <w:p w14:paraId="3CC1236D" w14:textId="77777777" w:rsidR="00E448FE" w:rsidRPr="00171E3A" w:rsidRDefault="00E448FE" w:rsidP="00E448FE">
      <w:pPr>
        <w:spacing w:after="0" w:line="240" w:lineRule="auto"/>
        <w:ind w:left="1276" w:right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6C89025" w14:textId="6585373F" w:rsidR="007D61F1" w:rsidRPr="00E448FE" w:rsidRDefault="007D61F1" w:rsidP="00E448FE">
      <w:pPr>
        <w:numPr>
          <w:ilvl w:val="0"/>
          <w:numId w:val="2"/>
        </w:numPr>
        <w:tabs>
          <w:tab w:val="clear" w:pos="720"/>
        </w:tabs>
        <w:spacing w:after="0" w:line="240" w:lineRule="auto"/>
        <w:ind w:left="1276" w:right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71E3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>Rozporządzenie Parlamentu Europejskiego i Rady (WE) nr 1333/2008 z dnia 16 grudnia 2008r. w sprawie dodatków do żywności</w:t>
      </w:r>
      <w:r w:rsidR="003F693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>.</w:t>
      </w:r>
      <w:r w:rsidR="009F20E9" w:rsidRPr="009F20E9">
        <w:rPr>
          <w:rFonts w:ascii="Times New Roman" w:eastAsia="Times New Roman" w:hAnsi="Times New Roman" w:cs="Times New Roman"/>
          <w:color w:val="4472C4" w:themeColor="accent1"/>
          <w:sz w:val="24"/>
          <w:szCs w:val="24"/>
          <w:shd w:val="clear" w:color="auto" w:fill="FFFFFF"/>
          <w:lang w:eastAsia="pl-PL"/>
        </w:rPr>
        <w:t xml:space="preserve"> </w:t>
      </w:r>
    </w:p>
    <w:p w14:paraId="366E33AC" w14:textId="77777777" w:rsidR="00E448FE" w:rsidRPr="00171E3A" w:rsidRDefault="00E448FE" w:rsidP="00E448FE">
      <w:pPr>
        <w:spacing w:after="0" w:line="240" w:lineRule="auto"/>
        <w:ind w:left="1276" w:right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4B4A2CE" w14:textId="628C3BE9" w:rsidR="004442FC" w:rsidRPr="00E448FE" w:rsidRDefault="007D61F1" w:rsidP="00E448FE">
      <w:pPr>
        <w:numPr>
          <w:ilvl w:val="0"/>
          <w:numId w:val="2"/>
        </w:numPr>
        <w:tabs>
          <w:tab w:val="clear" w:pos="720"/>
        </w:tabs>
        <w:spacing w:after="0" w:line="240" w:lineRule="auto"/>
        <w:ind w:left="1276" w:right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71E3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>Rozporządzenie Parlamentu Europejskiego i Rady (UE) nr 1169/2011 z dnia 25 października 2011 r. w sprawie przekazywania konsumentom informacji na temat żywności, zmiany rozporządzeń Parlamentu Europejskiego i Rady (WE) nr 1924/2006 i (WE) nr 1925/2006 oraz uchylenia dyrektywy Komisji 87/250/EWG, dyrektywy Rady 90/496/EWG, dyrektywy Komisji 1999/10/WE, dyrektywy 2000/13/WE Parlamentu Europejskiego i Rady, dyrektyw Komisji 2002/67/WE i 2008/5/WE oraz rozporządzenia Komisji (WE) nr 608/2004</w:t>
      </w:r>
      <w:r w:rsidR="00C021F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>.</w:t>
      </w:r>
      <w:r w:rsidR="009F20E9" w:rsidRPr="009F20E9">
        <w:rPr>
          <w:rFonts w:ascii="Times New Roman" w:eastAsia="Times New Roman" w:hAnsi="Times New Roman" w:cs="Times New Roman"/>
          <w:color w:val="4472C4" w:themeColor="accent1"/>
          <w:sz w:val="24"/>
          <w:szCs w:val="24"/>
          <w:shd w:val="clear" w:color="auto" w:fill="FFFFFF"/>
          <w:lang w:eastAsia="pl-PL"/>
        </w:rPr>
        <w:t xml:space="preserve"> </w:t>
      </w:r>
    </w:p>
    <w:p w14:paraId="661C21F6" w14:textId="77777777" w:rsidR="00E448FE" w:rsidRPr="00171E3A" w:rsidRDefault="00E448FE" w:rsidP="00E448FE">
      <w:pPr>
        <w:spacing w:after="0" w:line="240" w:lineRule="auto"/>
        <w:ind w:right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F83A1A9" w14:textId="38E33D3A" w:rsidR="004442FC" w:rsidRDefault="004442FC" w:rsidP="00E448FE">
      <w:pPr>
        <w:numPr>
          <w:ilvl w:val="0"/>
          <w:numId w:val="2"/>
        </w:numPr>
        <w:tabs>
          <w:tab w:val="clear" w:pos="720"/>
        </w:tabs>
        <w:spacing w:after="0" w:line="240" w:lineRule="auto"/>
        <w:ind w:left="1276" w:right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71E3A">
        <w:rPr>
          <w:rFonts w:ascii="Times New Roman" w:eastAsia="Times New Roman" w:hAnsi="Times New Roman" w:cs="Times New Roman"/>
          <w:sz w:val="24"/>
          <w:szCs w:val="24"/>
          <w:lang w:eastAsia="pl-PL"/>
        </w:rPr>
        <w:t>Rozporządzenie Komisji (UE) NR 10/2011 z dnia 14 stycznia 2011r. w sprawie materiałów i wyrobów z tworzyw sztucznych przeznaczonych do kontaktu z żywnością</w:t>
      </w:r>
      <w:r w:rsidR="00C021FD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Pr="00171E3A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14:paraId="6E4AF535" w14:textId="77777777" w:rsidR="00E448FE" w:rsidRPr="00171E3A" w:rsidRDefault="00E448FE" w:rsidP="00E448FE">
      <w:pPr>
        <w:spacing w:after="0" w:line="240" w:lineRule="auto"/>
        <w:ind w:right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916896D" w14:textId="00B09CE9" w:rsidR="00D123A3" w:rsidRPr="009576BA" w:rsidRDefault="007D61F1" w:rsidP="00E448FE">
      <w:pPr>
        <w:numPr>
          <w:ilvl w:val="0"/>
          <w:numId w:val="2"/>
        </w:numPr>
        <w:tabs>
          <w:tab w:val="clear" w:pos="720"/>
        </w:tabs>
        <w:spacing w:after="0" w:line="240" w:lineRule="auto"/>
        <w:ind w:left="1276" w:right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71E3A">
        <w:rPr>
          <w:rFonts w:ascii="Times New Roman" w:eastAsia="Times New Roman" w:hAnsi="Times New Roman" w:cs="Times New Roman"/>
          <w:sz w:val="24"/>
          <w:szCs w:val="24"/>
          <w:lang w:eastAsia="pl-PL"/>
        </w:rPr>
        <w:t>Ustawa z dnia 25 sierpnia 2006 r. o bezpieczeństwie żywności i żywieni</w:t>
      </w:r>
      <w:r w:rsidR="009576BA"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="00C021FD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="009F20E9" w:rsidRPr="009F20E9">
        <w:rPr>
          <w:rFonts w:ascii="Times New Roman" w:eastAsia="Times New Roman" w:hAnsi="Times New Roman" w:cs="Times New Roman"/>
          <w:color w:val="4472C4" w:themeColor="accent1"/>
          <w:sz w:val="24"/>
          <w:szCs w:val="24"/>
          <w:shd w:val="clear" w:color="auto" w:fill="FFFFFF"/>
          <w:lang w:eastAsia="pl-PL"/>
        </w:rPr>
        <w:t xml:space="preserve"> </w:t>
      </w:r>
    </w:p>
    <w:sectPr w:rsidR="00D123A3" w:rsidRPr="009576BA" w:rsidSect="00AB5F79">
      <w:pgSz w:w="11906" w:h="16838"/>
      <w:pgMar w:top="1418" w:right="567" w:bottom="1418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0F449D"/>
    <w:multiLevelType w:val="hybridMultilevel"/>
    <w:tmpl w:val="C666F448"/>
    <w:lvl w:ilvl="0" w:tplc="F424B7D4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CB82502"/>
    <w:multiLevelType w:val="multilevel"/>
    <w:tmpl w:val="C89A455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BEF202B"/>
    <w:multiLevelType w:val="hybridMultilevel"/>
    <w:tmpl w:val="1604E508"/>
    <w:lvl w:ilvl="0" w:tplc="FE62A1B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7D29B6"/>
    <w:multiLevelType w:val="multilevel"/>
    <w:tmpl w:val="AD1447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1331F63"/>
    <w:multiLevelType w:val="multilevel"/>
    <w:tmpl w:val="CCC4F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3"/>
      <w:numFmt w:val="decimal"/>
      <w:lvlText w:val="%2."/>
      <w:lvlJc w:val="left"/>
      <w:pPr>
        <w:ind w:left="1211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8D45367"/>
    <w:multiLevelType w:val="hybridMultilevel"/>
    <w:tmpl w:val="88325AA6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3E2133A7"/>
    <w:multiLevelType w:val="hybridMultilevel"/>
    <w:tmpl w:val="8B329184"/>
    <w:lvl w:ilvl="0" w:tplc="04150001">
      <w:start w:val="1"/>
      <w:numFmt w:val="bullet"/>
      <w:lvlText w:val=""/>
      <w:lvlJc w:val="left"/>
      <w:pPr>
        <w:ind w:left="163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3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96" w:hanging="360"/>
      </w:pPr>
      <w:rPr>
        <w:rFonts w:ascii="Wingdings" w:hAnsi="Wingdings" w:hint="default"/>
      </w:rPr>
    </w:lvl>
  </w:abstractNum>
  <w:abstractNum w:abstractNumId="7" w15:restartNumberingAfterBreak="0">
    <w:nsid w:val="65D5567A"/>
    <w:multiLevelType w:val="hybridMultilevel"/>
    <w:tmpl w:val="60540F12"/>
    <w:lvl w:ilvl="0" w:tplc="8C82F7C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6D814943"/>
    <w:multiLevelType w:val="multilevel"/>
    <w:tmpl w:val="910C2746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721E3E50"/>
    <w:multiLevelType w:val="hybridMultilevel"/>
    <w:tmpl w:val="702E28A4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 w16cid:durableId="1039818717">
    <w:abstractNumId w:val="4"/>
  </w:num>
  <w:num w:numId="2" w16cid:durableId="442193919">
    <w:abstractNumId w:val="3"/>
  </w:num>
  <w:num w:numId="3" w16cid:durableId="1194072144">
    <w:abstractNumId w:val="0"/>
  </w:num>
  <w:num w:numId="4" w16cid:durableId="1985699942">
    <w:abstractNumId w:val="9"/>
  </w:num>
  <w:num w:numId="5" w16cid:durableId="1972788007">
    <w:abstractNumId w:val="5"/>
  </w:num>
  <w:num w:numId="6" w16cid:durableId="304706895">
    <w:abstractNumId w:val="7"/>
  </w:num>
  <w:num w:numId="7" w16cid:durableId="1405758355">
    <w:abstractNumId w:val="6"/>
  </w:num>
  <w:num w:numId="8" w16cid:durableId="206532657">
    <w:abstractNumId w:val="2"/>
  </w:num>
  <w:num w:numId="9" w16cid:durableId="263465380">
    <w:abstractNumId w:val="1"/>
  </w:num>
  <w:num w:numId="10" w16cid:durableId="91516458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D61F1"/>
    <w:rsid w:val="000646B2"/>
    <w:rsid w:val="00135257"/>
    <w:rsid w:val="00145E7E"/>
    <w:rsid w:val="00171E3A"/>
    <w:rsid w:val="001C1406"/>
    <w:rsid w:val="001E3AA7"/>
    <w:rsid w:val="002510A3"/>
    <w:rsid w:val="00263932"/>
    <w:rsid w:val="003475C9"/>
    <w:rsid w:val="003F6939"/>
    <w:rsid w:val="004442FC"/>
    <w:rsid w:val="004522CC"/>
    <w:rsid w:val="004962EA"/>
    <w:rsid w:val="00517C07"/>
    <w:rsid w:val="00563415"/>
    <w:rsid w:val="00563899"/>
    <w:rsid w:val="005655C2"/>
    <w:rsid w:val="005E2302"/>
    <w:rsid w:val="0062428D"/>
    <w:rsid w:val="00633B8D"/>
    <w:rsid w:val="00647B49"/>
    <w:rsid w:val="007131B7"/>
    <w:rsid w:val="007D61F1"/>
    <w:rsid w:val="00807709"/>
    <w:rsid w:val="00904E18"/>
    <w:rsid w:val="00915CBA"/>
    <w:rsid w:val="009576BA"/>
    <w:rsid w:val="009C039D"/>
    <w:rsid w:val="009D40EA"/>
    <w:rsid w:val="009E3F44"/>
    <w:rsid w:val="009F1B32"/>
    <w:rsid w:val="009F20E9"/>
    <w:rsid w:val="00A20254"/>
    <w:rsid w:val="00A52BCD"/>
    <w:rsid w:val="00AC7613"/>
    <w:rsid w:val="00B466BC"/>
    <w:rsid w:val="00B51214"/>
    <w:rsid w:val="00BE1349"/>
    <w:rsid w:val="00C021FD"/>
    <w:rsid w:val="00C207B0"/>
    <w:rsid w:val="00C90D3C"/>
    <w:rsid w:val="00CA1862"/>
    <w:rsid w:val="00CE075A"/>
    <w:rsid w:val="00CE2049"/>
    <w:rsid w:val="00CE51F1"/>
    <w:rsid w:val="00D123A3"/>
    <w:rsid w:val="00D713F4"/>
    <w:rsid w:val="00D9798A"/>
    <w:rsid w:val="00E201A7"/>
    <w:rsid w:val="00E448FE"/>
    <w:rsid w:val="00E66D06"/>
    <w:rsid w:val="00E85EE2"/>
    <w:rsid w:val="00EE30E6"/>
    <w:rsid w:val="00F051E3"/>
    <w:rsid w:val="00F43683"/>
    <w:rsid w:val="00F91092"/>
    <w:rsid w:val="00FA3C21"/>
    <w:rsid w:val="0555862B"/>
    <w:rsid w:val="05CCD362"/>
    <w:rsid w:val="153AE9BE"/>
    <w:rsid w:val="5D85A575"/>
    <w:rsid w:val="72546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73713A"/>
  <w15:docId w15:val="{A2E83965-F9B1-43B2-97B7-3299E08435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D61F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7D61F1"/>
    <w:rPr>
      <w:b/>
      <w:bCs/>
    </w:rPr>
  </w:style>
  <w:style w:type="paragraph" w:styleId="Akapitzlist">
    <w:name w:val="List Paragraph"/>
    <w:basedOn w:val="Normalny"/>
    <w:uiPriority w:val="34"/>
    <w:qFormat/>
    <w:rsid w:val="007D61F1"/>
    <w:pPr>
      <w:ind w:left="720"/>
      <w:contextualSpacing/>
    </w:pPr>
  </w:style>
  <w:style w:type="table" w:styleId="Tabela-Siatka">
    <w:name w:val="Table Grid"/>
    <w:basedOn w:val="Standardowy"/>
    <w:uiPriority w:val="39"/>
    <w:rsid w:val="007D61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7D61F1"/>
    <w:rPr>
      <w:color w:val="0563C1" w:themeColor="hyperlink"/>
      <w:u w:val="single"/>
    </w:rPr>
  </w:style>
  <w:style w:type="paragraph" w:customStyle="1" w:styleId="Zawartotabeli">
    <w:name w:val="Zawartość tabeli"/>
    <w:basedOn w:val="Normalny"/>
    <w:rsid w:val="007D61F1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styleId="NormalnyWeb">
    <w:name w:val="Normal (Web)"/>
    <w:basedOn w:val="Normalny"/>
    <w:uiPriority w:val="99"/>
    <w:semiHidden/>
    <w:unhideWhenUsed/>
    <w:rsid w:val="002510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049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95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attachment/7ba2244b-a528-4231-81ac-6a29b46e72d5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gov.pl/web/gsse-hrebenne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gsse.hrebenne@sanepid.gov.pl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gsse.hrebenne@sanepid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gsse.hrebenne@sanepid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E0AC8D-670B-4CBA-B405-0FFBF1BD6C62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cbe0b6a4-29c2-4378-8990-650e2e728074}" enabled="0" method="" siteId="{cbe0b6a4-29c2-4378-8990-650e2e728074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5</Pages>
  <Words>1886</Words>
  <Characters>11316</Characters>
  <Application>Microsoft Office Word</Application>
  <DocSecurity>0</DocSecurity>
  <Lines>94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GSSE Hrebennem - Żaneta Uchman</dc:creator>
  <cp:lastModifiedBy>GSSE Hrebennem - Sławomir Robaczyński</cp:lastModifiedBy>
  <cp:revision>7</cp:revision>
  <cp:lastPrinted>2024-03-13T11:33:00Z</cp:lastPrinted>
  <dcterms:created xsi:type="dcterms:W3CDTF">2024-03-13T08:22:00Z</dcterms:created>
  <dcterms:modified xsi:type="dcterms:W3CDTF">2026-07-27T05:32:00Z</dcterms:modified>
</cp:coreProperties>
</file>