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3835" w14:textId="28DB4784" w:rsidR="007463AE" w:rsidRPr="00355B47" w:rsidRDefault="007463AE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  <w:r w:rsidRPr="00355B47">
        <w:rPr>
          <w:rFonts w:ascii="Arial" w:hAnsi="Arial" w:cs="Arial"/>
          <w:b/>
          <w:iCs/>
          <w:szCs w:val="24"/>
        </w:rPr>
        <w:t xml:space="preserve">Załącznik nr 1  </w:t>
      </w:r>
    </w:p>
    <w:p w14:paraId="0426818F" w14:textId="737DBF77" w:rsidR="007463AE" w:rsidRPr="00355B47" w:rsidRDefault="007463AE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  <w:r w:rsidRPr="00355B47">
        <w:rPr>
          <w:rFonts w:ascii="Arial" w:hAnsi="Arial" w:cs="Arial"/>
          <w:b/>
          <w:iCs/>
          <w:szCs w:val="24"/>
        </w:rPr>
        <w:t xml:space="preserve">Opis przedmiotu zamówienia </w:t>
      </w:r>
    </w:p>
    <w:p w14:paraId="544505D8" w14:textId="77777777" w:rsidR="007463AE" w:rsidRPr="00355B47" w:rsidRDefault="007463AE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</w:p>
    <w:p w14:paraId="072E40F4" w14:textId="0CDC7E86" w:rsidR="00F35319" w:rsidRPr="00F35319" w:rsidRDefault="00F35319" w:rsidP="00F35319">
      <w:pPr>
        <w:pStyle w:val="Akapitzlist"/>
        <w:ind w:left="644"/>
        <w:jc w:val="center"/>
        <w:rPr>
          <w:rFonts w:ascii="Arial" w:hAnsi="Arial" w:cs="Arial"/>
          <w:b/>
          <w:iCs/>
          <w:szCs w:val="24"/>
          <w:u w:val="single"/>
        </w:rPr>
      </w:pPr>
      <w:r w:rsidRPr="00F35319">
        <w:rPr>
          <w:rFonts w:ascii="Arial" w:hAnsi="Arial" w:cs="Arial"/>
          <w:b/>
          <w:iCs/>
          <w:szCs w:val="24"/>
          <w:u w:val="single"/>
        </w:rPr>
        <w:t>„</w:t>
      </w:r>
      <w:r w:rsidR="00061120">
        <w:rPr>
          <w:rFonts w:ascii="Arial" w:hAnsi="Arial" w:cs="Arial"/>
          <w:b/>
          <w:iCs/>
          <w:szCs w:val="24"/>
          <w:u w:val="single"/>
        </w:rPr>
        <w:t xml:space="preserve">Rozwiązanie dla </w:t>
      </w:r>
      <w:r w:rsidR="00243923">
        <w:rPr>
          <w:rFonts w:ascii="Arial" w:hAnsi="Arial" w:cs="Arial"/>
          <w:b/>
          <w:iCs/>
          <w:szCs w:val="24"/>
          <w:u w:val="single"/>
        </w:rPr>
        <w:t>tworzenia kopii zapasowych</w:t>
      </w:r>
      <w:r w:rsidR="000A6681">
        <w:rPr>
          <w:rFonts w:ascii="Arial" w:hAnsi="Arial" w:cs="Arial"/>
          <w:b/>
          <w:iCs/>
          <w:szCs w:val="24"/>
          <w:u w:val="single"/>
        </w:rPr>
        <w:t>”</w:t>
      </w:r>
    </w:p>
    <w:p w14:paraId="79BB9F13" w14:textId="77777777" w:rsidR="00243923" w:rsidRDefault="00243923" w:rsidP="007463AE">
      <w:pPr>
        <w:pStyle w:val="Akapitzlist"/>
        <w:ind w:left="644"/>
        <w:rPr>
          <w:rFonts w:ascii="Arial" w:hAnsi="Arial" w:cs="Arial"/>
          <w:b/>
          <w:iCs/>
          <w:szCs w:val="24"/>
          <w:u w:val="single"/>
        </w:rPr>
      </w:pPr>
    </w:p>
    <w:p w14:paraId="218A3079" w14:textId="3F5BA7A4" w:rsidR="00243923" w:rsidRPr="00243923" w:rsidRDefault="00243923" w:rsidP="00243923">
      <w:pPr>
        <w:ind w:left="709"/>
        <w:jc w:val="both"/>
        <w:rPr>
          <w:rFonts w:ascii="Arial" w:hAnsi="Arial" w:cs="Arial"/>
        </w:rPr>
      </w:pPr>
      <w:r w:rsidRPr="00243923">
        <w:rPr>
          <w:rFonts w:ascii="Arial" w:hAnsi="Arial" w:cs="Arial"/>
        </w:rPr>
        <w:t>Pamięć masowa z przeznaczeniem dla kopii zapasowych środowiska serwerowego. Rozwiązanie musi posiadać zaimplementowane oprogramowanie do tworzenia kopii zapasowych nie wymagające kupowania licencji. Możliwość między innymi tworzenia kopii zapasowych środowisk wirtualiz</w:t>
      </w:r>
      <w:r w:rsidR="006908A4">
        <w:rPr>
          <w:rFonts w:ascii="Arial" w:hAnsi="Arial" w:cs="Arial"/>
        </w:rPr>
        <w:t>acji</w:t>
      </w:r>
      <w:r w:rsidRPr="00243923">
        <w:rPr>
          <w:rFonts w:ascii="Arial" w:hAnsi="Arial" w:cs="Arial"/>
        </w:rPr>
        <w:t xml:space="preserve">, repliki na zdalne jednostki, całej infrastruktury w tym na stacjach roboczych i serwerach z systemami Windows i Linux, serwerach plików, maszynach wirtualnych </w:t>
      </w:r>
      <w:proofErr w:type="spellStart"/>
      <w:r w:rsidRPr="00243923">
        <w:rPr>
          <w:rFonts w:ascii="Arial" w:hAnsi="Arial" w:cs="Arial"/>
        </w:rPr>
        <w:t>VMware</w:t>
      </w:r>
      <w:proofErr w:type="spellEnd"/>
      <w:r w:rsidRPr="00243923">
        <w:rPr>
          <w:rFonts w:ascii="Arial" w:hAnsi="Arial" w:cs="Arial"/>
        </w:rPr>
        <w:t xml:space="preserve"> i Hyper-V.</w:t>
      </w:r>
    </w:p>
    <w:p w14:paraId="4D724D3A" w14:textId="77777777" w:rsidR="00243923" w:rsidRPr="00B375DA" w:rsidRDefault="00243923" w:rsidP="00243923">
      <w:pPr>
        <w:spacing w:after="200" w:line="276" w:lineRule="auto"/>
        <w:ind w:left="709"/>
        <w:jc w:val="both"/>
        <w:rPr>
          <w:rFonts w:ascii="Arial" w:hAnsi="Arial" w:cs="Arial"/>
        </w:rPr>
      </w:pPr>
      <w:r w:rsidRPr="00243923">
        <w:rPr>
          <w:rFonts w:ascii="Arial" w:hAnsi="Arial" w:cs="Arial"/>
        </w:rPr>
        <w:t>Rozwiązanie musi posiadać możliwość p</w:t>
      </w:r>
      <w:r w:rsidRPr="00243923">
        <w:rPr>
          <w:rFonts w:ascii="Arial" w:eastAsiaTheme="minorEastAsia" w:hAnsi="Arial" w:cs="Arial"/>
        </w:rPr>
        <w:t>owiadomienia w czasie rzeczywistym</w:t>
      </w:r>
      <w:r w:rsidRPr="00243923">
        <w:rPr>
          <w:rFonts w:ascii="Arial" w:hAnsi="Arial" w:cs="Arial"/>
        </w:rPr>
        <w:t xml:space="preserve"> np. p</w:t>
      </w:r>
      <w:r w:rsidRPr="00B375DA">
        <w:rPr>
          <w:rFonts w:ascii="Arial" w:hAnsi="Arial" w:cs="Arial"/>
        </w:rPr>
        <w:t xml:space="preserve">owiadomienia e-mail, SMS lub </w:t>
      </w:r>
      <w:proofErr w:type="spellStart"/>
      <w:r w:rsidRPr="00B375DA">
        <w:rPr>
          <w:rFonts w:ascii="Arial" w:hAnsi="Arial" w:cs="Arial"/>
        </w:rPr>
        <w:t>push</w:t>
      </w:r>
      <w:proofErr w:type="spellEnd"/>
      <w:r w:rsidRPr="00B375DA">
        <w:rPr>
          <w:rFonts w:ascii="Arial" w:hAnsi="Arial" w:cs="Arial"/>
        </w:rPr>
        <w:t xml:space="preserve"> </w:t>
      </w:r>
      <w:r w:rsidRPr="00243923">
        <w:rPr>
          <w:rFonts w:ascii="Arial" w:hAnsi="Arial" w:cs="Arial"/>
        </w:rPr>
        <w:t xml:space="preserve">które </w:t>
      </w:r>
      <w:r w:rsidRPr="00B375DA">
        <w:rPr>
          <w:rFonts w:ascii="Arial" w:hAnsi="Arial" w:cs="Arial"/>
        </w:rPr>
        <w:t>informują o wystąpieniu zdarzeń</w:t>
      </w:r>
      <w:r w:rsidRPr="00243923">
        <w:rPr>
          <w:rFonts w:ascii="Arial" w:hAnsi="Arial" w:cs="Arial"/>
        </w:rPr>
        <w:t>.</w:t>
      </w:r>
    </w:p>
    <w:p w14:paraId="4629080C" w14:textId="2DD29177" w:rsidR="007463AE" w:rsidRPr="007463AE" w:rsidRDefault="00F35319" w:rsidP="007463AE">
      <w:pPr>
        <w:pStyle w:val="Akapitzlist"/>
        <w:ind w:left="644"/>
        <w:rPr>
          <w:b/>
          <w:iCs/>
          <w:szCs w:val="24"/>
        </w:rPr>
      </w:pPr>
      <w:r w:rsidRPr="00F35319">
        <w:rPr>
          <w:rFonts w:ascii="Arial" w:hAnsi="Arial" w:cs="Arial"/>
          <w:b/>
          <w:iCs/>
          <w:szCs w:val="24"/>
          <w:u w:val="single"/>
        </w:rPr>
        <w:t xml:space="preserve"> </w:t>
      </w:r>
    </w:p>
    <w:p w14:paraId="7ED99B6D" w14:textId="51BDCA18" w:rsidR="002C41A6" w:rsidRPr="002C41A6" w:rsidRDefault="00243923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Pamięć masowa</w:t>
      </w:r>
      <w:r w:rsidR="00061120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wraz z oprogramowaniem</w:t>
      </w:r>
    </w:p>
    <w:p w14:paraId="26B7256D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3A426D7" w14:textId="24C14D17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</w:t>
      </w:r>
      <w:r w:rsidR="007463AE">
        <w:rPr>
          <w:rStyle w:val="Uwydatnienie"/>
          <w:rFonts w:ascii="Arial" w:hAnsi="Arial" w:cs="Arial"/>
          <w:i w:val="0"/>
          <w:color w:val="000000"/>
        </w:rPr>
        <w:t>inimaln</w:t>
      </w:r>
      <w:r>
        <w:rPr>
          <w:rStyle w:val="Uwydatnienie"/>
          <w:rFonts w:ascii="Arial" w:hAnsi="Arial" w:cs="Arial"/>
          <w:i w:val="0"/>
          <w:color w:val="000000"/>
        </w:rPr>
        <w:t>e</w:t>
      </w:r>
      <w:r w:rsidR="007463AE">
        <w:rPr>
          <w:rStyle w:val="Uwydatnienie"/>
          <w:rFonts w:ascii="Arial" w:hAnsi="Arial" w:cs="Arial"/>
          <w:i w:val="0"/>
          <w:color w:val="000000"/>
        </w:rPr>
        <w:t xml:space="preserve"> 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3B72CEA3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Style w:val="Tabela-Siatka"/>
        <w:tblW w:w="8358" w:type="dxa"/>
        <w:tblInd w:w="704" w:type="dxa"/>
        <w:tblLook w:val="04A0" w:firstRow="1" w:lastRow="0" w:firstColumn="1" w:lastColumn="0" w:noHBand="0" w:noVBand="1"/>
      </w:tblPr>
      <w:tblGrid>
        <w:gridCol w:w="550"/>
        <w:gridCol w:w="1831"/>
        <w:gridCol w:w="5977"/>
      </w:tblGrid>
      <w:tr w:rsidR="00243923" w:rsidRPr="00243923" w14:paraId="3B2350B1" w14:textId="77777777" w:rsidTr="00243923">
        <w:tc>
          <w:tcPr>
            <w:tcW w:w="550" w:type="dxa"/>
          </w:tcPr>
          <w:p w14:paraId="62105BA3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1</w:t>
            </w:r>
          </w:p>
        </w:tc>
        <w:tc>
          <w:tcPr>
            <w:tcW w:w="1831" w:type="dxa"/>
          </w:tcPr>
          <w:p w14:paraId="28987706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Procesor</w:t>
            </w:r>
          </w:p>
        </w:tc>
        <w:tc>
          <w:tcPr>
            <w:tcW w:w="5977" w:type="dxa"/>
          </w:tcPr>
          <w:p w14:paraId="7C1AEFDA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 xml:space="preserve">Jeden 8-rdzeniowy/16-wątkowy o taktowaniu co najmniej 2,1GHz (częstotliwość bazowa) osiągający w testach </w:t>
            </w:r>
            <w:proofErr w:type="spellStart"/>
            <w:r w:rsidRPr="00243923">
              <w:rPr>
                <w:rFonts w:ascii="Arial" w:hAnsi="Arial" w:cs="Arial"/>
              </w:rPr>
              <w:t>PassMark</w:t>
            </w:r>
            <w:proofErr w:type="spellEnd"/>
            <w:r w:rsidRPr="00243923">
              <w:rPr>
                <w:rFonts w:ascii="Arial" w:hAnsi="Arial" w:cs="Arial"/>
              </w:rPr>
              <w:t xml:space="preserve"> - CPU Mark wynik nie gorszy niż 9950 pkt.</w:t>
            </w:r>
          </w:p>
          <w:p w14:paraId="307073C2" w14:textId="77777777" w:rsidR="00243923" w:rsidRPr="00243923" w:rsidRDefault="00243923" w:rsidP="002822EA">
            <w:pPr>
              <w:rPr>
                <w:rFonts w:ascii="Arial" w:hAnsi="Arial" w:cs="Arial"/>
              </w:rPr>
            </w:pPr>
          </w:p>
          <w:p w14:paraId="6515B32A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Wynik testu musi być opublikowany na stronie https://www.cpubenchmark.net/mid_range_cpus.html</w:t>
            </w:r>
          </w:p>
          <w:p w14:paraId="0C873C5C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(z dnia ogłoszenia postepowania lub nowszy).</w:t>
            </w:r>
          </w:p>
        </w:tc>
      </w:tr>
      <w:tr w:rsidR="00243923" w:rsidRPr="00243923" w14:paraId="6B8EDAD8" w14:textId="77777777" w:rsidTr="00243923">
        <w:tc>
          <w:tcPr>
            <w:tcW w:w="550" w:type="dxa"/>
          </w:tcPr>
          <w:p w14:paraId="54DB63C7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2</w:t>
            </w:r>
          </w:p>
        </w:tc>
        <w:tc>
          <w:tcPr>
            <w:tcW w:w="1831" w:type="dxa"/>
          </w:tcPr>
          <w:p w14:paraId="7F8F9C16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Obudowa</w:t>
            </w:r>
          </w:p>
        </w:tc>
        <w:tc>
          <w:tcPr>
            <w:tcW w:w="5977" w:type="dxa"/>
          </w:tcPr>
          <w:p w14:paraId="4363ED2E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proofErr w:type="spellStart"/>
            <w:r w:rsidRPr="00243923">
              <w:rPr>
                <w:rFonts w:ascii="Arial" w:hAnsi="Arial" w:cs="Arial"/>
              </w:rPr>
              <w:t>Rack</w:t>
            </w:r>
            <w:proofErr w:type="spellEnd"/>
            <w:r w:rsidRPr="00243923">
              <w:rPr>
                <w:rFonts w:ascii="Arial" w:hAnsi="Arial" w:cs="Arial"/>
              </w:rPr>
              <w:t xml:space="preserve"> 2U,</w:t>
            </w:r>
            <w:r w:rsidRPr="00243923">
              <w:rPr>
                <w:rStyle w:val="apple-style-span"/>
                <w:rFonts w:ascii="Arial" w:hAnsi="Arial" w:cs="Arial"/>
                <w:color w:val="000000" w:themeColor="text1"/>
                <w:shd w:val="clear" w:color="auto" w:fill="FFFFFF"/>
              </w:rPr>
              <w:t xml:space="preserve"> zestawie szyny wysuwane do instalacji w szafie RACK</w:t>
            </w:r>
          </w:p>
        </w:tc>
      </w:tr>
      <w:tr w:rsidR="00243923" w:rsidRPr="00243923" w14:paraId="58FDDBD4" w14:textId="77777777" w:rsidTr="00243923">
        <w:tc>
          <w:tcPr>
            <w:tcW w:w="550" w:type="dxa"/>
          </w:tcPr>
          <w:p w14:paraId="626E8834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3</w:t>
            </w:r>
          </w:p>
        </w:tc>
        <w:tc>
          <w:tcPr>
            <w:tcW w:w="1831" w:type="dxa"/>
          </w:tcPr>
          <w:p w14:paraId="456C16EB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Pamięć RAM</w:t>
            </w:r>
          </w:p>
        </w:tc>
        <w:tc>
          <w:tcPr>
            <w:tcW w:w="5977" w:type="dxa"/>
          </w:tcPr>
          <w:p w14:paraId="5EB82204" w14:textId="77777777" w:rsidR="00243923" w:rsidRPr="00243923" w:rsidRDefault="00243923" w:rsidP="002822EA">
            <w:pPr>
              <w:rPr>
                <w:rFonts w:ascii="Arial" w:hAnsi="Arial" w:cs="Arial"/>
                <w:color w:val="FF0000"/>
              </w:rPr>
            </w:pPr>
            <w:r w:rsidRPr="00243923">
              <w:rPr>
                <w:rFonts w:ascii="Arial" w:hAnsi="Arial" w:cs="Arial"/>
              </w:rPr>
              <w:t>Minimum 32GB DDR4 ECC RAM z możliwością rozszerzenia do 64GB</w:t>
            </w:r>
          </w:p>
        </w:tc>
      </w:tr>
      <w:tr w:rsidR="00243923" w:rsidRPr="00243923" w14:paraId="148ECB4A" w14:textId="77777777" w:rsidTr="00243923">
        <w:tc>
          <w:tcPr>
            <w:tcW w:w="550" w:type="dxa"/>
          </w:tcPr>
          <w:p w14:paraId="1DE72ED5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4</w:t>
            </w:r>
          </w:p>
        </w:tc>
        <w:tc>
          <w:tcPr>
            <w:tcW w:w="1831" w:type="dxa"/>
          </w:tcPr>
          <w:p w14:paraId="48FC5A8D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Ilość obsługiwanych dysków</w:t>
            </w:r>
          </w:p>
        </w:tc>
        <w:tc>
          <w:tcPr>
            <w:tcW w:w="5977" w:type="dxa"/>
          </w:tcPr>
          <w:p w14:paraId="142A9D68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Minimum 12 dysków 3,5”/2,5” SATAIII/II;</w:t>
            </w:r>
          </w:p>
          <w:p w14:paraId="41E54B83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możliwość rozszerzenia do 36 dysków poprzez dołożenie dodatkowych półek rozszerzających</w:t>
            </w:r>
          </w:p>
        </w:tc>
      </w:tr>
      <w:tr w:rsidR="00243923" w:rsidRPr="00243923" w14:paraId="559F7FD1" w14:textId="77777777" w:rsidTr="00243923">
        <w:tc>
          <w:tcPr>
            <w:tcW w:w="550" w:type="dxa"/>
          </w:tcPr>
          <w:p w14:paraId="4519A289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5</w:t>
            </w:r>
          </w:p>
        </w:tc>
        <w:tc>
          <w:tcPr>
            <w:tcW w:w="1831" w:type="dxa"/>
          </w:tcPr>
          <w:p w14:paraId="037D34A5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Ilość zainstalowanych dysków</w:t>
            </w:r>
          </w:p>
        </w:tc>
        <w:tc>
          <w:tcPr>
            <w:tcW w:w="5977" w:type="dxa"/>
          </w:tcPr>
          <w:p w14:paraId="75594D5E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 xml:space="preserve">Minimum 6 dysków HDD klasy Enterprise w formacie 3,5” znajdujących się na liście kompatybilności producenta macierzy NAS o min. pojemności 20TB każdy oferowanych dysków; </w:t>
            </w:r>
          </w:p>
          <w:p w14:paraId="7DFA0E86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Możliwość aktualizacji oprogramowania dysku z poziomu NAS.</w:t>
            </w:r>
          </w:p>
          <w:p w14:paraId="7D0C22C9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MTBF min. 2500000 godzin</w:t>
            </w:r>
          </w:p>
        </w:tc>
      </w:tr>
      <w:tr w:rsidR="00243923" w:rsidRPr="00243923" w14:paraId="068AE1EA" w14:textId="77777777" w:rsidTr="00243923">
        <w:tc>
          <w:tcPr>
            <w:tcW w:w="550" w:type="dxa"/>
          </w:tcPr>
          <w:p w14:paraId="62F74612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6</w:t>
            </w:r>
          </w:p>
        </w:tc>
        <w:tc>
          <w:tcPr>
            <w:tcW w:w="1831" w:type="dxa"/>
          </w:tcPr>
          <w:p w14:paraId="434815E0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Interfejsy sieciowe</w:t>
            </w:r>
          </w:p>
        </w:tc>
        <w:tc>
          <w:tcPr>
            <w:tcW w:w="5977" w:type="dxa"/>
          </w:tcPr>
          <w:p w14:paraId="3F7C1D73" w14:textId="77777777" w:rsidR="00243923" w:rsidRPr="00243923" w:rsidRDefault="00243923" w:rsidP="002822EA">
            <w:pPr>
              <w:rPr>
                <w:rFonts w:ascii="Arial" w:hAnsi="Arial" w:cs="Arial"/>
                <w:lang w:val="en-US"/>
              </w:rPr>
            </w:pPr>
            <w:r w:rsidRPr="00243923">
              <w:rPr>
                <w:rFonts w:ascii="Arial" w:hAnsi="Arial" w:cs="Arial"/>
                <w:lang w:val="en-US"/>
              </w:rPr>
              <w:t>Minimum 4 x Gigabit (10/100/1000)</w:t>
            </w:r>
          </w:p>
          <w:p w14:paraId="17828DE9" w14:textId="77777777" w:rsidR="00243923" w:rsidRPr="00243923" w:rsidRDefault="00243923" w:rsidP="002822EA">
            <w:pPr>
              <w:rPr>
                <w:rFonts w:ascii="Arial" w:hAnsi="Arial" w:cs="Arial"/>
                <w:lang w:val="en-GB"/>
              </w:rPr>
            </w:pPr>
            <w:r w:rsidRPr="00243923">
              <w:rPr>
                <w:rFonts w:ascii="Arial" w:hAnsi="Arial" w:cs="Arial"/>
                <w:lang w:val="en-GB"/>
              </w:rPr>
              <w:t>Minimum 2 x 10GbE RJ-45</w:t>
            </w:r>
          </w:p>
        </w:tc>
      </w:tr>
      <w:tr w:rsidR="00243923" w:rsidRPr="00243923" w14:paraId="6A148D24" w14:textId="77777777" w:rsidTr="00243923">
        <w:tc>
          <w:tcPr>
            <w:tcW w:w="550" w:type="dxa"/>
          </w:tcPr>
          <w:p w14:paraId="19097F50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7</w:t>
            </w:r>
          </w:p>
        </w:tc>
        <w:tc>
          <w:tcPr>
            <w:tcW w:w="1831" w:type="dxa"/>
          </w:tcPr>
          <w:p w14:paraId="1C65E779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Porty</w:t>
            </w:r>
          </w:p>
        </w:tc>
        <w:tc>
          <w:tcPr>
            <w:tcW w:w="5977" w:type="dxa"/>
          </w:tcPr>
          <w:p w14:paraId="0C6DC468" w14:textId="77777777" w:rsidR="00243923" w:rsidRPr="00243923" w:rsidRDefault="00243923" w:rsidP="002822EA">
            <w:pPr>
              <w:rPr>
                <w:rFonts w:ascii="Arial" w:hAnsi="Arial" w:cs="Arial"/>
                <w:lang w:val="en-GB"/>
              </w:rPr>
            </w:pPr>
            <w:r w:rsidRPr="00243923">
              <w:rPr>
                <w:rFonts w:ascii="Arial" w:hAnsi="Arial" w:cs="Arial"/>
                <w:lang w:val="en-GB"/>
              </w:rPr>
              <w:t xml:space="preserve">Minimum 2 x USB3.2, 2 x </w:t>
            </w:r>
            <w:proofErr w:type="spellStart"/>
            <w:r w:rsidRPr="00243923">
              <w:rPr>
                <w:rFonts w:ascii="Arial" w:hAnsi="Arial" w:cs="Arial"/>
                <w:lang w:val="en-GB"/>
              </w:rPr>
              <w:t>Infiniband</w:t>
            </w:r>
            <w:proofErr w:type="spellEnd"/>
          </w:p>
        </w:tc>
      </w:tr>
      <w:tr w:rsidR="00243923" w:rsidRPr="00243923" w14:paraId="6FE679CE" w14:textId="77777777" w:rsidTr="00243923">
        <w:tc>
          <w:tcPr>
            <w:tcW w:w="550" w:type="dxa"/>
          </w:tcPr>
          <w:p w14:paraId="3177833C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8</w:t>
            </w:r>
          </w:p>
        </w:tc>
        <w:tc>
          <w:tcPr>
            <w:tcW w:w="1831" w:type="dxa"/>
          </w:tcPr>
          <w:p w14:paraId="50F25084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 xml:space="preserve">Gniazda </w:t>
            </w:r>
            <w:proofErr w:type="spellStart"/>
            <w:r w:rsidRPr="00243923">
              <w:rPr>
                <w:rFonts w:ascii="Arial" w:hAnsi="Arial" w:cs="Arial"/>
              </w:rPr>
              <w:t>PCIe</w:t>
            </w:r>
            <w:proofErr w:type="spellEnd"/>
          </w:p>
        </w:tc>
        <w:tc>
          <w:tcPr>
            <w:tcW w:w="5977" w:type="dxa"/>
          </w:tcPr>
          <w:p w14:paraId="7B07A8DF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 xml:space="preserve">2 gniazda </w:t>
            </w:r>
            <w:proofErr w:type="spellStart"/>
            <w:r w:rsidRPr="00243923">
              <w:rPr>
                <w:rFonts w:ascii="Arial" w:hAnsi="Arial" w:cs="Arial"/>
              </w:rPr>
              <w:t>PCIe</w:t>
            </w:r>
            <w:proofErr w:type="spellEnd"/>
            <w:r w:rsidRPr="00243923">
              <w:rPr>
                <w:rFonts w:ascii="Arial" w:hAnsi="Arial" w:cs="Arial"/>
              </w:rPr>
              <w:t xml:space="preserve"> Gen3 x8 (minimum 1 gniazdo wolne)</w:t>
            </w:r>
          </w:p>
        </w:tc>
      </w:tr>
      <w:tr w:rsidR="00243923" w:rsidRPr="00243923" w14:paraId="1713220A" w14:textId="77777777" w:rsidTr="00243923">
        <w:tc>
          <w:tcPr>
            <w:tcW w:w="550" w:type="dxa"/>
          </w:tcPr>
          <w:p w14:paraId="77DBCB58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9</w:t>
            </w:r>
          </w:p>
        </w:tc>
        <w:tc>
          <w:tcPr>
            <w:tcW w:w="1831" w:type="dxa"/>
          </w:tcPr>
          <w:p w14:paraId="4614E462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Wskaźniki LED</w:t>
            </w:r>
          </w:p>
        </w:tc>
        <w:tc>
          <w:tcPr>
            <w:tcW w:w="5977" w:type="dxa"/>
          </w:tcPr>
          <w:p w14:paraId="2A8A4F5B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Status, LAN, HDD1 -12</w:t>
            </w:r>
          </w:p>
        </w:tc>
      </w:tr>
      <w:tr w:rsidR="00243923" w:rsidRPr="00243923" w14:paraId="64C85035" w14:textId="77777777" w:rsidTr="00243923">
        <w:tc>
          <w:tcPr>
            <w:tcW w:w="550" w:type="dxa"/>
          </w:tcPr>
          <w:p w14:paraId="540D9427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10</w:t>
            </w:r>
          </w:p>
        </w:tc>
        <w:tc>
          <w:tcPr>
            <w:tcW w:w="1831" w:type="dxa"/>
          </w:tcPr>
          <w:p w14:paraId="27F970B0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Obsługa RAID</w:t>
            </w:r>
          </w:p>
        </w:tc>
        <w:tc>
          <w:tcPr>
            <w:tcW w:w="5977" w:type="dxa"/>
          </w:tcPr>
          <w:p w14:paraId="2764E595" w14:textId="77777777" w:rsidR="00243923" w:rsidRPr="00243923" w:rsidRDefault="00243923" w:rsidP="002822EA">
            <w:pPr>
              <w:rPr>
                <w:rFonts w:ascii="Arial" w:hAnsi="Arial" w:cs="Arial"/>
                <w:lang w:val="en-US"/>
              </w:rPr>
            </w:pPr>
            <w:r w:rsidRPr="00243923">
              <w:rPr>
                <w:rFonts w:ascii="Arial" w:hAnsi="Arial" w:cs="Arial"/>
                <w:lang w:val="en-US"/>
              </w:rPr>
              <w:t xml:space="preserve">Basic, JBOD, RAID F1,0,1,5,6,10 + Hot Spare 1,5,6,10. </w:t>
            </w:r>
          </w:p>
        </w:tc>
      </w:tr>
      <w:tr w:rsidR="00243923" w:rsidRPr="00243923" w14:paraId="0759E37A" w14:textId="77777777" w:rsidTr="00243923">
        <w:tc>
          <w:tcPr>
            <w:tcW w:w="550" w:type="dxa"/>
          </w:tcPr>
          <w:p w14:paraId="73B9DB3D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11</w:t>
            </w:r>
          </w:p>
        </w:tc>
        <w:tc>
          <w:tcPr>
            <w:tcW w:w="1831" w:type="dxa"/>
          </w:tcPr>
          <w:p w14:paraId="3C1CB922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Funkcje RAID</w:t>
            </w:r>
          </w:p>
        </w:tc>
        <w:tc>
          <w:tcPr>
            <w:tcW w:w="5977" w:type="dxa"/>
          </w:tcPr>
          <w:p w14:paraId="34F71E80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Możliwość zwiększania pojemności i migracja między poziomami RAID online.</w:t>
            </w:r>
          </w:p>
        </w:tc>
      </w:tr>
      <w:tr w:rsidR="00243923" w:rsidRPr="00243923" w14:paraId="2CEAE839" w14:textId="77777777" w:rsidTr="00243923">
        <w:tc>
          <w:tcPr>
            <w:tcW w:w="550" w:type="dxa"/>
          </w:tcPr>
          <w:p w14:paraId="1E788408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831" w:type="dxa"/>
          </w:tcPr>
          <w:p w14:paraId="106DF00A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Szyfrowanie</w:t>
            </w:r>
          </w:p>
        </w:tc>
        <w:tc>
          <w:tcPr>
            <w:tcW w:w="5977" w:type="dxa"/>
          </w:tcPr>
          <w:p w14:paraId="649E6DE5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Możliwość szyfrowania wybranych udziałów sieciowych, kluczem AES-256bitów</w:t>
            </w:r>
          </w:p>
        </w:tc>
      </w:tr>
      <w:tr w:rsidR="00243923" w:rsidRPr="00243923" w14:paraId="0753E875" w14:textId="77777777" w:rsidTr="00243923">
        <w:tc>
          <w:tcPr>
            <w:tcW w:w="550" w:type="dxa"/>
          </w:tcPr>
          <w:p w14:paraId="4ADB9A1D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13</w:t>
            </w:r>
          </w:p>
        </w:tc>
        <w:tc>
          <w:tcPr>
            <w:tcW w:w="1831" w:type="dxa"/>
          </w:tcPr>
          <w:p w14:paraId="65B42858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Licencja na Kamery IP</w:t>
            </w:r>
          </w:p>
        </w:tc>
        <w:tc>
          <w:tcPr>
            <w:tcW w:w="5977" w:type="dxa"/>
          </w:tcPr>
          <w:p w14:paraId="4B7CA1B1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W zestawie licencja na dwie kamery z możliwością rozszerzenia. Funkcja CMS.</w:t>
            </w:r>
          </w:p>
        </w:tc>
      </w:tr>
      <w:tr w:rsidR="00243923" w:rsidRPr="00243923" w14:paraId="59245DCE" w14:textId="77777777" w:rsidTr="00243923">
        <w:tc>
          <w:tcPr>
            <w:tcW w:w="550" w:type="dxa"/>
          </w:tcPr>
          <w:p w14:paraId="39098C39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14</w:t>
            </w:r>
          </w:p>
        </w:tc>
        <w:tc>
          <w:tcPr>
            <w:tcW w:w="1831" w:type="dxa"/>
          </w:tcPr>
          <w:p w14:paraId="3E5537A1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Obsługa SSD Cache</w:t>
            </w:r>
          </w:p>
        </w:tc>
        <w:tc>
          <w:tcPr>
            <w:tcW w:w="5977" w:type="dxa"/>
          </w:tcPr>
          <w:p w14:paraId="6643FBEB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 xml:space="preserve">Wymagane wsparcie dla SSD Cache </w:t>
            </w:r>
          </w:p>
        </w:tc>
      </w:tr>
      <w:tr w:rsidR="00243923" w:rsidRPr="00243923" w14:paraId="68AEC389" w14:textId="77777777" w:rsidTr="00243923">
        <w:tc>
          <w:tcPr>
            <w:tcW w:w="550" w:type="dxa"/>
          </w:tcPr>
          <w:p w14:paraId="632F9634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15</w:t>
            </w:r>
          </w:p>
        </w:tc>
        <w:tc>
          <w:tcPr>
            <w:tcW w:w="1831" w:type="dxa"/>
          </w:tcPr>
          <w:p w14:paraId="33A23816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Protokoły</w:t>
            </w:r>
          </w:p>
        </w:tc>
        <w:tc>
          <w:tcPr>
            <w:tcW w:w="5977" w:type="dxa"/>
          </w:tcPr>
          <w:p w14:paraId="714E6CBF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 xml:space="preserve">CIFS, AFP, NFS, FTP, </w:t>
            </w:r>
            <w:proofErr w:type="spellStart"/>
            <w:r w:rsidRPr="00243923">
              <w:rPr>
                <w:rFonts w:ascii="Arial" w:hAnsi="Arial" w:cs="Arial"/>
              </w:rPr>
              <w:t>WebDAV</w:t>
            </w:r>
            <w:proofErr w:type="spellEnd"/>
            <w:r w:rsidRPr="00243923">
              <w:rPr>
                <w:rFonts w:ascii="Arial" w:hAnsi="Arial" w:cs="Arial"/>
              </w:rPr>
              <w:t xml:space="preserve">, </w:t>
            </w:r>
            <w:proofErr w:type="spellStart"/>
            <w:r w:rsidRPr="00243923">
              <w:rPr>
                <w:rFonts w:ascii="Arial" w:hAnsi="Arial" w:cs="Arial"/>
              </w:rPr>
              <w:t>iSCSI</w:t>
            </w:r>
            <w:proofErr w:type="spellEnd"/>
            <w:r w:rsidRPr="00243923">
              <w:rPr>
                <w:rFonts w:ascii="Arial" w:hAnsi="Arial" w:cs="Arial"/>
              </w:rPr>
              <w:t xml:space="preserve">, Telnet, SSH, SNMP, </w:t>
            </w:r>
            <w:proofErr w:type="spellStart"/>
            <w:r w:rsidRPr="00243923">
              <w:rPr>
                <w:rFonts w:ascii="Arial" w:hAnsi="Arial" w:cs="Arial"/>
              </w:rPr>
              <w:t>WebDAV</w:t>
            </w:r>
            <w:proofErr w:type="spellEnd"/>
            <w:r w:rsidRPr="00243923">
              <w:rPr>
                <w:rFonts w:ascii="Arial" w:hAnsi="Arial" w:cs="Arial"/>
              </w:rPr>
              <w:t xml:space="preserve">, </w:t>
            </w:r>
            <w:proofErr w:type="spellStart"/>
            <w:r w:rsidRPr="00243923">
              <w:rPr>
                <w:rFonts w:ascii="Arial" w:hAnsi="Arial" w:cs="Arial"/>
              </w:rPr>
              <w:t>CalDAV</w:t>
            </w:r>
            <w:proofErr w:type="spellEnd"/>
            <w:r w:rsidRPr="00243923">
              <w:rPr>
                <w:rFonts w:ascii="Arial" w:hAnsi="Arial" w:cs="Arial"/>
              </w:rPr>
              <w:t>, SFTP,</w:t>
            </w:r>
          </w:p>
        </w:tc>
      </w:tr>
      <w:tr w:rsidR="00243923" w:rsidRPr="00243923" w14:paraId="0DE1CF0E" w14:textId="77777777" w:rsidTr="00243923">
        <w:tc>
          <w:tcPr>
            <w:tcW w:w="550" w:type="dxa"/>
          </w:tcPr>
          <w:p w14:paraId="13904B32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16</w:t>
            </w:r>
          </w:p>
        </w:tc>
        <w:tc>
          <w:tcPr>
            <w:tcW w:w="1831" w:type="dxa"/>
          </w:tcPr>
          <w:p w14:paraId="21A16A46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Usługi</w:t>
            </w:r>
          </w:p>
        </w:tc>
        <w:tc>
          <w:tcPr>
            <w:tcW w:w="5977" w:type="dxa"/>
          </w:tcPr>
          <w:p w14:paraId="4876C03E" w14:textId="77777777" w:rsidR="00243923" w:rsidRPr="00243923" w:rsidRDefault="00243923" w:rsidP="002822EA">
            <w:pPr>
              <w:rPr>
                <w:rFonts w:ascii="Arial" w:hAnsi="Arial" w:cs="Arial"/>
                <w:shd w:val="clear" w:color="auto" w:fill="FFFFFF"/>
              </w:rPr>
            </w:pPr>
            <w:r w:rsidRPr="00243923">
              <w:rPr>
                <w:rFonts w:ascii="Arial" w:hAnsi="Arial" w:cs="Arial"/>
              </w:rPr>
              <w:t xml:space="preserve">Wsparcie dla </w:t>
            </w:r>
            <w:r w:rsidRPr="00243923">
              <w:rPr>
                <w:rFonts w:ascii="Arial" w:hAnsi="Arial" w:cs="Arial"/>
                <w:shd w:val="clear" w:color="auto" w:fill="FFFFFF"/>
              </w:rPr>
              <w:t xml:space="preserve">High </w:t>
            </w:r>
            <w:proofErr w:type="spellStart"/>
            <w:r w:rsidRPr="00243923">
              <w:rPr>
                <w:rFonts w:ascii="Arial" w:hAnsi="Arial" w:cs="Arial"/>
                <w:shd w:val="clear" w:color="auto" w:fill="FFFFFF"/>
              </w:rPr>
              <w:t>Availability</w:t>
            </w:r>
            <w:proofErr w:type="spellEnd"/>
          </w:p>
          <w:p w14:paraId="0EB9E8F0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Serwer VPN</w:t>
            </w:r>
          </w:p>
          <w:p w14:paraId="0D29ED92" w14:textId="77777777" w:rsidR="00243923" w:rsidRPr="00243923" w:rsidRDefault="00243923" w:rsidP="002822EA">
            <w:pPr>
              <w:rPr>
                <w:rFonts w:ascii="Arial" w:hAnsi="Arial" w:cs="Arial"/>
                <w:lang w:val="en-GB"/>
              </w:rPr>
            </w:pPr>
            <w:r w:rsidRPr="00243923">
              <w:rPr>
                <w:rFonts w:ascii="Arial" w:hAnsi="Arial" w:cs="Arial"/>
                <w:lang w:val="en-GB"/>
              </w:rPr>
              <w:t>Windows ACL</w:t>
            </w:r>
          </w:p>
          <w:p w14:paraId="1C8BBE3A" w14:textId="77777777" w:rsidR="00243923" w:rsidRPr="00243923" w:rsidRDefault="00243923" w:rsidP="002822EA">
            <w:pPr>
              <w:rPr>
                <w:rFonts w:ascii="Arial" w:hAnsi="Arial" w:cs="Arial"/>
                <w:lang w:val="en-GB"/>
              </w:rPr>
            </w:pPr>
            <w:proofErr w:type="spellStart"/>
            <w:r w:rsidRPr="00243923">
              <w:rPr>
                <w:rFonts w:ascii="Arial" w:hAnsi="Arial" w:cs="Arial"/>
                <w:lang w:val="en-GB"/>
              </w:rPr>
              <w:t>Integracja</w:t>
            </w:r>
            <w:proofErr w:type="spellEnd"/>
            <w:r w:rsidRPr="00243923">
              <w:rPr>
                <w:rFonts w:ascii="Arial" w:hAnsi="Arial" w:cs="Arial"/>
                <w:lang w:val="en-GB"/>
              </w:rPr>
              <w:t xml:space="preserve"> z Windows ADS</w:t>
            </w:r>
          </w:p>
          <w:p w14:paraId="380D75C9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Firewall z kontrolą ruchu</w:t>
            </w:r>
          </w:p>
          <w:p w14:paraId="776C7B21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Serwer plików</w:t>
            </w:r>
          </w:p>
          <w:p w14:paraId="17BC9C66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Manager plików przez WWW</w:t>
            </w:r>
          </w:p>
          <w:p w14:paraId="39C8AED3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Szyfrowana replikacja zdalna na kilka serwerów w tym samym czasie</w:t>
            </w:r>
          </w:p>
          <w:p w14:paraId="62E7B037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proofErr w:type="spellStart"/>
            <w:r w:rsidRPr="00243923">
              <w:rPr>
                <w:rFonts w:ascii="Arial" w:hAnsi="Arial" w:cs="Arial"/>
              </w:rPr>
              <w:t>Antyvirus</w:t>
            </w:r>
            <w:proofErr w:type="spellEnd"/>
          </w:p>
          <w:p w14:paraId="6D600678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Klient VPN</w:t>
            </w:r>
          </w:p>
          <w:p w14:paraId="17E5174B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Usługa DDNS</w:t>
            </w:r>
          </w:p>
          <w:p w14:paraId="4ABB48B9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proofErr w:type="spellStart"/>
            <w:r w:rsidRPr="00243923">
              <w:rPr>
                <w:rFonts w:ascii="Arial" w:hAnsi="Arial" w:cs="Arial"/>
              </w:rPr>
              <w:t>Oprogramownie</w:t>
            </w:r>
            <w:proofErr w:type="spellEnd"/>
            <w:r w:rsidRPr="00243923">
              <w:rPr>
                <w:rFonts w:ascii="Arial" w:hAnsi="Arial" w:cs="Arial"/>
              </w:rPr>
              <w:t xml:space="preserve"> do backup stacji roboczych, serwerów fizycznych i środowiska wirtualizacji </w:t>
            </w:r>
            <w:proofErr w:type="spellStart"/>
            <w:r w:rsidRPr="00243923">
              <w:rPr>
                <w:rFonts w:ascii="Arial" w:hAnsi="Arial" w:cs="Arial"/>
              </w:rPr>
              <w:t>HyperV</w:t>
            </w:r>
            <w:proofErr w:type="spellEnd"/>
            <w:r w:rsidRPr="00243923">
              <w:rPr>
                <w:rFonts w:ascii="Arial" w:hAnsi="Arial" w:cs="Arial"/>
              </w:rPr>
              <w:t xml:space="preserve"> oraz Vmware </w:t>
            </w:r>
          </w:p>
        </w:tc>
      </w:tr>
      <w:tr w:rsidR="00243923" w:rsidRPr="00243923" w14:paraId="39207704" w14:textId="77777777" w:rsidTr="00243923">
        <w:tc>
          <w:tcPr>
            <w:tcW w:w="550" w:type="dxa"/>
          </w:tcPr>
          <w:p w14:paraId="2AD10A81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17</w:t>
            </w:r>
          </w:p>
        </w:tc>
        <w:tc>
          <w:tcPr>
            <w:tcW w:w="1831" w:type="dxa"/>
          </w:tcPr>
          <w:p w14:paraId="308CB61B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Zarządzanie dyskami</w:t>
            </w:r>
          </w:p>
        </w:tc>
        <w:tc>
          <w:tcPr>
            <w:tcW w:w="5977" w:type="dxa"/>
          </w:tcPr>
          <w:p w14:paraId="2132E8FA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SMART, sprawdzanie złych sektorów, dynamiczne mapowanie uszkodzonych sektorów,</w:t>
            </w:r>
          </w:p>
        </w:tc>
      </w:tr>
      <w:tr w:rsidR="00243923" w:rsidRPr="00243923" w14:paraId="02E332FF" w14:textId="77777777" w:rsidTr="00243923">
        <w:tc>
          <w:tcPr>
            <w:tcW w:w="550" w:type="dxa"/>
          </w:tcPr>
          <w:p w14:paraId="2D82B723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18</w:t>
            </w:r>
          </w:p>
        </w:tc>
        <w:tc>
          <w:tcPr>
            <w:tcW w:w="1831" w:type="dxa"/>
          </w:tcPr>
          <w:p w14:paraId="0AB875A9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Język GUI</w:t>
            </w:r>
          </w:p>
        </w:tc>
        <w:tc>
          <w:tcPr>
            <w:tcW w:w="5977" w:type="dxa"/>
          </w:tcPr>
          <w:p w14:paraId="618693DB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Polski</w:t>
            </w:r>
          </w:p>
        </w:tc>
      </w:tr>
      <w:tr w:rsidR="00243923" w:rsidRPr="00243923" w14:paraId="2E9DCBC8" w14:textId="77777777" w:rsidTr="00243923">
        <w:tc>
          <w:tcPr>
            <w:tcW w:w="550" w:type="dxa"/>
          </w:tcPr>
          <w:p w14:paraId="61280C78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19</w:t>
            </w:r>
          </w:p>
        </w:tc>
        <w:tc>
          <w:tcPr>
            <w:tcW w:w="1831" w:type="dxa"/>
          </w:tcPr>
          <w:p w14:paraId="58733B66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 xml:space="preserve">Certyfikaty </w:t>
            </w:r>
          </w:p>
        </w:tc>
        <w:tc>
          <w:tcPr>
            <w:tcW w:w="5977" w:type="dxa"/>
          </w:tcPr>
          <w:p w14:paraId="57BAA6CC" w14:textId="77777777" w:rsidR="00243923" w:rsidRPr="00243923" w:rsidRDefault="00243923" w:rsidP="002822EA">
            <w:pPr>
              <w:rPr>
                <w:rFonts w:ascii="Arial" w:hAnsi="Arial" w:cs="Arial"/>
                <w:lang w:val="en-US"/>
              </w:rPr>
            </w:pPr>
            <w:r w:rsidRPr="00243923">
              <w:rPr>
                <w:rFonts w:ascii="Arial" w:hAnsi="Arial" w:cs="Arial"/>
                <w:lang w:val="en-US"/>
              </w:rPr>
              <w:t>CE</w:t>
            </w:r>
          </w:p>
        </w:tc>
      </w:tr>
      <w:tr w:rsidR="00243923" w:rsidRPr="00243923" w14:paraId="4E54FCC7" w14:textId="77777777" w:rsidTr="00243923">
        <w:tc>
          <w:tcPr>
            <w:tcW w:w="550" w:type="dxa"/>
          </w:tcPr>
          <w:p w14:paraId="769F922B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20</w:t>
            </w:r>
          </w:p>
        </w:tc>
        <w:tc>
          <w:tcPr>
            <w:tcW w:w="1831" w:type="dxa"/>
          </w:tcPr>
          <w:p w14:paraId="62B765A5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System plików</w:t>
            </w:r>
          </w:p>
        </w:tc>
        <w:tc>
          <w:tcPr>
            <w:tcW w:w="5977" w:type="dxa"/>
          </w:tcPr>
          <w:p w14:paraId="30C345AE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 xml:space="preserve">Dyski wewnętrzne </w:t>
            </w:r>
            <w:proofErr w:type="spellStart"/>
            <w:r w:rsidRPr="00243923">
              <w:rPr>
                <w:rFonts w:ascii="Arial" w:hAnsi="Arial" w:cs="Arial"/>
              </w:rPr>
              <w:t>Btrfs</w:t>
            </w:r>
            <w:proofErr w:type="spellEnd"/>
            <w:r w:rsidRPr="00243923">
              <w:rPr>
                <w:rFonts w:ascii="Arial" w:hAnsi="Arial" w:cs="Arial"/>
              </w:rPr>
              <w:t xml:space="preserve">, EXT4. Dyski zewnętrzne </w:t>
            </w:r>
            <w:proofErr w:type="spellStart"/>
            <w:r w:rsidRPr="00243923">
              <w:rPr>
                <w:rFonts w:ascii="Arial" w:hAnsi="Arial" w:cs="Arial"/>
              </w:rPr>
              <w:t>Btfrs</w:t>
            </w:r>
            <w:proofErr w:type="spellEnd"/>
            <w:r w:rsidRPr="00243923">
              <w:rPr>
                <w:rFonts w:ascii="Arial" w:hAnsi="Arial" w:cs="Arial"/>
              </w:rPr>
              <w:t xml:space="preserve">, FAT, NTFS, EXT4, EXT3, HFS+, </w:t>
            </w:r>
            <w:proofErr w:type="spellStart"/>
            <w:r w:rsidRPr="00243923">
              <w:rPr>
                <w:rFonts w:ascii="Arial" w:hAnsi="Arial" w:cs="Arial"/>
              </w:rPr>
              <w:t>exFAT</w:t>
            </w:r>
            <w:proofErr w:type="spellEnd"/>
          </w:p>
        </w:tc>
      </w:tr>
      <w:tr w:rsidR="00243923" w:rsidRPr="00243923" w14:paraId="5560A50A" w14:textId="77777777" w:rsidTr="00243923">
        <w:tc>
          <w:tcPr>
            <w:tcW w:w="550" w:type="dxa"/>
          </w:tcPr>
          <w:p w14:paraId="2D722C98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21</w:t>
            </w:r>
          </w:p>
        </w:tc>
        <w:tc>
          <w:tcPr>
            <w:tcW w:w="1831" w:type="dxa"/>
          </w:tcPr>
          <w:p w14:paraId="102595F1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Liczba wolumenów</w:t>
            </w:r>
          </w:p>
        </w:tc>
        <w:tc>
          <w:tcPr>
            <w:tcW w:w="5977" w:type="dxa"/>
          </w:tcPr>
          <w:p w14:paraId="0CF60669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Minimum 256</w:t>
            </w:r>
          </w:p>
        </w:tc>
      </w:tr>
      <w:tr w:rsidR="00243923" w:rsidRPr="00243923" w14:paraId="2F33400A" w14:textId="77777777" w:rsidTr="00243923">
        <w:tc>
          <w:tcPr>
            <w:tcW w:w="550" w:type="dxa"/>
          </w:tcPr>
          <w:p w14:paraId="77A841A1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22</w:t>
            </w:r>
          </w:p>
        </w:tc>
        <w:tc>
          <w:tcPr>
            <w:tcW w:w="1831" w:type="dxa"/>
          </w:tcPr>
          <w:p w14:paraId="0CEAA4E5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 xml:space="preserve">Liczba </w:t>
            </w:r>
            <w:proofErr w:type="spellStart"/>
            <w:r w:rsidRPr="00243923">
              <w:rPr>
                <w:rFonts w:ascii="Arial" w:hAnsi="Arial" w:cs="Arial"/>
              </w:rPr>
              <w:t>iSCSI</w:t>
            </w:r>
            <w:proofErr w:type="spellEnd"/>
            <w:r w:rsidRPr="00243923">
              <w:rPr>
                <w:rFonts w:ascii="Arial" w:hAnsi="Arial" w:cs="Arial"/>
              </w:rPr>
              <w:t xml:space="preserve"> </w:t>
            </w:r>
            <w:proofErr w:type="spellStart"/>
            <w:r w:rsidRPr="00243923">
              <w:rPr>
                <w:rFonts w:ascii="Arial" w:hAnsi="Arial" w:cs="Arial"/>
              </w:rPr>
              <w:t>Targetów</w:t>
            </w:r>
            <w:proofErr w:type="spellEnd"/>
          </w:p>
        </w:tc>
        <w:tc>
          <w:tcPr>
            <w:tcW w:w="5977" w:type="dxa"/>
          </w:tcPr>
          <w:p w14:paraId="20C48BC8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Minimum 128</w:t>
            </w:r>
          </w:p>
        </w:tc>
      </w:tr>
      <w:tr w:rsidR="00243923" w:rsidRPr="00243923" w14:paraId="1DFFEB68" w14:textId="77777777" w:rsidTr="00243923">
        <w:tc>
          <w:tcPr>
            <w:tcW w:w="550" w:type="dxa"/>
          </w:tcPr>
          <w:p w14:paraId="5C2C84F1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23</w:t>
            </w:r>
          </w:p>
        </w:tc>
        <w:tc>
          <w:tcPr>
            <w:tcW w:w="1831" w:type="dxa"/>
          </w:tcPr>
          <w:p w14:paraId="32F4EC11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 xml:space="preserve">Liczba </w:t>
            </w:r>
            <w:proofErr w:type="spellStart"/>
            <w:r w:rsidRPr="00243923">
              <w:rPr>
                <w:rFonts w:ascii="Arial" w:hAnsi="Arial" w:cs="Arial"/>
              </w:rPr>
              <w:t>iSCSI</w:t>
            </w:r>
            <w:proofErr w:type="spellEnd"/>
            <w:r w:rsidRPr="00243923">
              <w:rPr>
                <w:rFonts w:ascii="Arial" w:hAnsi="Arial" w:cs="Arial"/>
              </w:rPr>
              <w:t xml:space="preserve"> LUN</w:t>
            </w:r>
          </w:p>
        </w:tc>
        <w:tc>
          <w:tcPr>
            <w:tcW w:w="5977" w:type="dxa"/>
          </w:tcPr>
          <w:p w14:paraId="79110BD5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Minimum 256</w:t>
            </w:r>
          </w:p>
        </w:tc>
      </w:tr>
      <w:tr w:rsidR="00243923" w:rsidRPr="00243923" w14:paraId="7A4C669F" w14:textId="77777777" w:rsidTr="00243923">
        <w:tc>
          <w:tcPr>
            <w:tcW w:w="550" w:type="dxa"/>
          </w:tcPr>
          <w:p w14:paraId="7DF6C686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24</w:t>
            </w:r>
          </w:p>
        </w:tc>
        <w:tc>
          <w:tcPr>
            <w:tcW w:w="1831" w:type="dxa"/>
          </w:tcPr>
          <w:p w14:paraId="7F2B0966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Integracja AD</w:t>
            </w:r>
          </w:p>
        </w:tc>
        <w:tc>
          <w:tcPr>
            <w:tcW w:w="5977" w:type="dxa"/>
          </w:tcPr>
          <w:p w14:paraId="31147EAC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Tak</w:t>
            </w:r>
          </w:p>
        </w:tc>
      </w:tr>
      <w:tr w:rsidR="00243923" w:rsidRPr="00243923" w14:paraId="68CF6EDD" w14:textId="77777777" w:rsidTr="00243923">
        <w:tc>
          <w:tcPr>
            <w:tcW w:w="550" w:type="dxa"/>
          </w:tcPr>
          <w:p w14:paraId="6009CF4E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25</w:t>
            </w:r>
          </w:p>
        </w:tc>
        <w:tc>
          <w:tcPr>
            <w:tcW w:w="1831" w:type="dxa"/>
          </w:tcPr>
          <w:p w14:paraId="7362D2C0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Użytkownicy i grupy</w:t>
            </w:r>
          </w:p>
        </w:tc>
        <w:tc>
          <w:tcPr>
            <w:tcW w:w="5977" w:type="dxa"/>
          </w:tcPr>
          <w:p w14:paraId="313C13C6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Synchronizacja grup i użytkowników z katalogu AD</w:t>
            </w:r>
          </w:p>
        </w:tc>
      </w:tr>
      <w:tr w:rsidR="00243923" w:rsidRPr="00243923" w14:paraId="5329CCBB" w14:textId="77777777" w:rsidTr="00243923">
        <w:tc>
          <w:tcPr>
            <w:tcW w:w="550" w:type="dxa"/>
          </w:tcPr>
          <w:p w14:paraId="78DD0F9D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26</w:t>
            </w:r>
          </w:p>
        </w:tc>
        <w:tc>
          <w:tcPr>
            <w:tcW w:w="1831" w:type="dxa"/>
          </w:tcPr>
          <w:p w14:paraId="53ACF97D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Liczba folderów udostępnionych</w:t>
            </w:r>
          </w:p>
        </w:tc>
        <w:tc>
          <w:tcPr>
            <w:tcW w:w="5977" w:type="dxa"/>
          </w:tcPr>
          <w:p w14:paraId="2DEC0934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Minimum 200</w:t>
            </w:r>
          </w:p>
        </w:tc>
      </w:tr>
      <w:tr w:rsidR="00243923" w:rsidRPr="00243923" w14:paraId="7A50C990" w14:textId="77777777" w:rsidTr="00243923">
        <w:tc>
          <w:tcPr>
            <w:tcW w:w="550" w:type="dxa"/>
          </w:tcPr>
          <w:p w14:paraId="05A00EA9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27</w:t>
            </w:r>
          </w:p>
        </w:tc>
        <w:tc>
          <w:tcPr>
            <w:tcW w:w="1831" w:type="dxa"/>
          </w:tcPr>
          <w:p w14:paraId="685F0C02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Zasilanie</w:t>
            </w:r>
          </w:p>
        </w:tc>
        <w:tc>
          <w:tcPr>
            <w:tcW w:w="5977" w:type="dxa"/>
          </w:tcPr>
          <w:p w14:paraId="215CA5C9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 xml:space="preserve">Max. 2 x 550W </w:t>
            </w:r>
          </w:p>
        </w:tc>
      </w:tr>
      <w:tr w:rsidR="00243923" w:rsidRPr="00243923" w14:paraId="1976912A" w14:textId="77777777" w:rsidTr="00243923">
        <w:tc>
          <w:tcPr>
            <w:tcW w:w="550" w:type="dxa"/>
          </w:tcPr>
          <w:p w14:paraId="08518656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28</w:t>
            </w:r>
          </w:p>
        </w:tc>
        <w:tc>
          <w:tcPr>
            <w:tcW w:w="1831" w:type="dxa"/>
          </w:tcPr>
          <w:p w14:paraId="3A9B4FCF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Chłodzenie</w:t>
            </w:r>
          </w:p>
        </w:tc>
        <w:tc>
          <w:tcPr>
            <w:tcW w:w="5977" w:type="dxa"/>
          </w:tcPr>
          <w:p w14:paraId="7351855F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FAN x 4   80 x 80 mm</w:t>
            </w:r>
          </w:p>
        </w:tc>
      </w:tr>
      <w:tr w:rsidR="00243923" w:rsidRPr="00243923" w14:paraId="0BB5A55B" w14:textId="77777777" w:rsidTr="00243923">
        <w:tc>
          <w:tcPr>
            <w:tcW w:w="550" w:type="dxa"/>
          </w:tcPr>
          <w:p w14:paraId="74ABB146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29</w:t>
            </w:r>
          </w:p>
        </w:tc>
        <w:tc>
          <w:tcPr>
            <w:tcW w:w="1831" w:type="dxa"/>
          </w:tcPr>
          <w:p w14:paraId="79BCD365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Gwarancja i serwis</w:t>
            </w:r>
          </w:p>
        </w:tc>
        <w:tc>
          <w:tcPr>
            <w:tcW w:w="5977" w:type="dxa"/>
          </w:tcPr>
          <w:p w14:paraId="5C06CB64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  <w:color w:val="262626"/>
                <w:shd w:val="clear" w:color="auto" w:fill="FFFFFF"/>
              </w:rPr>
              <w:t xml:space="preserve">5 lat gwarancji </w:t>
            </w:r>
            <w:proofErr w:type="spellStart"/>
            <w:r w:rsidRPr="00243923">
              <w:rPr>
                <w:rFonts w:ascii="Arial" w:hAnsi="Arial" w:cs="Arial"/>
                <w:color w:val="262626"/>
                <w:shd w:val="clear" w:color="auto" w:fill="FFFFFF"/>
              </w:rPr>
              <w:t>door</w:t>
            </w:r>
            <w:proofErr w:type="spellEnd"/>
            <w:r w:rsidRPr="00243923">
              <w:rPr>
                <w:rFonts w:ascii="Arial" w:hAnsi="Arial" w:cs="Arial"/>
                <w:color w:val="262626"/>
                <w:shd w:val="clear" w:color="auto" w:fill="FFFFFF"/>
              </w:rPr>
              <w:t>-to-</w:t>
            </w:r>
            <w:proofErr w:type="spellStart"/>
            <w:r w:rsidRPr="00243923">
              <w:rPr>
                <w:rFonts w:ascii="Arial" w:hAnsi="Arial" w:cs="Arial"/>
                <w:color w:val="262626"/>
                <w:shd w:val="clear" w:color="auto" w:fill="FFFFFF"/>
              </w:rPr>
              <w:t>door</w:t>
            </w:r>
            <w:proofErr w:type="spellEnd"/>
            <w:r w:rsidRPr="00243923">
              <w:rPr>
                <w:rFonts w:ascii="Arial" w:hAnsi="Arial" w:cs="Arial"/>
                <w:color w:val="262626"/>
                <w:shd w:val="clear" w:color="auto" w:fill="FFFFFF"/>
              </w:rPr>
              <w:t xml:space="preserve"> producenta lub autoryzowanego partnera producenta na urządzenie oraz dyski twarde</w:t>
            </w:r>
          </w:p>
        </w:tc>
      </w:tr>
      <w:tr w:rsidR="00243923" w:rsidRPr="00243923" w14:paraId="192D1B82" w14:textId="77777777" w:rsidTr="00243923">
        <w:tc>
          <w:tcPr>
            <w:tcW w:w="550" w:type="dxa"/>
          </w:tcPr>
          <w:p w14:paraId="5295485C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30</w:t>
            </w:r>
          </w:p>
        </w:tc>
        <w:tc>
          <w:tcPr>
            <w:tcW w:w="1831" w:type="dxa"/>
          </w:tcPr>
          <w:p w14:paraId="4405C305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Akcesoria</w:t>
            </w:r>
          </w:p>
        </w:tc>
        <w:tc>
          <w:tcPr>
            <w:tcW w:w="5977" w:type="dxa"/>
          </w:tcPr>
          <w:p w14:paraId="2C17693D" w14:textId="77777777" w:rsidR="00243923" w:rsidRPr="00243923" w:rsidRDefault="00243923" w:rsidP="002822EA">
            <w:pPr>
              <w:rPr>
                <w:rFonts w:ascii="Arial" w:hAnsi="Arial" w:cs="Arial"/>
                <w:color w:val="262626"/>
                <w:shd w:val="clear" w:color="auto" w:fill="FFFFFF"/>
              </w:rPr>
            </w:pPr>
            <w:r w:rsidRPr="00243923">
              <w:rPr>
                <w:rFonts w:ascii="Arial" w:hAnsi="Arial" w:cs="Arial"/>
                <w:color w:val="262626"/>
                <w:shd w:val="clear" w:color="auto" w:fill="FFFFFF"/>
              </w:rPr>
              <w:t>W zestawie wykonawca dostarczy dwie kompatybilne wkładki SFP+ SR LC MM 300m kompatybilne z przełącznikiem zamawiającego.</w:t>
            </w:r>
            <w:r w:rsidRPr="00243923">
              <w:rPr>
                <w:rFonts w:ascii="Arial" w:hAnsi="Arial" w:cs="Arial"/>
                <w:color w:val="262626"/>
                <w:shd w:val="clear" w:color="auto" w:fill="FFFFFF"/>
              </w:rPr>
              <w:br/>
              <w:t xml:space="preserve">Wkładki muszą posiadać 1 rok gwarancji </w:t>
            </w:r>
            <w:proofErr w:type="spellStart"/>
            <w:r w:rsidRPr="00243923">
              <w:rPr>
                <w:rFonts w:ascii="Arial" w:hAnsi="Arial" w:cs="Arial"/>
                <w:color w:val="262626"/>
                <w:shd w:val="clear" w:color="auto" w:fill="FFFFFF"/>
              </w:rPr>
              <w:t>door</w:t>
            </w:r>
            <w:proofErr w:type="spellEnd"/>
            <w:r w:rsidRPr="00243923">
              <w:rPr>
                <w:rFonts w:ascii="Arial" w:hAnsi="Arial" w:cs="Arial"/>
                <w:color w:val="262626"/>
                <w:shd w:val="clear" w:color="auto" w:fill="FFFFFF"/>
              </w:rPr>
              <w:t>-to-</w:t>
            </w:r>
            <w:proofErr w:type="spellStart"/>
            <w:r w:rsidRPr="00243923">
              <w:rPr>
                <w:rFonts w:ascii="Arial" w:hAnsi="Arial" w:cs="Arial"/>
                <w:color w:val="262626"/>
                <w:shd w:val="clear" w:color="auto" w:fill="FFFFFF"/>
              </w:rPr>
              <w:t>door</w:t>
            </w:r>
            <w:proofErr w:type="spellEnd"/>
            <w:r w:rsidRPr="00243923">
              <w:rPr>
                <w:rFonts w:ascii="Arial" w:hAnsi="Arial" w:cs="Arial"/>
                <w:color w:val="262626"/>
                <w:shd w:val="clear" w:color="auto" w:fill="FFFFFF"/>
              </w:rPr>
              <w:t>.</w:t>
            </w:r>
          </w:p>
        </w:tc>
      </w:tr>
    </w:tbl>
    <w:p w14:paraId="7285159A" w14:textId="77777777" w:rsidR="00243923" w:rsidRDefault="00243923" w:rsidP="00243923">
      <w:pPr>
        <w:rPr>
          <w:rFonts w:ascii="Arial" w:hAnsi="Arial" w:cs="Arial"/>
        </w:rPr>
      </w:pPr>
    </w:p>
    <w:p w14:paraId="0B77D15B" w14:textId="77777777" w:rsidR="00243923" w:rsidRDefault="00243923">
      <w:pPr>
        <w:rPr>
          <w:rStyle w:val="Uwydatnienie"/>
          <w:rFonts w:ascii="Arial" w:hAnsi="Arial" w:cs="Arial"/>
          <w:b/>
          <w:i w:val="0"/>
          <w:color w:val="000000"/>
          <w:u w:val="single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br w:type="page"/>
      </w:r>
    </w:p>
    <w:p w14:paraId="0B9ED1AE" w14:textId="6E0330E6" w:rsidR="00243923" w:rsidRPr="002C41A6" w:rsidRDefault="00243923" w:rsidP="00243923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Karta</w:t>
      </w:r>
      <w:r w:rsidRPr="00243923">
        <w:rPr>
          <w:rFonts w:ascii="Arial" w:hAnsi="Arial" w:cs="Arial"/>
          <w:b/>
          <w:iCs/>
          <w:color w:val="000000"/>
          <w:u w:val="single"/>
        </w:rPr>
        <w:t xml:space="preserve"> rozszerzeń M.2 </w:t>
      </w:r>
      <w:proofErr w:type="spellStart"/>
      <w:r w:rsidRPr="00243923">
        <w:rPr>
          <w:rFonts w:ascii="Arial" w:hAnsi="Arial" w:cs="Arial"/>
          <w:b/>
          <w:iCs/>
          <w:color w:val="000000"/>
          <w:u w:val="single"/>
        </w:rPr>
        <w:t>NVMe</w:t>
      </w:r>
      <w:proofErr w:type="spellEnd"/>
      <w:r w:rsidRPr="00243923">
        <w:rPr>
          <w:rFonts w:ascii="Arial" w:hAnsi="Arial" w:cs="Arial"/>
          <w:b/>
          <w:iCs/>
          <w:color w:val="000000"/>
          <w:u w:val="single"/>
        </w:rPr>
        <w:t xml:space="preserve"> SSD - karta M.2 - dla przyspieszenia pamięci podręcznej</w:t>
      </w:r>
    </w:p>
    <w:p w14:paraId="66DEA91F" w14:textId="77777777" w:rsidR="00243923" w:rsidRDefault="00243923" w:rsidP="00243923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070AEAD9" w14:textId="77777777" w:rsidR="00243923" w:rsidRPr="00953BC6" w:rsidRDefault="00243923" w:rsidP="00243923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 xml:space="preserve">Minimalne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769AAACE" w14:textId="0EA755D2" w:rsidR="00243923" w:rsidRPr="00243923" w:rsidRDefault="00243923" w:rsidP="00243923">
      <w:pPr>
        <w:rPr>
          <w:rFonts w:ascii="Arial" w:hAnsi="Arial" w:cs="Arial"/>
        </w:rPr>
      </w:pPr>
    </w:p>
    <w:tbl>
      <w:tblPr>
        <w:tblStyle w:val="Tabela-Siatka"/>
        <w:tblW w:w="8358" w:type="dxa"/>
        <w:tblInd w:w="704" w:type="dxa"/>
        <w:tblLook w:val="04A0" w:firstRow="1" w:lastRow="0" w:firstColumn="1" w:lastColumn="0" w:noHBand="0" w:noVBand="1"/>
      </w:tblPr>
      <w:tblGrid>
        <w:gridCol w:w="567"/>
        <w:gridCol w:w="1709"/>
        <w:gridCol w:w="6082"/>
      </w:tblGrid>
      <w:tr w:rsidR="00243923" w:rsidRPr="00243923" w14:paraId="5A231DE4" w14:textId="77777777" w:rsidTr="00243923">
        <w:tc>
          <w:tcPr>
            <w:tcW w:w="567" w:type="dxa"/>
          </w:tcPr>
          <w:p w14:paraId="26979666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1</w:t>
            </w:r>
          </w:p>
        </w:tc>
        <w:tc>
          <w:tcPr>
            <w:tcW w:w="1709" w:type="dxa"/>
          </w:tcPr>
          <w:p w14:paraId="2071A0BF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Ilość gniazd pamięci</w:t>
            </w:r>
          </w:p>
        </w:tc>
        <w:tc>
          <w:tcPr>
            <w:tcW w:w="6082" w:type="dxa"/>
          </w:tcPr>
          <w:p w14:paraId="4230831F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Minimum 2</w:t>
            </w:r>
          </w:p>
        </w:tc>
      </w:tr>
      <w:tr w:rsidR="00243923" w:rsidRPr="00243923" w14:paraId="46754E4D" w14:textId="77777777" w:rsidTr="00243923">
        <w:tc>
          <w:tcPr>
            <w:tcW w:w="567" w:type="dxa"/>
          </w:tcPr>
          <w:p w14:paraId="103EA7AC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2</w:t>
            </w:r>
          </w:p>
        </w:tc>
        <w:tc>
          <w:tcPr>
            <w:tcW w:w="1709" w:type="dxa"/>
          </w:tcPr>
          <w:p w14:paraId="4EB31DEB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Interfejs pamięci masowej</w:t>
            </w:r>
          </w:p>
        </w:tc>
        <w:tc>
          <w:tcPr>
            <w:tcW w:w="6082" w:type="dxa"/>
          </w:tcPr>
          <w:p w14:paraId="488F8F32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proofErr w:type="spellStart"/>
            <w:r w:rsidRPr="00243923">
              <w:rPr>
                <w:rFonts w:ascii="Arial" w:hAnsi="Arial" w:cs="Arial"/>
              </w:rPr>
              <w:t>PCIe</w:t>
            </w:r>
            <w:proofErr w:type="spellEnd"/>
            <w:r w:rsidRPr="00243923">
              <w:rPr>
                <w:rFonts w:ascii="Arial" w:hAnsi="Arial" w:cs="Arial"/>
              </w:rPr>
              <w:t xml:space="preserve"> </w:t>
            </w:r>
            <w:proofErr w:type="spellStart"/>
            <w:r w:rsidRPr="00243923">
              <w:rPr>
                <w:rFonts w:ascii="Arial" w:hAnsi="Arial" w:cs="Arial"/>
              </w:rPr>
              <w:t>NVMe</w:t>
            </w:r>
            <w:proofErr w:type="spellEnd"/>
            <w:r w:rsidRPr="00243923">
              <w:rPr>
                <w:rFonts w:ascii="Arial" w:hAnsi="Arial" w:cs="Arial"/>
              </w:rPr>
              <w:t xml:space="preserve"> </w:t>
            </w:r>
          </w:p>
        </w:tc>
      </w:tr>
      <w:tr w:rsidR="00243923" w:rsidRPr="00243923" w14:paraId="7388F5BF" w14:textId="77777777" w:rsidTr="00243923">
        <w:tc>
          <w:tcPr>
            <w:tcW w:w="567" w:type="dxa"/>
          </w:tcPr>
          <w:p w14:paraId="1D49B159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3</w:t>
            </w:r>
          </w:p>
        </w:tc>
        <w:tc>
          <w:tcPr>
            <w:tcW w:w="1709" w:type="dxa"/>
          </w:tcPr>
          <w:p w14:paraId="2F2560D9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Zgodność</w:t>
            </w:r>
          </w:p>
        </w:tc>
        <w:tc>
          <w:tcPr>
            <w:tcW w:w="6082" w:type="dxa"/>
          </w:tcPr>
          <w:p w14:paraId="4801438B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 xml:space="preserve">Zgodność producenta z oferowanym rozwiązaniem do </w:t>
            </w:r>
            <w:proofErr w:type="spellStart"/>
            <w:r w:rsidRPr="00243923">
              <w:rPr>
                <w:rFonts w:ascii="Arial" w:hAnsi="Arial" w:cs="Arial"/>
              </w:rPr>
              <w:t>backapu</w:t>
            </w:r>
            <w:proofErr w:type="spellEnd"/>
          </w:p>
        </w:tc>
      </w:tr>
      <w:tr w:rsidR="00243923" w:rsidRPr="00243923" w14:paraId="73F51AF0" w14:textId="77777777" w:rsidTr="00243923">
        <w:tc>
          <w:tcPr>
            <w:tcW w:w="567" w:type="dxa"/>
          </w:tcPr>
          <w:p w14:paraId="6848A0D0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4</w:t>
            </w:r>
          </w:p>
        </w:tc>
        <w:tc>
          <w:tcPr>
            <w:tcW w:w="1709" w:type="dxa"/>
          </w:tcPr>
          <w:p w14:paraId="454E324A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Gwarancja</w:t>
            </w:r>
          </w:p>
        </w:tc>
        <w:tc>
          <w:tcPr>
            <w:tcW w:w="6082" w:type="dxa"/>
          </w:tcPr>
          <w:p w14:paraId="63EC1BD8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5 lat</w:t>
            </w:r>
          </w:p>
        </w:tc>
      </w:tr>
    </w:tbl>
    <w:p w14:paraId="1D17517D" w14:textId="77777777" w:rsidR="00243923" w:rsidRDefault="00243923" w:rsidP="00243923">
      <w:pPr>
        <w:rPr>
          <w:rFonts w:ascii="Arial" w:hAnsi="Arial" w:cs="Arial"/>
        </w:rPr>
      </w:pPr>
    </w:p>
    <w:p w14:paraId="68BBE137" w14:textId="2BDD656D" w:rsidR="00243923" w:rsidRDefault="00243923" w:rsidP="00243923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 w:val="0"/>
          <w:color w:val="000000"/>
        </w:rPr>
      </w:pPr>
      <w:r w:rsidRPr="00243923">
        <w:rPr>
          <w:rFonts w:ascii="Arial" w:hAnsi="Arial" w:cs="Arial"/>
          <w:b/>
          <w:iCs/>
          <w:color w:val="000000"/>
          <w:u w:val="single"/>
        </w:rPr>
        <w:t xml:space="preserve">Pamięć masowa M.2 </w:t>
      </w:r>
      <w:proofErr w:type="spellStart"/>
      <w:r w:rsidRPr="00243923">
        <w:rPr>
          <w:rFonts w:ascii="Arial" w:hAnsi="Arial" w:cs="Arial"/>
          <w:b/>
          <w:iCs/>
          <w:color w:val="000000"/>
          <w:u w:val="single"/>
        </w:rPr>
        <w:t>NVMe</w:t>
      </w:r>
      <w:proofErr w:type="spellEnd"/>
      <w:r w:rsidRPr="00243923">
        <w:rPr>
          <w:rFonts w:ascii="Arial" w:hAnsi="Arial" w:cs="Arial"/>
          <w:b/>
          <w:iCs/>
          <w:color w:val="000000"/>
          <w:u w:val="single"/>
        </w:rPr>
        <w:t xml:space="preserve"> SSD – dla przyspieszenia pamięci podręcznej </w:t>
      </w:r>
    </w:p>
    <w:p w14:paraId="51BEF086" w14:textId="77777777" w:rsidR="00243923" w:rsidRDefault="00243923" w:rsidP="00243923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0ABBEAC7" w14:textId="004AD44B" w:rsidR="00243923" w:rsidRPr="00953BC6" w:rsidRDefault="00243923" w:rsidP="00243923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 xml:space="preserve">Minimalne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74ACE810" w14:textId="77777777" w:rsidR="00243923" w:rsidRDefault="00243923" w:rsidP="00243923">
      <w:pPr>
        <w:rPr>
          <w:rFonts w:ascii="Arial" w:hAnsi="Arial" w:cs="Arial"/>
        </w:rPr>
      </w:pPr>
    </w:p>
    <w:tbl>
      <w:tblPr>
        <w:tblStyle w:val="Tabela-Siatka"/>
        <w:tblW w:w="8358" w:type="dxa"/>
        <w:tblInd w:w="704" w:type="dxa"/>
        <w:tblLook w:val="04A0" w:firstRow="1" w:lastRow="0" w:firstColumn="1" w:lastColumn="0" w:noHBand="0" w:noVBand="1"/>
      </w:tblPr>
      <w:tblGrid>
        <w:gridCol w:w="567"/>
        <w:gridCol w:w="1709"/>
        <w:gridCol w:w="6082"/>
      </w:tblGrid>
      <w:tr w:rsidR="00243923" w:rsidRPr="00243923" w14:paraId="1AD621BE" w14:textId="77777777" w:rsidTr="00243923">
        <w:tc>
          <w:tcPr>
            <w:tcW w:w="567" w:type="dxa"/>
          </w:tcPr>
          <w:p w14:paraId="234C79DF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1</w:t>
            </w:r>
          </w:p>
        </w:tc>
        <w:tc>
          <w:tcPr>
            <w:tcW w:w="1709" w:type="dxa"/>
          </w:tcPr>
          <w:p w14:paraId="47EC36A1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Pojemność</w:t>
            </w:r>
          </w:p>
        </w:tc>
        <w:tc>
          <w:tcPr>
            <w:tcW w:w="6082" w:type="dxa"/>
          </w:tcPr>
          <w:p w14:paraId="4BF8976E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Minimum 800 GB</w:t>
            </w:r>
          </w:p>
        </w:tc>
      </w:tr>
      <w:tr w:rsidR="00243923" w:rsidRPr="00243923" w14:paraId="3AAB87E5" w14:textId="77777777" w:rsidTr="00243923">
        <w:tc>
          <w:tcPr>
            <w:tcW w:w="567" w:type="dxa"/>
          </w:tcPr>
          <w:p w14:paraId="23D93424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2</w:t>
            </w:r>
          </w:p>
        </w:tc>
        <w:tc>
          <w:tcPr>
            <w:tcW w:w="1709" w:type="dxa"/>
          </w:tcPr>
          <w:p w14:paraId="5EB212CE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Interfejs pamięci masowej</w:t>
            </w:r>
          </w:p>
        </w:tc>
        <w:tc>
          <w:tcPr>
            <w:tcW w:w="6082" w:type="dxa"/>
          </w:tcPr>
          <w:p w14:paraId="70885ED8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proofErr w:type="spellStart"/>
            <w:r w:rsidRPr="00243923">
              <w:rPr>
                <w:rFonts w:ascii="Arial" w:hAnsi="Arial" w:cs="Arial"/>
              </w:rPr>
              <w:t>PCIe</w:t>
            </w:r>
            <w:proofErr w:type="spellEnd"/>
            <w:r w:rsidRPr="00243923">
              <w:rPr>
                <w:rFonts w:ascii="Arial" w:hAnsi="Arial" w:cs="Arial"/>
              </w:rPr>
              <w:t xml:space="preserve"> </w:t>
            </w:r>
            <w:proofErr w:type="spellStart"/>
            <w:r w:rsidRPr="00243923">
              <w:rPr>
                <w:rFonts w:ascii="Arial" w:hAnsi="Arial" w:cs="Arial"/>
              </w:rPr>
              <w:t>NVMe</w:t>
            </w:r>
            <w:proofErr w:type="spellEnd"/>
            <w:r w:rsidRPr="00243923">
              <w:rPr>
                <w:rFonts w:ascii="Arial" w:hAnsi="Arial" w:cs="Arial"/>
              </w:rPr>
              <w:t xml:space="preserve"> </w:t>
            </w:r>
          </w:p>
        </w:tc>
      </w:tr>
      <w:tr w:rsidR="00243923" w:rsidRPr="00243923" w14:paraId="37D9A065" w14:textId="77777777" w:rsidTr="00243923">
        <w:tc>
          <w:tcPr>
            <w:tcW w:w="567" w:type="dxa"/>
          </w:tcPr>
          <w:p w14:paraId="618926BE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3</w:t>
            </w:r>
          </w:p>
        </w:tc>
        <w:tc>
          <w:tcPr>
            <w:tcW w:w="1709" w:type="dxa"/>
          </w:tcPr>
          <w:p w14:paraId="65A03CF5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Zgodność</w:t>
            </w:r>
          </w:p>
        </w:tc>
        <w:tc>
          <w:tcPr>
            <w:tcW w:w="6082" w:type="dxa"/>
          </w:tcPr>
          <w:p w14:paraId="4F4F7F76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 xml:space="preserve">Zgodność producenta z oferowanym rozwiązaniem do </w:t>
            </w:r>
            <w:proofErr w:type="spellStart"/>
            <w:r w:rsidRPr="00243923">
              <w:rPr>
                <w:rFonts w:ascii="Arial" w:hAnsi="Arial" w:cs="Arial"/>
              </w:rPr>
              <w:t>backapu</w:t>
            </w:r>
            <w:proofErr w:type="spellEnd"/>
          </w:p>
        </w:tc>
      </w:tr>
      <w:tr w:rsidR="00243923" w:rsidRPr="00243923" w14:paraId="2D6047D3" w14:textId="77777777" w:rsidTr="00243923">
        <w:tc>
          <w:tcPr>
            <w:tcW w:w="567" w:type="dxa"/>
          </w:tcPr>
          <w:p w14:paraId="32EB03F4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4</w:t>
            </w:r>
          </w:p>
        </w:tc>
        <w:tc>
          <w:tcPr>
            <w:tcW w:w="1709" w:type="dxa"/>
          </w:tcPr>
          <w:p w14:paraId="7D03897E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Gwarancja</w:t>
            </w:r>
          </w:p>
        </w:tc>
        <w:tc>
          <w:tcPr>
            <w:tcW w:w="6082" w:type="dxa"/>
          </w:tcPr>
          <w:p w14:paraId="0BBEAF85" w14:textId="77777777" w:rsidR="00243923" w:rsidRPr="00243923" w:rsidRDefault="00243923" w:rsidP="002822EA">
            <w:pPr>
              <w:rPr>
                <w:rFonts w:ascii="Arial" w:hAnsi="Arial" w:cs="Arial"/>
              </w:rPr>
            </w:pPr>
            <w:r w:rsidRPr="00243923">
              <w:rPr>
                <w:rFonts w:ascii="Arial" w:hAnsi="Arial" w:cs="Arial"/>
              </w:rPr>
              <w:t>5 lat</w:t>
            </w:r>
          </w:p>
        </w:tc>
      </w:tr>
    </w:tbl>
    <w:p w14:paraId="7C9A4048" w14:textId="77777777" w:rsidR="00847A5C" w:rsidRPr="00FD636F" w:rsidRDefault="00847A5C" w:rsidP="00243923">
      <w:pPr>
        <w:rPr>
          <w:strike/>
          <w:sz w:val="16"/>
          <w:szCs w:val="16"/>
        </w:rPr>
      </w:pPr>
    </w:p>
    <w:sectPr w:rsidR="00847A5C" w:rsidRPr="00FD636F" w:rsidSect="002F654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7041" w14:textId="77777777" w:rsidR="00B41ADA" w:rsidRDefault="00B41ADA" w:rsidP="0099411B">
      <w:pPr>
        <w:spacing w:after="0" w:line="240" w:lineRule="auto"/>
      </w:pPr>
      <w:r>
        <w:separator/>
      </w:r>
    </w:p>
  </w:endnote>
  <w:endnote w:type="continuationSeparator" w:id="0">
    <w:p w14:paraId="178F849E" w14:textId="77777777" w:rsidR="00B41ADA" w:rsidRDefault="00B41ADA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E3FC" w14:textId="77777777" w:rsidR="00B41ADA" w:rsidRDefault="00B41ADA" w:rsidP="0099411B">
      <w:pPr>
        <w:spacing w:after="0" w:line="240" w:lineRule="auto"/>
      </w:pPr>
      <w:r>
        <w:separator/>
      </w:r>
    </w:p>
  </w:footnote>
  <w:footnote w:type="continuationSeparator" w:id="0">
    <w:p w14:paraId="39A83546" w14:textId="77777777" w:rsidR="00B41ADA" w:rsidRDefault="00B41ADA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A534" w14:textId="69A070A0" w:rsidR="002F6540" w:rsidRDefault="002F6540">
    <w:pPr>
      <w:pStyle w:val="Nagwek"/>
    </w:pPr>
    <w:r w:rsidRPr="003C18B8">
      <w:rPr>
        <w:noProof/>
        <w:lang w:eastAsia="pl-PL"/>
      </w:rPr>
      <w:drawing>
        <wp:inline distT="0" distB="0" distL="0" distR="0" wp14:anchorId="4B0DA4B5" wp14:editId="657493E3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A467658"/>
    <w:multiLevelType w:val="hybridMultilevel"/>
    <w:tmpl w:val="124418D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F7CF9"/>
    <w:multiLevelType w:val="hybridMultilevel"/>
    <w:tmpl w:val="A62201C0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E9B4782"/>
    <w:multiLevelType w:val="hybridMultilevel"/>
    <w:tmpl w:val="A62201C0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385A18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B50A8"/>
    <w:multiLevelType w:val="hybridMultilevel"/>
    <w:tmpl w:val="C89212B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CFE1E44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D9B2D62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F2F2071"/>
    <w:multiLevelType w:val="hybridMultilevel"/>
    <w:tmpl w:val="EE20F82C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22488192">
    <w:abstractNumId w:val="10"/>
  </w:num>
  <w:num w:numId="2" w16cid:durableId="2587065">
    <w:abstractNumId w:val="1"/>
  </w:num>
  <w:num w:numId="3" w16cid:durableId="879051832">
    <w:abstractNumId w:val="7"/>
  </w:num>
  <w:num w:numId="4" w16cid:durableId="481626571">
    <w:abstractNumId w:val="0"/>
  </w:num>
  <w:num w:numId="5" w16cid:durableId="465005701">
    <w:abstractNumId w:val="14"/>
  </w:num>
  <w:num w:numId="6" w16cid:durableId="1313294773">
    <w:abstractNumId w:val="3"/>
  </w:num>
  <w:num w:numId="7" w16cid:durableId="1091001988">
    <w:abstractNumId w:val="4"/>
  </w:num>
  <w:num w:numId="8" w16cid:durableId="1442458437">
    <w:abstractNumId w:val="8"/>
  </w:num>
  <w:num w:numId="9" w16cid:durableId="464006934">
    <w:abstractNumId w:val="9"/>
  </w:num>
  <w:num w:numId="10" w16cid:durableId="533733318">
    <w:abstractNumId w:val="13"/>
  </w:num>
  <w:num w:numId="11" w16cid:durableId="57830214">
    <w:abstractNumId w:val="12"/>
  </w:num>
  <w:num w:numId="12" w16cid:durableId="890504327">
    <w:abstractNumId w:val="11"/>
  </w:num>
  <w:num w:numId="13" w16cid:durableId="2027704950">
    <w:abstractNumId w:val="6"/>
  </w:num>
  <w:num w:numId="14" w16cid:durableId="559364304">
    <w:abstractNumId w:val="5"/>
  </w:num>
  <w:num w:numId="15" w16cid:durableId="1440027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1368A"/>
    <w:rsid w:val="000166AA"/>
    <w:rsid w:val="00035518"/>
    <w:rsid w:val="0005119F"/>
    <w:rsid w:val="00061120"/>
    <w:rsid w:val="000A6681"/>
    <w:rsid w:val="000A705B"/>
    <w:rsid w:val="000B03A3"/>
    <w:rsid w:val="000C5248"/>
    <w:rsid w:val="000F5656"/>
    <w:rsid w:val="001049E9"/>
    <w:rsid w:val="00122E3F"/>
    <w:rsid w:val="001268A5"/>
    <w:rsid w:val="00142A05"/>
    <w:rsid w:val="001475C1"/>
    <w:rsid w:val="001476FC"/>
    <w:rsid w:val="00162F0B"/>
    <w:rsid w:val="001779EC"/>
    <w:rsid w:val="001902C0"/>
    <w:rsid w:val="00192EAD"/>
    <w:rsid w:val="001A68D1"/>
    <w:rsid w:val="001B43E3"/>
    <w:rsid w:val="001D057E"/>
    <w:rsid w:val="00214609"/>
    <w:rsid w:val="00222C8D"/>
    <w:rsid w:val="002308B7"/>
    <w:rsid w:val="00243923"/>
    <w:rsid w:val="00266F04"/>
    <w:rsid w:val="002C41A6"/>
    <w:rsid w:val="002D365E"/>
    <w:rsid w:val="002F6540"/>
    <w:rsid w:val="003100D2"/>
    <w:rsid w:val="00324B47"/>
    <w:rsid w:val="00333264"/>
    <w:rsid w:val="00355B47"/>
    <w:rsid w:val="00376044"/>
    <w:rsid w:val="00392F44"/>
    <w:rsid w:val="00395E8F"/>
    <w:rsid w:val="003A41F0"/>
    <w:rsid w:val="003E082E"/>
    <w:rsid w:val="003F7A9B"/>
    <w:rsid w:val="00401500"/>
    <w:rsid w:val="00402E5D"/>
    <w:rsid w:val="00414BE1"/>
    <w:rsid w:val="00415FFE"/>
    <w:rsid w:val="004308E1"/>
    <w:rsid w:val="004647CB"/>
    <w:rsid w:val="004A365C"/>
    <w:rsid w:val="004D164A"/>
    <w:rsid w:val="004D60A1"/>
    <w:rsid w:val="00506F67"/>
    <w:rsid w:val="0056297D"/>
    <w:rsid w:val="0057256C"/>
    <w:rsid w:val="00582610"/>
    <w:rsid w:val="005A10D4"/>
    <w:rsid w:val="00660810"/>
    <w:rsid w:val="006726AB"/>
    <w:rsid w:val="006825F5"/>
    <w:rsid w:val="006861F8"/>
    <w:rsid w:val="006908A4"/>
    <w:rsid w:val="006A1364"/>
    <w:rsid w:val="006A566B"/>
    <w:rsid w:val="006F7BC4"/>
    <w:rsid w:val="00720FFB"/>
    <w:rsid w:val="00731F23"/>
    <w:rsid w:val="007447EE"/>
    <w:rsid w:val="007463AE"/>
    <w:rsid w:val="0075237D"/>
    <w:rsid w:val="0075760B"/>
    <w:rsid w:val="00781079"/>
    <w:rsid w:val="007818E5"/>
    <w:rsid w:val="007C35BA"/>
    <w:rsid w:val="007E13A1"/>
    <w:rsid w:val="007F314C"/>
    <w:rsid w:val="00806B85"/>
    <w:rsid w:val="00826827"/>
    <w:rsid w:val="00827CCF"/>
    <w:rsid w:val="00847A5C"/>
    <w:rsid w:val="008614FE"/>
    <w:rsid w:val="00877667"/>
    <w:rsid w:val="008A03A3"/>
    <w:rsid w:val="008C4672"/>
    <w:rsid w:val="008E07CF"/>
    <w:rsid w:val="009103F6"/>
    <w:rsid w:val="00912D49"/>
    <w:rsid w:val="00915B39"/>
    <w:rsid w:val="009718C8"/>
    <w:rsid w:val="0099411B"/>
    <w:rsid w:val="009A47C1"/>
    <w:rsid w:val="009B5C3C"/>
    <w:rsid w:val="009C77E1"/>
    <w:rsid w:val="009E4D24"/>
    <w:rsid w:val="009E6484"/>
    <w:rsid w:val="009F4485"/>
    <w:rsid w:val="00A00174"/>
    <w:rsid w:val="00A37A8B"/>
    <w:rsid w:val="00A61A26"/>
    <w:rsid w:val="00A66C3D"/>
    <w:rsid w:val="00A802C2"/>
    <w:rsid w:val="00AB0611"/>
    <w:rsid w:val="00AC0331"/>
    <w:rsid w:val="00AD1E48"/>
    <w:rsid w:val="00AD2C0F"/>
    <w:rsid w:val="00B24EE4"/>
    <w:rsid w:val="00B26B15"/>
    <w:rsid w:val="00B33668"/>
    <w:rsid w:val="00B41ADA"/>
    <w:rsid w:val="00B458EB"/>
    <w:rsid w:val="00B46EF1"/>
    <w:rsid w:val="00BA677E"/>
    <w:rsid w:val="00BC515A"/>
    <w:rsid w:val="00BD6F20"/>
    <w:rsid w:val="00C71716"/>
    <w:rsid w:val="00C90881"/>
    <w:rsid w:val="00CA0CFA"/>
    <w:rsid w:val="00CB5C99"/>
    <w:rsid w:val="00CC5229"/>
    <w:rsid w:val="00CF0534"/>
    <w:rsid w:val="00D14842"/>
    <w:rsid w:val="00D3027C"/>
    <w:rsid w:val="00D642D1"/>
    <w:rsid w:val="00D75A6C"/>
    <w:rsid w:val="00D83A1C"/>
    <w:rsid w:val="00DF68D8"/>
    <w:rsid w:val="00DF6A12"/>
    <w:rsid w:val="00E04055"/>
    <w:rsid w:val="00E74213"/>
    <w:rsid w:val="00E80B4D"/>
    <w:rsid w:val="00EC6BF3"/>
    <w:rsid w:val="00ED3976"/>
    <w:rsid w:val="00F232D6"/>
    <w:rsid w:val="00F35319"/>
    <w:rsid w:val="00F57695"/>
    <w:rsid w:val="00F74DF2"/>
    <w:rsid w:val="00F96E11"/>
    <w:rsid w:val="00FA32D1"/>
    <w:rsid w:val="00FB6DE1"/>
    <w:rsid w:val="00FC6C9C"/>
    <w:rsid w:val="00FD22A6"/>
    <w:rsid w:val="00FD636F"/>
    <w:rsid w:val="00FE4A2F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0FC6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  <w:style w:type="character" w:customStyle="1" w:styleId="attribute-name">
    <w:name w:val="attribute-name"/>
    <w:basedOn w:val="Domylnaczcionkaakapitu"/>
    <w:rsid w:val="00DF6A12"/>
  </w:style>
  <w:style w:type="paragraph" w:styleId="Poprawka">
    <w:name w:val="Revision"/>
    <w:hidden/>
    <w:uiPriority w:val="99"/>
    <w:semiHidden/>
    <w:rsid w:val="00F3531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4392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omylnaczcionkaakapitu"/>
    <w:rsid w:val="00243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3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6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9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6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585</Words>
  <Characters>3507</Characters>
  <Application>Microsoft Office Word</Application>
  <DocSecurity>0</DocSecurity>
  <Lines>206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Grzegorz Rybacki</cp:lastModifiedBy>
  <cp:revision>7</cp:revision>
  <cp:lastPrinted>2025-03-21T08:18:00Z</cp:lastPrinted>
  <dcterms:created xsi:type="dcterms:W3CDTF">2025-11-24T23:56:00Z</dcterms:created>
  <dcterms:modified xsi:type="dcterms:W3CDTF">2025-11-28T05:55:00Z</dcterms:modified>
</cp:coreProperties>
</file>