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4B118046" w:rsidR="009276B2" w:rsidRPr="00DC6340" w:rsidRDefault="009276B2" w:rsidP="00EF4FF6">
      <w:pPr>
        <w:spacing w:after="0" w:line="240" w:lineRule="exact"/>
        <w:rPr>
          <w:rFonts w:ascii="Lato" w:hAnsi="Lato"/>
          <w:spacing w:val="4"/>
        </w:rPr>
      </w:pPr>
      <w:r w:rsidRPr="00DC6340">
        <w:rPr>
          <w:rFonts w:ascii="Lato" w:hAnsi="Lato"/>
          <w:spacing w:val="4"/>
        </w:rPr>
        <w:t>Znak pisma</w:t>
      </w:r>
      <w:r w:rsidR="00B36262" w:rsidRPr="00DC6340">
        <w:rPr>
          <w:rFonts w:ascii="Lato" w:hAnsi="Lato"/>
          <w:spacing w:val="4"/>
        </w:rPr>
        <w:t>:</w:t>
      </w:r>
      <w:r w:rsidR="002830CF" w:rsidRPr="00DC6340">
        <w:rPr>
          <w:rFonts w:ascii="Lato" w:hAnsi="Lato"/>
          <w:spacing w:val="4"/>
        </w:rPr>
        <w:t xml:space="preserve"> </w:t>
      </w:r>
      <w:r w:rsidR="00545D80" w:rsidRPr="00DC6340">
        <w:rPr>
          <w:rFonts w:ascii="Lato" w:hAnsi="Lato"/>
          <w:spacing w:val="4"/>
        </w:rPr>
        <w:t>DLI-I.762</w:t>
      </w:r>
      <w:r w:rsidR="00340749" w:rsidRPr="00DC6340">
        <w:rPr>
          <w:rFonts w:ascii="Lato" w:hAnsi="Lato"/>
          <w:spacing w:val="4"/>
        </w:rPr>
        <w:t>0.</w:t>
      </w:r>
      <w:r w:rsidR="00DC3065">
        <w:rPr>
          <w:rFonts w:ascii="Lato" w:hAnsi="Lato"/>
          <w:spacing w:val="4"/>
        </w:rPr>
        <w:t>50.2022.LB.</w:t>
      </w:r>
      <w:r w:rsidR="005442F3">
        <w:rPr>
          <w:rFonts w:ascii="Lato" w:hAnsi="Lato"/>
          <w:spacing w:val="4"/>
        </w:rPr>
        <w:t>10</w:t>
      </w:r>
    </w:p>
    <w:p w14:paraId="45F8E480" w14:textId="5A8A0AA9" w:rsidR="009276B2" w:rsidRPr="00DC6340" w:rsidRDefault="00B36262" w:rsidP="00EF4FF6">
      <w:pPr>
        <w:spacing w:after="0" w:line="240" w:lineRule="exact"/>
        <w:rPr>
          <w:rFonts w:ascii="Lato" w:hAnsi="Lato"/>
          <w:spacing w:val="4"/>
        </w:rPr>
      </w:pPr>
      <w:r w:rsidRPr="00DC6340">
        <w:rPr>
          <w:rFonts w:ascii="Lato" w:hAnsi="Lato"/>
          <w:spacing w:val="4"/>
        </w:rPr>
        <w:t>Warszawa</w:t>
      </w:r>
      <w:r w:rsidR="00F46813" w:rsidRPr="00DC6340">
        <w:rPr>
          <w:rFonts w:ascii="Lato" w:hAnsi="Lato"/>
          <w:spacing w:val="4"/>
        </w:rPr>
        <w:t>,</w:t>
      </w:r>
      <w:r w:rsidR="00F46813">
        <w:rPr>
          <w:rFonts w:ascii="Lato" w:hAnsi="Lato"/>
          <w:spacing w:val="4"/>
        </w:rPr>
        <w:t xml:space="preserve"> 31 </w:t>
      </w:r>
      <w:r w:rsidR="00DC3065">
        <w:rPr>
          <w:rFonts w:ascii="Lato" w:hAnsi="Lato"/>
          <w:spacing w:val="4"/>
        </w:rPr>
        <w:t xml:space="preserve">lipca </w:t>
      </w:r>
      <w:r w:rsidR="00545D80" w:rsidRPr="00DC6340">
        <w:rPr>
          <w:rFonts w:ascii="Lato" w:hAnsi="Lato"/>
          <w:spacing w:val="4"/>
        </w:rPr>
        <w:t>2023</w:t>
      </w:r>
      <w:r w:rsidR="00EB4EA7" w:rsidRPr="00DC6340">
        <w:rPr>
          <w:rFonts w:ascii="Lato" w:hAnsi="Lato"/>
          <w:spacing w:val="4"/>
        </w:rPr>
        <w:t xml:space="preserve"> r.</w:t>
      </w:r>
    </w:p>
    <w:p w14:paraId="7862D0F2" w14:textId="77777777" w:rsidR="009276B2" w:rsidRPr="00DC6340" w:rsidRDefault="009276B2"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B966E40" w14:textId="6CE49AFE" w:rsidR="00F530CB" w:rsidRPr="00DC6340" w:rsidRDefault="00F530CB" w:rsidP="00EF4FF6">
      <w:pPr>
        <w:spacing w:after="240" w:line="240" w:lineRule="exact"/>
        <w:jc w:val="both"/>
        <w:rPr>
          <w:rFonts w:ascii="Lato" w:hAnsi="Lato" w:cs="Arial"/>
          <w:spacing w:val="4"/>
        </w:rPr>
      </w:pPr>
      <w:r w:rsidRPr="00DC6340">
        <w:rPr>
          <w:rFonts w:ascii="Lato" w:hAnsi="Lato" w:cs="Arial"/>
          <w:spacing w:val="4"/>
        </w:rPr>
        <w:t>Na podstawie art. 138 § 1 pkt 2</w:t>
      </w:r>
      <w:r w:rsidR="00694417" w:rsidRPr="00DC6340">
        <w:rPr>
          <w:rFonts w:ascii="Lato" w:hAnsi="Lato" w:cs="Arial"/>
          <w:spacing w:val="4"/>
        </w:rPr>
        <w:t xml:space="preserve"> i 3</w:t>
      </w:r>
      <w:r w:rsidRPr="00DC6340">
        <w:rPr>
          <w:rFonts w:ascii="Lato" w:hAnsi="Lato" w:cs="Arial"/>
          <w:spacing w:val="4"/>
        </w:rPr>
        <w:t xml:space="preserve"> </w:t>
      </w:r>
      <w:r w:rsidR="007331C0">
        <w:rPr>
          <w:rFonts w:ascii="Lato" w:hAnsi="Lato" w:cs="Arial"/>
          <w:spacing w:val="4"/>
        </w:rPr>
        <w:t xml:space="preserve">w zw. z art. 137 </w:t>
      </w:r>
      <w:r w:rsidRPr="00DC6340">
        <w:rPr>
          <w:rFonts w:ascii="Lato" w:hAnsi="Lato" w:cs="Arial"/>
          <w:spacing w:val="4"/>
        </w:rPr>
        <w:t>ustawy z dnia 14 czerwca 1960 r. – Kodeks postępowania administracyjnego (</w:t>
      </w:r>
      <w:proofErr w:type="spellStart"/>
      <w:r w:rsidRPr="00DC6340">
        <w:rPr>
          <w:rFonts w:ascii="Lato" w:hAnsi="Lato" w:cs="Arial"/>
          <w:spacing w:val="4"/>
        </w:rPr>
        <w:t>t.j</w:t>
      </w:r>
      <w:proofErr w:type="spellEnd"/>
      <w:r w:rsidRPr="00DC6340">
        <w:rPr>
          <w:rFonts w:ascii="Lato" w:hAnsi="Lato" w:cs="Arial"/>
          <w:spacing w:val="4"/>
        </w:rPr>
        <w:t>.</w:t>
      </w:r>
      <w:r w:rsidR="0032761E" w:rsidRPr="00DC6340">
        <w:rPr>
          <w:rFonts w:ascii="Lato" w:hAnsi="Lato" w:cs="Arial"/>
          <w:spacing w:val="4"/>
        </w:rPr>
        <w:t xml:space="preserve"> Dz.U. z 2023 r. poz. 775</w:t>
      </w:r>
      <w:r w:rsidR="00203C78">
        <w:rPr>
          <w:rFonts w:ascii="Lato" w:hAnsi="Lato" w:cs="Arial"/>
          <w:spacing w:val="4"/>
        </w:rPr>
        <w:t xml:space="preserve">, z </w:t>
      </w:r>
      <w:proofErr w:type="spellStart"/>
      <w:r w:rsidR="00203C78">
        <w:rPr>
          <w:rFonts w:ascii="Lato" w:hAnsi="Lato" w:cs="Arial"/>
          <w:spacing w:val="4"/>
        </w:rPr>
        <w:t>późn</w:t>
      </w:r>
      <w:proofErr w:type="spellEnd"/>
      <w:r w:rsidR="00203C78">
        <w:rPr>
          <w:rFonts w:ascii="Lato" w:hAnsi="Lato" w:cs="Arial"/>
          <w:spacing w:val="4"/>
        </w:rPr>
        <w:t>. zm.</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197D1F">
        <w:rPr>
          <w:rFonts w:ascii="Lato" w:hAnsi="Lato" w:cs="Arial"/>
          <w:spacing w:val="4"/>
        </w:rPr>
        <w:t>,</w:t>
      </w:r>
      <w:r w:rsidRPr="00DC6340">
        <w:rPr>
          <w:rFonts w:ascii="Lato" w:hAnsi="Lato" w:cs="Arial"/>
          <w:spacing w:val="4"/>
        </w:rPr>
        <w:t xml:space="preserve"> oraz 9q ust. 5 ustawy z dnia 28 marca 2003 r. o transporcie kolejowym (</w:t>
      </w:r>
      <w:proofErr w:type="spellStart"/>
      <w:r w:rsidR="00845AE1" w:rsidRPr="00DC6340">
        <w:rPr>
          <w:rFonts w:ascii="Lato" w:hAnsi="Lato" w:cs="Arial"/>
          <w:spacing w:val="4"/>
        </w:rPr>
        <w:t>t.j</w:t>
      </w:r>
      <w:proofErr w:type="spellEnd"/>
      <w:r w:rsidR="00845AE1" w:rsidRPr="00DC6340">
        <w:rPr>
          <w:rFonts w:ascii="Lato" w:hAnsi="Lato" w:cs="Arial"/>
          <w:spacing w:val="4"/>
        </w:rPr>
        <w:t xml:space="preserve">. </w:t>
      </w:r>
      <w:r w:rsidRPr="00DC6340">
        <w:rPr>
          <w:rFonts w:ascii="Lato" w:hAnsi="Lato" w:cs="Arial"/>
          <w:spacing w:val="4"/>
        </w:rPr>
        <w:t>Dz. U. z 202</w:t>
      </w:r>
      <w:r w:rsidR="00845AE1" w:rsidRPr="00DC6340">
        <w:rPr>
          <w:rFonts w:ascii="Lato" w:hAnsi="Lato" w:cs="Arial"/>
          <w:spacing w:val="4"/>
        </w:rPr>
        <w:t>3</w:t>
      </w:r>
      <w:r w:rsidRPr="00DC6340">
        <w:rPr>
          <w:rFonts w:ascii="Lato" w:hAnsi="Lato" w:cs="Arial"/>
          <w:spacing w:val="4"/>
        </w:rPr>
        <w:t xml:space="preserve"> r. poz. </w:t>
      </w:r>
      <w:r w:rsidR="00845AE1" w:rsidRPr="00DC6340">
        <w:rPr>
          <w:rFonts w:ascii="Lato" w:hAnsi="Lato" w:cs="Arial"/>
          <w:spacing w:val="4"/>
        </w:rPr>
        <w:t>602</w:t>
      </w:r>
      <w:r w:rsidR="00203C78">
        <w:rPr>
          <w:rFonts w:ascii="Lato" w:hAnsi="Lato" w:cs="Arial"/>
          <w:spacing w:val="4"/>
        </w:rPr>
        <w:t xml:space="preserve">, z </w:t>
      </w:r>
      <w:proofErr w:type="spellStart"/>
      <w:r w:rsidR="00203C78">
        <w:rPr>
          <w:rFonts w:ascii="Lato" w:hAnsi="Lato" w:cs="Arial"/>
          <w:spacing w:val="4"/>
        </w:rPr>
        <w:t>późn</w:t>
      </w:r>
      <w:proofErr w:type="spellEnd"/>
      <w:r w:rsidR="00203C78">
        <w:rPr>
          <w:rFonts w:ascii="Lato" w:hAnsi="Lato" w:cs="Arial"/>
          <w:spacing w:val="4"/>
        </w:rPr>
        <w:t>. zm.</w:t>
      </w:r>
      <w:r w:rsidR="00845AE1" w:rsidRPr="00DC6340">
        <w:rPr>
          <w:rFonts w:ascii="Lato" w:hAnsi="Lato" w:cs="Arial"/>
          <w:spacing w:val="4"/>
        </w:rPr>
        <w:t>)</w:t>
      </w:r>
      <w:r w:rsidRPr="00DC6340">
        <w:rPr>
          <w:rFonts w:ascii="Lato" w:hAnsi="Lato" w:cs="Arial"/>
          <w:spacing w:val="4"/>
        </w:rPr>
        <w:t>, zwanej dalej „</w:t>
      </w:r>
      <w:r w:rsidRPr="00DC6340">
        <w:rPr>
          <w:rFonts w:ascii="Lato" w:hAnsi="Lato" w:cs="Arial"/>
          <w:i/>
          <w:iCs/>
          <w:spacing w:val="4"/>
        </w:rPr>
        <w:t>ustawą o transporcie kolejowym</w:t>
      </w:r>
      <w:r w:rsidRPr="00DC6340">
        <w:rPr>
          <w:rFonts w:ascii="Lato" w:hAnsi="Lato" w:cs="Arial"/>
          <w:spacing w:val="4"/>
        </w:rPr>
        <w:t>”,</w:t>
      </w:r>
      <w:r w:rsidR="003D6DF7">
        <w:rPr>
          <w:rFonts w:ascii="Lato" w:hAnsi="Lato" w:cs="Arial"/>
          <w:spacing w:val="4"/>
        </w:rPr>
        <w:t xml:space="preserve"> </w:t>
      </w:r>
      <w:r w:rsidRPr="00DC6340">
        <w:rPr>
          <w:rFonts w:ascii="Lato" w:hAnsi="Lato" w:cs="Arial"/>
          <w:spacing w:val="4"/>
        </w:rPr>
        <w:t>po rozpatrzeniu odwoła</w:t>
      </w:r>
      <w:r w:rsidR="004952B6" w:rsidRPr="00DC6340">
        <w:rPr>
          <w:rFonts w:ascii="Lato" w:hAnsi="Lato" w:cs="Arial"/>
          <w:spacing w:val="4"/>
        </w:rPr>
        <w:t xml:space="preserve">nia </w:t>
      </w:r>
      <w:r w:rsidR="00112985">
        <w:rPr>
          <w:rFonts w:ascii="Lato" w:hAnsi="Lato" w:cs="Arial"/>
          <w:spacing w:val="4"/>
        </w:rPr>
        <w:t>Pana A</w:t>
      </w:r>
      <w:r w:rsidR="003D33E5">
        <w:rPr>
          <w:rFonts w:ascii="Lato" w:hAnsi="Lato" w:cs="Arial"/>
          <w:spacing w:val="4"/>
        </w:rPr>
        <w:t>.</w:t>
      </w:r>
      <w:r w:rsidR="00112985">
        <w:rPr>
          <w:rFonts w:ascii="Lato" w:hAnsi="Lato" w:cs="Arial"/>
          <w:spacing w:val="4"/>
        </w:rPr>
        <w:t xml:space="preserve"> G</w:t>
      </w:r>
      <w:r w:rsidR="003D33E5">
        <w:rPr>
          <w:rFonts w:ascii="Lato" w:hAnsi="Lato" w:cs="Arial"/>
          <w:spacing w:val="4"/>
        </w:rPr>
        <w:t>.</w:t>
      </w:r>
      <w:r w:rsidR="00197D1F">
        <w:rPr>
          <w:rFonts w:ascii="Lato" w:hAnsi="Lato" w:cs="Arial"/>
          <w:spacing w:val="4"/>
        </w:rPr>
        <w:t>,</w:t>
      </w:r>
      <w:r w:rsidR="00112985">
        <w:rPr>
          <w:rFonts w:ascii="Lato" w:hAnsi="Lato" w:cs="Arial"/>
          <w:spacing w:val="4"/>
        </w:rPr>
        <w:t xml:space="preserve"> Pani C</w:t>
      </w:r>
      <w:r w:rsidR="003D33E5">
        <w:rPr>
          <w:rFonts w:ascii="Lato" w:hAnsi="Lato" w:cs="Arial"/>
          <w:spacing w:val="4"/>
        </w:rPr>
        <w:t>.</w:t>
      </w:r>
      <w:r w:rsidR="00112985">
        <w:rPr>
          <w:rFonts w:ascii="Lato" w:hAnsi="Lato" w:cs="Arial"/>
          <w:spacing w:val="4"/>
        </w:rPr>
        <w:t xml:space="preserve"> K</w:t>
      </w:r>
      <w:r w:rsidR="003D33E5">
        <w:rPr>
          <w:rFonts w:ascii="Lato" w:hAnsi="Lato" w:cs="Arial"/>
          <w:spacing w:val="4"/>
        </w:rPr>
        <w:t>.</w:t>
      </w:r>
      <w:r w:rsidR="00112985">
        <w:rPr>
          <w:rFonts w:ascii="Lato" w:hAnsi="Lato" w:cs="Arial"/>
          <w:spacing w:val="4"/>
        </w:rPr>
        <w:t>-N</w:t>
      </w:r>
      <w:r w:rsidR="003D33E5">
        <w:rPr>
          <w:rFonts w:ascii="Lato" w:hAnsi="Lato" w:cs="Arial"/>
          <w:spacing w:val="4"/>
        </w:rPr>
        <w:t>.</w:t>
      </w:r>
      <w:r w:rsidR="00197D1F">
        <w:rPr>
          <w:rFonts w:ascii="Lato" w:hAnsi="Lato" w:cs="Arial"/>
          <w:spacing w:val="4"/>
        </w:rPr>
        <w:t>,</w:t>
      </w:r>
      <w:r w:rsidR="00625E66">
        <w:rPr>
          <w:rFonts w:ascii="Lato" w:hAnsi="Lato" w:cs="Arial"/>
          <w:spacing w:val="4"/>
        </w:rPr>
        <w:t xml:space="preserve"> </w:t>
      </w:r>
      <w:r w:rsidR="003D6DF7">
        <w:rPr>
          <w:rFonts w:ascii="Lato" w:hAnsi="Lato" w:cs="Arial"/>
          <w:spacing w:val="4"/>
        </w:rPr>
        <w:br/>
      </w:r>
      <w:r w:rsidR="00112985">
        <w:rPr>
          <w:rFonts w:ascii="Lato" w:hAnsi="Lato" w:cs="Arial"/>
          <w:spacing w:val="4"/>
        </w:rPr>
        <w:t>Pana T</w:t>
      </w:r>
      <w:r w:rsidR="003D33E5">
        <w:rPr>
          <w:rFonts w:ascii="Lato" w:hAnsi="Lato" w:cs="Arial"/>
          <w:spacing w:val="4"/>
        </w:rPr>
        <w:t>.</w:t>
      </w:r>
      <w:r w:rsidR="00112985">
        <w:rPr>
          <w:rFonts w:ascii="Lato" w:hAnsi="Lato" w:cs="Arial"/>
          <w:spacing w:val="4"/>
        </w:rPr>
        <w:t xml:space="preserve"> K</w:t>
      </w:r>
      <w:r w:rsidR="003D33E5">
        <w:rPr>
          <w:rFonts w:ascii="Lato" w:hAnsi="Lato" w:cs="Arial"/>
          <w:spacing w:val="4"/>
        </w:rPr>
        <w:t>.</w:t>
      </w:r>
      <w:r w:rsidR="00197D1F">
        <w:rPr>
          <w:rFonts w:ascii="Lato" w:hAnsi="Lato" w:cs="Arial"/>
          <w:spacing w:val="4"/>
        </w:rPr>
        <w:t>,</w:t>
      </w:r>
      <w:r w:rsidR="00112985">
        <w:rPr>
          <w:rFonts w:ascii="Lato" w:hAnsi="Lato" w:cs="Arial"/>
          <w:spacing w:val="4"/>
        </w:rPr>
        <w:t xml:space="preserve"> Pani S</w:t>
      </w:r>
      <w:r w:rsidR="003D33E5">
        <w:rPr>
          <w:rFonts w:ascii="Lato" w:hAnsi="Lato" w:cs="Arial"/>
          <w:spacing w:val="4"/>
        </w:rPr>
        <w:t>.</w:t>
      </w:r>
      <w:r w:rsidR="00112985">
        <w:rPr>
          <w:rFonts w:ascii="Lato" w:hAnsi="Lato" w:cs="Arial"/>
          <w:spacing w:val="4"/>
        </w:rPr>
        <w:t xml:space="preserve"> Ł</w:t>
      </w:r>
      <w:r w:rsidR="003D33E5">
        <w:rPr>
          <w:rFonts w:ascii="Lato" w:hAnsi="Lato" w:cs="Arial"/>
          <w:spacing w:val="4"/>
        </w:rPr>
        <w:t>.</w:t>
      </w:r>
      <w:r w:rsidR="00197D1F">
        <w:rPr>
          <w:rFonts w:ascii="Lato" w:hAnsi="Lato" w:cs="Arial"/>
          <w:spacing w:val="4"/>
        </w:rPr>
        <w:t>,</w:t>
      </w:r>
      <w:r w:rsidR="00112985">
        <w:rPr>
          <w:rFonts w:ascii="Lato" w:hAnsi="Lato" w:cs="Arial"/>
          <w:spacing w:val="4"/>
        </w:rPr>
        <w:t xml:space="preserve"> Pani T</w:t>
      </w:r>
      <w:r w:rsidR="003D33E5">
        <w:rPr>
          <w:rFonts w:ascii="Lato" w:hAnsi="Lato" w:cs="Arial"/>
          <w:spacing w:val="4"/>
        </w:rPr>
        <w:t>.</w:t>
      </w:r>
      <w:r w:rsidR="00112985">
        <w:rPr>
          <w:rFonts w:ascii="Lato" w:hAnsi="Lato" w:cs="Arial"/>
          <w:spacing w:val="4"/>
        </w:rPr>
        <w:t xml:space="preserve"> P</w:t>
      </w:r>
      <w:r w:rsidR="003D33E5">
        <w:rPr>
          <w:rFonts w:ascii="Lato" w:hAnsi="Lato" w:cs="Arial"/>
          <w:spacing w:val="4"/>
        </w:rPr>
        <w:t>.</w:t>
      </w:r>
      <w:r w:rsidR="00197D1F">
        <w:rPr>
          <w:rFonts w:ascii="Lato" w:hAnsi="Lato" w:cs="Arial"/>
          <w:spacing w:val="4"/>
        </w:rPr>
        <w:t>,</w:t>
      </w:r>
      <w:r w:rsidR="00112985">
        <w:rPr>
          <w:rFonts w:ascii="Lato" w:hAnsi="Lato" w:cs="Arial"/>
          <w:spacing w:val="4"/>
        </w:rPr>
        <w:t xml:space="preserve"> Pani M</w:t>
      </w:r>
      <w:r w:rsidR="003D33E5">
        <w:rPr>
          <w:rFonts w:ascii="Lato" w:hAnsi="Lato" w:cs="Arial"/>
          <w:spacing w:val="4"/>
        </w:rPr>
        <w:t>.</w:t>
      </w:r>
      <w:r w:rsidR="00112985">
        <w:rPr>
          <w:rFonts w:ascii="Lato" w:hAnsi="Lato" w:cs="Arial"/>
          <w:spacing w:val="4"/>
        </w:rPr>
        <w:t xml:space="preserve"> N</w:t>
      </w:r>
      <w:r w:rsidR="003D33E5">
        <w:rPr>
          <w:rFonts w:ascii="Lato" w:hAnsi="Lato" w:cs="Arial"/>
          <w:spacing w:val="4"/>
        </w:rPr>
        <w:t>.</w:t>
      </w:r>
      <w:r w:rsidR="00112985">
        <w:rPr>
          <w:rFonts w:ascii="Lato" w:hAnsi="Lato" w:cs="Arial"/>
          <w:spacing w:val="4"/>
        </w:rPr>
        <w:t>, reprezentowanej przez adw. A</w:t>
      </w:r>
      <w:r w:rsidR="003D33E5">
        <w:rPr>
          <w:rFonts w:ascii="Lato" w:hAnsi="Lato" w:cs="Arial"/>
          <w:spacing w:val="4"/>
        </w:rPr>
        <w:t>.</w:t>
      </w:r>
      <w:r w:rsidR="00112985">
        <w:rPr>
          <w:rFonts w:ascii="Lato" w:hAnsi="Lato" w:cs="Arial"/>
          <w:spacing w:val="4"/>
        </w:rPr>
        <w:t xml:space="preserve"> T</w:t>
      </w:r>
      <w:r w:rsidR="003D33E5">
        <w:rPr>
          <w:rFonts w:ascii="Lato" w:hAnsi="Lato" w:cs="Arial"/>
          <w:spacing w:val="4"/>
        </w:rPr>
        <w:t>.</w:t>
      </w:r>
      <w:r w:rsidR="00197D1F">
        <w:rPr>
          <w:rFonts w:ascii="Lato" w:hAnsi="Lato" w:cs="Arial"/>
          <w:spacing w:val="4"/>
        </w:rPr>
        <w:t>,</w:t>
      </w:r>
      <w:r w:rsidR="00112985">
        <w:rPr>
          <w:rFonts w:ascii="Lato" w:hAnsi="Lato" w:cs="Arial"/>
          <w:spacing w:val="4"/>
        </w:rPr>
        <w:t xml:space="preserve"> oraz Pani D</w:t>
      </w:r>
      <w:r w:rsidR="003D33E5">
        <w:rPr>
          <w:rFonts w:ascii="Lato" w:hAnsi="Lato" w:cs="Arial"/>
          <w:spacing w:val="4"/>
        </w:rPr>
        <w:t>.</w:t>
      </w:r>
      <w:r w:rsidR="00112985">
        <w:rPr>
          <w:rFonts w:ascii="Lato" w:hAnsi="Lato" w:cs="Arial"/>
          <w:spacing w:val="4"/>
        </w:rPr>
        <w:t xml:space="preserve"> P</w:t>
      </w:r>
      <w:r w:rsidR="003D33E5">
        <w:rPr>
          <w:rFonts w:ascii="Lato" w:hAnsi="Lato" w:cs="Arial"/>
          <w:spacing w:val="4"/>
        </w:rPr>
        <w:t>.</w:t>
      </w:r>
      <w:r w:rsidR="00283C71" w:rsidRPr="00DC6340">
        <w:rPr>
          <w:rFonts w:ascii="Lato" w:hAnsi="Lato" w:cs="Arial"/>
          <w:spacing w:val="4"/>
        </w:rPr>
        <w:t>,</w:t>
      </w:r>
      <w:r w:rsidRPr="00DC6340">
        <w:rPr>
          <w:rFonts w:ascii="Lato" w:hAnsi="Lato" w:cs="Arial"/>
          <w:spacing w:val="4"/>
        </w:rPr>
        <w:t xml:space="preserve"> </w:t>
      </w:r>
      <w:bookmarkStart w:id="0" w:name="_Hlk141690846"/>
      <w:r w:rsidR="00E068A1">
        <w:rPr>
          <w:rFonts w:ascii="Lato" w:hAnsi="Lato" w:cs="Arial"/>
          <w:spacing w:val="4"/>
        </w:rPr>
        <w:t>Pana S</w:t>
      </w:r>
      <w:r w:rsidR="003D33E5">
        <w:rPr>
          <w:rFonts w:ascii="Lato" w:hAnsi="Lato" w:cs="Arial"/>
          <w:spacing w:val="4"/>
        </w:rPr>
        <w:t>.</w:t>
      </w:r>
      <w:r w:rsidR="00E068A1">
        <w:rPr>
          <w:rFonts w:ascii="Lato" w:hAnsi="Lato" w:cs="Arial"/>
          <w:spacing w:val="4"/>
        </w:rPr>
        <w:t xml:space="preserve"> K</w:t>
      </w:r>
      <w:r w:rsidR="003D33E5">
        <w:rPr>
          <w:rFonts w:ascii="Lato" w:hAnsi="Lato" w:cs="Arial"/>
          <w:spacing w:val="4"/>
        </w:rPr>
        <w:t>.</w:t>
      </w:r>
      <w:r w:rsidR="00E068A1">
        <w:rPr>
          <w:rFonts w:ascii="Lato" w:hAnsi="Lato" w:cs="Arial"/>
          <w:spacing w:val="4"/>
        </w:rPr>
        <w:t>, Pani M</w:t>
      </w:r>
      <w:r w:rsidR="003D33E5">
        <w:rPr>
          <w:rFonts w:ascii="Lato" w:hAnsi="Lato" w:cs="Arial"/>
          <w:spacing w:val="4"/>
        </w:rPr>
        <w:t>.</w:t>
      </w:r>
      <w:r w:rsidR="00E068A1">
        <w:rPr>
          <w:rFonts w:ascii="Lato" w:hAnsi="Lato" w:cs="Arial"/>
          <w:spacing w:val="4"/>
        </w:rPr>
        <w:t xml:space="preserve"> S</w:t>
      </w:r>
      <w:r w:rsidR="003D33E5">
        <w:rPr>
          <w:rFonts w:ascii="Lato" w:hAnsi="Lato" w:cs="Arial"/>
          <w:spacing w:val="4"/>
        </w:rPr>
        <w:t>.</w:t>
      </w:r>
      <w:r w:rsidR="00E068A1">
        <w:rPr>
          <w:rFonts w:ascii="Lato" w:hAnsi="Lato" w:cs="Arial"/>
          <w:spacing w:val="4"/>
        </w:rPr>
        <w:t xml:space="preserve"> i Pana T</w:t>
      </w:r>
      <w:r w:rsidR="003D33E5">
        <w:rPr>
          <w:rFonts w:ascii="Lato" w:hAnsi="Lato" w:cs="Arial"/>
          <w:spacing w:val="4"/>
        </w:rPr>
        <w:t>.</w:t>
      </w:r>
      <w:r w:rsidR="00E068A1">
        <w:rPr>
          <w:rFonts w:ascii="Lato" w:hAnsi="Lato" w:cs="Arial"/>
          <w:spacing w:val="4"/>
        </w:rPr>
        <w:t xml:space="preserve"> P</w:t>
      </w:r>
      <w:bookmarkEnd w:id="0"/>
      <w:r w:rsidR="003D33E5">
        <w:rPr>
          <w:rFonts w:ascii="Lato" w:hAnsi="Lato" w:cs="Arial"/>
          <w:spacing w:val="4"/>
        </w:rPr>
        <w:t>.</w:t>
      </w:r>
      <w:r w:rsidR="00E068A1">
        <w:rPr>
          <w:rFonts w:ascii="Lato" w:hAnsi="Lato" w:cs="Arial"/>
          <w:spacing w:val="4"/>
        </w:rPr>
        <w:t xml:space="preserve"> </w:t>
      </w:r>
      <w:r w:rsidRPr="00DC6340">
        <w:rPr>
          <w:rFonts w:ascii="Lato" w:hAnsi="Lato" w:cs="Arial"/>
          <w:spacing w:val="4"/>
        </w:rPr>
        <w:t xml:space="preserve">od </w:t>
      </w:r>
      <w:r w:rsidR="00112985" w:rsidRPr="00663B0A">
        <w:rPr>
          <w:rStyle w:val="markedcontent"/>
          <w:rFonts w:ascii="Lato" w:hAnsi="Lato" w:cs="Arial"/>
          <w:spacing w:val="4"/>
        </w:rPr>
        <w:t xml:space="preserve">decyzji </w:t>
      </w:r>
      <w:r w:rsidR="00112985" w:rsidRPr="00966D19">
        <w:rPr>
          <w:rFonts w:ascii="Lato" w:hAnsi="Lato" w:cs="Arial"/>
          <w:spacing w:val="4"/>
          <w:szCs w:val="20"/>
        </w:rPr>
        <w:t xml:space="preserve">Wojewody </w:t>
      </w:r>
      <w:r w:rsidR="00112985">
        <w:rPr>
          <w:rFonts w:ascii="Lato" w:hAnsi="Lato" w:cs="Arial"/>
          <w:spacing w:val="4"/>
          <w:szCs w:val="20"/>
        </w:rPr>
        <w:t>Małopolskiego</w:t>
      </w:r>
      <w:r w:rsidR="00112985" w:rsidRPr="00966D19">
        <w:rPr>
          <w:rFonts w:ascii="Lato" w:hAnsi="Lato" w:cs="Arial"/>
          <w:spacing w:val="4"/>
          <w:szCs w:val="20"/>
        </w:rPr>
        <w:t xml:space="preserve"> z dnia </w:t>
      </w:r>
      <w:r w:rsidR="00112985">
        <w:rPr>
          <w:rFonts w:ascii="Lato" w:hAnsi="Lato" w:cs="Arial"/>
          <w:spacing w:val="4"/>
          <w:szCs w:val="20"/>
        </w:rPr>
        <w:t>28 października 2022 r., znak: WI-IV.747.2.3.2022</w:t>
      </w:r>
      <w:r w:rsidR="00112985" w:rsidRPr="00966D19">
        <w:rPr>
          <w:rFonts w:ascii="Lato" w:hAnsi="Lato" w:cs="Arial"/>
          <w:spacing w:val="4"/>
          <w:szCs w:val="20"/>
        </w:rPr>
        <w:t xml:space="preserve">, </w:t>
      </w:r>
      <w:r w:rsidR="003D6DF7">
        <w:rPr>
          <w:rFonts w:ascii="Lato" w:hAnsi="Lato" w:cs="Arial"/>
          <w:spacing w:val="4"/>
          <w:szCs w:val="20"/>
        </w:rPr>
        <w:br/>
      </w:r>
      <w:r w:rsidR="00112985" w:rsidRPr="00966D19">
        <w:rPr>
          <w:rFonts w:ascii="Lato" w:hAnsi="Lato" w:cs="Arial"/>
          <w:spacing w:val="4"/>
          <w:szCs w:val="20"/>
        </w:rPr>
        <w:t xml:space="preserve">o </w:t>
      </w:r>
      <w:r w:rsidR="00112985">
        <w:rPr>
          <w:rFonts w:ascii="Lato" w:hAnsi="Lato" w:cs="Arial"/>
          <w:spacing w:val="4"/>
          <w:szCs w:val="20"/>
        </w:rPr>
        <w:t xml:space="preserve">ustaleniu </w:t>
      </w:r>
      <w:r w:rsidR="00112985" w:rsidRPr="00966D19">
        <w:rPr>
          <w:rFonts w:ascii="Lato" w:hAnsi="Lato" w:cs="Arial"/>
          <w:spacing w:val="4"/>
          <w:szCs w:val="20"/>
        </w:rPr>
        <w:t xml:space="preserve"> </w:t>
      </w:r>
      <w:r w:rsidR="00112985">
        <w:rPr>
          <w:rFonts w:ascii="Lato" w:hAnsi="Lato" w:cs="Arial"/>
          <w:spacing w:val="4"/>
          <w:szCs w:val="20"/>
        </w:rPr>
        <w:t xml:space="preserve">lokalizacji linii kolejowej </w:t>
      </w:r>
      <w:r w:rsidR="00112985" w:rsidRPr="00966D19">
        <w:rPr>
          <w:rFonts w:ascii="Lato" w:hAnsi="Lato" w:cs="Arial"/>
          <w:spacing w:val="4"/>
          <w:szCs w:val="20"/>
        </w:rPr>
        <w:t>pn.: „</w:t>
      </w:r>
      <w:r w:rsidR="00112985">
        <w:rPr>
          <w:rFonts w:ascii="Lato" w:hAnsi="Lato" w:cs="Arial"/>
          <w:spacing w:val="4"/>
          <w:szCs w:val="20"/>
        </w:rPr>
        <w:t xml:space="preserve">Rozbiórka, przebudowa, rozbudowa i budowa obiektu budowlanego pn.: linia kolejowa nr 104 Chabówka – Nowy Sącz na odc. A2 i A3 od km 6+100 (km </w:t>
      </w:r>
      <w:proofErr w:type="spellStart"/>
      <w:r w:rsidR="00112985">
        <w:rPr>
          <w:rFonts w:ascii="Lato" w:hAnsi="Lato" w:cs="Arial"/>
          <w:spacing w:val="4"/>
          <w:szCs w:val="20"/>
        </w:rPr>
        <w:t>istn</w:t>
      </w:r>
      <w:proofErr w:type="spellEnd"/>
      <w:r w:rsidR="00112985">
        <w:rPr>
          <w:rFonts w:ascii="Lato" w:hAnsi="Lato" w:cs="Arial"/>
          <w:spacing w:val="4"/>
          <w:szCs w:val="20"/>
        </w:rPr>
        <w:t xml:space="preserve">. 6+109) do km 21+300 (km </w:t>
      </w:r>
      <w:proofErr w:type="spellStart"/>
      <w:r w:rsidR="00112985">
        <w:rPr>
          <w:rFonts w:ascii="Lato" w:hAnsi="Lato" w:cs="Arial"/>
          <w:spacing w:val="4"/>
          <w:szCs w:val="20"/>
        </w:rPr>
        <w:t>istn</w:t>
      </w:r>
      <w:proofErr w:type="spellEnd"/>
      <w:r w:rsidR="00112985">
        <w:rPr>
          <w:rFonts w:ascii="Lato" w:hAnsi="Lato" w:cs="Arial"/>
          <w:spacing w:val="4"/>
          <w:szCs w:val="20"/>
        </w:rPr>
        <w:t xml:space="preserve">. 21+383) wraz z infrastrukturą techniczną wzdłuż linii kolejowej nr 104 od km 6+100 (km </w:t>
      </w:r>
      <w:proofErr w:type="spellStart"/>
      <w:r w:rsidR="00112985">
        <w:rPr>
          <w:rFonts w:ascii="Lato" w:hAnsi="Lato" w:cs="Arial"/>
          <w:spacing w:val="4"/>
          <w:szCs w:val="20"/>
        </w:rPr>
        <w:t>istn</w:t>
      </w:r>
      <w:proofErr w:type="spellEnd"/>
      <w:r w:rsidR="00112985">
        <w:rPr>
          <w:rFonts w:ascii="Lato" w:hAnsi="Lato" w:cs="Arial"/>
          <w:spacing w:val="4"/>
          <w:szCs w:val="20"/>
        </w:rPr>
        <w:t xml:space="preserve">. 6+109) do km </w:t>
      </w:r>
      <w:proofErr w:type="spellStart"/>
      <w:r w:rsidR="00112985">
        <w:rPr>
          <w:rFonts w:ascii="Lato" w:hAnsi="Lato" w:cs="Arial"/>
          <w:spacing w:val="4"/>
          <w:szCs w:val="20"/>
        </w:rPr>
        <w:t>istn</w:t>
      </w:r>
      <w:proofErr w:type="spellEnd"/>
      <w:r w:rsidR="00112985">
        <w:rPr>
          <w:rFonts w:ascii="Lato" w:hAnsi="Lato" w:cs="Arial"/>
          <w:spacing w:val="4"/>
          <w:szCs w:val="20"/>
        </w:rPr>
        <w:t xml:space="preserve">. 22+525 oraz budowa obiektu budowlanego pn.: linia kolejowa nr 623 Fornale – Szczyrzyc od km 0+000 do km 0+208 wraz z infrastrukturą techniczną, realizowanej </w:t>
      </w:r>
      <w:r w:rsidR="003D6DF7">
        <w:rPr>
          <w:rFonts w:ascii="Lato" w:hAnsi="Lato" w:cs="Arial"/>
          <w:spacing w:val="4"/>
          <w:szCs w:val="20"/>
        </w:rPr>
        <w:br/>
      </w:r>
      <w:r w:rsidR="00112985">
        <w:rPr>
          <w:rFonts w:ascii="Lato" w:hAnsi="Lato" w:cs="Arial"/>
          <w:spacing w:val="4"/>
          <w:szCs w:val="20"/>
        </w:rPr>
        <w:t>w ramach projektu: Budowa nowej linii kolejowej Podłęże – Szczyrzyc – Tymbark/ Mszana Dolna oraz modernizacja istniejącej linii kolejowej nr 104 Chabówka – Nowy Sącz – Etap I: prace przygotowawcze”</w:t>
      </w:r>
      <w:r w:rsidR="002205AB">
        <w:rPr>
          <w:rFonts w:ascii="Lato" w:hAnsi="Lato" w:cs="Arial"/>
          <w:spacing w:val="4"/>
          <w:szCs w:val="20"/>
        </w:rPr>
        <w:t>,</w:t>
      </w:r>
    </w:p>
    <w:p w14:paraId="44FA5FBB" w14:textId="68C1D777" w:rsidR="003B3FCC" w:rsidRPr="0006429D" w:rsidRDefault="00871938" w:rsidP="00F0660D">
      <w:pPr>
        <w:pStyle w:val="Akapitzlist"/>
        <w:numPr>
          <w:ilvl w:val="0"/>
          <w:numId w:val="18"/>
        </w:numPr>
        <w:tabs>
          <w:tab w:val="left" w:pos="426"/>
        </w:tabs>
        <w:spacing w:after="240" w:line="240" w:lineRule="exact"/>
        <w:ind w:left="284" w:hanging="142"/>
        <w:contextualSpacing w:val="0"/>
        <w:jc w:val="both"/>
        <w:rPr>
          <w:rFonts w:ascii="Lato" w:hAnsi="Lato" w:cs="Arial"/>
          <w:b/>
          <w:bCs/>
          <w:iCs/>
          <w:spacing w:val="4"/>
          <w:sz w:val="22"/>
          <w:szCs w:val="22"/>
          <w:shd w:val="clear" w:color="auto" w:fill="FFFFFF"/>
          <w:lang w:bidi="pl-PL"/>
        </w:rPr>
      </w:pPr>
      <w:r w:rsidRPr="0006429D">
        <w:rPr>
          <w:rFonts w:ascii="Lato" w:hAnsi="Lato" w:cs="Arial"/>
          <w:b/>
          <w:bCs/>
          <w:spacing w:val="4"/>
          <w:sz w:val="22"/>
          <w:szCs w:val="22"/>
        </w:rPr>
        <w:t xml:space="preserve">Uchylam </w:t>
      </w:r>
      <w:r w:rsidR="00E83A48" w:rsidRPr="0006429D">
        <w:rPr>
          <w:rFonts w:ascii="Lato" w:hAnsi="Lato"/>
          <w:spacing w:val="4"/>
          <w:sz w:val="22"/>
          <w:szCs w:val="22"/>
          <w:lang w:eastAsia="zh-CN"/>
        </w:rPr>
        <w:t>w rozstrzygnięciu zaskarżonej decyzji,</w:t>
      </w:r>
      <w:r w:rsidR="005B7541" w:rsidRPr="0006429D">
        <w:rPr>
          <w:rFonts w:ascii="Lato" w:hAnsi="Lato"/>
          <w:spacing w:val="4"/>
          <w:sz w:val="22"/>
          <w:szCs w:val="22"/>
          <w:lang w:eastAsia="zh-CN"/>
        </w:rPr>
        <w:t xml:space="preserve">  </w:t>
      </w:r>
    </w:p>
    <w:p w14:paraId="39420960" w14:textId="2AC39747" w:rsidR="003A283B" w:rsidRPr="0006429D" w:rsidRDefault="003A283B" w:rsidP="00912CA3">
      <w:pPr>
        <w:pStyle w:val="Akapitzlist"/>
        <w:numPr>
          <w:ilvl w:val="0"/>
          <w:numId w:val="28"/>
        </w:numPr>
        <w:tabs>
          <w:tab w:val="left" w:pos="284"/>
          <w:tab w:val="left" w:pos="426"/>
        </w:tabs>
        <w:suppressAutoHyphens/>
        <w:spacing w:line="240" w:lineRule="exact"/>
        <w:ind w:left="0" w:firstLine="0"/>
        <w:jc w:val="both"/>
        <w:rPr>
          <w:rFonts w:ascii="Lato" w:hAnsi="Lato"/>
          <w:spacing w:val="4"/>
          <w:sz w:val="22"/>
          <w:szCs w:val="22"/>
          <w:lang w:eastAsia="zh-CN"/>
        </w:rPr>
      </w:pPr>
      <w:bookmarkStart w:id="1" w:name="_Hlk135239667"/>
      <w:bookmarkStart w:id="2" w:name="_Hlk135303633"/>
      <w:r w:rsidRPr="0006429D">
        <w:rPr>
          <w:rFonts w:ascii="Lato" w:hAnsi="Lato"/>
          <w:spacing w:val="4"/>
          <w:sz w:val="22"/>
          <w:szCs w:val="22"/>
          <w:lang w:eastAsia="zh-CN"/>
        </w:rPr>
        <w:t xml:space="preserve">znajdujący się na stronie </w:t>
      </w:r>
      <w:r w:rsidR="0006429D" w:rsidRPr="0006429D">
        <w:rPr>
          <w:rFonts w:ascii="Lato" w:hAnsi="Lato"/>
          <w:spacing w:val="4"/>
          <w:sz w:val="22"/>
          <w:szCs w:val="22"/>
          <w:lang w:eastAsia="zh-CN"/>
        </w:rPr>
        <w:t>26</w:t>
      </w:r>
      <w:r w:rsidRPr="0006429D">
        <w:rPr>
          <w:rFonts w:ascii="Lato" w:hAnsi="Lato"/>
          <w:spacing w:val="4"/>
          <w:sz w:val="22"/>
          <w:szCs w:val="22"/>
          <w:lang w:eastAsia="zh-CN"/>
        </w:rPr>
        <w:t xml:space="preserve"> w wierszu </w:t>
      </w:r>
      <w:r w:rsidR="0006429D" w:rsidRPr="0006429D">
        <w:rPr>
          <w:rFonts w:ascii="Lato" w:hAnsi="Lato"/>
          <w:spacing w:val="4"/>
          <w:sz w:val="22"/>
          <w:szCs w:val="22"/>
          <w:lang w:eastAsia="zh-CN"/>
        </w:rPr>
        <w:t>19</w:t>
      </w:r>
      <w:r w:rsidRPr="0006429D">
        <w:rPr>
          <w:rFonts w:ascii="Lato" w:hAnsi="Lato"/>
          <w:spacing w:val="4"/>
          <w:sz w:val="22"/>
          <w:szCs w:val="22"/>
          <w:lang w:eastAsia="zh-CN"/>
        </w:rPr>
        <w:t>, licząc od góry strony, zapis:</w:t>
      </w:r>
    </w:p>
    <w:bookmarkEnd w:id="1"/>
    <w:p w14:paraId="356E7307" w14:textId="77777777" w:rsidR="003A283B" w:rsidRPr="0006429D" w:rsidRDefault="003A283B" w:rsidP="00912CA3">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4BFC6DFD" w14:textId="3489AED2" w:rsidR="003A283B" w:rsidRPr="00184C48" w:rsidRDefault="003A283B" w:rsidP="00912CA3">
      <w:pPr>
        <w:pStyle w:val="Akapitzlist"/>
        <w:tabs>
          <w:tab w:val="left" w:pos="284"/>
        </w:tabs>
        <w:suppressAutoHyphens/>
        <w:spacing w:line="240" w:lineRule="exact"/>
        <w:ind w:left="284"/>
        <w:jc w:val="both"/>
        <w:rPr>
          <w:rFonts w:ascii="Lato" w:hAnsi="Lato"/>
          <w:spacing w:val="4"/>
          <w:sz w:val="22"/>
          <w:szCs w:val="22"/>
          <w:lang w:eastAsia="zh-CN"/>
        </w:rPr>
      </w:pPr>
      <w:r w:rsidRPr="0006429D">
        <w:rPr>
          <w:rFonts w:ascii="Lato" w:hAnsi="Lato"/>
          <w:spacing w:val="4"/>
          <w:sz w:val="22"/>
          <w:szCs w:val="22"/>
          <w:lang w:eastAsia="zh-CN"/>
        </w:rPr>
        <w:t>„</w:t>
      </w:r>
      <w:r w:rsidR="0006429D" w:rsidRPr="0006429D">
        <w:rPr>
          <w:rFonts w:ascii="Lato" w:hAnsi="Lato"/>
          <w:spacing w:val="4"/>
          <w:sz w:val="22"/>
          <w:szCs w:val="22"/>
          <w:lang w:eastAsia="zh-CN"/>
        </w:rPr>
        <w:t>8847</w:t>
      </w:r>
      <w:r w:rsidRPr="0006429D">
        <w:rPr>
          <w:rFonts w:ascii="Lato" w:hAnsi="Lato"/>
          <w:spacing w:val="4"/>
          <w:sz w:val="22"/>
          <w:szCs w:val="22"/>
          <w:lang w:eastAsia="zh-CN"/>
        </w:rPr>
        <w:t>”,</w:t>
      </w:r>
    </w:p>
    <w:p w14:paraId="5A08ED66" w14:textId="52CB925F" w:rsidR="00F42EA4" w:rsidRPr="00C45018" w:rsidRDefault="00F42EA4" w:rsidP="00912CA3">
      <w:pPr>
        <w:pStyle w:val="Akapitzlist"/>
        <w:tabs>
          <w:tab w:val="left" w:pos="284"/>
          <w:tab w:val="left" w:pos="426"/>
        </w:tabs>
        <w:suppressAutoHyphens/>
        <w:spacing w:line="240" w:lineRule="exact"/>
        <w:ind w:left="0"/>
        <w:jc w:val="both"/>
        <w:rPr>
          <w:rFonts w:ascii="Lato" w:hAnsi="Lato"/>
          <w:spacing w:val="4"/>
          <w:sz w:val="22"/>
          <w:szCs w:val="22"/>
          <w:highlight w:val="yellow"/>
          <w:lang w:eastAsia="zh-CN"/>
        </w:rPr>
      </w:pPr>
    </w:p>
    <w:p w14:paraId="60AC4377" w14:textId="79EDD8FD" w:rsidR="00B13BAE" w:rsidRPr="00B13BAE" w:rsidRDefault="00B13BAE" w:rsidP="00912CA3">
      <w:pPr>
        <w:pStyle w:val="Akapitzlist"/>
        <w:numPr>
          <w:ilvl w:val="0"/>
          <w:numId w:val="19"/>
        </w:numPr>
        <w:spacing w:after="240" w:line="240" w:lineRule="exact"/>
        <w:ind w:left="284" w:hanging="284"/>
        <w:contextualSpacing w:val="0"/>
        <w:jc w:val="both"/>
        <w:rPr>
          <w:rFonts w:ascii="Lato" w:hAnsi="Lato" w:cs="Arial"/>
          <w:bCs/>
          <w:iCs/>
          <w:spacing w:val="4"/>
          <w:sz w:val="22"/>
          <w:szCs w:val="22"/>
          <w:shd w:val="clear" w:color="auto" w:fill="FFFFFF"/>
          <w:lang w:bidi="pl-PL"/>
        </w:rPr>
      </w:pPr>
      <w:r w:rsidRPr="0042645C">
        <w:rPr>
          <w:rFonts w:ascii="Lato" w:hAnsi="Lato" w:cs="Arial"/>
          <w:bCs/>
          <w:iCs/>
          <w:spacing w:val="4"/>
          <w:sz w:val="22"/>
          <w:szCs w:val="22"/>
          <w:shd w:val="clear" w:color="auto" w:fill="FFFFFF"/>
          <w:lang w:bidi="pl-PL"/>
        </w:rPr>
        <w:t xml:space="preserve">rysunki nr 13, 17, 18, 19, 23 mapy </w:t>
      </w:r>
      <w:r w:rsidR="007B2044">
        <w:rPr>
          <w:rFonts w:ascii="Lato" w:hAnsi="Lato" w:cs="Arial"/>
          <w:bCs/>
          <w:iCs/>
          <w:spacing w:val="4"/>
          <w:sz w:val="22"/>
          <w:szCs w:val="22"/>
          <w:shd w:val="clear" w:color="auto" w:fill="FFFFFF"/>
          <w:lang w:bidi="pl-PL"/>
        </w:rPr>
        <w:t xml:space="preserve">w skali 1:500 </w:t>
      </w:r>
      <w:r w:rsidRPr="0042645C">
        <w:rPr>
          <w:rFonts w:ascii="Lato" w:hAnsi="Lato" w:cs="Arial"/>
          <w:bCs/>
          <w:iCs/>
          <w:spacing w:val="4"/>
          <w:sz w:val="22"/>
          <w:szCs w:val="22"/>
          <w:shd w:val="clear" w:color="auto" w:fill="FFFFFF"/>
          <w:lang w:bidi="pl-PL"/>
        </w:rPr>
        <w:t>przedstawiającej proponowany przebieg linii kolejowej, z zaznaczeniem terenu niezbędnego dla obiektów budowlanych oraz określającej oznaczenie terenu objętego inwestycją, w tym linii rozgraniczającej teren, stanowiącej załącznik nr 1 do zaskarżonej decyzji,</w:t>
      </w:r>
    </w:p>
    <w:p w14:paraId="7C3F9DC2" w14:textId="1CB1FEE2" w:rsidR="00B13BAE" w:rsidRPr="00D23242" w:rsidRDefault="00B13BAE" w:rsidP="00D23242">
      <w:pPr>
        <w:pStyle w:val="Akapitzlist"/>
        <w:numPr>
          <w:ilvl w:val="0"/>
          <w:numId w:val="36"/>
        </w:numPr>
        <w:ind w:left="284" w:hanging="284"/>
        <w:jc w:val="both"/>
        <w:rPr>
          <w:rFonts w:ascii="Lato" w:hAnsi="Lato" w:cs="Arial"/>
          <w:iCs/>
          <w:spacing w:val="4"/>
          <w:shd w:val="clear" w:color="auto" w:fill="FFFFFF"/>
          <w:lang w:bidi="pl-PL"/>
        </w:rPr>
      </w:pPr>
      <w:r w:rsidRPr="00D23242">
        <w:rPr>
          <w:rFonts w:ascii="Lato" w:hAnsi="Lato" w:cs="Arial"/>
          <w:iCs/>
          <w:spacing w:val="4"/>
          <w:sz w:val="22"/>
          <w:szCs w:val="22"/>
          <w:shd w:val="clear" w:color="auto" w:fill="FFFFFF"/>
          <w:lang w:bidi="pl-PL"/>
        </w:rPr>
        <w:t>mapy z projektami podziału nieruchomości nr 4135/1</w:t>
      </w:r>
      <w:r w:rsidR="004F5992">
        <w:rPr>
          <w:rFonts w:ascii="Lato" w:hAnsi="Lato" w:cs="Arial"/>
          <w:iCs/>
          <w:spacing w:val="4"/>
          <w:sz w:val="22"/>
          <w:szCs w:val="22"/>
          <w:shd w:val="clear" w:color="auto" w:fill="FFFFFF"/>
          <w:lang w:bidi="pl-PL"/>
        </w:rPr>
        <w:t xml:space="preserve"> i </w:t>
      </w:r>
      <w:r w:rsidRPr="00D23242">
        <w:rPr>
          <w:rFonts w:ascii="Lato" w:hAnsi="Lato" w:cs="Arial"/>
          <w:iCs/>
          <w:spacing w:val="4"/>
          <w:sz w:val="22"/>
          <w:szCs w:val="22"/>
          <w:shd w:val="clear" w:color="auto" w:fill="FFFFFF"/>
          <w:lang w:bidi="pl-PL"/>
        </w:rPr>
        <w:t>4334/1</w:t>
      </w:r>
      <w:r w:rsidR="004F5992">
        <w:rPr>
          <w:rFonts w:ascii="Lato" w:hAnsi="Lato" w:cs="Arial"/>
          <w:iCs/>
          <w:spacing w:val="4"/>
          <w:sz w:val="22"/>
          <w:szCs w:val="22"/>
          <w:shd w:val="clear" w:color="auto" w:fill="FFFFFF"/>
          <w:lang w:bidi="pl-PL"/>
        </w:rPr>
        <w:t xml:space="preserve">, </w:t>
      </w:r>
      <w:r w:rsidRPr="00D23242">
        <w:rPr>
          <w:rFonts w:ascii="Lato" w:hAnsi="Lato" w:cs="Arial"/>
          <w:iCs/>
          <w:spacing w:val="4"/>
          <w:sz w:val="22"/>
          <w:szCs w:val="22"/>
          <w:shd w:val="clear" w:color="auto" w:fill="FFFFFF"/>
          <w:lang w:bidi="pl-PL"/>
        </w:rPr>
        <w:t>obręb</w:t>
      </w:r>
      <w:r w:rsidR="004F5992">
        <w:rPr>
          <w:rFonts w:ascii="Lato" w:hAnsi="Lato" w:cs="Arial"/>
          <w:iCs/>
          <w:spacing w:val="4"/>
          <w:sz w:val="22"/>
          <w:szCs w:val="22"/>
          <w:shd w:val="clear" w:color="auto" w:fill="FFFFFF"/>
          <w:lang w:bidi="pl-PL"/>
        </w:rPr>
        <w:t xml:space="preserve"> </w:t>
      </w:r>
      <w:r w:rsidRPr="00D23242">
        <w:rPr>
          <w:rFonts w:ascii="Lato" w:hAnsi="Lato" w:cs="Arial"/>
          <w:iCs/>
          <w:spacing w:val="4"/>
          <w:sz w:val="22"/>
          <w:szCs w:val="22"/>
          <w:shd w:val="clear" w:color="auto" w:fill="FFFFFF"/>
          <w:lang w:bidi="pl-PL"/>
        </w:rPr>
        <w:t xml:space="preserve">0001 </w:t>
      </w:r>
      <w:proofErr w:type="spellStart"/>
      <w:r w:rsidRPr="00D23242">
        <w:rPr>
          <w:rFonts w:ascii="Lato" w:hAnsi="Lato" w:cs="Arial"/>
          <w:iCs/>
          <w:spacing w:val="4"/>
          <w:sz w:val="22"/>
          <w:szCs w:val="22"/>
          <w:shd w:val="clear" w:color="auto" w:fill="FFFFFF"/>
          <w:lang w:bidi="pl-PL"/>
        </w:rPr>
        <w:t>Gronoszowa</w:t>
      </w:r>
      <w:proofErr w:type="spellEnd"/>
      <w:r w:rsidR="007B2044">
        <w:rPr>
          <w:rFonts w:ascii="Lato" w:hAnsi="Lato" w:cs="Arial"/>
          <w:iCs/>
          <w:spacing w:val="4"/>
          <w:sz w:val="22"/>
          <w:szCs w:val="22"/>
          <w:shd w:val="clear" w:color="auto" w:fill="FFFFFF"/>
          <w:lang w:bidi="pl-PL"/>
        </w:rPr>
        <w:t>,</w:t>
      </w:r>
      <w:r w:rsidR="00BA6CC4" w:rsidRPr="00D23242">
        <w:rPr>
          <w:rFonts w:ascii="Lato" w:hAnsi="Lato" w:cs="Arial"/>
          <w:iCs/>
          <w:spacing w:val="4"/>
          <w:sz w:val="22"/>
          <w:szCs w:val="22"/>
          <w:shd w:val="clear" w:color="auto" w:fill="FFFFFF"/>
          <w:lang w:bidi="pl-PL"/>
        </w:rPr>
        <w:t xml:space="preserve"> oraz </w:t>
      </w:r>
      <w:r w:rsidRPr="00D23242">
        <w:rPr>
          <w:rFonts w:ascii="Lato" w:hAnsi="Lato" w:cs="Arial"/>
          <w:iCs/>
          <w:spacing w:val="4"/>
          <w:sz w:val="22"/>
          <w:szCs w:val="22"/>
          <w:shd w:val="clear" w:color="auto" w:fill="FFFFFF"/>
          <w:lang w:bidi="pl-PL"/>
        </w:rPr>
        <w:t xml:space="preserve"> działek nr 4918/1</w:t>
      </w:r>
      <w:r w:rsidR="004F5992">
        <w:rPr>
          <w:rFonts w:ascii="Lato" w:hAnsi="Lato" w:cs="Arial"/>
          <w:iCs/>
          <w:spacing w:val="4"/>
          <w:sz w:val="22"/>
          <w:szCs w:val="22"/>
          <w:shd w:val="clear" w:color="auto" w:fill="FFFFFF"/>
          <w:lang w:bidi="pl-PL"/>
        </w:rPr>
        <w:t xml:space="preserve"> i </w:t>
      </w:r>
      <w:r w:rsidRPr="00D23242">
        <w:rPr>
          <w:rFonts w:ascii="Lato" w:hAnsi="Lato" w:cs="Arial"/>
          <w:iCs/>
          <w:spacing w:val="4"/>
          <w:sz w:val="22"/>
          <w:szCs w:val="22"/>
          <w:shd w:val="clear" w:color="auto" w:fill="FFFFFF"/>
          <w:lang w:bidi="pl-PL"/>
        </w:rPr>
        <w:t>5984</w:t>
      </w:r>
      <w:r w:rsidR="004F5992">
        <w:rPr>
          <w:rFonts w:ascii="Lato" w:hAnsi="Lato" w:cs="Arial"/>
          <w:iCs/>
          <w:spacing w:val="4"/>
          <w:sz w:val="22"/>
          <w:szCs w:val="22"/>
          <w:shd w:val="clear" w:color="auto" w:fill="FFFFFF"/>
          <w:lang w:bidi="pl-PL"/>
        </w:rPr>
        <w:t>,</w:t>
      </w:r>
      <w:r w:rsidRPr="00D23242">
        <w:rPr>
          <w:rFonts w:ascii="Lato" w:hAnsi="Lato" w:cs="Arial"/>
          <w:iCs/>
          <w:spacing w:val="4"/>
          <w:sz w:val="22"/>
          <w:szCs w:val="22"/>
          <w:shd w:val="clear" w:color="auto" w:fill="FFFFFF"/>
          <w:lang w:bidi="pl-PL"/>
        </w:rPr>
        <w:t xml:space="preserve"> obręb 0003 Śródmieście, wraz </w:t>
      </w:r>
      <w:r w:rsidR="00CE6A09">
        <w:rPr>
          <w:rFonts w:ascii="Lato" w:hAnsi="Lato" w:cs="Arial"/>
          <w:iCs/>
          <w:spacing w:val="4"/>
          <w:sz w:val="22"/>
          <w:szCs w:val="22"/>
          <w:shd w:val="clear" w:color="auto" w:fill="FFFFFF"/>
          <w:lang w:bidi="pl-PL"/>
        </w:rPr>
        <w:br/>
      </w:r>
      <w:r w:rsidRPr="00D23242">
        <w:rPr>
          <w:rFonts w:ascii="Lato" w:hAnsi="Lato" w:cs="Arial"/>
          <w:iCs/>
          <w:spacing w:val="4"/>
          <w:sz w:val="22"/>
          <w:szCs w:val="22"/>
          <w:shd w:val="clear" w:color="auto" w:fill="FFFFFF"/>
          <w:lang w:bidi="pl-PL"/>
        </w:rPr>
        <w:t>z wykazem zmian gruntowych, stanowiące część załącznika nr 2 do zaskarżonej</w:t>
      </w:r>
      <w:r w:rsidR="00CE6A09">
        <w:rPr>
          <w:rFonts w:ascii="Lato" w:hAnsi="Lato" w:cs="Arial"/>
          <w:iCs/>
          <w:spacing w:val="4"/>
          <w:sz w:val="22"/>
          <w:szCs w:val="22"/>
          <w:shd w:val="clear" w:color="auto" w:fill="FFFFFF"/>
          <w:lang w:bidi="pl-PL"/>
        </w:rPr>
        <w:t xml:space="preserve"> </w:t>
      </w:r>
      <w:r w:rsidRPr="00D23242">
        <w:rPr>
          <w:rFonts w:ascii="Lato" w:hAnsi="Lato" w:cs="Arial"/>
          <w:iCs/>
          <w:spacing w:val="4"/>
          <w:sz w:val="22"/>
          <w:szCs w:val="22"/>
          <w:shd w:val="clear" w:color="auto" w:fill="FFFFFF"/>
          <w:lang w:bidi="pl-PL"/>
        </w:rPr>
        <w:t>decyzji,</w:t>
      </w:r>
    </w:p>
    <w:p w14:paraId="0AE2ACD6" w14:textId="77777777" w:rsidR="00B13BAE" w:rsidRPr="00B13BAE" w:rsidRDefault="00B13BAE" w:rsidP="00B13BAE">
      <w:pPr>
        <w:pStyle w:val="Akapitzlist"/>
        <w:tabs>
          <w:tab w:val="left" w:pos="284"/>
        </w:tabs>
        <w:spacing w:after="240" w:line="240" w:lineRule="exact"/>
        <w:ind w:left="502"/>
        <w:jc w:val="both"/>
        <w:rPr>
          <w:rFonts w:ascii="Lato" w:hAnsi="Lato" w:cs="Arial"/>
          <w:iCs/>
          <w:spacing w:val="4"/>
          <w:sz w:val="22"/>
          <w:szCs w:val="22"/>
          <w:shd w:val="clear" w:color="auto" w:fill="FFFFFF"/>
          <w:lang w:bidi="pl-PL"/>
        </w:rPr>
      </w:pPr>
      <w:bookmarkStart w:id="3" w:name="_Hlk122437321"/>
    </w:p>
    <w:bookmarkEnd w:id="2"/>
    <w:bookmarkEnd w:id="3"/>
    <w:p w14:paraId="69F14D52" w14:textId="352CA1D0" w:rsidR="009D3DF7" w:rsidRDefault="00CF1E00" w:rsidP="00937A28">
      <w:pPr>
        <w:pStyle w:val="Akapitzlist"/>
        <w:tabs>
          <w:tab w:val="left" w:pos="426"/>
        </w:tabs>
        <w:spacing w:after="240" w:line="240" w:lineRule="exact"/>
        <w:ind w:left="0"/>
        <w:contextualSpacing w:val="0"/>
        <w:jc w:val="both"/>
        <w:rPr>
          <w:rFonts w:ascii="Lato" w:hAnsi="Lato" w:cs="Arial"/>
          <w:spacing w:val="4"/>
          <w:sz w:val="22"/>
          <w:szCs w:val="22"/>
        </w:rPr>
      </w:pPr>
      <w:r w:rsidRPr="0079592C">
        <w:rPr>
          <w:rFonts w:ascii="Lato" w:hAnsi="Lato" w:cs="Arial"/>
          <w:b/>
          <w:spacing w:val="4"/>
          <w:sz w:val="22"/>
          <w:szCs w:val="22"/>
        </w:rPr>
        <w:t xml:space="preserve">i orzekam w tym zakresie </w:t>
      </w:r>
      <w:r w:rsidRPr="0079592C">
        <w:rPr>
          <w:rFonts w:ascii="Lato" w:hAnsi="Lato" w:cs="Arial"/>
          <w:spacing w:val="4"/>
          <w:sz w:val="22"/>
          <w:szCs w:val="22"/>
        </w:rPr>
        <w:t>poprzez</w:t>
      </w:r>
      <w:r w:rsidR="003A283B" w:rsidRPr="0079592C">
        <w:rPr>
          <w:rFonts w:ascii="Lato" w:hAnsi="Lato" w:cs="Arial"/>
          <w:spacing w:val="4"/>
          <w:sz w:val="22"/>
          <w:szCs w:val="22"/>
        </w:rPr>
        <w:t>:</w:t>
      </w:r>
    </w:p>
    <w:p w14:paraId="78C62CC7" w14:textId="6A6935B4" w:rsidR="004F5992" w:rsidRPr="004F5992" w:rsidRDefault="00DE24B9" w:rsidP="00D23242">
      <w:pPr>
        <w:pStyle w:val="Akapitzlist"/>
        <w:numPr>
          <w:ilvl w:val="0"/>
          <w:numId w:val="35"/>
        </w:numPr>
        <w:tabs>
          <w:tab w:val="left" w:pos="284"/>
        </w:tabs>
        <w:spacing w:after="240" w:line="240" w:lineRule="exact"/>
        <w:ind w:left="284" w:hanging="284"/>
        <w:contextualSpacing w:val="0"/>
        <w:jc w:val="both"/>
        <w:rPr>
          <w:rFonts w:ascii="Lato" w:hAnsi="Lato" w:cs="Arial"/>
          <w:spacing w:val="4"/>
          <w:sz w:val="22"/>
          <w:szCs w:val="22"/>
        </w:rPr>
      </w:pPr>
      <w:r>
        <w:rPr>
          <w:rFonts w:ascii="Lato" w:hAnsi="Lato" w:cs="Arial"/>
          <w:spacing w:val="4"/>
          <w:sz w:val="22"/>
          <w:szCs w:val="22"/>
        </w:rPr>
        <w:t xml:space="preserve">dodanie </w:t>
      </w:r>
      <w:r w:rsidR="004F5992">
        <w:rPr>
          <w:rFonts w:ascii="Lato" w:hAnsi="Lato"/>
          <w:spacing w:val="4"/>
          <w:sz w:val="22"/>
          <w:szCs w:val="22"/>
          <w:lang w:eastAsia="zh-CN"/>
        </w:rPr>
        <w:t xml:space="preserve">w punkcie V zaskarżonej decyzji, </w:t>
      </w:r>
      <w:r>
        <w:rPr>
          <w:rFonts w:ascii="Lato" w:hAnsi="Lato" w:cs="Arial"/>
          <w:spacing w:val="4"/>
          <w:sz w:val="22"/>
          <w:szCs w:val="22"/>
        </w:rPr>
        <w:t xml:space="preserve">na stronie 14, po zapisie w wierszu </w:t>
      </w:r>
      <w:r w:rsidR="004F5992">
        <w:rPr>
          <w:rFonts w:ascii="Lato" w:hAnsi="Lato" w:cs="Arial"/>
          <w:spacing w:val="4"/>
          <w:sz w:val="22"/>
          <w:szCs w:val="22"/>
        </w:rPr>
        <w:t>42</w:t>
      </w:r>
      <w:r>
        <w:rPr>
          <w:rFonts w:ascii="Lato" w:hAnsi="Lato" w:cs="Arial"/>
          <w:spacing w:val="4"/>
          <w:sz w:val="22"/>
          <w:szCs w:val="22"/>
        </w:rPr>
        <w:t xml:space="preserve">, licząc od </w:t>
      </w:r>
      <w:r w:rsidR="004F5992">
        <w:rPr>
          <w:rFonts w:ascii="Lato" w:hAnsi="Lato" w:cs="Arial"/>
          <w:spacing w:val="4"/>
          <w:sz w:val="22"/>
          <w:szCs w:val="22"/>
        </w:rPr>
        <w:t>góry</w:t>
      </w:r>
      <w:r>
        <w:rPr>
          <w:rFonts w:ascii="Lato" w:hAnsi="Lato" w:cs="Arial"/>
          <w:spacing w:val="4"/>
          <w:sz w:val="22"/>
          <w:szCs w:val="22"/>
        </w:rPr>
        <w:t xml:space="preserve"> strony, nowego zapisu:</w:t>
      </w:r>
    </w:p>
    <w:p w14:paraId="73B0AB6D" w14:textId="6FB1C6CC" w:rsidR="00007702" w:rsidRPr="009B6AB3" w:rsidRDefault="009D3DF7" w:rsidP="00007702">
      <w:pPr>
        <w:pStyle w:val="Akapitzlist"/>
        <w:tabs>
          <w:tab w:val="left" w:pos="284"/>
          <w:tab w:val="left" w:pos="426"/>
        </w:tabs>
        <w:suppressAutoHyphens/>
        <w:spacing w:line="240" w:lineRule="exact"/>
        <w:ind w:left="0"/>
        <w:jc w:val="both"/>
        <w:rPr>
          <w:rFonts w:ascii="Lato" w:hAnsi="Lato"/>
          <w:spacing w:val="4"/>
          <w:sz w:val="22"/>
          <w:szCs w:val="22"/>
          <w:lang w:eastAsia="zh-CN"/>
        </w:rPr>
      </w:pPr>
      <w:r w:rsidRPr="009B6AB3">
        <w:rPr>
          <w:rFonts w:ascii="Lato" w:hAnsi="Lato"/>
          <w:spacing w:val="4"/>
          <w:sz w:val="22"/>
          <w:szCs w:val="22"/>
          <w:lang w:eastAsia="zh-CN"/>
        </w:rPr>
        <w:t xml:space="preserve">   </w:t>
      </w:r>
      <w:r w:rsidR="00007702" w:rsidRPr="009B6AB3">
        <w:rPr>
          <w:rFonts w:ascii="Lato" w:hAnsi="Lato"/>
          <w:spacing w:val="4"/>
          <w:sz w:val="22"/>
          <w:szCs w:val="22"/>
          <w:lang w:eastAsia="zh-CN"/>
        </w:rPr>
        <w:t xml:space="preserve"> </w:t>
      </w:r>
      <w:r w:rsidRPr="009B6AB3">
        <w:rPr>
          <w:rFonts w:ascii="Lato" w:hAnsi="Lato"/>
          <w:spacing w:val="4"/>
          <w:sz w:val="22"/>
          <w:szCs w:val="22"/>
          <w:lang w:eastAsia="zh-CN"/>
        </w:rPr>
        <w:t xml:space="preserve"> „Działka </w:t>
      </w:r>
      <w:proofErr w:type="spellStart"/>
      <w:r w:rsidRPr="009B6AB3">
        <w:rPr>
          <w:rFonts w:ascii="Lato" w:hAnsi="Lato"/>
          <w:spacing w:val="4"/>
          <w:sz w:val="22"/>
          <w:szCs w:val="22"/>
          <w:lang w:eastAsia="zh-CN"/>
        </w:rPr>
        <w:t>ewid</w:t>
      </w:r>
      <w:proofErr w:type="spellEnd"/>
      <w:r w:rsidRPr="009B6AB3">
        <w:rPr>
          <w:rFonts w:ascii="Lato" w:hAnsi="Lato"/>
          <w:spacing w:val="4"/>
          <w:sz w:val="22"/>
          <w:szCs w:val="22"/>
          <w:lang w:eastAsia="zh-CN"/>
        </w:rPr>
        <w:t xml:space="preserve">. nr </w:t>
      </w:r>
      <w:r w:rsidR="009B6AB3">
        <w:rPr>
          <w:rFonts w:ascii="Lato" w:hAnsi="Lato"/>
          <w:spacing w:val="4"/>
          <w:sz w:val="22"/>
          <w:szCs w:val="22"/>
          <w:lang w:eastAsia="zh-CN"/>
        </w:rPr>
        <w:t xml:space="preserve">8847 </w:t>
      </w:r>
      <w:r w:rsidRPr="009B6AB3">
        <w:rPr>
          <w:rFonts w:ascii="Lato" w:hAnsi="Lato"/>
          <w:spacing w:val="4"/>
          <w:sz w:val="22"/>
          <w:szCs w:val="22"/>
          <w:lang w:eastAsia="zh-CN"/>
        </w:rPr>
        <w:t xml:space="preserve">dzieli się na działki o nr </w:t>
      </w:r>
      <w:r w:rsidR="009B6AB3">
        <w:rPr>
          <w:rFonts w:ascii="Lato" w:hAnsi="Lato"/>
          <w:b/>
          <w:bCs/>
          <w:spacing w:val="4"/>
          <w:sz w:val="22"/>
          <w:szCs w:val="22"/>
          <w:lang w:eastAsia="zh-CN"/>
        </w:rPr>
        <w:t>8847/1</w:t>
      </w:r>
      <w:r w:rsidRPr="009B6AB3">
        <w:rPr>
          <w:rFonts w:ascii="Lato" w:hAnsi="Lato"/>
          <w:spacing w:val="4"/>
          <w:sz w:val="22"/>
          <w:szCs w:val="22"/>
          <w:lang w:eastAsia="zh-CN"/>
        </w:rPr>
        <w:t xml:space="preserve"> i nr </w:t>
      </w:r>
      <w:r w:rsidR="009B6AB3">
        <w:rPr>
          <w:rFonts w:ascii="Lato" w:hAnsi="Lato"/>
          <w:spacing w:val="4"/>
          <w:sz w:val="22"/>
          <w:szCs w:val="22"/>
          <w:lang w:eastAsia="zh-CN"/>
        </w:rPr>
        <w:t>8847/2</w:t>
      </w:r>
      <w:r w:rsidRPr="009B6AB3">
        <w:rPr>
          <w:rFonts w:ascii="Lato" w:hAnsi="Lato"/>
          <w:spacing w:val="4"/>
          <w:sz w:val="22"/>
          <w:szCs w:val="22"/>
          <w:lang w:eastAsia="zh-CN"/>
        </w:rPr>
        <w:t>”,</w:t>
      </w:r>
    </w:p>
    <w:p w14:paraId="0674B4EB" w14:textId="77777777" w:rsidR="00007702" w:rsidRPr="00C45018" w:rsidRDefault="00007702" w:rsidP="00007702">
      <w:pPr>
        <w:pStyle w:val="Akapitzlist"/>
        <w:tabs>
          <w:tab w:val="left" w:pos="284"/>
          <w:tab w:val="left" w:pos="426"/>
        </w:tabs>
        <w:suppressAutoHyphens/>
        <w:spacing w:line="240" w:lineRule="exact"/>
        <w:ind w:left="0"/>
        <w:jc w:val="both"/>
        <w:rPr>
          <w:rFonts w:ascii="Lato" w:hAnsi="Lato"/>
          <w:spacing w:val="4"/>
          <w:sz w:val="22"/>
          <w:szCs w:val="22"/>
          <w:highlight w:val="yellow"/>
          <w:lang w:eastAsia="zh-CN"/>
        </w:rPr>
      </w:pPr>
    </w:p>
    <w:p w14:paraId="4823BA5C" w14:textId="599D90DF" w:rsidR="00937A28" w:rsidRPr="0079592C" w:rsidRDefault="00937A28" w:rsidP="00937A28">
      <w:pPr>
        <w:pStyle w:val="Akapitzlist"/>
        <w:numPr>
          <w:ilvl w:val="0"/>
          <w:numId w:val="29"/>
        </w:numPr>
        <w:tabs>
          <w:tab w:val="left" w:pos="284"/>
          <w:tab w:val="left" w:pos="426"/>
        </w:tabs>
        <w:suppressAutoHyphens/>
        <w:spacing w:line="240" w:lineRule="exact"/>
        <w:ind w:left="0" w:firstLine="0"/>
        <w:jc w:val="both"/>
        <w:rPr>
          <w:rFonts w:ascii="Lato" w:hAnsi="Lato"/>
          <w:spacing w:val="4"/>
          <w:sz w:val="22"/>
          <w:szCs w:val="22"/>
          <w:lang w:eastAsia="zh-CN"/>
        </w:rPr>
      </w:pPr>
      <w:r w:rsidRPr="0079592C">
        <w:rPr>
          <w:rFonts w:ascii="Lato" w:hAnsi="Lato"/>
          <w:spacing w:val="4"/>
          <w:sz w:val="22"/>
          <w:szCs w:val="22"/>
          <w:lang w:eastAsia="zh-CN"/>
        </w:rPr>
        <w:t xml:space="preserve">ustalenie, w rozstrzygnięciu zaskarżonej decyzji, w miejscu uchylenia, na stronie </w:t>
      </w:r>
      <w:r w:rsidRPr="0079592C">
        <w:rPr>
          <w:rFonts w:ascii="Lato" w:hAnsi="Lato"/>
          <w:spacing w:val="4"/>
          <w:sz w:val="22"/>
          <w:szCs w:val="22"/>
          <w:lang w:eastAsia="zh-CN"/>
        </w:rPr>
        <w:br/>
        <w:t xml:space="preserve">     26 w wierszu 19, licząc od góry strony</w:t>
      </w:r>
      <w:r w:rsidR="00EB31E8">
        <w:rPr>
          <w:rFonts w:ascii="Lato" w:hAnsi="Lato"/>
          <w:spacing w:val="4"/>
          <w:sz w:val="22"/>
          <w:szCs w:val="22"/>
          <w:lang w:eastAsia="zh-CN"/>
        </w:rPr>
        <w:t>,</w:t>
      </w:r>
      <w:r w:rsidRPr="0079592C">
        <w:rPr>
          <w:rFonts w:ascii="Lato" w:hAnsi="Lato"/>
          <w:spacing w:val="4"/>
          <w:sz w:val="22"/>
          <w:szCs w:val="22"/>
          <w:lang w:eastAsia="zh-CN"/>
        </w:rPr>
        <w:t xml:space="preserve"> nowego zapisu:</w:t>
      </w:r>
    </w:p>
    <w:p w14:paraId="1DB1460C" w14:textId="77777777" w:rsidR="00937A28" w:rsidRPr="0079592C" w:rsidRDefault="00937A28" w:rsidP="00937A28">
      <w:pPr>
        <w:pStyle w:val="Akapitzlist"/>
        <w:tabs>
          <w:tab w:val="left" w:pos="284"/>
          <w:tab w:val="left" w:pos="426"/>
        </w:tabs>
        <w:suppressAutoHyphens/>
        <w:spacing w:line="240" w:lineRule="exact"/>
        <w:ind w:left="0"/>
        <w:jc w:val="both"/>
        <w:rPr>
          <w:rFonts w:ascii="Lato" w:hAnsi="Lato"/>
          <w:spacing w:val="4"/>
          <w:sz w:val="22"/>
          <w:szCs w:val="22"/>
          <w:lang w:eastAsia="zh-CN"/>
        </w:rPr>
      </w:pPr>
    </w:p>
    <w:p w14:paraId="7AEA2EB1" w14:textId="032087AE" w:rsidR="00937A28" w:rsidRPr="00937A28" w:rsidRDefault="00937A28" w:rsidP="00937A28">
      <w:pPr>
        <w:tabs>
          <w:tab w:val="left" w:pos="284"/>
          <w:tab w:val="left" w:pos="426"/>
        </w:tabs>
        <w:suppressAutoHyphens/>
        <w:spacing w:line="240" w:lineRule="exact"/>
        <w:ind w:left="284"/>
        <w:jc w:val="both"/>
        <w:rPr>
          <w:rFonts w:ascii="Lato" w:hAnsi="Lato"/>
          <w:spacing w:val="4"/>
          <w:lang w:eastAsia="zh-CN"/>
        </w:rPr>
      </w:pPr>
      <w:r w:rsidRPr="0079592C">
        <w:rPr>
          <w:rFonts w:ascii="Lato" w:hAnsi="Lato"/>
          <w:spacing w:val="4"/>
          <w:lang w:eastAsia="zh-CN"/>
        </w:rPr>
        <w:t>„8847/1 (8847)”,</w:t>
      </w:r>
    </w:p>
    <w:p w14:paraId="4B1FD4BA" w14:textId="19A87E1A" w:rsidR="00F42EA4" w:rsidRPr="007532A8" w:rsidRDefault="007B2044" w:rsidP="00F42EA4">
      <w:pPr>
        <w:pStyle w:val="Akapitzlist"/>
        <w:numPr>
          <w:ilvl w:val="0"/>
          <w:numId w:val="19"/>
        </w:numPr>
        <w:spacing w:after="240" w:line="240" w:lineRule="exact"/>
        <w:ind w:left="284" w:hanging="284"/>
        <w:contextualSpacing w:val="0"/>
        <w:jc w:val="both"/>
        <w:rPr>
          <w:rFonts w:ascii="Lato" w:hAnsi="Lato" w:cs="Arial"/>
          <w:spacing w:val="4"/>
          <w:sz w:val="22"/>
          <w:szCs w:val="22"/>
        </w:rPr>
      </w:pPr>
      <w:r>
        <w:rPr>
          <w:rFonts w:ascii="Lato" w:hAnsi="Lato" w:cs="Arial"/>
          <w:spacing w:val="4"/>
          <w:sz w:val="22"/>
          <w:szCs w:val="22"/>
        </w:rPr>
        <w:lastRenderedPageBreak/>
        <w:t xml:space="preserve">zatwierdzenie </w:t>
      </w:r>
      <w:r w:rsidR="00F42EA4" w:rsidRPr="007532A8">
        <w:rPr>
          <w:rFonts w:ascii="Lato" w:hAnsi="Lato" w:cs="Arial"/>
          <w:spacing w:val="4"/>
          <w:sz w:val="22"/>
          <w:szCs w:val="22"/>
        </w:rPr>
        <w:t xml:space="preserve">zamiennych rysunków </w:t>
      </w:r>
      <w:r w:rsidR="00F42EA4" w:rsidRPr="007532A8">
        <w:rPr>
          <w:rFonts w:ascii="Lato" w:hAnsi="Lato" w:cs="Arial"/>
          <w:bCs/>
          <w:iCs/>
          <w:spacing w:val="4"/>
          <w:sz w:val="22"/>
          <w:szCs w:val="22"/>
          <w:shd w:val="clear" w:color="auto" w:fill="FFFFFF"/>
          <w:lang w:bidi="pl-PL"/>
        </w:rPr>
        <w:t xml:space="preserve">nr </w:t>
      </w:r>
      <w:r w:rsidR="007532A8">
        <w:rPr>
          <w:rFonts w:ascii="Lato" w:hAnsi="Lato" w:cs="Arial"/>
          <w:bCs/>
          <w:iCs/>
          <w:spacing w:val="4"/>
          <w:sz w:val="22"/>
          <w:szCs w:val="22"/>
          <w:shd w:val="clear" w:color="auto" w:fill="FFFFFF"/>
          <w:lang w:bidi="pl-PL"/>
        </w:rPr>
        <w:t xml:space="preserve">13, 17, 18, 19. 23 </w:t>
      </w:r>
      <w:r w:rsidR="00F42EA4" w:rsidRPr="007532A8">
        <w:rPr>
          <w:rFonts w:ascii="Lato" w:hAnsi="Lato" w:cs="Arial"/>
          <w:bCs/>
          <w:iCs/>
          <w:spacing w:val="4"/>
          <w:sz w:val="22"/>
          <w:szCs w:val="22"/>
          <w:shd w:val="clear" w:color="auto" w:fill="FFFFFF"/>
          <w:lang w:bidi="pl-PL"/>
        </w:rPr>
        <w:t xml:space="preserve">mapy </w:t>
      </w:r>
      <w:r>
        <w:rPr>
          <w:rFonts w:ascii="Lato" w:hAnsi="Lato" w:cs="Arial"/>
          <w:bCs/>
          <w:iCs/>
          <w:spacing w:val="4"/>
          <w:sz w:val="22"/>
          <w:szCs w:val="22"/>
          <w:shd w:val="clear" w:color="auto" w:fill="FFFFFF"/>
          <w:lang w:bidi="pl-PL"/>
        </w:rPr>
        <w:t xml:space="preserve">w skali 1:500 </w:t>
      </w:r>
      <w:r w:rsidR="00F42EA4" w:rsidRPr="007532A8">
        <w:rPr>
          <w:rFonts w:ascii="Lato" w:hAnsi="Lato" w:cs="Arial"/>
          <w:bCs/>
          <w:iCs/>
          <w:spacing w:val="4"/>
          <w:sz w:val="22"/>
          <w:szCs w:val="22"/>
          <w:shd w:val="clear" w:color="auto" w:fill="FFFFFF"/>
          <w:lang w:bidi="pl-PL"/>
        </w:rPr>
        <w:t>przedstawiającej proponowany przebieg linii kolejowej, z zaznaczeniem terenu niezbędnego dla obiektów budowlanych oraz określającej oznaczenie terenu objętego inwestycją, w tym linii rozgraniczającej teren, stanowiących załączniki nr 1.1 – 1.</w:t>
      </w:r>
      <w:r w:rsidR="007532A8">
        <w:rPr>
          <w:rFonts w:ascii="Lato" w:hAnsi="Lato" w:cs="Arial"/>
          <w:bCs/>
          <w:iCs/>
          <w:spacing w:val="4"/>
          <w:sz w:val="22"/>
          <w:szCs w:val="22"/>
          <w:shd w:val="clear" w:color="auto" w:fill="FFFFFF"/>
          <w:lang w:bidi="pl-PL"/>
        </w:rPr>
        <w:t>5</w:t>
      </w:r>
      <w:r w:rsidR="00F42EA4" w:rsidRPr="007532A8">
        <w:rPr>
          <w:rFonts w:ascii="Lato" w:hAnsi="Lato" w:cs="Arial"/>
          <w:bCs/>
          <w:iCs/>
          <w:spacing w:val="4"/>
          <w:sz w:val="22"/>
          <w:szCs w:val="22"/>
          <w:shd w:val="clear" w:color="auto" w:fill="FFFFFF"/>
          <w:lang w:bidi="pl-PL"/>
        </w:rPr>
        <w:t xml:space="preserve"> do niniejszej decyzji</w:t>
      </w:r>
      <w:r w:rsidR="00F42EA4" w:rsidRPr="007532A8">
        <w:rPr>
          <w:rFonts w:ascii="Lato" w:hAnsi="Lato" w:cs="Arial"/>
          <w:spacing w:val="4"/>
          <w:sz w:val="22"/>
          <w:szCs w:val="22"/>
        </w:rPr>
        <w:t>,</w:t>
      </w:r>
    </w:p>
    <w:p w14:paraId="2A32E69D" w14:textId="3679B94E" w:rsidR="00F254D5" w:rsidRPr="00D23242" w:rsidRDefault="007B2044" w:rsidP="00E13751">
      <w:pPr>
        <w:pStyle w:val="Akapitzlist"/>
        <w:numPr>
          <w:ilvl w:val="0"/>
          <w:numId w:val="19"/>
        </w:numPr>
        <w:spacing w:after="240" w:line="240" w:lineRule="exact"/>
        <w:ind w:left="284" w:hanging="284"/>
        <w:contextualSpacing w:val="0"/>
        <w:jc w:val="both"/>
        <w:rPr>
          <w:rFonts w:ascii="Lato" w:hAnsi="Lato" w:cs="Arial"/>
          <w:spacing w:val="4"/>
          <w:sz w:val="22"/>
          <w:szCs w:val="22"/>
        </w:rPr>
      </w:pPr>
      <w:r>
        <w:rPr>
          <w:rFonts w:ascii="Lato" w:hAnsi="Lato" w:cs="Arial"/>
          <w:spacing w:val="4"/>
          <w:sz w:val="22"/>
          <w:szCs w:val="22"/>
        </w:rPr>
        <w:t xml:space="preserve">zatwierdzenie </w:t>
      </w:r>
      <w:r w:rsidRPr="00D23242">
        <w:rPr>
          <w:rFonts w:ascii="Lato" w:hAnsi="Lato" w:cs="Arial"/>
          <w:spacing w:val="4"/>
          <w:sz w:val="22"/>
          <w:szCs w:val="22"/>
        </w:rPr>
        <w:t>map</w:t>
      </w:r>
      <w:r>
        <w:rPr>
          <w:rFonts w:ascii="Lato" w:hAnsi="Lato" w:cs="Arial"/>
          <w:spacing w:val="4"/>
          <w:sz w:val="22"/>
          <w:szCs w:val="22"/>
        </w:rPr>
        <w:t>y</w:t>
      </w:r>
      <w:r w:rsidRPr="00D23242">
        <w:rPr>
          <w:rFonts w:ascii="Lato" w:hAnsi="Lato" w:cs="Arial"/>
          <w:spacing w:val="4"/>
          <w:sz w:val="22"/>
          <w:szCs w:val="22"/>
        </w:rPr>
        <w:t xml:space="preserve"> </w:t>
      </w:r>
      <w:r w:rsidR="00F254D5" w:rsidRPr="00D23242">
        <w:rPr>
          <w:rFonts w:ascii="Lato" w:hAnsi="Lato" w:cs="Arial"/>
          <w:spacing w:val="4"/>
          <w:sz w:val="22"/>
          <w:szCs w:val="22"/>
        </w:rPr>
        <w:t>z projektem podziału nieruchomości nr 8847</w:t>
      </w:r>
      <w:r>
        <w:rPr>
          <w:rFonts w:ascii="Lato" w:hAnsi="Lato" w:cs="Arial"/>
          <w:spacing w:val="4"/>
          <w:sz w:val="22"/>
          <w:szCs w:val="22"/>
        </w:rPr>
        <w:t>,</w:t>
      </w:r>
      <w:r w:rsidR="00F254D5" w:rsidRPr="00D23242">
        <w:rPr>
          <w:rFonts w:ascii="Lato" w:hAnsi="Lato" w:cs="Arial"/>
          <w:spacing w:val="4"/>
          <w:sz w:val="22"/>
          <w:szCs w:val="22"/>
        </w:rPr>
        <w:t xml:space="preserve"> obręb 0002 Słomka, </w:t>
      </w:r>
      <w:r w:rsidR="00F254D5" w:rsidRPr="004F2115">
        <w:rPr>
          <w:rFonts w:ascii="Lato" w:hAnsi="Lato" w:cs="Arial"/>
          <w:iCs/>
          <w:spacing w:val="4"/>
          <w:sz w:val="22"/>
          <w:szCs w:val="22"/>
          <w:shd w:val="clear" w:color="auto" w:fill="FFFFFF"/>
          <w:lang w:bidi="pl-PL"/>
        </w:rPr>
        <w:t xml:space="preserve">wraz z wykazem zmian gruntowych, </w:t>
      </w:r>
      <w:r w:rsidRPr="004F2115">
        <w:rPr>
          <w:rFonts w:ascii="Lato" w:hAnsi="Lato" w:cs="Arial"/>
          <w:iCs/>
          <w:spacing w:val="4"/>
          <w:sz w:val="22"/>
          <w:szCs w:val="22"/>
          <w:shd w:val="clear" w:color="auto" w:fill="FFFFFF"/>
          <w:lang w:bidi="pl-PL"/>
        </w:rPr>
        <w:t>stanowiąc</w:t>
      </w:r>
      <w:r>
        <w:rPr>
          <w:rFonts w:ascii="Lato" w:hAnsi="Lato" w:cs="Arial"/>
          <w:iCs/>
          <w:spacing w:val="4"/>
          <w:sz w:val="22"/>
          <w:szCs w:val="22"/>
          <w:shd w:val="clear" w:color="auto" w:fill="FFFFFF"/>
          <w:lang w:bidi="pl-PL"/>
        </w:rPr>
        <w:t>ej</w:t>
      </w:r>
      <w:r w:rsidRPr="004F2115">
        <w:rPr>
          <w:rFonts w:ascii="Lato" w:hAnsi="Lato" w:cs="Arial"/>
          <w:iCs/>
          <w:spacing w:val="4"/>
          <w:sz w:val="22"/>
          <w:szCs w:val="22"/>
          <w:shd w:val="clear" w:color="auto" w:fill="FFFFFF"/>
          <w:lang w:bidi="pl-PL"/>
        </w:rPr>
        <w:t xml:space="preserve"> </w:t>
      </w:r>
      <w:r w:rsidR="00F254D5" w:rsidRPr="004F2115">
        <w:rPr>
          <w:rFonts w:ascii="Lato" w:hAnsi="Lato" w:cs="Arial"/>
          <w:iCs/>
          <w:spacing w:val="4"/>
          <w:sz w:val="22"/>
          <w:szCs w:val="22"/>
          <w:shd w:val="clear" w:color="auto" w:fill="FFFFFF"/>
          <w:lang w:bidi="pl-PL"/>
        </w:rPr>
        <w:t>załącznik nr 2.</w:t>
      </w:r>
      <w:r w:rsidR="00BD17BD" w:rsidRPr="004F2115">
        <w:rPr>
          <w:rFonts w:ascii="Lato" w:hAnsi="Lato" w:cs="Arial"/>
          <w:iCs/>
          <w:spacing w:val="4"/>
          <w:sz w:val="22"/>
          <w:szCs w:val="22"/>
          <w:shd w:val="clear" w:color="auto" w:fill="FFFFFF"/>
          <w:lang w:bidi="pl-PL"/>
        </w:rPr>
        <w:t>1</w:t>
      </w:r>
      <w:r w:rsidR="00F254D5" w:rsidRPr="004F2115">
        <w:rPr>
          <w:rFonts w:ascii="Lato" w:hAnsi="Lato" w:cs="Arial"/>
          <w:iCs/>
          <w:spacing w:val="4"/>
          <w:sz w:val="22"/>
          <w:szCs w:val="22"/>
          <w:shd w:val="clear" w:color="auto" w:fill="FFFFFF"/>
          <w:lang w:bidi="pl-PL"/>
        </w:rPr>
        <w:t xml:space="preserve"> do niniejszej decyzji,</w:t>
      </w:r>
    </w:p>
    <w:p w14:paraId="1BAB7CB0" w14:textId="67DCE689" w:rsidR="00BD17BD" w:rsidRPr="00D23242" w:rsidRDefault="007B2044" w:rsidP="00BD17BD">
      <w:pPr>
        <w:pStyle w:val="Akapitzlist"/>
        <w:numPr>
          <w:ilvl w:val="0"/>
          <w:numId w:val="19"/>
        </w:numPr>
        <w:spacing w:after="240" w:line="240" w:lineRule="exact"/>
        <w:ind w:left="284" w:hanging="284"/>
        <w:contextualSpacing w:val="0"/>
        <w:jc w:val="both"/>
        <w:rPr>
          <w:rFonts w:ascii="Lato" w:hAnsi="Lato" w:cs="Arial"/>
          <w:spacing w:val="4"/>
          <w:sz w:val="22"/>
          <w:szCs w:val="22"/>
        </w:rPr>
      </w:pPr>
      <w:r>
        <w:rPr>
          <w:rFonts w:ascii="Lato" w:hAnsi="Lato" w:cs="Arial"/>
          <w:spacing w:val="4"/>
          <w:sz w:val="22"/>
          <w:szCs w:val="22"/>
        </w:rPr>
        <w:t xml:space="preserve">zatwierdzenie </w:t>
      </w:r>
      <w:r w:rsidR="00F42EA4" w:rsidRPr="00D23242">
        <w:rPr>
          <w:rFonts w:ascii="Lato" w:hAnsi="Lato" w:cs="Arial"/>
          <w:spacing w:val="4"/>
          <w:sz w:val="22"/>
          <w:szCs w:val="22"/>
        </w:rPr>
        <w:t>zamiennych map z projektem podziału nieruchomości</w:t>
      </w:r>
      <w:r w:rsidR="00F42EA4" w:rsidRPr="00D23242">
        <w:rPr>
          <w:rFonts w:ascii="Lato" w:hAnsi="Lato" w:cs="Arial"/>
          <w:iCs/>
          <w:spacing w:val="4"/>
          <w:sz w:val="22"/>
          <w:szCs w:val="22"/>
          <w:shd w:val="clear" w:color="auto" w:fill="FFFFFF"/>
          <w:lang w:bidi="pl-PL"/>
        </w:rPr>
        <w:t xml:space="preserve"> nr </w:t>
      </w:r>
      <w:r w:rsidR="00E13751" w:rsidRPr="00D23242">
        <w:rPr>
          <w:rFonts w:ascii="Lato" w:hAnsi="Lato" w:cs="Arial"/>
          <w:iCs/>
          <w:spacing w:val="4"/>
          <w:sz w:val="22"/>
          <w:szCs w:val="22"/>
          <w:shd w:val="clear" w:color="auto" w:fill="FFFFFF"/>
          <w:lang w:bidi="pl-PL"/>
        </w:rPr>
        <w:t>4135/1</w:t>
      </w:r>
      <w:r w:rsidR="004F2115">
        <w:rPr>
          <w:rFonts w:ascii="Lato" w:hAnsi="Lato" w:cs="Arial"/>
          <w:iCs/>
          <w:spacing w:val="4"/>
          <w:sz w:val="22"/>
          <w:szCs w:val="22"/>
          <w:shd w:val="clear" w:color="auto" w:fill="FFFFFF"/>
          <w:lang w:bidi="pl-PL"/>
        </w:rPr>
        <w:t xml:space="preserve"> </w:t>
      </w:r>
      <w:r w:rsidR="00E068A1">
        <w:rPr>
          <w:rFonts w:ascii="Lato" w:hAnsi="Lato" w:cs="Arial"/>
          <w:iCs/>
          <w:spacing w:val="4"/>
          <w:sz w:val="22"/>
          <w:szCs w:val="22"/>
          <w:shd w:val="clear" w:color="auto" w:fill="FFFFFF"/>
          <w:lang w:bidi="pl-PL"/>
        </w:rPr>
        <w:br/>
      </w:r>
      <w:r w:rsidR="004F2115">
        <w:rPr>
          <w:rFonts w:ascii="Lato" w:hAnsi="Lato" w:cs="Arial"/>
          <w:iCs/>
          <w:spacing w:val="4"/>
          <w:sz w:val="22"/>
          <w:szCs w:val="22"/>
          <w:shd w:val="clear" w:color="auto" w:fill="FFFFFF"/>
          <w:lang w:bidi="pl-PL"/>
        </w:rPr>
        <w:t>i</w:t>
      </w:r>
      <w:r w:rsidR="00E13751" w:rsidRPr="00D23242">
        <w:rPr>
          <w:rFonts w:ascii="Lato" w:hAnsi="Lato" w:cs="Arial"/>
          <w:iCs/>
          <w:spacing w:val="4"/>
          <w:sz w:val="22"/>
          <w:szCs w:val="22"/>
          <w:shd w:val="clear" w:color="auto" w:fill="FFFFFF"/>
          <w:lang w:bidi="pl-PL"/>
        </w:rPr>
        <w:t xml:space="preserve"> 4334/1</w:t>
      </w:r>
      <w:r w:rsidR="004F2115">
        <w:rPr>
          <w:rFonts w:ascii="Lato" w:hAnsi="Lato" w:cs="Arial"/>
          <w:iCs/>
          <w:spacing w:val="4"/>
          <w:sz w:val="22"/>
          <w:szCs w:val="22"/>
          <w:shd w:val="clear" w:color="auto" w:fill="FFFFFF"/>
          <w:lang w:bidi="pl-PL"/>
        </w:rPr>
        <w:t>,</w:t>
      </w:r>
      <w:r w:rsidR="00E13751" w:rsidRPr="00D23242">
        <w:rPr>
          <w:rFonts w:ascii="Lato" w:hAnsi="Lato" w:cs="Arial"/>
          <w:iCs/>
          <w:spacing w:val="4"/>
          <w:sz w:val="22"/>
          <w:szCs w:val="22"/>
          <w:shd w:val="clear" w:color="auto" w:fill="FFFFFF"/>
          <w:lang w:bidi="pl-PL"/>
        </w:rPr>
        <w:t xml:space="preserve"> obręb 0001 </w:t>
      </w:r>
      <w:proofErr w:type="spellStart"/>
      <w:r w:rsidR="00E13751" w:rsidRPr="00D23242">
        <w:rPr>
          <w:rFonts w:ascii="Lato" w:hAnsi="Lato" w:cs="Arial"/>
          <w:iCs/>
          <w:spacing w:val="4"/>
          <w:sz w:val="22"/>
          <w:szCs w:val="22"/>
          <w:shd w:val="clear" w:color="auto" w:fill="FFFFFF"/>
          <w:lang w:bidi="pl-PL"/>
        </w:rPr>
        <w:t>Gronoszowa</w:t>
      </w:r>
      <w:proofErr w:type="spellEnd"/>
      <w:r w:rsidR="00E13751" w:rsidRPr="00D23242">
        <w:rPr>
          <w:rFonts w:ascii="Lato" w:hAnsi="Lato" w:cs="Arial"/>
          <w:iCs/>
          <w:spacing w:val="4"/>
          <w:sz w:val="22"/>
          <w:szCs w:val="22"/>
          <w:shd w:val="clear" w:color="auto" w:fill="FFFFFF"/>
          <w:lang w:bidi="pl-PL"/>
        </w:rPr>
        <w:t xml:space="preserve">, </w:t>
      </w:r>
      <w:r w:rsidR="00BA6CC4" w:rsidRPr="00D23242">
        <w:rPr>
          <w:rFonts w:ascii="Lato" w:hAnsi="Lato" w:cs="Arial"/>
          <w:iCs/>
          <w:spacing w:val="4"/>
          <w:sz w:val="22"/>
          <w:szCs w:val="22"/>
          <w:shd w:val="clear" w:color="auto" w:fill="FFFFFF"/>
          <w:lang w:bidi="pl-PL"/>
        </w:rPr>
        <w:t xml:space="preserve">oraz </w:t>
      </w:r>
      <w:r w:rsidR="00E13751" w:rsidRPr="00D23242">
        <w:rPr>
          <w:rFonts w:ascii="Lato" w:hAnsi="Lato" w:cs="Arial"/>
          <w:iCs/>
          <w:spacing w:val="4"/>
          <w:sz w:val="22"/>
          <w:szCs w:val="22"/>
          <w:shd w:val="clear" w:color="auto" w:fill="FFFFFF"/>
          <w:lang w:bidi="pl-PL"/>
        </w:rPr>
        <w:t>działek nr 4918/1</w:t>
      </w:r>
      <w:r w:rsidR="004F2115">
        <w:rPr>
          <w:rFonts w:ascii="Lato" w:hAnsi="Lato" w:cs="Arial"/>
          <w:iCs/>
          <w:spacing w:val="4"/>
          <w:sz w:val="22"/>
          <w:szCs w:val="22"/>
          <w:shd w:val="clear" w:color="auto" w:fill="FFFFFF"/>
          <w:lang w:bidi="pl-PL"/>
        </w:rPr>
        <w:t xml:space="preserve"> i</w:t>
      </w:r>
      <w:r w:rsidR="00E13751" w:rsidRPr="00D23242">
        <w:rPr>
          <w:rFonts w:ascii="Lato" w:hAnsi="Lato" w:cs="Arial"/>
          <w:iCs/>
          <w:spacing w:val="4"/>
          <w:sz w:val="22"/>
          <w:szCs w:val="22"/>
          <w:shd w:val="clear" w:color="auto" w:fill="FFFFFF"/>
          <w:lang w:bidi="pl-PL"/>
        </w:rPr>
        <w:t xml:space="preserve"> 5984</w:t>
      </w:r>
      <w:r>
        <w:rPr>
          <w:rFonts w:ascii="Lato" w:hAnsi="Lato" w:cs="Arial"/>
          <w:iCs/>
          <w:spacing w:val="4"/>
          <w:sz w:val="22"/>
          <w:szCs w:val="22"/>
          <w:shd w:val="clear" w:color="auto" w:fill="FFFFFF"/>
          <w:lang w:bidi="pl-PL"/>
        </w:rPr>
        <w:t>,</w:t>
      </w:r>
      <w:r w:rsidR="00E13751" w:rsidRPr="00D23242">
        <w:rPr>
          <w:rFonts w:ascii="Lato" w:hAnsi="Lato" w:cs="Arial"/>
          <w:iCs/>
          <w:spacing w:val="4"/>
          <w:sz w:val="22"/>
          <w:szCs w:val="22"/>
          <w:shd w:val="clear" w:color="auto" w:fill="FFFFFF"/>
          <w:lang w:bidi="pl-PL"/>
        </w:rPr>
        <w:t xml:space="preserve"> obręb 0003 Śródmieście</w:t>
      </w:r>
      <w:r w:rsidR="00F42EA4" w:rsidRPr="004F2115">
        <w:rPr>
          <w:rFonts w:ascii="Lato" w:hAnsi="Lato" w:cs="Arial"/>
          <w:iCs/>
          <w:spacing w:val="4"/>
          <w:sz w:val="22"/>
          <w:szCs w:val="22"/>
          <w:shd w:val="clear" w:color="auto" w:fill="FFFFFF"/>
          <w:lang w:bidi="pl-PL"/>
        </w:rPr>
        <w:t>, wraz z wykazem zmian gruntowych, stanowiących załączniki nr 2.</w:t>
      </w:r>
      <w:r w:rsidR="00BD17BD" w:rsidRPr="004F2115">
        <w:rPr>
          <w:rFonts w:ascii="Lato" w:hAnsi="Lato" w:cs="Arial"/>
          <w:iCs/>
          <w:spacing w:val="4"/>
          <w:sz w:val="22"/>
          <w:szCs w:val="22"/>
          <w:shd w:val="clear" w:color="auto" w:fill="FFFFFF"/>
          <w:lang w:bidi="pl-PL"/>
        </w:rPr>
        <w:t>2</w:t>
      </w:r>
      <w:r w:rsidR="00F42EA4" w:rsidRPr="004F2115">
        <w:rPr>
          <w:rFonts w:ascii="Lato" w:hAnsi="Lato" w:cs="Arial"/>
          <w:iCs/>
          <w:spacing w:val="4"/>
          <w:sz w:val="22"/>
          <w:szCs w:val="22"/>
          <w:shd w:val="clear" w:color="auto" w:fill="FFFFFF"/>
          <w:lang w:bidi="pl-PL"/>
        </w:rPr>
        <w:t xml:space="preserve"> – 2.</w:t>
      </w:r>
      <w:r w:rsidR="00BD17BD" w:rsidRPr="004F2115">
        <w:rPr>
          <w:rFonts w:ascii="Lato" w:hAnsi="Lato" w:cs="Arial"/>
          <w:iCs/>
          <w:spacing w:val="4"/>
          <w:sz w:val="22"/>
          <w:szCs w:val="22"/>
          <w:shd w:val="clear" w:color="auto" w:fill="FFFFFF"/>
          <w:lang w:bidi="pl-PL"/>
        </w:rPr>
        <w:t>5</w:t>
      </w:r>
      <w:r w:rsidR="00F42EA4" w:rsidRPr="004F2115">
        <w:rPr>
          <w:rFonts w:ascii="Lato" w:hAnsi="Lato" w:cs="Arial"/>
          <w:iCs/>
          <w:spacing w:val="4"/>
          <w:sz w:val="22"/>
          <w:szCs w:val="22"/>
          <w:shd w:val="clear" w:color="auto" w:fill="FFFFFF"/>
          <w:lang w:bidi="pl-PL"/>
        </w:rPr>
        <w:t xml:space="preserve"> do niniejszej decyzji</w:t>
      </w:r>
      <w:r w:rsidR="00E13751" w:rsidRPr="004F2115">
        <w:rPr>
          <w:rFonts w:ascii="Lato" w:hAnsi="Lato" w:cs="Arial"/>
          <w:iCs/>
          <w:spacing w:val="4"/>
          <w:sz w:val="22"/>
          <w:szCs w:val="22"/>
          <w:shd w:val="clear" w:color="auto" w:fill="FFFFFF"/>
          <w:lang w:bidi="pl-PL"/>
        </w:rPr>
        <w:t>,</w:t>
      </w:r>
    </w:p>
    <w:p w14:paraId="608ED4E6" w14:textId="06B19E30" w:rsidR="006E38C5" w:rsidRPr="00DC6340" w:rsidRDefault="006E38C5" w:rsidP="00855C8C">
      <w:pPr>
        <w:pStyle w:val="Akapitzlist"/>
        <w:numPr>
          <w:ilvl w:val="0"/>
          <w:numId w:val="18"/>
        </w:numPr>
        <w:tabs>
          <w:tab w:val="left" w:pos="284"/>
          <w:tab w:val="left" w:pos="426"/>
        </w:tabs>
        <w:spacing w:after="240" w:line="240" w:lineRule="exact"/>
        <w:ind w:left="284" w:hanging="142"/>
        <w:jc w:val="both"/>
        <w:rPr>
          <w:rFonts w:ascii="Lato" w:hAnsi="Lato" w:cs="Arial"/>
          <w:b/>
          <w:bCs/>
          <w:spacing w:val="4"/>
          <w:sz w:val="22"/>
          <w:szCs w:val="22"/>
        </w:rPr>
      </w:pPr>
      <w:r w:rsidRPr="00DC6340">
        <w:rPr>
          <w:rFonts w:ascii="Lato" w:hAnsi="Lato" w:cs="Arial"/>
          <w:b/>
          <w:bCs/>
          <w:spacing w:val="4"/>
          <w:sz w:val="22"/>
          <w:szCs w:val="22"/>
        </w:rPr>
        <w:t xml:space="preserve">Umarzam postępowanie odwoławcze w zakresie dotyczącym </w:t>
      </w:r>
      <w:proofErr w:type="spellStart"/>
      <w:r w:rsidRPr="00DC6340">
        <w:rPr>
          <w:rFonts w:ascii="Lato" w:hAnsi="Lato" w:cs="Arial"/>
          <w:b/>
          <w:bCs/>
          <w:spacing w:val="4"/>
          <w:sz w:val="22"/>
          <w:szCs w:val="22"/>
        </w:rPr>
        <w:t>odwoła</w:t>
      </w:r>
      <w:r w:rsidR="005F1608">
        <w:rPr>
          <w:rFonts w:ascii="Lato" w:hAnsi="Lato" w:cs="Arial"/>
          <w:b/>
          <w:bCs/>
          <w:spacing w:val="4"/>
          <w:sz w:val="22"/>
          <w:szCs w:val="22"/>
        </w:rPr>
        <w:t>ń</w:t>
      </w:r>
      <w:proofErr w:type="spellEnd"/>
      <w:r w:rsidRPr="00DC6340">
        <w:rPr>
          <w:rFonts w:ascii="Lato" w:hAnsi="Lato" w:cs="Arial"/>
          <w:b/>
          <w:bCs/>
          <w:spacing w:val="4"/>
          <w:sz w:val="22"/>
          <w:szCs w:val="22"/>
        </w:rPr>
        <w:t xml:space="preserve"> Pani </w:t>
      </w:r>
      <w:r w:rsidR="00FD4114">
        <w:rPr>
          <w:rFonts w:ascii="Lato" w:hAnsi="Lato" w:cs="Arial"/>
          <w:b/>
          <w:bCs/>
          <w:spacing w:val="4"/>
          <w:sz w:val="22"/>
          <w:szCs w:val="22"/>
        </w:rPr>
        <w:t>M</w:t>
      </w:r>
      <w:r w:rsidR="003D33E5">
        <w:rPr>
          <w:rFonts w:ascii="Lato" w:hAnsi="Lato" w:cs="Arial"/>
          <w:b/>
          <w:bCs/>
          <w:spacing w:val="4"/>
          <w:sz w:val="22"/>
          <w:szCs w:val="22"/>
        </w:rPr>
        <w:t>.</w:t>
      </w:r>
      <w:r w:rsidR="00FD4114">
        <w:rPr>
          <w:rFonts w:ascii="Lato" w:hAnsi="Lato" w:cs="Arial"/>
          <w:b/>
          <w:bCs/>
          <w:spacing w:val="4"/>
          <w:sz w:val="22"/>
          <w:szCs w:val="22"/>
        </w:rPr>
        <w:t xml:space="preserve"> S</w:t>
      </w:r>
      <w:r w:rsidR="003D33E5">
        <w:rPr>
          <w:rFonts w:ascii="Lato" w:hAnsi="Lato" w:cs="Arial"/>
          <w:b/>
          <w:bCs/>
          <w:spacing w:val="4"/>
          <w:sz w:val="22"/>
          <w:szCs w:val="22"/>
        </w:rPr>
        <w:t>.</w:t>
      </w:r>
      <w:r w:rsidR="0064476E">
        <w:rPr>
          <w:rFonts w:ascii="Lato" w:hAnsi="Lato" w:cs="Arial"/>
          <w:b/>
          <w:bCs/>
          <w:spacing w:val="4"/>
          <w:sz w:val="22"/>
          <w:szCs w:val="22"/>
        </w:rPr>
        <w:t xml:space="preserve"> </w:t>
      </w:r>
      <w:r w:rsidR="003D6DF7">
        <w:rPr>
          <w:rFonts w:ascii="Lato" w:hAnsi="Lato" w:cs="Arial"/>
          <w:b/>
          <w:bCs/>
          <w:spacing w:val="4"/>
          <w:sz w:val="22"/>
          <w:szCs w:val="22"/>
        </w:rPr>
        <w:t xml:space="preserve">oraz </w:t>
      </w:r>
      <w:r w:rsidR="00FD4114">
        <w:rPr>
          <w:rFonts w:ascii="Lato" w:hAnsi="Lato" w:cs="Arial"/>
          <w:b/>
          <w:bCs/>
          <w:spacing w:val="4"/>
          <w:sz w:val="22"/>
          <w:szCs w:val="22"/>
        </w:rPr>
        <w:t>Pana T</w:t>
      </w:r>
      <w:r w:rsidR="003D33E5">
        <w:rPr>
          <w:rFonts w:ascii="Lato" w:hAnsi="Lato" w:cs="Arial"/>
          <w:b/>
          <w:bCs/>
          <w:spacing w:val="4"/>
          <w:sz w:val="22"/>
          <w:szCs w:val="22"/>
        </w:rPr>
        <w:t>.</w:t>
      </w:r>
      <w:r w:rsidR="00FD4114">
        <w:rPr>
          <w:rFonts w:ascii="Lato" w:hAnsi="Lato" w:cs="Arial"/>
          <w:b/>
          <w:bCs/>
          <w:spacing w:val="4"/>
          <w:sz w:val="22"/>
          <w:szCs w:val="22"/>
        </w:rPr>
        <w:t xml:space="preserve"> P</w:t>
      </w:r>
      <w:r w:rsidR="003D33E5">
        <w:rPr>
          <w:rFonts w:ascii="Lato" w:hAnsi="Lato" w:cs="Arial"/>
          <w:b/>
          <w:bCs/>
          <w:spacing w:val="4"/>
          <w:sz w:val="22"/>
          <w:szCs w:val="22"/>
        </w:rPr>
        <w:t>.</w:t>
      </w:r>
      <w:r w:rsidR="00FD4114">
        <w:rPr>
          <w:rFonts w:ascii="Lato" w:hAnsi="Lato" w:cs="Arial"/>
          <w:b/>
          <w:bCs/>
          <w:spacing w:val="4"/>
          <w:sz w:val="22"/>
          <w:szCs w:val="22"/>
        </w:rPr>
        <w:t>,</w:t>
      </w:r>
    </w:p>
    <w:p w14:paraId="4C40C103" w14:textId="77777777" w:rsidR="006E38C5" w:rsidRPr="00DC6340" w:rsidRDefault="006E38C5" w:rsidP="006E38C5">
      <w:pPr>
        <w:pStyle w:val="Akapitzlist"/>
        <w:tabs>
          <w:tab w:val="left" w:pos="284"/>
          <w:tab w:val="left" w:pos="426"/>
        </w:tabs>
        <w:spacing w:after="240" w:line="240" w:lineRule="exact"/>
        <w:ind w:left="284"/>
        <w:jc w:val="both"/>
        <w:rPr>
          <w:rFonts w:ascii="Lato" w:hAnsi="Lato" w:cs="Arial"/>
          <w:b/>
          <w:bCs/>
          <w:spacing w:val="4"/>
          <w:sz w:val="22"/>
          <w:szCs w:val="22"/>
        </w:rPr>
      </w:pPr>
    </w:p>
    <w:p w14:paraId="32A572DD" w14:textId="49FBEBB8" w:rsidR="004952B6" w:rsidRPr="00DC6340" w:rsidRDefault="004952B6" w:rsidP="00855C8C">
      <w:pPr>
        <w:pStyle w:val="Akapitzlist"/>
        <w:numPr>
          <w:ilvl w:val="0"/>
          <w:numId w:val="18"/>
        </w:numPr>
        <w:tabs>
          <w:tab w:val="left" w:pos="284"/>
          <w:tab w:val="left" w:pos="426"/>
        </w:tabs>
        <w:spacing w:after="240" w:line="240" w:lineRule="exact"/>
        <w:ind w:left="284" w:hanging="142"/>
        <w:jc w:val="both"/>
        <w:rPr>
          <w:rFonts w:ascii="Lato" w:hAnsi="Lato" w:cs="Arial"/>
          <w:spacing w:val="4"/>
          <w:sz w:val="22"/>
          <w:szCs w:val="22"/>
        </w:rPr>
      </w:pPr>
      <w:r w:rsidRPr="00DC6340">
        <w:rPr>
          <w:rFonts w:ascii="Lato" w:hAnsi="Lato" w:cs="Arial"/>
          <w:b/>
          <w:bCs/>
          <w:spacing w:val="4"/>
          <w:sz w:val="22"/>
          <w:szCs w:val="22"/>
        </w:rPr>
        <w:t>W pozostałej części zaskarżoną decyzję utrzymuję w mocy.</w:t>
      </w:r>
    </w:p>
    <w:p w14:paraId="29DE3F7C" w14:textId="77777777" w:rsidR="00435B14" w:rsidRPr="00DC6340" w:rsidRDefault="00435B14"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11DDCF3A" w14:textId="18E92553" w:rsidR="00F530CB" w:rsidRPr="00E02681" w:rsidRDefault="00F530CB" w:rsidP="00EF4FF6">
      <w:pPr>
        <w:spacing w:after="240" w:line="240" w:lineRule="exact"/>
        <w:jc w:val="both"/>
        <w:rPr>
          <w:rFonts w:ascii="Lato" w:hAnsi="Lato" w:cs="Arial"/>
          <w:spacing w:val="4"/>
        </w:rPr>
      </w:pPr>
      <w:r w:rsidRPr="00DC6340">
        <w:rPr>
          <w:rFonts w:ascii="Lato" w:hAnsi="Lato" w:cs="Arial"/>
          <w:spacing w:val="4"/>
        </w:rPr>
        <w:t xml:space="preserve">Wnioskiem z dnia </w:t>
      </w:r>
      <w:r w:rsidR="007F30DA">
        <w:rPr>
          <w:rFonts w:ascii="Lato" w:hAnsi="Lato" w:cs="Arial"/>
          <w:spacing w:val="4"/>
        </w:rPr>
        <w:t xml:space="preserve">3 czerwca </w:t>
      </w:r>
      <w:r w:rsidRPr="00DC6340">
        <w:rPr>
          <w:rFonts w:ascii="Lato" w:hAnsi="Lato" w:cs="Arial"/>
          <w:spacing w:val="4"/>
        </w:rPr>
        <w:t>202</w:t>
      </w:r>
      <w:r w:rsidR="007F30DA">
        <w:rPr>
          <w:rFonts w:ascii="Lato" w:hAnsi="Lato" w:cs="Arial"/>
          <w:spacing w:val="4"/>
        </w:rPr>
        <w:t>2</w:t>
      </w:r>
      <w:r w:rsidRPr="00DC6340">
        <w:rPr>
          <w:rFonts w:ascii="Lato" w:hAnsi="Lato" w:cs="Arial"/>
          <w:spacing w:val="4"/>
        </w:rPr>
        <w:t xml:space="preserve"> r., uzupełnionym i skorygowanym w trakcie prowadzonego postępowania, spółka PKP Polskie Linie Kolejowe S.A. z siedzibą </w:t>
      </w:r>
      <w:r w:rsidR="008B4696" w:rsidRPr="00DC6340">
        <w:rPr>
          <w:rFonts w:ascii="Lato" w:hAnsi="Lato" w:cs="Arial"/>
          <w:spacing w:val="4"/>
        </w:rPr>
        <w:br/>
      </w:r>
      <w:r w:rsidRPr="00DC6340">
        <w:rPr>
          <w:rFonts w:ascii="Lato" w:hAnsi="Lato" w:cs="Arial"/>
          <w:spacing w:val="4"/>
        </w:rPr>
        <w:t>w Warszawie, zwana dalej „</w:t>
      </w:r>
      <w:r w:rsidRPr="00DC6340">
        <w:rPr>
          <w:rFonts w:ascii="Lato" w:hAnsi="Lato" w:cs="Arial"/>
          <w:i/>
          <w:spacing w:val="4"/>
        </w:rPr>
        <w:t>inwestorem</w:t>
      </w:r>
      <w:r w:rsidRPr="00DC6340">
        <w:rPr>
          <w:rFonts w:ascii="Lato" w:hAnsi="Lato" w:cs="Arial"/>
          <w:spacing w:val="4"/>
        </w:rPr>
        <w:t xml:space="preserve">”, wystąpiła do Wojewody </w:t>
      </w:r>
      <w:r w:rsidR="003D203A" w:rsidRPr="00DC6340">
        <w:rPr>
          <w:rFonts w:ascii="Lato" w:hAnsi="Lato" w:cs="Arial"/>
          <w:bCs/>
          <w:spacing w:val="4"/>
        </w:rPr>
        <w:t>Małopols</w:t>
      </w:r>
      <w:r w:rsidRPr="00DC6340">
        <w:rPr>
          <w:rFonts w:ascii="Lato" w:hAnsi="Lato" w:cs="Arial"/>
          <w:bCs/>
          <w:spacing w:val="4"/>
        </w:rPr>
        <w:t xml:space="preserve">kiego </w:t>
      </w:r>
      <w:r w:rsidR="008B4696" w:rsidRPr="00DC6340">
        <w:rPr>
          <w:rFonts w:ascii="Lato" w:hAnsi="Lato" w:cs="Arial"/>
          <w:bCs/>
          <w:spacing w:val="4"/>
        </w:rPr>
        <w:br/>
      </w:r>
      <w:r w:rsidRPr="00DC6340">
        <w:rPr>
          <w:rFonts w:ascii="Lato" w:hAnsi="Lato" w:cs="Arial"/>
          <w:spacing w:val="4"/>
        </w:rPr>
        <w:t>o wydanie decyzji o ustaleniu lokalizacji linii kolejowej</w:t>
      </w:r>
      <w:r w:rsidR="003D203A" w:rsidRPr="00DC6340">
        <w:rPr>
          <w:rFonts w:ascii="Lato" w:hAnsi="Lato" w:cs="Arial"/>
          <w:spacing w:val="4"/>
        </w:rPr>
        <w:t xml:space="preserve"> w celu realizacji przedsięwzięcia pn.: „</w:t>
      </w:r>
      <w:r w:rsidR="00E02681">
        <w:rPr>
          <w:rFonts w:ascii="Lato" w:hAnsi="Lato" w:cs="Arial"/>
          <w:spacing w:val="4"/>
          <w:szCs w:val="20"/>
        </w:rPr>
        <w:t xml:space="preserve">Rozbiórka, przebudowa, rozbudowa i budowa obiektu budowlanego pn.: linia kolejowa nr 104 Chabówka – Nowy Sącz na odc. A2 i A3 od km 6+100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6+109) do km 21+300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21+383) wraz z infrastrukturą techniczną wzdłuż linii kolejowej nr 104 od km 6+100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6+109) do km </w:t>
      </w:r>
      <w:proofErr w:type="spellStart"/>
      <w:r w:rsidR="00E02681">
        <w:rPr>
          <w:rFonts w:ascii="Lato" w:hAnsi="Lato" w:cs="Arial"/>
          <w:spacing w:val="4"/>
          <w:szCs w:val="20"/>
        </w:rPr>
        <w:t>istn</w:t>
      </w:r>
      <w:proofErr w:type="spellEnd"/>
      <w:r w:rsidR="00E02681">
        <w:rPr>
          <w:rFonts w:ascii="Lato" w:hAnsi="Lato" w:cs="Arial"/>
          <w:spacing w:val="4"/>
          <w:szCs w:val="20"/>
        </w:rPr>
        <w:t>. 22+525 oraz budowa obiektu budowlanego pn.: linia kolejowa nr 623 Fornale – Szczyrzyc od km 0+000 do km 0+208 wraz z infrastrukturą techniczną, realizowanej w ramach projektu: Budowa nowej linii kolejowej Podłęże – Szczyrzyc – Tymbark/Mszana Dolna oraz modernizacja istniejącej linii kolejowej nr 104 Chabówka – Nowy Sącz – Etap I: prace przygotowawcze”.</w:t>
      </w:r>
      <w:r w:rsidR="00E02681">
        <w:rPr>
          <w:rFonts w:ascii="Lato" w:hAnsi="Lato" w:cs="Arial"/>
          <w:spacing w:val="4"/>
        </w:rPr>
        <w:t xml:space="preserve"> </w:t>
      </w:r>
      <w:r w:rsidR="00E565EB" w:rsidRPr="00DC6340">
        <w:rPr>
          <w:rFonts w:ascii="Lato" w:hAnsi="Lato" w:cs="Arial"/>
          <w:bCs/>
          <w:i/>
          <w:iCs/>
          <w:spacing w:val="4"/>
          <w:shd w:val="clear" w:color="auto" w:fill="FFFFFF"/>
          <w:lang w:bidi="pl-PL"/>
        </w:rPr>
        <w:t>Inwestor</w:t>
      </w:r>
      <w:r w:rsidR="00E565EB" w:rsidRPr="00DC6340">
        <w:rPr>
          <w:rFonts w:ascii="Lato" w:hAnsi="Lato" w:cs="Arial"/>
          <w:bCs/>
          <w:spacing w:val="4"/>
          <w:shd w:val="clear" w:color="auto" w:fill="FFFFFF"/>
          <w:lang w:bidi="pl-PL"/>
        </w:rPr>
        <w:t xml:space="preserve"> wystąpił także o nadanie decyzji rygoru natychmiastowej wykonalności, uzasadniając </w:t>
      </w:r>
      <w:r w:rsidR="00AF05C7">
        <w:rPr>
          <w:rFonts w:ascii="Lato" w:hAnsi="Lato" w:cs="Arial"/>
          <w:bCs/>
          <w:spacing w:val="4"/>
          <w:shd w:val="clear" w:color="auto" w:fill="FFFFFF"/>
          <w:lang w:bidi="pl-PL"/>
        </w:rPr>
        <w:br/>
      </w:r>
      <w:r w:rsidR="00E565EB" w:rsidRPr="00DC6340">
        <w:rPr>
          <w:rFonts w:ascii="Lato" w:hAnsi="Lato" w:cs="Arial"/>
          <w:bCs/>
          <w:spacing w:val="4"/>
          <w:shd w:val="clear" w:color="auto" w:fill="FFFFFF"/>
          <w:lang w:bidi="pl-PL"/>
        </w:rPr>
        <w:t>to ważnym interesem społecznym i gospodarczym</w:t>
      </w:r>
      <w:r w:rsidR="00F1433C" w:rsidRPr="00DC6340">
        <w:rPr>
          <w:rFonts w:ascii="Lato" w:hAnsi="Lato" w:cs="Arial"/>
          <w:bCs/>
          <w:spacing w:val="4"/>
          <w:shd w:val="clear" w:color="auto" w:fill="FFFFFF"/>
          <w:lang w:bidi="pl-PL"/>
        </w:rPr>
        <w:t>.</w:t>
      </w:r>
    </w:p>
    <w:p w14:paraId="05638DBC" w14:textId="542E0016" w:rsidR="00F530CB" w:rsidRPr="00DC6340" w:rsidRDefault="00F530CB" w:rsidP="00EF4FF6">
      <w:pPr>
        <w:tabs>
          <w:tab w:val="left" w:pos="0"/>
        </w:tabs>
        <w:spacing w:after="240" w:line="240" w:lineRule="exact"/>
        <w:jc w:val="both"/>
        <w:rPr>
          <w:rFonts w:ascii="Lato" w:hAnsi="Lato" w:cs="Arial"/>
          <w:spacing w:val="4"/>
        </w:rPr>
      </w:pPr>
      <w:r w:rsidRPr="00DC6340">
        <w:rPr>
          <w:rFonts w:ascii="Lato" w:hAnsi="Lato" w:cs="Arial"/>
          <w:spacing w:val="4"/>
        </w:rPr>
        <w:t>Po przeprowadzeniu postępowania w sprawie ww. wniosku, Wojewoda</w:t>
      </w:r>
      <w:r w:rsidRPr="00DC6340">
        <w:rPr>
          <w:rFonts w:ascii="Lato" w:hAnsi="Lato" w:cs="Arial"/>
          <w:bCs/>
          <w:spacing w:val="4"/>
        </w:rPr>
        <w:t xml:space="preserve"> </w:t>
      </w:r>
      <w:r w:rsidR="00E565EB" w:rsidRPr="00DC6340">
        <w:rPr>
          <w:rFonts w:ascii="Lato" w:hAnsi="Lato" w:cs="Arial"/>
          <w:bCs/>
          <w:spacing w:val="4"/>
        </w:rPr>
        <w:t xml:space="preserve">Małopolski </w:t>
      </w:r>
      <w:r w:rsidRPr="00DC6340">
        <w:rPr>
          <w:rFonts w:ascii="Lato" w:hAnsi="Lato" w:cs="Arial"/>
          <w:spacing w:val="4"/>
        </w:rPr>
        <w:t xml:space="preserve">wydał w dniu </w:t>
      </w:r>
      <w:r w:rsidR="00E02681">
        <w:rPr>
          <w:rFonts w:ascii="Lato" w:hAnsi="Lato" w:cs="Arial"/>
          <w:spacing w:val="4"/>
        </w:rPr>
        <w:t>28 października</w:t>
      </w:r>
      <w:r w:rsidR="00E565EB" w:rsidRPr="00DC6340">
        <w:rPr>
          <w:rFonts w:ascii="Lato" w:hAnsi="Lato" w:cs="Arial"/>
          <w:spacing w:val="4"/>
        </w:rPr>
        <w:t xml:space="preserve"> 2022 r. </w:t>
      </w:r>
      <w:r w:rsidR="00BB56C7" w:rsidRPr="00DC6340">
        <w:rPr>
          <w:rFonts w:ascii="Lato" w:hAnsi="Lato" w:cs="Arial"/>
          <w:spacing w:val="4"/>
        </w:rPr>
        <w:t>decyzję</w:t>
      </w:r>
      <w:r w:rsidR="00F46813">
        <w:rPr>
          <w:rFonts w:ascii="Lato" w:hAnsi="Lato" w:cs="Arial"/>
          <w:spacing w:val="4"/>
        </w:rPr>
        <w:t>,</w:t>
      </w:r>
      <w:r w:rsidR="00BB56C7" w:rsidRPr="00DC6340">
        <w:rPr>
          <w:rFonts w:ascii="Lato" w:hAnsi="Lato" w:cs="Arial"/>
          <w:spacing w:val="4"/>
        </w:rPr>
        <w:t xml:space="preserve"> </w:t>
      </w:r>
      <w:r w:rsidR="00E565EB" w:rsidRPr="00DC6340">
        <w:rPr>
          <w:rFonts w:ascii="Lato" w:hAnsi="Lato" w:cs="Arial"/>
          <w:spacing w:val="4"/>
        </w:rPr>
        <w:t>znak: WI-IV.747.2.</w:t>
      </w:r>
      <w:r w:rsidR="00E02681">
        <w:rPr>
          <w:rFonts w:ascii="Lato" w:hAnsi="Lato" w:cs="Arial"/>
          <w:spacing w:val="4"/>
        </w:rPr>
        <w:t>3</w:t>
      </w:r>
      <w:r w:rsidR="00E565EB" w:rsidRPr="00DC6340">
        <w:rPr>
          <w:rFonts w:ascii="Lato" w:hAnsi="Lato" w:cs="Arial"/>
          <w:spacing w:val="4"/>
        </w:rPr>
        <w:t>.202</w:t>
      </w:r>
      <w:r w:rsidR="00E02681">
        <w:rPr>
          <w:rFonts w:ascii="Lato" w:hAnsi="Lato" w:cs="Arial"/>
          <w:spacing w:val="4"/>
        </w:rPr>
        <w:t>2</w:t>
      </w:r>
      <w:r w:rsidR="00E565EB" w:rsidRPr="00DC6340">
        <w:rPr>
          <w:rFonts w:ascii="Lato" w:hAnsi="Lato" w:cs="Arial"/>
          <w:spacing w:val="4"/>
        </w:rPr>
        <w:t xml:space="preserve">, o ustaleniu lokalizacji linii kolejowej dla przedsięwzięcia pn.: </w:t>
      </w:r>
      <w:r w:rsidR="00E02681">
        <w:rPr>
          <w:rFonts w:ascii="Lato" w:hAnsi="Lato" w:cs="Arial"/>
          <w:spacing w:val="4"/>
          <w:szCs w:val="20"/>
        </w:rPr>
        <w:t xml:space="preserve">Rozbiórka, przebudowa, rozbudowa </w:t>
      </w:r>
      <w:r w:rsidR="00AF05C7">
        <w:rPr>
          <w:rFonts w:ascii="Lato" w:hAnsi="Lato" w:cs="Arial"/>
          <w:spacing w:val="4"/>
          <w:szCs w:val="20"/>
        </w:rPr>
        <w:br/>
      </w:r>
      <w:r w:rsidR="00E02681">
        <w:rPr>
          <w:rFonts w:ascii="Lato" w:hAnsi="Lato" w:cs="Arial"/>
          <w:spacing w:val="4"/>
          <w:szCs w:val="20"/>
        </w:rPr>
        <w:t xml:space="preserve">i budowa obiektu budowlanego pn.: linia kolejowa nr 104 Chabówka – Nowy Sącz </w:t>
      </w:r>
      <w:r w:rsidR="00AF05C7">
        <w:rPr>
          <w:rFonts w:ascii="Lato" w:hAnsi="Lato" w:cs="Arial"/>
          <w:spacing w:val="4"/>
          <w:szCs w:val="20"/>
        </w:rPr>
        <w:br/>
      </w:r>
      <w:r w:rsidR="00E02681">
        <w:rPr>
          <w:rFonts w:ascii="Lato" w:hAnsi="Lato" w:cs="Arial"/>
          <w:spacing w:val="4"/>
          <w:szCs w:val="20"/>
        </w:rPr>
        <w:t xml:space="preserve">na odc. A2 i A3 od km 6+100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6+109) do km 21+300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21+383) wraz </w:t>
      </w:r>
      <w:r w:rsidR="00AF05C7">
        <w:rPr>
          <w:rFonts w:ascii="Lato" w:hAnsi="Lato" w:cs="Arial"/>
          <w:spacing w:val="4"/>
          <w:szCs w:val="20"/>
        </w:rPr>
        <w:br/>
      </w:r>
      <w:r w:rsidR="00E02681">
        <w:rPr>
          <w:rFonts w:ascii="Lato" w:hAnsi="Lato" w:cs="Arial"/>
          <w:spacing w:val="4"/>
          <w:szCs w:val="20"/>
        </w:rPr>
        <w:t xml:space="preserve">z infrastrukturą techniczną wzdłuż linii kolejowej nr 104 od km 6+100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6+109) do km </w:t>
      </w:r>
      <w:proofErr w:type="spellStart"/>
      <w:r w:rsidR="00E02681">
        <w:rPr>
          <w:rFonts w:ascii="Lato" w:hAnsi="Lato" w:cs="Arial"/>
          <w:spacing w:val="4"/>
          <w:szCs w:val="20"/>
        </w:rPr>
        <w:t>istn</w:t>
      </w:r>
      <w:proofErr w:type="spellEnd"/>
      <w:r w:rsidR="00E02681">
        <w:rPr>
          <w:rFonts w:ascii="Lato" w:hAnsi="Lato" w:cs="Arial"/>
          <w:spacing w:val="4"/>
          <w:szCs w:val="20"/>
        </w:rPr>
        <w:t xml:space="preserve">. 22+525 oraz budowa obiektu budowlanego pn.: linia kolejowa nr 623 Fornale – Szczyrzyc od km 0+000 do km 0+208 wraz z infrastrukturą techniczną, realizowanej </w:t>
      </w:r>
      <w:r w:rsidR="00AF05C7">
        <w:rPr>
          <w:rFonts w:ascii="Lato" w:hAnsi="Lato" w:cs="Arial"/>
          <w:spacing w:val="4"/>
          <w:szCs w:val="20"/>
        </w:rPr>
        <w:br/>
      </w:r>
      <w:r w:rsidR="00E02681">
        <w:rPr>
          <w:rFonts w:ascii="Lato" w:hAnsi="Lato" w:cs="Arial"/>
          <w:spacing w:val="4"/>
          <w:szCs w:val="20"/>
        </w:rPr>
        <w:t>w ramach projektu: Budowa nowej linii kolejowej Podłęże – Szczyrzyc – Tymbark/ Mszana Dolna oraz modernizacja istniejącej linii kolejowej nr 104 Chabówka – Nowy Sącz – Etap I: prace przygotowawcze”</w:t>
      </w:r>
      <w:r w:rsidRPr="00DC6340">
        <w:rPr>
          <w:rFonts w:ascii="Lato" w:hAnsi="Lato" w:cs="Arial"/>
          <w:bCs/>
          <w:spacing w:val="4"/>
        </w:rPr>
        <w:t>,</w:t>
      </w:r>
      <w:r w:rsidRPr="00DC6340">
        <w:rPr>
          <w:rFonts w:ascii="Lato" w:hAnsi="Lato" w:cs="Arial"/>
          <w:bCs/>
          <w:iCs/>
          <w:spacing w:val="4"/>
        </w:rPr>
        <w:t xml:space="preserve"> </w:t>
      </w:r>
      <w:r w:rsidRPr="00DC6340">
        <w:rPr>
          <w:rFonts w:ascii="Lato" w:hAnsi="Lato" w:cs="Arial"/>
          <w:spacing w:val="4"/>
        </w:rPr>
        <w:t>zwaną dalej „</w:t>
      </w:r>
      <w:r w:rsidRPr="00DC6340">
        <w:rPr>
          <w:rFonts w:ascii="Lato" w:hAnsi="Lato" w:cs="Arial"/>
          <w:i/>
          <w:spacing w:val="4"/>
        </w:rPr>
        <w:t xml:space="preserve">decyzją Wojewody </w:t>
      </w:r>
      <w:r w:rsidR="00E565EB" w:rsidRPr="00DC6340">
        <w:rPr>
          <w:rFonts w:ascii="Lato" w:hAnsi="Lato" w:cs="Arial"/>
          <w:i/>
          <w:spacing w:val="4"/>
        </w:rPr>
        <w:t>Małopols</w:t>
      </w:r>
      <w:r w:rsidRPr="00DC6340">
        <w:rPr>
          <w:rFonts w:ascii="Lato" w:hAnsi="Lato" w:cs="Arial"/>
          <w:i/>
          <w:spacing w:val="4"/>
        </w:rPr>
        <w:t>kiego”,</w:t>
      </w:r>
      <w:r w:rsidRPr="00DC6340">
        <w:rPr>
          <w:rFonts w:ascii="Lato" w:hAnsi="Lato" w:cs="Arial"/>
          <w:spacing w:val="4"/>
        </w:rPr>
        <w:t xml:space="preserve"> nadając jej jednocześnie rygor natychmiastowej wykonalności.</w:t>
      </w:r>
    </w:p>
    <w:p w14:paraId="289324EE" w14:textId="7291301D" w:rsidR="00467FCB" w:rsidRPr="00835E9E" w:rsidRDefault="00F530CB" w:rsidP="00835E9E">
      <w:pPr>
        <w:tabs>
          <w:tab w:val="left" w:pos="851"/>
        </w:tabs>
        <w:spacing w:after="24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E565EB" w:rsidRPr="00DC6340">
        <w:rPr>
          <w:rFonts w:ascii="Lato" w:hAnsi="Lato" w:cs="Arial"/>
          <w:i/>
          <w:spacing w:val="4"/>
        </w:rPr>
        <w:t>Małopolskiego</w:t>
      </w:r>
      <w:r w:rsidRPr="00DC6340">
        <w:rPr>
          <w:rFonts w:ascii="Lato" w:hAnsi="Lato" w:cs="Arial"/>
          <w:i/>
          <w:spacing w:val="4"/>
        </w:rPr>
        <w:t xml:space="preserve">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za pośrednictwem organu pierwszej instancji, wni</w:t>
      </w:r>
      <w:r w:rsidR="006E38C5" w:rsidRPr="00DC6340">
        <w:rPr>
          <w:rFonts w:ascii="Lato" w:hAnsi="Lato" w:cs="Arial"/>
          <w:spacing w:val="4"/>
        </w:rPr>
        <w:t>eśli:</w:t>
      </w:r>
    </w:p>
    <w:p w14:paraId="35C28C69" w14:textId="6687D2A8" w:rsidR="00621E99" w:rsidRPr="004C7041" w:rsidRDefault="00625E66" w:rsidP="00621E99">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4C7041">
        <w:rPr>
          <w:rFonts w:ascii="Lato" w:hAnsi="Lato" w:cs="Arial"/>
          <w:spacing w:val="4"/>
          <w:sz w:val="22"/>
          <w:szCs w:val="22"/>
        </w:rPr>
        <w:lastRenderedPageBreak/>
        <w:t>Pan A</w:t>
      </w:r>
      <w:r w:rsidR="003D33E5">
        <w:rPr>
          <w:rFonts w:ascii="Lato" w:hAnsi="Lato" w:cs="Arial"/>
          <w:spacing w:val="4"/>
          <w:sz w:val="22"/>
          <w:szCs w:val="22"/>
        </w:rPr>
        <w:t>.</w:t>
      </w:r>
      <w:r w:rsidRPr="004C7041">
        <w:rPr>
          <w:rFonts w:ascii="Lato" w:hAnsi="Lato" w:cs="Arial"/>
          <w:spacing w:val="4"/>
          <w:sz w:val="22"/>
          <w:szCs w:val="22"/>
        </w:rPr>
        <w:t xml:space="preserve"> G</w:t>
      </w:r>
      <w:r w:rsidR="003D33E5">
        <w:rPr>
          <w:rFonts w:ascii="Lato" w:hAnsi="Lato" w:cs="Arial"/>
          <w:spacing w:val="4"/>
          <w:sz w:val="22"/>
          <w:szCs w:val="22"/>
        </w:rPr>
        <w:t>.</w:t>
      </w:r>
      <w:r w:rsidRPr="004C7041">
        <w:rPr>
          <w:rFonts w:ascii="Lato" w:hAnsi="Lato" w:cs="Arial"/>
          <w:spacing w:val="4"/>
          <w:sz w:val="22"/>
          <w:szCs w:val="22"/>
        </w:rPr>
        <w:t xml:space="preserve"> [pismo z dnia 7 grudnia 2022 r. – </w:t>
      </w:r>
      <w:r w:rsidRPr="004C7041">
        <w:rPr>
          <w:rFonts w:ascii="Lato" w:eastAsia="Arial Unicode MS" w:hAnsi="Lato" w:cs="Arial"/>
          <w:spacing w:val="4"/>
          <w:sz w:val="22"/>
          <w:szCs w:val="22"/>
        </w:rPr>
        <w:t xml:space="preserve">nadane w polskiej placówce pocztowej operatora wyznaczonego w rozumieniu ustawy z dnia 23 listopada 2012 r. – Prawo pocztowe (Dz. U. z 2022 r. poz. 896, z </w:t>
      </w:r>
      <w:proofErr w:type="spellStart"/>
      <w:r w:rsidRPr="004C7041">
        <w:rPr>
          <w:rFonts w:ascii="Lato" w:eastAsia="Arial Unicode MS" w:hAnsi="Lato" w:cs="Arial"/>
          <w:spacing w:val="4"/>
          <w:sz w:val="22"/>
          <w:szCs w:val="22"/>
        </w:rPr>
        <w:t>późn</w:t>
      </w:r>
      <w:proofErr w:type="spellEnd"/>
      <w:r w:rsidRPr="004C7041">
        <w:rPr>
          <w:rFonts w:ascii="Lato" w:eastAsia="Arial Unicode MS" w:hAnsi="Lato" w:cs="Arial"/>
          <w:spacing w:val="4"/>
          <w:sz w:val="22"/>
          <w:szCs w:val="22"/>
        </w:rPr>
        <w:t>. zm.), zwanej dalej „</w:t>
      </w:r>
      <w:r w:rsidRPr="004C7041">
        <w:rPr>
          <w:rFonts w:ascii="Lato" w:eastAsia="Arial Unicode MS" w:hAnsi="Lato" w:cs="Arial"/>
          <w:i/>
          <w:iCs/>
          <w:spacing w:val="4"/>
          <w:sz w:val="22"/>
          <w:szCs w:val="22"/>
        </w:rPr>
        <w:t>ustawą Prawo Pocztowe</w:t>
      </w:r>
      <w:r w:rsidRPr="004C7041">
        <w:rPr>
          <w:rFonts w:ascii="Lato" w:eastAsia="Arial Unicode MS" w:hAnsi="Lato" w:cs="Arial"/>
          <w:spacing w:val="4"/>
          <w:sz w:val="22"/>
          <w:szCs w:val="22"/>
        </w:rPr>
        <w:t>”,</w:t>
      </w:r>
      <w:r w:rsidRPr="004C7041">
        <w:rPr>
          <w:rFonts w:ascii="Lato" w:hAnsi="Lato" w:cs="Arial"/>
          <w:spacing w:val="4"/>
          <w:sz w:val="22"/>
          <w:szCs w:val="22"/>
        </w:rPr>
        <w:t xml:space="preserve"> w dniu 9 grudnia 2022 r.]</w:t>
      </w:r>
      <w:r w:rsidRPr="004C7041">
        <w:rPr>
          <w:rFonts w:ascii="Lato" w:hAnsi="Lato" w:cs="Arial"/>
          <w:bCs/>
          <w:spacing w:val="4"/>
          <w:sz w:val="22"/>
          <w:szCs w:val="22"/>
        </w:rPr>
        <w:t>,</w:t>
      </w:r>
    </w:p>
    <w:p w14:paraId="63737582" w14:textId="77777777" w:rsidR="00467FCB" w:rsidRPr="004C7041" w:rsidRDefault="00467FCB" w:rsidP="00467FCB">
      <w:pPr>
        <w:pStyle w:val="Akapitzlist"/>
        <w:tabs>
          <w:tab w:val="left" w:pos="284"/>
          <w:tab w:val="left" w:pos="851"/>
        </w:tabs>
        <w:spacing w:after="240" w:line="240" w:lineRule="exact"/>
        <w:ind w:left="284"/>
        <w:jc w:val="both"/>
        <w:rPr>
          <w:rFonts w:ascii="Lato" w:hAnsi="Lato" w:cs="Arial"/>
          <w:spacing w:val="4"/>
          <w:sz w:val="22"/>
          <w:szCs w:val="22"/>
        </w:rPr>
      </w:pPr>
    </w:p>
    <w:p w14:paraId="7C05E75D" w14:textId="7534664F" w:rsidR="00467FCB" w:rsidRPr="004C7041" w:rsidRDefault="00625E66" w:rsidP="00467FCB">
      <w:pPr>
        <w:pStyle w:val="Akapitzlist"/>
        <w:numPr>
          <w:ilvl w:val="0"/>
          <w:numId w:val="33"/>
        </w:numPr>
        <w:spacing w:after="240" w:line="240" w:lineRule="exact"/>
        <w:ind w:left="284" w:hanging="284"/>
        <w:jc w:val="both"/>
        <w:rPr>
          <w:rFonts w:ascii="Lato" w:eastAsia="Arial Unicode MS" w:hAnsi="Lato" w:cs="Arial"/>
          <w:color w:val="00000A"/>
          <w:spacing w:val="4"/>
          <w:sz w:val="22"/>
          <w:szCs w:val="22"/>
        </w:rPr>
      </w:pPr>
      <w:bookmarkStart w:id="4" w:name="_Hlk139542241"/>
      <w:r w:rsidRPr="004C7041">
        <w:rPr>
          <w:rFonts w:ascii="Lato" w:hAnsi="Lato" w:cs="Arial"/>
          <w:spacing w:val="4"/>
          <w:sz w:val="22"/>
          <w:szCs w:val="22"/>
        </w:rPr>
        <w:t>Pani C</w:t>
      </w:r>
      <w:r w:rsidR="003D33E5">
        <w:rPr>
          <w:rFonts w:ascii="Lato" w:hAnsi="Lato" w:cs="Arial"/>
          <w:spacing w:val="4"/>
          <w:sz w:val="22"/>
          <w:szCs w:val="22"/>
        </w:rPr>
        <w:t>.</w:t>
      </w:r>
      <w:r w:rsidRPr="004C7041">
        <w:rPr>
          <w:rFonts w:ascii="Lato" w:hAnsi="Lato" w:cs="Arial"/>
          <w:spacing w:val="4"/>
          <w:sz w:val="22"/>
          <w:szCs w:val="22"/>
        </w:rPr>
        <w:t xml:space="preserve"> K</w:t>
      </w:r>
      <w:r w:rsidR="003D33E5">
        <w:rPr>
          <w:rFonts w:ascii="Lato" w:hAnsi="Lato" w:cs="Arial"/>
          <w:spacing w:val="4"/>
          <w:sz w:val="22"/>
          <w:szCs w:val="22"/>
        </w:rPr>
        <w:t>.</w:t>
      </w:r>
      <w:r w:rsidRPr="004C7041">
        <w:rPr>
          <w:rFonts w:ascii="Lato" w:hAnsi="Lato" w:cs="Arial"/>
          <w:spacing w:val="4"/>
          <w:sz w:val="22"/>
          <w:szCs w:val="22"/>
        </w:rPr>
        <w:t>-N</w:t>
      </w:r>
      <w:r w:rsidR="003D33E5">
        <w:rPr>
          <w:rFonts w:ascii="Lato" w:hAnsi="Lato" w:cs="Arial"/>
          <w:spacing w:val="4"/>
          <w:sz w:val="22"/>
          <w:szCs w:val="22"/>
        </w:rPr>
        <w:t>.</w:t>
      </w:r>
      <w:r w:rsidR="00467FCB" w:rsidRPr="004C7041">
        <w:rPr>
          <w:rFonts w:ascii="Lato" w:hAnsi="Lato" w:cs="Arial"/>
          <w:spacing w:val="4"/>
          <w:sz w:val="22"/>
          <w:szCs w:val="22"/>
        </w:rPr>
        <w:t xml:space="preserve"> i Pan T</w:t>
      </w:r>
      <w:r w:rsidR="003D33E5">
        <w:rPr>
          <w:rFonts w:ascii="Lato" w:hAnsi="Lato" w:cs="Arial"/>
          <w:spacing w:val="4"/>
          <w:sz w:val="22"/>
          <w:szCs w:val="22"/>
        </w:rPr>
        <w:t>.</w:t>
      </w:r>
      <w:r w:rsidR="00467FCB" w:rsidRPr="004C7041">
        <w:rPr>
          <w:rFonts w:ascii="Lato" w:hAnsi="Lato" w:cs="Arial"/>
          <w:spacing w:val="4"/>
          <w:sz w:val="22"/>
          <w:szCs w:val="22"/>
        </w:rPr>
        <w:t xml:space="preserve"> K</w:t>
      </w:r>
      <w:r w:rsidR="003D33E5">
        <w:rPr>
          <w:rFonts w:ascii="Lato" w:hAnsi="Lato" w:cs="Arial"/>
          <w:spacing w:val="4"/>
          <w:sz w:val="22"/>
          <w:szCs w:val="22"/>
        </w:rPr>
        <w:t>.</w:t>
      </w:r>
      <w:r w:rsidR="00467FCB" w:rsidRPr="004C7041">
        <w:rPr>
          <w:rFonts w:ascii="Lato" w:hAnsi="Lato" w:cs="Arial"/>
          <w:spacing w:val="4"/>
          <w:sz w:val="22"/>
          <w:szCs w:val="22"/>
        </w:rPr>
        <w:t xml:space="preserve"> </w:t>
      </w:r>
      <w:r w:rsidR="004C7041">
        <w:rPr>
          <w:rFonts w:ascii="Lato" w:eastAsia="Arial Unicode MS" w:hAnsi="Lato" w:cs="Arial"/>
          <w:color w:val="00000A"/>
          <w:spacing w:val="4"/>
          <w:sz w:val="22"/>
          <w:szCs w:val="22"/>
        </w:rPr>
        <w:t>[</w:t>
      </w:r>
      <w:r w:rsidR="00467FCB" w:rsidRPr="004C7041">
        <w:rPr>
          <w:rFonts w:ascii="Lato" w:eastAsia="Arial Unicode MS" w:hAnsi="Lato" w:cs="Arial"/>
          <w:color w:val="00000A"/>
          <w:spacing w:val="4"/>
          <w:sz w:val="22"/>
          <w:szCs w:val="22"/>
        </w:rPr>
        <w:t xml:space="preserve">pismo z dnia 9 grudnia </w:t>
      </w:r>
      <w:r w:rsidR="004C7041">
        <w:rPr>
          <w:rFonts w:ascii="Lato" w:eastAsia="Arial Unicode MS" w:hAnsi="Lato" w:cs="Arial"/>
          <w:color w:val="00000A"/>
          <w:spacing w:val="4"/>
          <w:sz w:val="22"/>
          <w:szCs w:val="22"/>
        </w:rPr>
        <w:br/>
      </w:r>
      <w:r w:rsidR="00467FCB" w:rsidRPr="004C7041">
        <w:rPr>
          <w:rFonts w:ascii="Lato" w:eastAsia="Arial Unicode MS" w:hAnsi="Lato" w:cs="Arial"/>
          <w:color w:val="00000A"/>
          <w:spacing w:val="4"/>
          <w:sz w:val="22"/>
          <w:szCs w:val="22"/>
        </w:rPr>
        <w:t xml:space="preserve">2022 r., nadane w polskiej placówce pocztowej operatora wyznaczonego </w:t>
      </w:r>
      <w:r w:rsidR="00AF05C7">
        <w:rPr>
          <w:rFonts w:ascii="Lato" w:eastAsia="Arial Unicode MS" w:hAnsi="Lato" w:cs="Arial"/>
          <w:color w:val="00000A"/>
          <w:spacing w:val="4"/>
          <w:sz w:val="22"/>
          <w:szCs w:val="22"/>
        </w:rPr>
        <w:br/>
      </w:r>
      <w:r w:rsidR="00467FCB" w:rsidRPr="004C7041">
        <w:rPr>
          <w:rFonts w:ascii="Lato" w:eastAsia="Arial Unicode MS" w:hAnsi="Lato" w:cs="Arial"/>
          <w:color w:val="00000A"/>
          <w:spacing w:val="4"/>
          <w:sz w:val="22"/>
          <w:szCs w:val="22"/>
        </w:rPr>
        <w:t xml:space="preserve">w rozumieniu </w:t>
      </w:r>
      <w:r w:rsidR="00467FCB" w:rsidRPr="004C7041">
        <w:rPr>
          <w:rFonts w:ascii="Lato" w:eastAsia="Arial Unicode MS" w:hAnsi="Lato" w:cs="Arial"/>
          <w:i/>
          <w:color w:val="00000A"/>
          <w:spacing w:val="4"/>
          <w:sz w:val="22"/>
          <w:szCs w:val="22"/>
        </w:rPr>
        <w:t>ustawy Prawo pocztowe</w:t>
      </w:r>
      <w:r w:rsidR="00467FCB" w:rsidRPr="004C7041">
        <w:rPr>
          <w:rFonts w:ascii="Lato" w:eastAsia="Arial Unicode MS" w:hAnsi="Lato" w:cs="Arial"/>
          <w:color w:val="00000A"/>
          <w:spacing w:val="4"/>
          <w:sz w:val="22"/>
          <w:szCs w:val="22"/>
        </w:rPr>
        <w:t>, w dniu 13 grudnia 2022 r.</w:t>
      </w:r>
      <w:r w:rsidR="004C7041">
        <w:rPr>
          <w:rFonts w:ascii="Lato" w:eastAsia="Arial Unicode MS" w:hAnsi="Lato" w:cs="Arial"/>
          <w:color w:val="00000A"/>
          <w:spacing w:val="4"/>
          <w:sz w:val="22"/>
          <w:szCs w:val="22"/>
        </w:rPr>
        <w:t>]</w:t>
      </w:r>
      <w:r w:rsidR="00467FCB" w:rsidRPr="004C7041">
        <w:rPr>
          <w:rFonts w:ascii="Lato" w:eastAsia="Arial Unicode MS" w:hAnsi="Lato" w:cs="Arial"/>
          <w:color w:val="00000A"/>
          <w:spacing w:val="4"/>
          <w:sz w:val="22"/>
          <w:szCs w:val="22"/>
        </w:rPr>
        <w:t>,</w:t>
      </w:r>
    </w:p>
    <w:bookmarkEnd w:id="4"/>
    <w:p w14:paraId="57A55FF8" w14:textId="77777777" w:rsidR="00467FCB" w:rsidRPr="004C7041" w:rsidRDefault="00467FCB" w:rsidP="00467FCB">
      <w:pPr>
        <w:pStyle w:val="Akapitzlist"/>
        <w:spacing w:after="240" w:line="240" w:lineRule="exact"/>
        <w:ind w:left="284"/>
        <w:jc w:val="both"/>
        <w:rPr>
          <w:rFonts w:ascii="Lato" w:eastAsia="Arial Unicode MS" w:hAnsi="Lato" w:cs="Arial"/>
          <w:color w:val="00000A"/>
          <w:spacing w:val="4"/>
          <w:sz w:val="22"/>
          <w:szCs w:val="22"/>
        </w:rPr>
      </w:pPr>
    </w:p>
    <w:p w14:paraId="31E186FE" w14:textId="6EAB2EDB" w:rsidR="00954654" w:rsidRPr="00954654" w:rsidRDefault="00CE7C65" w:rsidP="00954654">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4C7041">
        <w:rPr>
          <w:rFonts w:ascii="Lato" w:hAnsi="Lato" w:cs="Arial"/>
          <w:spacing w:val="4"/>
          <w:sz w:val="22"/>
          <w:szCs w:val="22"/>
        </w:rPr>
        <w:t>Pani Sylwia Ł</w:t>
      </w:r>
      <w:r w:rsidR="003D33E5">
        <w:rPr>
          <w:rFonts w:ascii="Lato" w:hAnsi="Lato" w:cs="Arial"/>
          <w:spacing w:val="4"/>
          <w:sz w:val="22"/>
          <w:szCs w:val="22"/>
        </w:rPr>
        <w:t>.</w:t>
      </w:r>
      <w:r w:rsidR="004C7041">
        <w:rPr>
          <w:rFonts w:ascii="Lato" w:hAnsi="Lato" w:cs="Arial"/>
          <w:spacing w:val="4"/>
          <w:sz w:val="22"/>
          <w:szCs w:val="22"/>
        </w:rPr>
        <w:t xml:space="preserve"> [</w:t>
      </w:r>
      <w:r w:rsidRPr="004C7041">
        <w:rPr>
          <w:rFonts w:ascii="Lato" w:eastAsia="Arial Unicode MS" w:hAnsi="Lato" w:cs="Arial"/>
          <w:color w:val="00000A"/>
          <w:spacing w:val="4"/>
          <w:sz w:val="22"/>
          <w:szCs w:val="22"/>
        </w:rPr>
        <w:t xml:space="preserve">pismo z dnia 11 grudnia 2022 r., nadane w polskiej placówce pocztowej operatora wyznaczonego w rozumieniu </w:t>
      </w:r>
      <w:r w:rsidRPr="004C7041">
        <w:rPr>
          <w:rFonts w:ascii="Lato" w:eastAsia="Arial Unicode MS" w:hAnsi="Lato" w:cs="Arial"/>
          <w:i/>
          <w:color w:val="00000A"/>
          <w:spacing w:val="4"/>
          <w:sz w:val="22"/>
          <w:szCs w:val="22"/>
        </w:rPr>
        <w:t>ustawy Prawo pocztowe</w:t>
      </w:r>
      <w:r w:rsidR="009F7DF7">
        <w:rPr>
          <w:rFonts w:ascii="Lato" w:eastAsia="Arial Unicode MS" w:hAnsi="Lato" w:cs="Arial"/>
          <w:i/>
          <w:color w:val="00000A"/>
          <w:spacing w:val="4"/>
          <w:sz w:val="22"/>
          <w:szCs w:val="22"/>
        </w:rPr>
        <w:t>,</w:t>
      </w:r>
      <w:r w:rsidRPr="004C7041">
        <w:rPr>
          <w:rFonts w:ascii="Lato" w:eastAsia="Arial Unicode MS" w:hAnsi="Lato" w:cs="Arial"/>
          <w:color w:val="00000A"/>
          <w:spacing w:val="4"/>
          <w:sz w:val="22"/>
          <w:szCs w:val="22"/>
        </w:rPr>
        <w:t xml:space="preserve"> w dniu </w:t>
      </w:r>
      <w:r w:rsidR="00AF05C7">
        <w:rPr>
          <w:rFonts w:ascii="Lato" w:eastAsia="Arial Unicode MS" w:hAnsi="Lato" w:cs="Arial"/>
          <w:color w:val="00000A"/>
          <w:spacing w:val="4"/>
          <w:sz w:val="22"/>
          <w:szCs w:val="22"/>
        </w:rPr>
        <w:br/>
      </w:r>
      <w:r w:rsidRPr="004C7041">
        <w:rPr>
          <w:rFonts w:ascii="Lato" w:eastAsia="Arial Unicode MS" w:hAnsi="Lato" w:cs="Arial"/>
          <w:color w:val="00000A"/>
          <w:spacing w:val="4"/>
          <w:sz w:val="22"/>
          <w:szCs w:val="22"/>
        </w:rPr>
        <w:t>13 grudnia 2022 r.</w:t>
      </w:r>
      <w:r w:rsidR="00534BD2">
        <w:rPr>
          <w:rFonts w:ascii="Lato" w:eastAsia="Arial Unicode MS" w:hAnsi="Lato" w:cs="Arial"/>
          <w:color w:val="00000A"/>
          <w:spacing w:val="4"/>
          <w:sz w:val="22"/>
          <w:szCs w:val="22"/>
        </w:rPr>
        <w:t>]</w:t>
      </w:r>
      <w:r w:rsidRPr="004C7041">
        <w:rPr>
          <w:rFonts w:ascii="Lato" w:eastAsia="Arial Unicode MS" w:hAnsi="Lato" w:cs="Arial"/>
          <w:color w:val="00000A"/>
          <w:spacing w:val="4"/>
          <w:sz w:val="22"/>
          <w:szCs w:val="22"/>
        </w:rPr>
        <w:t>, uzupełnione pismem z dnia 20 maja 2023 r.,</w:t>
      </w:r>
      <w:r w:rsidR="00024C68">
        <w:rPr>
          <w:rFonts w:ascii="Lato" w:eastAsia="Arial Unicode MS" w:hAnsi="Lato" w:cs="Arial"/>
          <w:color w:val="00000A"/>
          <w:spacing w:val="4"/>
          <w:sz w:val="22"/>
          <w:szCs w:val="22"/>
        </w:rPr>
        <w:t xml:space="preserve">                                                                                                                                                                                                                                                                                                                                                                                                                                                                                                                                                                                                                                                                                                                                                                                                                                                                                                                                                                                                                                                                                                                                                                                                                                                                                                                                                                                                                                                                                                                                                                                                                                                                                                                                                                                                                                                                                                                                                                                                                                                                                                                                                                                                                                                                                                                                                                                                                                                                                                                                                                                                                                                                                                                                                                                                                                                                                                                                                                                                                                                                                                                                                                                                                                                                                                                                                                                                                                                         </w:t>
      </w:r>
    </w:p>
    <w:p w14:paraId="2C6103D5" w14:textId="77777777" w:rsidR="00954654" w:rsidRPr="00954654" w:rsidRDefault="00954654" w:rsidP="00954654">
      <w:pPr>
        <w:pStyle w:val="Akapitzlist"/>
        <w:tabs>
          <w:tab w:val="left" w:pos="284"/>
          <w:tab w:val="left" w:pos="851"/>
        </w:tabs>
        <w:spacing w:after="240" w:line="240" w:lineRule="exact"/>
        <w:ind w:left="284"/>
        <w:jc w:val="both"/>
        <w:rPr>
          <w:rFonts w:ascii="Lato" w:hAnsi="Lato" w:cs="Arial"/>
          <w:spacing w:val="4"/>
          <w:sz w:val="22"/>
          <w:szCs w:val="22"/>
        </w:rPr>
      </w:pPr>
    </w:p>
    <w:p w14:paraId="39FA9952" w14:textId="3FE5C9B2" w:rsidR="0083448F" w:rsidRPr="00954654" w:rsidRDefault="00467FCB" w:rsidP="00954654">
      <w:pPr>
        <w:pStyle w:val="Akapitzlist"/>
        <w:numPr>
          <w:ilvl w:val="0"/>
          <w:numId w:val="22"/>
        </w:numPr>
        <w:tabs>
          <w:tab w:val="left" w:pos="284"/>
          <w:tab w:val="left" w:pos="851"/>
        </w:tabs>
        <w:spacing w:after="240" w:line="240" w:lineRule="exact"/>
        <w:ind w:left="284" w:hanging="284"/>
        <w:jc w:val="both"/>
        <w:rPr>
          <w:rFonts w:ascii="Lato" w:hAnsi="Lato" w:cs="Arial"/>
          <w:spacing w:val="4"/>
          <w:sz w:val="24"/>
        </w:rPr>
      </w:pPr>
      <w:r w:rsidRPr="00954654">
        <w:rPr>
          <w:rFonts w:ascii="Lato" w:hAnsi="Lato" w:cs="Arial"/>
          <w:spacing w:val="4"/>
          <w:sz w:val="22"/>
          <w:szCs w:val="28"/>
        </w:rPr>
        <w:t>Pani T</w:t>
      </w:r>
      <w:r w:rsidR="003D33E5">
        <w:rPr>
          <w:rFonts w:ascii="Lato" w:hAnsi="Lato" w:cs="Arial"/>
          <w:spacing w:val="4"/>
          <w:sz w:val="22"/>
          <w:szCs w:val="28"/>
        </w:rPr>
        <w:t>.</w:t>
      </w:r>
      <w:r w:rsidRPr="00954654">
        <w:rPr>
          <w:rFonts w:ascii="Lato" w:hAnsi="Lato" w:cs="Arial"/>
          <w:spacing w:val="4"/>
          <w:sz w:val="22"/>
          <w:szCs w:val="28"/>
        </w:rPr>
        <w:t xml:space="preserve"> P</w:t>
      </w:r>
      <w:r w:rsidR="003D33E5">
        <w:rPr>
          <w:rFonts w:ascii="Lato" w:hAnsi="Lato" w:cs="Arial"/>
          <w:spacing w:val="4"/>
          <w:sz w:val="22"/>
          <w:szCs w:val="28"/>
        </w:rPr>
        <w:t>.</w:t>
      </w:r>
      <w:r w:rsidRPr="00954654">
        <w:rPr>
          <w:rFonts w:ascii="Lato" w:hAnsi="Lato" w:cs="Arial"/>
          <w:spacing w:val="4"/>
          <w:sz w:val="22"/>
          <w:szCs w:val="28"/>
        </w:rPr>
        <w:t xml:space="preserve"> </w:t>
      </w:r>
      <w:r w:rsidR="004C7041" w:rsidRPr="00954654">
        <w:rPr>
          <w:rFonts w:ascii="Lato" w:hAnsi="Lato" w:cs="Arial"/>
          <w:spacing w:val="4"/>
          <w:sz w:val="22"/>
          <w:szCs w:val="28"/>
        </w:rPr>
        <w:t xml:space="preserve">[pismo </w:t>
      </w:r>
      <w:r w:rsidRPr="00954654">
        <w:rPr>
          <w:rFonts w:ascii="Lato" w:hAnsi="Lato" w:cs="Arial"/>
          <w:color w:val="000000"/>
          <w:spacing w:val="4"/>
          <w:kern w:val="2"/>
          <w:sz w:val="22"/>
          <w:szCs w:val="28"/>
          <w:lang w:eastAsia="zh-CN"/>
        </w:rPr>
        <w:t xml:space="preserve">z dnia 15 grudnia 2022 r., </w:t>
      </w:r>
      <w:r w:rsidR="004C7041" w:rsidRPr="00954654">
        <w:rPr>
          <w:rFonts w:ascii="Lato" w:hAnsi="Lato" w:cs="Arial"/>
          <w:color w:val="000000"/>
          <w:spacing w:val="4"/>
          <w:kern w:val="2"/>
          <w:sz w:val="22"/>
          <w:szCs w:val="28"/>
          <w:lang w:eastAsia="zh-CN"/>
        </w:rPr>
        <w:t xml:space="preserve">wniesione </w:t>
      </w:r>
      <w:r w:rsidRPr="00954654">
        <w:rPr>
          <w:rFonts w:ascii="Lato" w:hAnsi="Lato" w:cs="Arial"/>
          <w:color w:val="000000"/>
          <w:spacing w:val="4"/>
          <w:kern w:val="2"/>
          <w:sz w:val="22"/>
          <w:szCs w:val="28"/>
          <w:lang w:eastAsia="zh-CN"/>
        </w:rPr>
        <w:t xml:space="preserve">poprzez platformę </w:t>
      </w:r>
      <w:proofErr w:type="spellStart"/>
      <w:r w:rsidRPr="00954654">
        <w:rPr>
          <w:rFonts w:ascii="Lato" w:hAnsi="Lato" w:cs="Arial"/>
          <w:color w:val="000000"/>
          <w:spacing w:val="4"/>
          <w:kern w:val="2"/>
          <w:sz w:val="22"/>
          <w:szCs w:val="28"/>
          <w:lang w:eastAsia="zh-CN"/>
        </w:rPr>
        <w:t>ePUAP</w:t>
      </w:r>
      <w:proofErr w:type="spellEnd"/>
      <w:r w:rsidRPr="00954654">
        <w:rPr>
          <w:rFonts w:ascii="Lato" w:eastAsia="Arial Unicode MS" w:hAnsi="Lato" w:cs="Arial"/>
          <w:color w:val="00000A"/>
          <w:spacing w:val="4"/>
          <w:sz w:val="22"/>
          <w:szCs w:val="28"/>
        </w:rPr>
        <w:t>,</w:t>
      </w:r>
      <w:r w:rsidRPr="00954654">
        <w:rPr>
          <w:rFonts w:ascii="Lato" w:hAnsi="Lato" w:cs="Arial"/>
          <w:color w:val="000000"/>
          <w:spacing w:val="4"/>
          <w:kern w:val="2"/>
          <w:sz w:val="22"/>
          <w:szCs w:val="28"/>
          <w:lang w:eastAsia="zh-CN"/>
        </w:rPr>
        <w:t xml:space="preserve"> za pośrednictwem organu I instancji</w:t>
      </w:r>
      <w:r w:rsidR="009F7DF7" w:rsidRPr="00954654">
        <w:rPr>
          <w:rFonts w:ascii="Lato" w:hAnsi="Lato" w:cs="Arial"/>
          <w:color w:val="000000"/>
          <w:spacing w:val="4"/>
          <w:kern w:val="2"/>
          <w:sz w:val="22"/>
          <w:szCs w:val="28"/>
          <w:lang w:eastAsia="zh-CN"/>
        </w:rPr>
        <w:t>,</w:t>
      </w:r>
      <w:r w:rsidRPr="00954654">
        <w:rPr>
          <w:rFonts w:ascii="Lato" w:hAnsi="Lato" w:cs="Arial"/>
          <w:color w:val="000000"/>
          <w:spacing w:val="4"/>
          <w:kern w:val="2"/>
          <w:sz w:val="22"/>
          <w:szCs w:val="28"/>
          <w:lang w:eastAsia="zh-CN"/>
        </w:rPr>
        <w:t xml:space="preserve"> w dniu 16 grudnia 2022 r.,</w:t>
      </w:r>
      <w:r w:rsidR="00621E99" w:rsidRPr="00954654">
        <w:rPr>
          <w:rFonts w:ascii="Lato" w:hAnsi="Lato" w:cs="Arial"/>
          <w:color w:val="000000"/>
          <w:spacing w:val="4"/>
          <w:kern w:val="2"/>
          <w:sz w:val="22"/>
          <w:szCs w:val="28"/>
          <w:lang w:eastAsia="zh-CN"/>
        </w:rPr>
        <w:t xml:space="preserve"> </w:t>
      </w:r>
      <w:r w:rsidR="00621E99" w:rsidRPr="00954654">
        <w:rPr>
          <w:rFonts w:ascii="Lato" w:hAnsi="Lato" w:cs="Arial"/>
          <w:bCs/>
          <w:spacing w:val="4"/>
          <w:sz w:val="22"/>
          <w:szCs w:val="28"/>
        </w:rPr>
        <w:t xml:space="preserve">uzupełnione pismem z dnia 8 września 2022 r., </w:t>
      </w:r>
      <w:r w:rsidR="00F3275E" w:rsidRPr="00954654">
        <w:rPr>
          <w:rFonts w:ascii="Lato" w:hAnsi="Lato" w:cs="Arial"/>
          <w:bCs/>
          <w:spacing w:val="4"/>
          <w:sz w:val="22"/>
          <w:szCs w:val="28"/>
        </w:rPr>
        <w:t>23 marca 2023 r.,</w:t>
      </w:r>
    </w:p>
    <w:p w14:paraId="02BC9E18" w14:textId="77777777" w:rsidR="00C76251" w:rsidRPr="004C7041" w:rsidRDefault="00C76251" w:rsidP="00D23242">
      <w:pPr>
        <w:pStyle w:val="Akapitzlist"/>
        <w:tabs>
          <w:tab w:val="left" w:pos="284"/>
          <w:tab w:val="left" w:pos="851"/>
        </w:tabs>
        <w:spacing w:after="240" w:line="240" w:lineRule="exact"/>
        <w:ind w:left="284"/>
        <w:jc w:val="both"/>
      </w:pPr>
    </w:p>
    <w:p w14:paraId="3BD7ABCD" w14:textId="0A1CC01B" w:rsidR="007C6C7D" w:rsidRPr="004C7041" w:rsidRDefault="007C6C7D" w:rsidP="007C6C7D">
      <w:pPr>
        <w:pStyle w:val="Akapitzlist"/>
        <w:numPr>
          <w:ilvl w:val="0"/>
          <w:numId w:val="22"/>
        </w:numPr>
        <w:tabs>
          <w:tab w:val="left" w:pos="284"/>
          <w:tab w:val="left" w:pos="851"/>
        </w:tabs>
        <w:spacing w:after="240" w:line="240" w:lineRule="exact"/>
        <w:ind w:left="284" w:hanging="284"/>
        <w:jc w:val="both"/>
        <w:rPr>
          <w:rFonts w:ascii="Lato" w:hAnsi="Lato" w:cs="Arial"/>
          <w:spacing w:val="4"/>
          <w:sz w:val="22"/>
          <w:szCs w:val="22"/>
        </w:rPr>
      </w:pPr>
      <w:r w:rsidRPr="004C7041">
        <w:rPr>
          <w:rFonts w:ascii="Lato" w:hAnsi="Lato" w:cs="Arial"/>
          <w:spacing w:val="4"/>
          <w:sz w:val="22"/>
          <w:szCs w:val="22"/>
        </w:rPr>
        <w:t>Pani M</w:t>
      </w:r>
      <w:r w:rsidR="003D33E5">
        <w:rPr>
          <w:rFonts w:ascii="Lato" w:hAnsi="Lato" w:cs="Arial"/>
          <w:spacing w:val="4"/>
          <w:sz w:val="22"/>
          <w:szCs w:val="22"/>
        </w:rPr>
        <w:t>.</w:t>
      </w:r>
      <w:r w:rsidRPr="004C7041">
        <w:rPr>
          <w:rFonts w:ascii="Lato" w:hAnsi="Lato" w:cs="Arial"/>
          <w:spacing w:val="4"/>
          <w:sz w:val="22"/>
          <w:szCs w:val="22"/>
        </w:rPr>
        <w:t xml:space="preserve"> N</w:t>
      </w:r>
      <w:r w:rsidR="003D33E5">
        <w:rPr>
          <w:rFonts w:ascii="Lato" w:hAnsi="Lato" w:cs="Arial"/>
          <w:spacing w:val="4"/>
          <w:sz w:val="22"/>
          <w:szCs w:val="22"/>
        </w:rPr>
        <w:t>.</w:t>
      </w:r>
      <w:r w:rsidRPr="004C7041">
        <w:rPr>
          <w:rFonts w:ascii="Lato" w:hAnsi="Lato" w:cs="Arial"/>
          <w:spacing w:val="4"/>
          <w:sz w:val="22"/>
          <w:szCs w:val="22"/>
        </w:rPr>
        <w:t>, reprezentowana przez adw. A</w:t>
      </w:r>
      <w:r w:rsidR="003D33E5">
        <w:rPr>
          <w:rFonts w:ascii="Lato" w:hAnsi="Lato" w:cs="Arial"/>
          <w:spacing w:val="4"/>
          <w:sz w:val="22"/>
          <w:szCs w:val="22"/>
        </w:rPr>
        <w:t>.</w:t>
      </w:r>
      <w:r w:rsidRPr="004C7041">
        <w:rPr>
          <w:rFonts w:ascii="Lato" w:hAnsi="Lato" w:cs="Arial"/>
          <w:spacing w:val="4"/>
          <w:sz w:val="22"/>
          <w:szCs w:val="22"/>
        </w:rPr>
        <w:t xml:space="preserve"> T</w:t>
      </w:r>
      <w:r w:rsidR="003D33E5">
        <w:rPr>
          <w:rFonts w:ascii="Lato" w:hAnsi="Lato" w:cs="Arial"/>
          <w:spacing w:val="4"/>
          <w:sz w:val="22"/>
          <w:szCs w:val="22"/>
        </w:rPr>
        <w:t>.</w:t>
      </w:r>
      <w:r w:rsidRPr="004C7041">
        <w:rPr>
          <w:rFonts w:ascii="Lato" w:hAnsi="Lato" w:cs="Arial"/>
          <w:spacing w:val="4"/>
          <w:sz w:val="22"/>
          <w:szCs w:val="22"/>
        </w:rPr>
        <w:t xml:space="preserve"> </w:t>
      </w:r>
      <w:r w:rsidR="008C609C">
        <w:rPr>
          <w:rFonts w:ascii="Lato" w:eastAsia="Arial Unicode MS" w:hAnsi="Lato" w:cs="Arial"/>
          <w:color w:val="00000A"/>
          <w:spacing w:val="4"/>
          <w:sz w:val="22"/>
          <w:szCs w:val="22"/>
        </w:rPr>
        <w:t>[</w:t>
      </w:r>
      <w:r w:rsidRPr="004C7041">
        <w:rPr>
          <w:rFonts w:ascii="Lato" w:eastAsia="Arial Unicode MS" w:hAnsi="Lato" w:cs="Arial"/>
          <w:color w:val="00000A"/>
          <w:spacing w:val="4"/>
          <w:sz w:val="22"/>
          <w:szCs w:val="22"/>
        </w:rPr>
        <w:t xml:space="preserve">pismo z dnia </w:t>
      </w:r>
      <w:r w:rsidR="00AF05C7">
        <w:rPr>
          <w:rFonts w:ascii="Lato" w:eastAsia="Arial Unicode MS" w:hAnsi="Lato" w:cs="Arial"/>
          <w:color w:val="00000A"/>
          <w:spacing w:val="4"/>
          <w:sz w:val="22"/>
          <w:szCs w:val="22"/>
        </w:rPr>
        <w:br/>
      </w:r>
      <w:r w:rsidRPr="004C7041">
        <w:rPr>
          <w:rFonts w:ascii="Lato" w:eastAsia="Arial Unicode MS" w:hAnsi="Lato" w:cs="Arial"/>
          <w:color w:val="00000A"/>
          <w:spacing w:val="4"/>
          <w:sz w:val="22"/>
          <w:szCs w:val="22"/>
        </w:rPr>
        <w:t xml:space="preserve">15 grudnia 2022 r., nadane </w:t>
      </w:r>
      <w:r w:rsidRPr="004C7041">
        <w:rPr>
          <w:rFonts w:ascii="Lato" w:eastAsia="Arial Unicode MS" w:hAnsi="Lato" w:cs="Arial"/>
          <w:spacing w:val="4"/>
          <w:sz w:val="22"/>
          <w:szCs w:val="22"/>
        </w:rPr>
        <w:t xml:space="preserve">tego samego dnia w polskiej placówce pocztowej operatora wyznaczonego w rozumieniu </w:t>
      </w:r>
      <w:r w:rsidRPr="004C7041">
        <w:rPr>
          <w:rFonts w:ascii="Lato" w:eastAsia="Arial Unicode MS" w:hAnsi="Lato" w:cs="Arial"/>
          <w:i/>
          <w:iCs/>
          <w:spacing w:val="4"/>
          <w:sz w:val="22"/>
          <w:szCs w:val="22"/>
        </w:rPr>
        <w:t>ustawy Prawo Pocztowe</w:t>
      </w:r>
      <w:r w:rsidRPr="004C7041">
        <w:rPr>
          <w:rFonts w:ascii="Lato" w:hAnsi="Lato" w:cs="Arial"/>
          <w:spacing w:val="4"/>
          <w:sz w:val="22"/>
          <w:szCs w:val="22"/>
        </w:rPr>
        <w:t>]</w:t>
      </w:r>
      <w:r w:rsidR="00F3275E" w:rsidRPr="004C7041">
        <w:rPr>
          <w:rFonts w:ascii="Lato" w:hAnsi="Lato" w:cs="Arial"/>
          <w:bCs/>
          <w:spacing w:val="4"/>
          <w:sz w:val="22"/>
          <w:szCs w:val="22"/>
        </w:rPr>
        <w:t>,</w:t>
      </w:r>
    </w:p>
    <w:p w14:paraId="21F2CE30" w14:textId="77777777" w:rsidR="00621E99" w:rsidRPr="004C7041" w:rsidRDefault="00621E99" w:rsidP="00621E99">
      <w:pPr>
        <w:pStyle w:val="Akapitzlist"/>
        <w:tabs>
          <w:tab w:val="left" w:pos="284"/>
          <w:tab w:val="left" w:pos="851"/>
        </w:tabs>
        <w:spacing w:after="240" w:line="240" w:lineRule="exact"/>
        <w:ind w:left="284"/>
        <w:jc w:val="both"/>
        <w:rPr>
          <w:rFonts w:ascii="Lato" w:eastAsia="Arial Unicode MS" w:hAnsi="Lato" w:cs="Arial"/>
          <w:color w:val="00000A"/>
          <w:spacing w:val="4"/>
          <w:sz w:val="22"/>
          <w:szCs w:val="22"/>
        </w:rPr>
      </w:pPr>
    </w:p>
    <w:p w14:paraId="04E191E0" w14:textId="5B874310" w:rsidR="00E068A1" w:rsidRPr="00E068A1" w:rsidRDefault="00621E99" w:rsidP="007D519C">
      <w:pPr>
        <w:pStyle w:val="Akapitzlist"/>
        <w:numPr>
          <w:ilvl w:val="0"/>
          <w:numId w:val="22"/>
        </w:numPr>
        <w:tabs>
          <w:tab w:val="left" w:pos="284"/>
          <w:tab w:val="left" w:pos="851"/>
        </w:tabs>
        <w:spacing w:after="240" w:line="240" w:lineRule="exact"/>
        <w:ind w:left="284" w:hanging="284"/>
        <w:jc w:val="both"/>
        <w:rPr>
          <w:rFonts w:ascii="Lato" w:hAnsi="Lato" w:cs="Arial"/>
          <w:bCs/>
          <w:spacing w:val="4"/>
        </w:rPr>
      </w:pPr>
      <w:r w:rsidRPr="00E068A1">
        <w:rPr>
          <w:rFonts w:ascii="Lato" w:hAnsi="Lato" w:cs="Arial"/>
          <w:spacing w:val="4"/>
          <w:sz w:val="22"/>
          <w:szCs w:val="22"/>
        </w:rPr>
        <w:t>Pani D</w:t>
      </w:r>
      <w:r w:rsidR="003D33E5">
        <w:rPr>
          <w:rFonts w:ascii="Lato" w:hAnsi="Lato" w:cs="Arial"/>
          <w:spacing w:val="4"/>
          <w:sz w:val="22"/>
          <w:szCs w:val="22"/>
        </w:rPr>
        <w:t>.</w:t>
      </w:r>
      <w:r w:rsidRPr="00E068A1">
        <w:rPr>
          <w:rFonts w:ascii="Lato" w:hAnsi="Lato" w:cs="Arial"/>
          <w:spacing w:val="4"/>
          <w:sz w:val="22"/>
          <w:szCs w:val="22"/>
        </w:rPr>
        <w:t xml:space="preserve"> P</w:t>
      </w:r>
      <w:r w:rsidR="003D33E5">
        <w:rPr>
          <w:rFonts w:ascii="Lato" w:hAnsi="Lato" w:cs="Arial"/>
          <w:spacing w:val="4"/>
          <w:sz w:val="22"/>
          <w:szCs w:val="22"/>
        </w:rPr>
        <w:t>.</w:t>
      </w:r>
      <w:r w:rsidRPr="00E068A1">
        <w:rPr>
          <w:rFonts w:ascii="Lato" w:hAnsi="Lato" w:cs="Arial"/>
          <w:spacing w:val="4"/>
          <w:sz w:val="22"/>
          <w:szCs w:val="22"/>
        </w:rPr>
        <w:t xml:space="preserve"> </w:t>
      </w:r>
      <w:r w:rsidR="00F54917">
        <w:rPr>
          <w:rFonts w:ascii="Lato" w:hAnsi="Lato" w:cs="Arial"/>
          <w:spacing w:val="4"/>
          <w:sz w:val="22"/>
          <w:szCs w:val="22"/>
        </w:rPr>
        <w:t>i Pan T</w:t>
      </w:r>
      <w:r w:rsidR="003D33E5">
        <w:rPr>
          <w:rFonts w:ascii="Lato" w:hAnsi="Lato" w:cs="Arial"/>
          <w:spacing w:val="4"/>
          <w:sz w:val="22"/>
          <w:szCs w:val="22"/>
        </w:rPr>
        <w:t>.</w:t>
      </w:r>
      <w:r w:rsidR="00F54917">
        <w:rPr>
          <w:rFonts w:ascii="Lato" w:hAnsi="Lato" w:cs="Arial"/>
          <w:spacing w:val="4"/>
          <w:sz w:val="22"/>
          <w:szCs w:val="22"/>
        </w:rPr>
        <w:t xml:space="preserve"> P</w:t>
      </w:r>
      <w:r w:rsidR="003D33E5">
        <w:rPr>
          <w:rFonts w:ascii="Lato" w:hAnsi="Lato" w:cs="Arial"/>
          <w:spacing w:val="4"/>
          <w:sz w:val="22"/>
          <w:szCs w:val="22"/>
        </w:rPr>
        <w:t>.</w:t>
      </w:r>
      <w:r w:rsidR="00F54917">
        <w:rPr>
          <w:rFonts w:ascii="Lato" w:hAnsi="Lato" w:cs="Arial"/>
          <w:spacing w:val="4"/>
          <w:sz w:val="22"/>
          <w:szCs w:val="22"/>
        </w:rPr>
        <w:t xml:space="preserve"> </w:t>
      </w:r>
      <w:r w:rsidR="008C609C" w:rsidRPr="00E068A1">
        <w:rPr>
          <w:rFonts w:ascii="Lato" w:eastAsia="Arial Unicode MS" w:hAnsi="Lato" w:cs="Arial"/>
          <w:color w:val="00000A"/>
          <w:spacing w:val="4"/>
          <w:sz w:val="22"/>
          <w:szCs w:val="22"/>
        </w:rPr>
        <w:t>[</w:t>
      </w:r>
      <w:r w:rsidRPr="00E068A1">
        <w:rPr>
          <w:rFonts w:ascii="Lato" w:eastAsia="Arial Unicode MS" w:hAnsi="Lato" w:cs="Arial"/>
          <w:color w:val="00000A"/>
          <w:spacing w:val="4"/>
          <w:sz w:val="22"/>
          <w:szCs w:val="22"/>
        </w:rPr>
        <w:t xml:space="preserve">pismo z dnia 12 grudnia 2022 r., nadane </w:t>
      </w:r>
      <w:r w:rsidR="00F54917">
        <w:rPr>
          <w:rFonts w:ascii="Lato" w:eastAsia="Arial Unicode MS" w:hAnsi="Lato" w:cs="Arial"/>
          <w:color w:val="00000A"/>
          <w:spacing w:val="4"/>
          <w:sz w:val="22"/>
          <w:szCs w:val="22"/>
        </w:rPr>
        <w:br/>
      </w:r>
      <w:r w:rsidRPr="00E068A1">
        <w:rPr>
          <w:rFonts w:ascii="Lato" w:eastAsia="Arial Unicode MS" w:hAnsi="Lato" w:cs="Arial"/>
          <w:color w:val="00000A"/>
          <w:spacing w:val="4"/>
          <w:sz w:val="22"/>
          <w:szCs w:val="22"/>
        </w:rPr>
        <w:t xml:space="preserve">w polskiej placówce pocztowej operatora wyznaczonego w rozumieniu </w:t>
      </w:r>
      <w:r w:rsidRPr="00E068A1">
        <w:rPr>
          <w:rFonts w:ascii="Lato" w:eastAsia="Arial Unicode MS" w:hAnsi="Lato" w:cs="Arial"/>
          <w:i/>
          <w:color w:val="00000A"/>
          <w:spacing w:val="4"/>
          <w:sz w:val="22"/>
          <w:szCs w:val="22"/>
        </w:rPr>
        <w:t>ustawy Prawo pocztowe</w:t>
      </w:r>
      <w:r w:rsidR="009F7DF7" w:rsidRPr="00E068A1">
        <w:rPr>
          <w:rFonts w:ascii="Lato" w:eastAsia="Arial Unicode MS" w:hAnsi="Lato" w:cs="Arial"/>
          <w:i/>
          <w:color w:val="00000A"/>
          <w:spacing w:val="4"/>
          <w:sz w:val="22"/>
          <w:szCs w:val="22"/>
        </w:rPr>
        <w:t>,</w:t>
      </w:r>
      <w:r w:rsidRPr="00E068A1">
        <w:rPr>
          <w:rFonts w:ascii="Lato" w:eastAsia="Arial Unicode MS" w:hAnsi="Lato" w:cs="Arial"/>
          <w:color w:val="00000A"/>
          <w:spacing w:val="4"/>
          <w:sz w:val="22"/>
          <w:szCs w:val="22"/>
        </w:rPr>
        <w:t xml:space="preserve"> w dniu 16 grudnia 2022 r.</w:t>
      </w:r>
      <w:r w:rsidR="008C609C" w:rsidRPr="00E068A1">
        <w:rPr>
          <w:rFonts w:ascii="Lato" w:eastAsia="Arial Unicode MS" w:hAnsi="Lato" w:cs="Arial"/>
          <w:color w:val="00000A"/>
          <w:spacing w:val="4"/>
          <w:sz w:val="22"/>
          <w:szCs w:val="22"/>
        </w:rPr>
        <w:t>]</w:t>
      </w:r>
      <w:r w:rsidR="00E068A1">
        <w:rPr>
          <w:rFonts w:ascii="Lato" w:eastAsia="Arial Unicode MS" w:hAnsi="Lato" w:cs="Arial"/>
          <w:color w:val="00000A"/>
          <w:spacing w:val="4"/>
          <w:sz w:val="22"/>
          <w:szCs w:val="22"/>
        </w:rPr>
        <w:t>,</w:t>
      </w:r>
    </w:p>
    <w:p w14:paraId="383B5774" w14:textId="77777777" w:rsidR="00E068A1" w:rsidRPr="00E068A1" w:rsidRDefault="00E068A1" w:rsidP="00E068A1">
      <w:pPr>
        <w:pStyle w:val="Akapitzlist"/>
        <w:rPr>
          <w:rFonts w:ascii="Lato" w:hAnsi="Lato" w:cs="Arial"/>
          <w:bCs/>
          <w:spacing w:val="4"/>
        </w:rPr>
      </w:pPr>
    </w:p>
    <w:p w14:paraId="41736FAF" w14:textId="2EF20E31" w:rsidR="00E068A1" w:rsidRPr="00F54917" w:rsidRDefault="00E068A1" w:rsidP="007D519C">
      <w:pPr>
        <w:pStyle w:val="Akapitzlist"/>
        <w:numPr>
          <w:ilvl w:val="0"/>
          <w:numId w:val="22"/>
        </w:numPr>
        <w:tabs>
          <w:tab w:val="left" w:pos="284"/>
          <w:tab w:val="left" w:pos="851"/>
        </w:tabs>
        <w:spacing w:after="240" w:line="240" w:lineRule="exact"/>
        <w:ind w:left="284" w:hanging="284"/>
        <w:jc w:val="both"/>
        <w:rPr>
          <w:rFonts w:ascii="Lato" w:hAnsi="Lato" w:cs="Arial"/>
          <w:bCs/>
          <w:spacing w:val="4"/>
          <w:sz w:val="22"/>
          <w:szCs w:val="22"/>
        </w:rPr>
      </w:pPr>
      <w:r w:rsidRPr="00F54917">
        <w:rPr>
          <w:rFonts w:ascii="Lato" w:hAnsi="Lato" w:cs="Arial"/>
          <w:bCs/>
          <w:spacing w:val="4"/>
          <w:sz w:val="22"/>
          <w:szCs w:val="22"/>
        </w:rPr>
        <w:t>Pan S</w:t>
      </w:r>
      <w:r w:rsidR="003D33E5">
        <w:rPr>
          <w:rFonts w:ascii="Lato" w:hAnsi="Lato" w:cs="Arial"/>
          <w:bCs/>
          <w:spacing w:val="4"/>
          <w:sz w:val="22"/>
          <w:szCs w:val="22"/>
        </w:rPr>
        <w:t>.</w:t>
      </w:r>
      <w:r w:rsidRPr="00F54917">
        <w:rPr>
          <w:rFonts w:ascii="Lato" w:hAnsi="Lato" w:cs="Arial"/>
          <w:bCs/>
          <w:spacing w:val="4"/>
          <w:sz w:val="22"/>
          <w:szCs w:val="22"/>
        </w:rPr>
        <w:t xml:space="preserve"> K</w:t>
      </w:r>
      <w:r w:rsidR="003D33E5">
        <w:rPr>
          <w:rFonts w:ascii="Lato" w:hAnsi="Lato" w:cs="Arial"/>
          <w:bCs/>
          <w:spacing w:val="4"/>
          <w:sz w:val="22"/>
          <w:szCs w:val="22"/>
        </w:rPr>
        <w:t>.</w:t>
      </w:r>
      <w:r w:rsidRPr="00F54917">
        <w:rPr>
          <w:rFonts w:ascii="Lato" w:hAnsi="Lato" w:cs="Arial"/>
          <w:bCs/>
          <w:spacing w:val="4"/>
          <w:sz w:val="22"/>
          <w:szCs w:val="22"/>
        </w:rPr>
        <w:t xml:space="preserve"> [pismo z dnia 5 grudnia 2022 r., wniesione poprzez platformę </w:t>
      </w:r>
      <w:proofErr w:type="spellStart"/>
      <w:r w:rsidRPr="00F54917">
        <w:rPr>
          <w:rFonts w:ascii="Lato" w:hAnsi="Lato" w:cs="Arial"/>
          <w:bCs/>
          <w:spacing w:val="4"/>
          <w:sz w:val="22"/>
          <w:szCs w:val="22"/>
        </w:rPr>
        <w:t>ePUAP</w:t>
      </w:r>
      <w:proofErr w:type="spellEnd"/>
      <w:r w:rsidRPr="00F54917">
        <w:rPr>
          <w:rFonts w:ascii="Lato" w:hAnsi="Lato" w:cs="Arial"/>
          <w:bCs/>
          <w:spacing w:val="4"/>
          <w:sz w:val="22"/>
          <w:szCs w:val="22"/>
        </w:rPr>
        <w:t>, za pośrednictwem organu I instancji, w dniu 6 grudnia 2022 r.</w:t>
      </w:r>
      <w:r w:rsidR="00F54917" w:rsidRPr="00F54917">
        <w:rPr>
          <w:rFonts w:ascii="Lato" w:hAnsi="Lato" w:cs="Arial"/>
          <w:bCs/>
          <w:spacing w:val="4"/>
          <w:sz w:val="22"/>
          <w:szCs w:val="22"/>
        </w:rPr>
        <w:t>]</w:t>
      </w:r>
    </w:p>
    <w:p w14:paraId="04905256" w14:textId="77777777" w:rsidR="00E068A1" w:rsidRPr="00E068A1" w:rsidRDefault="00E068A1" w:rsidP="00E068A1">
      <w:pPr>
        <w:pStyle w:val="Akapitzlist"/>
        <w:rPr>
          <w:rFonts w:ascii="Lato" w:hAnsi="Lato" w:cs="Arial"/>
          <w:bCs/>
          <w:spacing w:val="4"/>
        </w:rPr>
      </w:pPr>
    </w:p>
    <w:p w14:paraId="0860D029" w14:textId="51BF24A4" w:rsidR="00F54917" w:rsidRDefault="00E068A1" w:rsidP="00F54917">
      <w:pPr>
        <w:pStyle w:val="Akapitzlist"/>
        <w:numPr>
          <w:ilvl w:val="0"/>
          <w:numId w:val="22"/>
        </w:numPr>
        <w:tabs>
          <w:tab w:val="left" w:pos="284"/>
          <w:tab w:val="left" w:pos="851"/>
        </w:tabs>
        <w:spacing w:after="240" w:line="240" w:lineRule="exact"/>
        <w:ind w:left="284" w:hanging="284"/>
        <w:jc w:val="both"/>
        <w:rPr>
          <w:rFonts w:ascii="Lato" w:hAnsi="Lato" w:cs="Arial"/>
          <w:bCs/>
          <w:spacing w:val="4"/>
          <w:sz w:val="22"/>
          <w:szCs w:val="22"/>
        </w:rPr>
      </w:pPr>
      <w:r w:rsidRPr="00F54917">
        <w:rPr>
          <w:rFonts w:ascii="Lato" w:hAnsi="Lato" w:cs="Arial"/>
          <w:bCs/>
          <w:spacing w:val="4"/>
          <w:sz w:val="22"/>
          <w:szCs w:val="22"/>
        </w:rPr>
        <w:t>Pani M</w:t>
      </w:r>
      <w:r w:rsidR="003D33E5">
        <w:rPr>
          <w:rFonts w:ascii="Lato" w:hAnsi="Lato" w:cs="Arial"/>
          <w:bCs/>
          <w:spacing w:val="4"/>
          <w:sz w:val="22"/>
          <w:szCs w:val="22"/>
        </w:rPr>
        <w:t>.</w:t>
      </w:r>
      <w:r w:rsidRPr="00F54917">
        <w:rPr>
          <w:rFonts w:ascii="Lato" w:hAnsi="Lato" w:cs="Arial"/>
          <w:bCs/>
          <w:spacing w:val="4"/>
          <w:sz w:val="22"/>
          <w:szCs w:val="22"/>
        </w:rPr>
        <w:t xml:space="preserve"> S</w:t>
      </w:r>
      <w:r w:rsidR="003D33E5">
        <w:rPr>
          <w:rFonts w:ascii="Lato" w:hAnsi="Lato" w:cs="Arial"/>
          <w:bCs/>
          <w:spacing w:val="4"/>
          <w:sz w:val="22"/>
          <w:szCs w:val="22"/>
        </w:rPr>
        <w:t>.</w:t>
      </w:r>
      <w:r w:rsidRPr="00F54917">
        <w:rPr>
          <w:rFonts w:ascii="Lato" w:hAnsi="Lato" w:cs="Arial"/>
          <w:bCs/>
          <w:spacing w:val="4"/>
          <w:sz w:val="22"/>
          <w:szCs w:val="22"/>
        </w:rPr>
        <w:t xml:space="preserve"> </w:t>
      </w:r>
      <w:r w:rsidR="00F54917" w:rsidRPr="00F54917">
        <w:rPr>
          <w:rFonts w:ascii="Lato" w:hAnsi="Lato" w:cs="Arial"/>
          <w:bCs/>
          <w:spacing w:val="4"/>
          <w:sz w:val="22"/>
          <w:szCs w:val="22"/>
        </w:rPr>
        <w:t>[pismo z dnia 13 grudnia 2022 r., złożone osobiście w tym samym dniu w Małopolskim urzędzie Wojewódzkim w Krakowie]</w:t>
      </w:r>
      <w:r w:rsidR="00F54917">
        <w:rPr>
          <w:rFonts w:ascii="Lato" w:hAnsi="Lato" w:cs="Arial"/>
          <w:bCs/>
          <w:i/>
          <w:spacing w:val="4"/>
          <w:sz w:val="22"/>
          <w:szCs w:val="22"/>
        </w:rPr>
        <w:t>.</w:t>
      </w:r>
      <w:r w:rsidR="00F54917" w:rsidRPr="00F54917">
        <w:rPr>
          <w:rFonts w:ascii="Lato" w:hAnsi="Lato" w:cs="Arial"/>
          <w:bCs/>
          <w:spacing w:val="4"/>
          <w:sz w:val="22"/>
          <w:szCs w:val="22"/>
        </w:rPr>
        <w:t xml:space="preserve"> </w:t>
      </w:r>
    </w:p>
    <w:p w14:paraId="7EB0B4BD" w14:textId="0FF353C6" w:rsidR="00F530CB" w:rsidRPr="00E068A1" w:rsidRDefault="00F530CB" w:rsidP="00E068A1">
      <w:pPr>
        <w:tabs>
          <w:tab w:val="left" w:pos="284"/>
          <w:tab w:val="left" w:pos="851"/>
        </w:tabs>
        <w:spacing w:after="240" w:line="240" w:lineRule="exact"/>
        <w:jc w:val="both"/>
        <w:rPr>
          <w:rFonts w:ascii="Lato" w:hAnsi="Lato" w:cs="Arial"/>
          <w:bCs/>
          <w:spacing w:val="4"/>
        </w:rPr>
      </w:pPr>
      <w:r w:rsidRPr="00E068A1">
        <w:rPr>
          <w:rFonts w:ascii="Lato" w:hAnsi="Lato" w:cs="Arial"/>
          <w:bCs/>
          <w:spacing w:val="4"/>
        </w:rPr>
        <w:t xml:space="preserve">W </w:t>
      </w:r>
      <w:proofErr w:type="spellStart"/>
      <w:r w:rsidRPr="00E068A1">
        <w:rPr>
          <w:rFonts w:ascii="Lato" w:hAnsi="Lato" w:cs="Arial"/>
          <w:bCs/>
          <w:spacing w:val="4"/>
        </w:rPr>
        <w:t>odwołani</w:t>
      </w:r>
      <w:r w:rsidR="006E38C5" w:rsidRPr="00E068A1">
        <w:rPr>
          <w:rFonts w:ascii="Lato" w:hAnsi="Lato" w:cs="Arial"/>
          <w:bCs/>
          <w:spacing w:val="4"/>
        </w:rPr>
        <w:t>ach</w:t>
      </w:r>
      <w:proofErr w:type="spellEnd"/>
      <w:r w:rsidRPr="00E068A1">
        <w:rPr>
          <w:rFonts w:ascii="Lato" w:hAnsi="Lato" w:cs="Arial"/>
          <w:bCs/>
          <w:spacing w:val="4"/>
        </w:rPr>
        <w:t>, wniesiony</w:t>
      </w:r>
      <w:r w:rsidR="006E38C5" w:rsidRPr="00E068A1">
        <w:rPr>
          <w:rFonts w:ascii="Lato" w:hAnsi="Lato" w:cs="Arial"/>
          <w:bCs/>
          <w:spacing w:val="4"/>
        </w:rPr>
        <w:t>ch</w:t>
      </w:r>
      <w:r w:rsidRPr="00E068A1">
        <w:rPr>
          <w:rFonts w:ascii="Lato" w:hAnsi="Lato" w:cs="Arial"/>
          <w:bCs/>
          <w:spacing w:val="4"/>
        </w:rPr>
        <w:t xml:space="preserve"> w terminie, skarżąc</w:t>
      </w:r>
      <w:r w:rsidR="006E38C5" w:rsidRPr="00E068A1">
        <w:rPr>
          <w:rFonts w:ascii="Lato" w:hAnsi="Lato" w:cs="Arial"/>
          <w:bCs/>
          <w:spacing w:val="4"/>
        </w:rPr>
        <w:t>e</w:t>
      </w:r>
      <w:r w:rsidRPr="00E068A1">
        <w:rPr>
          <w:rFonts w:ascii="Lato" w:hAnsi="Lato" w:cs="Arial"/>
          <w:bCs/>
          <w:spacing w:val="4"/>
        </w:rPr>
        <w:t xml:space="preserve"> stron</w:t>
      </w:r>
      <w:r w:rsidR="006E38C5" w:rsidRPr="00E068A1">
        <w:rPr>
          <w:rFonts w:ascii="Lato" w:hAnsi="Lato" w:cs="Arial"/>
          <w:bCs/>
          <w:spacing w:val="4"/>
        </w:rPr>
        <w:t>y</w:t>
      </w:r>
      <w:r w:rsidRPr="00E068A1">
        <w:rPr>
          <w:rFonts w:ascii="Lato" w:hAnsi="Lato" w:cs="Arial"/>
          <w:bCs/>
          <w:spacing w:val="4"/>
        </w:rPr>
        <w:t xml:space="preserve"> podniosł</w:t>
      </w:r>
      <w:r w:rsidR="006E38C5" w:rsidRPr="00E068A1">
        <w:rPr>
          <w:rFonts w:ascii="Lato" w:hAnsi="Lato" w:cs="Arial"/>
          <w:bCs/>
          <w:spacing w:val="4"/>
        </w:rPr>
        <w:t>y</w:t>
      </w:r>
      <w:r w:rsidRPr="00E068A1">
        <w:rPr>
          <w:rFonts w:ascii="Lato" w:hAnsi="Lato" w:cs="Arial"/>
          <w:bCs/>
          <w:spacing w:val="4"/>
        </w:rPr>
        <w:t xml:space="preserve"> zarzuty w sprawie </w:t>
      </w:r>
      <w:r w:rsidRPr="00E068A1">
        <w:rPr>
          <w:rFonts w:ascii="Lato" w:hAnsi="Lato" w:cs="Arial"/>
          <w:bCs/>
          <w:i/>
          <w:spacing w:val="4"/>
        </w:rPr>
        <w:t xml:space="preserve">decyzji Wojewody </w:t>
      </w:r>
      <w:r w:rsidR="00E565EB" w:rsidRPr="00E068A1">
        <w:rPr>
          <w:rFonts w:ascii="Lato" w:hAnsi="Lato" w:cs="Arial"/>
          <w:i/>
          <w:spacing w:val="4"/>
        </w:rPr>
        <w:t>Małopolskiego,</w:t>
      </w:r>
      <w:r w:rsidRPr="00E068A1">
        <w:rPr>
          <w:rFonts w:ascii="Lato" w:hAnsi="Lato" w:cs="Arial"/>
          <w:bCs/>
          <w:spacing w:val="4"/>
        </w:rPr>
        <w:t xml:space="preserve"> jak i postępowania zakończonego wydaniem tej decyzji.</w:t>
      </w:r>
    </w:p>
    <w:p w14:paraId="73C05B4C" w14:textId="77777777" w:rsidR="008A1441" w:rsidRPr="00DC6340" w:rsidRDefault="008A1441" w:rsidP="00EF4FF6">
      <w:pPr>
        <w:spacing w:after="240" w:line="240" w:lineRule="exact"/>
        <w:jc w:val="both"/>
        <w:rPr>
          <w:rFonts w:ascii="Lato" w:hAnsi="Lato" w:cs="Arial"/>
          <w:spacing w:val="4"/>
        </w:rPr>
      </w:pPr>
      <w:r w:rsidRPr="00DC6340">
        <w:rPr>
          <w:rFonts w:ascii="Lato"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C6340">
        <w:rPr>
          <w:rFonts w:ascii="Lato" w:hAnsi="Lato" w:cs="Arial"/>
          <w:i/>
          <w:iCs/>
          <w:spacing w:val="4"/>
        </w:rPr>
        <w:t>Ministrem</w:t>
      </w:r>
      <w:r w:rsidRPr="00DC6340">
        <w:rPr>
          <w:rFonts w:ascii="Lato" w:hAnsi="Lato" w:cs="Arial"/>
          <w:spacing w:val="4"/>
        </w:rPr>
        <w:t>”, stwierdzono, co następuje.</w:t>
      </w:r>
    </w:p>
    <w:p w14:paraId="5326A33E" w14:textId="65B3E0F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AF05C7">
        <w:rPr>
          <w:rFonts w:ascii="Lato" w:hAnsi="Lato" w:cs="Arial"/>
          <w:bCs/>
          <w:spacing w:val="4"/>
        </w:rPr>
        <w:br/>
      </w:r>
      <w:r w:rsidRPr="00DC6340">
        <w:rPr>
          <w:rFonts w:ascii="Lato" w:hAnsi="Lato" w:cs="Arial"/>
          <w:bCs/>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p>
    <w:p w14:paraId="0C515333" w14:textId="40C94C9A"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lastRenderedPageBreak/>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w:t>
      </w:r>
      <w:r w:rsidR="00AF05C7">
        <w:rPr>
          <w:rFonts w:ascii="Lato" w:hAnsi="Lato" w:cs="Arial"/>
          <w:bCs/>
          <w:spacing w:val="4"/>
        </w:rPr>
        <w:br/>
      </w:r>
      <w:r w:rsidRPr="00DC6340">
        <w:rPr>
          <w:rFonts w:ascii="Lato" w:hAnsi="Lato" w:cs="Arial"/>
          <w:bCs/>
          <w:spacing w:val="4"/>
        </w:rPr>
        <w:t xml:space="preserve">je </w:t>
      </w:r>
      <w:r w:rsidRPr="00DC6340">
        <w:rPr>
          <w:rFonts w:ascii="Lato" w:hAnsi="Lato" w:cs="Arial"/>
          <w:bCs/>
          <w:i/>
          <w:iCs/>
          <w:spacing w:val="4"/>
        </w:rPr>
        <w:t xml:space="preserve">decyzji Wojewody </w:t>
      </w:r>
      <w:r w:rsidR="008A1441" w:rsidRPr="00DC6340">
        <w:rPr>
          <w:rFonts w:ascii="Lato" w:hAnsi="Lato" w:cs="Arial"/>
          <w:bCs/>
          <w:i/>
          <w:iCs/>
          <w:spacing w:val="4"/>
        </w:rPr>
        <w:t>Małopols</w:t>
      </w:r>
      <w:r w:rsidRPr="00DC6340">
        <w:rPr>
          <w:rFonts w:ascii="Lato" w:hAnsi="Lato" w:cs="Arial"/>
          <w:bCs/>
          <w:i/>
          <w:iCs/>
          <w:spacing w:val="4"/>
        </w:rPr>
        <w:t>kiego</w:t>
      </w:r>
      <w:r w:rsidRPr="00DC6340">
        <w:rPr>
          <w:rFonts w:ascii="Lato" w:hAnsi="Lato" w:cs="Arial"/>
          <w:bCs/>
          <w:iCs/>
          <w:spacing w:val="4"/>
        </w:rPr>
        <w:t>, jak również rozpatrzył zarzuty skarżąc</w:t>
      </w:r>
      <w:r w:rsidR="008A1441" w:rsidRPr="00DC6340">
        <w:rPr>
          <w:rFonts w:ascii="Lato" w:hAnsi="Lato" w:cs="Arial"/>
          <w:bCs/>
          <w:iCs/>
          <w:spacing w:val="4"/>
        </w:rPr>
        <w:t xml:space="preserve">ej </w:t>
      </w:r>
      <w:r w:rsidRPr="00DC6340">
        <w:rPr>
          <w:rFonts w:ascii="Lato" w:hAnsi="Lato" w:cs="Arial"/>
          <w:bCs/>
          <w:iCs/>
          <w:spacing w:val="4"/>
        </w:rPr>
        <w:t>stron</w:t>
      </w:r>
      <w:r w:rsidR="008A1441" w:rsidRPr="00DC6340">
        <w:rPr>
          <w:rFonts w:ascii="Lato" w:hAnsi="Lato" w:cs="Arial"/>
          <w:bCs/>
          <w:iCs/>
          <w:spacing w:val="4"/>
        </w:rPr>
        <w:t>y</w:t>
      </w:r>
      <w:r w:rsidRPr="00DC6340">
        <w:rPr>
          <w:rFonts w:ascii="Lato" w:hAnsi="Lato" w:cs="Arial"/>
          <w:bCs/>
          <w:iCs/>
          <w:spacing w:val="4"/>
        </w:rPr>
        <w:t>.</w:t>
      </w:r>
    </w:p>
    <w:p w14:paraId="26F17E8E" w14:textId="058C8944"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Stosownie do treści art. 9o ust. 1</w:t>
      </w:r>
      <w:r w:rsidRPr="00DC6340">
        <w:rPr>
          <w:rFonts w:ascii="Lato" w:hAnsi="Lato" w:cs="Arial"/>
          <w:bCs/>
          <w:i/>
          <w:iCs/>
          <w:spacing w:val="4"/>
        </w:rPr>
        <w:t xml:space="preserve"> ustawy o transporcie kolejowym</w:t>
      </w:r>
      <w:r w:rsidRPr="00DC6340">
        <w:rPr>
          <w:rFonts w:ascii="Lato" w:hAnsi="Lato" w:cs="Arial"/>
          <w:bCs/>
          <w:spacing w:val="4"/>
        </w:rPr>
        <w:t xml:space="preserve">, z wnioskiem </w:t>
      </w:r>
      <w:r w:rsidR="00AF05C7">
        <w:rPr>
          <w:rFonts w:ascii="Lato" w:hAnsi="Lato" w:cs="Arial"/>
          <w:bCs/>
          <w:spacing w:val="4"/>
        </w:rPr>
        <w:br/>
      </w:r>
      <w:r w:rsidRPr="00DC6340">
        <w:rPr>
          <w:rFonts w:ascii="Lato" w:hAnsi="Lato" w:cs="Arial"/>
          <w:bCs/>
          <w:spacing w:val="4"/>
        </w:rPr>
        <w:t xml:space="preserve">do Wojewody </w:t>
      </w:r>
      <w:r w:rsidR="008A1441" w:rsidRPr="00DC6340">
        <w:rPr>
          <w:rFonts w:ascii="Lato" w:hAnsi="Lato" w:cs="Arial"/>
          <w:bCs/>
          <w:spacing w:val="4"/>
        </w:rPr>
        <w:t>Małopolsk</w:t>
      </w:r>
      <w:r w:rsidRPr="00DC6340">
        <w:rPr>
          <w:rFonts w:ascii="Lato" w:hAnsi="Lato" w:cs="Arial"/>
          <w:bCs/>
          <w:spacing w:val="4"/>
        </w:rPr>
        <w:t>iego o wydanie decyzji o ustaleniu lokalizacji przedmiotowej inwestycji kolejowej wystąpił uprawniony do tego podmiot, tj. spółka PKP Polskie Linie Kolejowe S.A. z siedzibą w Warszawie.</w:t>
      </w:r>
    </w:p>
    <w:p w14:paraId="1990DBD0" w14:textId="0CC964E9"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1:500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w:t>
      </w:r>
      <w:r w:rsidR="009F0873">
        <w:rPr>
          <w:rFonts w:ascii="Lato" w:hAnsi="Lato" w:cs="Arial"/>
          <w:bCs/>
          <w:spacing w:val="4"/>
        </w:rPr>
        <w:br/>
      </w:r>
      <w:r w:rsidRPr="00DC6340">
        <w:rPr>
          <w:rFonts w:ascii="Lato" w:hAnsi="Lato" w:cs="Arial"/>
          <w:bCs/>
          <w:spacing w:val="4"/>
        </w:rPr>
        <w:t xml:space="preserve">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się jako brak zastrzeżeń do wniosku.</w:t>
      </w:r>
    </w:p>
    <w:p w14:paraId="654D8650"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 xml:space="preserve">dołączył do wniosku: </w:t>
      </w:r>
    </w:p>
    <w:p w14:paraId="6A269D67" w14:textId="36D40D5B" w:rsidR="00F530CB" w:rsidRPr="00D70774" w:rsidRDefault="002B642E" w:rsidP="00D70774">
      <w:pPr>
        <w:pStyle w:val="Akapitzlist"/>
        <w:numPr>
          <w:ilvl w:val="0"/>
          <w:numId w:val="14"/>
        </w:numPr>
        <w:spacing w:after="240" w:line="240" w:lineRule="exact"/>
        <w:ind w:left="283" w:hanging="215"/>
        <w:jc w:val="both"/>
        <w:outlineLvl w:val="0"/>
        <w:rPr>
          <w:rFonts w:ascii="Lato" w:hAnsi="Lato" w:cs="Arial"/>
          <w:bCs/>
          <w:iCs/>
          <w:spacing w:val="4"/>
          <w:sz w:val="22"/>
          <w:szCs w:val="22"/>
        </w:rPr>
      </w:pPr>
      <w:r w:rsidRPr="00D70774">
        <w:rPr>
          <w:rFonts w:ascii="Lato" w:hAnsi="Lato" w:cs="Arial"/>
          <w:bCs/>
          <w:iCs/>
          <w:spacing w:val="4"/>
          <w:sz w:val="22"/>
          <w:szCs w:val="22"/>
        </w:rPr>
        <w:t xml:space="preserve">ostateczną </w:t>
      </w:r>
      <w:r w:rsidR="00F530CB" w:rsidRPr="00D70774">
        <w:rPr>
          <w:rFonts w:ascii="Lato" w:hAnsi="Lato" w:cs="Arial"/>
          <w:bCs/>
          <w:iCs/>
          <w:spacing w:val="4"/>
          <w:sz w:val="22"/>
          <w:szCs w:val="22"/>
        </w:rPr>
        <w:t>decyzję Regionalnego Dyrektora Ochrony Środowiska w K</w:t>
      </w:r>
      <w:r w:rsidRPr="00D70774">
        <w:rPr>
          <w:rFonts w:ascii="Lato" w:hAnsi="Lato" w:cs="Arial"/>
          <w:bCs/>
          <w:iCs/>
          <w:spacing w:val="4"/>
          <w:sz w:val="22"/>
          <w:szCs w:val="22"/>
        </w:rPr>
        <w:t>rakowie</w:t>
      </w:r>
      <w:r w:rsidR="00F530CB" w:rsidRPr="00D70774">
        <w:rPr>
          <w:rFonts w:ascii="Lato" w:hAnsi="Lato" w:cs="Arial"/>
          <w:bCs/>
          <w:iCs/>
          <w:spacing w:val="4"/>
          <w:sz w:val="22"/>
          <w:szCs w:val="22"/>
        </w:rPr>
        <w:t xml:space="preserve"> z dnia</w:t>
      </w:r>
      <w:r w:rsidR="00D70774" w:rsidRPr="00D70774">
        <w:rPr>
          <w:rFonts w:ascii="Lato" w:hAnsi="Lato" w:cs="Arial"/>
          <w:bCs/>
          <w:iCs/>
          <w:spacing w:val="4"/>
          <w:sz w:val="22"/>
          <w:szCs w:val="22"/>
        </w:rPr>
        <w:t xml:space="preserve"> 16 maja </w:t>
      </w:r>
      <w:r w:rsidR="00F530CB" w:rsidRPr="00D70774">
        <w:rPr>
          <w:rFonts w:ascii="Lato" w:hAnsi="Lato" w:cs="Arial"/>
          <w:bCs/>
          <w:iCs/>
          <w:spacing w:val="4"/>
          <w:sz w:val="22"/>
          <w:szCs w:val="22"/>
        </w:rPr>
        <w:t>20</w:t>
      </w:r>
      <w:r w:rsidRPr="00D70774">
        <w:rPr>
          <w:rFonts w:ascii="Lato" w:hAnsi="Lato" w:cs="Arial"/>
          <w:bCs/>
          <w:iCs/>
          <w:spacing w:val="4"/>
          <w:sz w:val="22"/>
          <w:szCs w:val="22"/>
        </w:rPr>
        <w:t>2</w:t>
      </w:r>
      <w:r w:rsidR="00D70774" w:rsidRPr="00D70774">
        <w:rPr>
          <w:rFonts w:ascii="Lato" w:hAnsi="Lato" w:cs="Arial"/>
          <w:bCs/>
          <w:iCs/>
          <w:spacing w:val="4"/>
          <w:sz w:val="22"/>
          <w:szCs w:val="22"/>
        </w:rPr>
        <w:t>2</w:t>
      </w:r>
      <w:r w:rsidR="00F530CB" w:rsidRPr="00D70774">
        <w:rPr>
          <w:rFonts w:ascii="Lato" w:hAnsi="Lato" w:cs="Arial"/>
          <w:bCs/>
          <w:iCs/>
          <w:spacing w:val="4"/>
          <w:sz w:val="22"/>
          <w:szCs w:val="22"/>
        </w:rPr>
        <w:t xml:space="preserve"> r.</w:t>
      </w:r>
      <w:r w:rsidR="00355111">
        <w:rPr>
          <w:rFonts w:ascii="Lato" w:hAnsi="Lato" w:cs="Arial"/>
          <w:bCs/>
          <w:iCs/>
          <w:spacing w:val="4"/>
          <w:sz w:val="22"/>
          <w:szCs w:val="22"/>
        </w:rPr>
        <w:t>,</w:t>
      </w:r>
      <w:r w:rsidR="00F530CB" w:rsidRPr="00D70774">
        <w:rPr>
          <w:rFonts w:ascii="Lato" w:hAnsi="Lato" w:cs="Arial"/>
          <w:bCs/>
          <w:iCs/>
          <w:spacing w:val="4"/>
          <w:sz w:val="22"/>
          <w:szCs w:val="22"/>
        </w:rPr>
        <w:t xml:space="preserve"> znak: </w:t>
      </w:r>
      <w:r w:rsidRPr="00D70774">
        <w:rPr>
          <w:rFonts w:ascii="Lato" w:hAnsi="Lato" w:cs="Arial"/>
          <w:bCs/>
          <w:iCs/>
          <w:spacing w:val="4"/>
          <w:sz w:val="22"/>
          <w:szCs w:val="22"/>
        </w:rPr>
        <w:t>OO.421.3.</w:t>
      </w:r>
      <w:r w:rsidR="00D70774" w:rsidRPr="00D70774">
        <w:rPr>
          <w:rFonts w:ascii="Lato" w:hAnsi="Lato" w:cs="Arial"/>
          <w:bCs/>
          <w:iCs/>
          <w:spacing w:val="4"/>
          <w:sz w:val="22"/>
          <w:szCs w:val="22"/>
        </w:rPr>
        <w:t>6</w:t>
      </w:r>
      <w:r w:rsidRPr="00D70774">
        <w:rPr>
          <w:rFonts w:ascii="Lato" w:hAnsi="Lato" w:cs="Arial"/>
          <w:bCs/>
          <w:iCs/>
          <w:spacing w:val="4"/>
          <w:sz w:val="22"/>
          <w:szCs w:val="22"/>
        </w:rPr>
        <w:t>.2020.A</w:t>
      </w:r>
      <w:r w:rsidR="00D70774" w:rsidRPr="00D70774">
        <w:rPr>
          <w:rFonts w:ascii="Lato" w:hAnsi="Lato" w:cs="Arial"/>
          <w:bCs/>
          <w:iCs/>
          <w:spacing w:val="4"/>
          <w:sz w:val="22"/>
          <w:szCs w:val="22"/>
        </w:rPr>
        <w:t>Ko/</w:t>
      </w:r>
      <w:proofErr w:type="spellStart"/>
      <w:r w:rsidR="00D70774" w:rsidRPr="00D70774">
        <w:rPr>
          <w:rFonts w:ascii="Lato" w:hAnsi="Lato" w:cs="Arial"/>
          <w:bCs/>
          <w:iCs/>
          <w:spacing w:val="4"/>
          <w:sz w:val="22"/>
          <w:szCs w:val="22"/>
        </w:rPr>
        <w:t>M</w:t>
      </w:r>
      <w:r w:rsidR="00355111" w:rsidRPr="00D70774">
        <w:rPr>
          <w:rFonts w:ascii="Lato" w:hAnsi="Lato" w:cs="Arial"/>
          <w:bCs/>
          <w:iCs/>
          <w:spacing w:val="4"/>
          <w:sz w:val="22"/>
          <w:szCs w:val="22"/>
        </w:rPr>
        <w:t>k</w:t>
      </w:r>
      <w:r w:rsidR="00D70774" w:rsidRPr="00D70774">
        <w:rPr>
          <w:rFonts w:ascii="Lato" w:hAnsi="Lato" w:cs="Arial"/>
          <w:bCs/>
          <w:iCs/>
          <w:spacing w:val="4"/>
          <w:sz w:val="22"/>
          <w:szCs w:val="22"/>
        </w:rPr>
        <w:t>a</w:t>
      </w:r>
      <w:proofErr w:type="spellEnd"/>
      <w:r w:rsidR="00F530CB" w:rsidRPr="00D70774">
        <w:rPr>
          <w:rFonts w:ascii="Lato" w:hAnsi="Lato" w:cs="Arial"/>
          <w:spacing w:val="4"/>
          <w:sz w:val="22"/>
          <w:szCs w:val="22"/>
        </w:rPr>
        <w:t>, o środowiskowych uwarunkowaniach dla przedsięwzięcia pn.: „</w:t>
      </w:r>
      <w:r w:rsidR="00033D4B" w:rsidRPr="00D70774">
        <w:rPr>
          <w:rFonts w:ascii="Lato" w:hAnsi="Lato" w:cs="Arial"/>
          <w:spacing w:val="4"/>
          <w:sz w:val="22"/>
          <w:szCs w:val="22"/>
        </w:rPr>
        <w:t xml:space="preserve">Modernizacja istniejącej linii kolejowej </w:t>
      </w:r>
      <w:r w:rsidR="00355111">
        <w:rPr>
          <w:rFonts w:ascii="Lato" w:hAnsi="Lato" w:cs="Arial"/>
          <w:spacing w:val="4"/>
          <w:sz w:val="22"/>
          <w:szCs w:val="22"/>
        </w:rPr>
        <w:br/>
      </w:r>
      <w:r w:rsidR="00033D4B" w:rsidRPr="00D70774">
        <w:rPr>
          <w:rFonts w:ascii="Lato" w:hAnsi="Lato" w:cs="Arial"/>
          <w:spacing w:val="4"/>
          <w:sz w:val="22"/>
          <w:szCs w:val="22"/>
        </w:rPr>
        <w:t>nr 104 Chabówka – Nowy Sącz na odcinku</w:t>
      </w:r>
      <w:r w:rsidR="00D70774" w:rsidRPr="00D70774">
        <w:rPr>
          <w:rFonts w:ascii="Lato" w:hAnsi="Lato" w:cs="Arial"/>
          <w:spacing w:val="4"/>
          <w:sz w:val="22"/>
          <w:szCs w:val="22"/>
        </w:rPr>
        <w:t xml:space="preserve"> A2 Rabka Zaryte – Mszana Dolna oraz na odcinku a3 Mszana Dolna – </w:t>
      </w:r>
      <w:proofErr w:type="spellStart"/>
      <w:r w:rsidR="00D70774" w:rsidRPr="00D70774">
        <w:rPr>
          <w:rFonts w:ascii="Lato" w:hAnsi="Lato" w:cs="Arial"/>
          <w:spacing w:val="4"/>
          <w:sz w:val="22"/>
          <w:szCs w:val="22"/>
        </w:rPr>
        <w:t>podg</w:t>
      </w:r>
      <w:proofErr w:type="spellEnd"/>
      <w:r w:rsidR="00D70774" w:rsidRPr="00D70774">
        <w:rPr>
          <w:rFonts w:ascii="Lato" w:hAnsi="Lato" w:cs="Arial"/>
          <w:spacing w:val="4"/>
          <w:sz w:val="22"/>
          <w:szCs w:val="22"/>
        </w:rPr>
        <w:t>.</w:t>
      </w:r>
      <w:r w:rsidR="00D70774">
        <w:rPr>
          <w:rFonts w:ascii="Lato" w:hAnsi="Lato" w:cs="Arial"/>
          <w:spacing w:val="4"/>
          <w:sz w:val="22"/>
          <w:szCs w:val="22"/>
        </w:rPr>
        <w:t xml:space="preserve"> </w:t>
      </w:r>
      <w:r w:rsidR="00D70774" w:rsidRPr="00D70774">
        <w:rPr>
          <w:rFonts w:ascii="Lato" w:hAnsi="Lato" w:cs="Arial"/>
          <w:spacing w:val="4"/>
          <w:sz w:val="22"/>
          <w:szCs w:val="22"/>
        </w:rPr>
        <w:t>Fornale”</w:t>
      </w:r>
      <w:r w:rsidR="00D70774">
        <w:rPr>
          <w:rFonts w:ascii="Lato" w:hAnsi="Lato" w:cs="Arial"/>
          <w:spacing w:val="4"/>
          <w:sz w:val="22"/>
          <w:szCs w:val="22"/>
        </w:rPr>
        <w:t>, w wariancie W2</w:t>
      </w:r>
      <w:r w:rsidR="00F530CB" w:rsidRPr="00D70774">
        <w:rPr>
          <w:rFonts w:ascii="Lato" w:hAnsi="Lato" w:cs="Arial"/>
          <w:spacing w:val="4"/>
          <w:sz w:val="22"/>
          <w:szCs w:val="22"/>
        </w:rPr>
        <w:t xml:space="preserve">, zwaną dalej </w:t>
      </w:r>
      <w:r w:rsidR="00F530CB" w:rsidRPr="00D70774">
        <w:rPr>
          <w:rFonts w:ascii="Lato" w:hAnsi="Lato" w:cs="Arial"/>
          <w:i/>
          <w:spacing w:val="4"/>
          <w:sz w:val="22"/>
          <w:szCs w:val="22"/>
        </w:rPr>
        <w:t xml:space="preserve">„decyzją </w:t>
      </w:r>
      <w:r w:rsidR="00AF05C7">
        <w:rPr>
          <w:rFonts w:ascii="Lato" w:hAnsi="Lato" w:cs="Arial"/>
          <w:i/>
          <w:spacing w:val="4"/>
          <w:sz w:val="22"/>
          <w:szCs w:val="22"/>
        </w:rPr>
        <w:br/>
      </w:r>
      <w:r w:rsidR="00F530CB" w:rsidRPr="00D70774">
        <w:rPr>
          <w:rFonts w:ascii="Lato" w:hAnsi="Lato" w:cs="Arial"/>
          <w:i/>
          <w:spacing w:val="4"/>
          <w:sz w:val="22"/>
          <w:szCs w:val="22"/>
        </w:rPr>
        <w:t>o środowiskowych uwarunkowaniach”</w:t>
      </w:r>
      <w:r w:rsidRPr="00D70774">
        <w:rPr>
          <w:rFonts w:ascii="Lato" w:hAnsi="Lato" w:cs="Arial"/>
          <w:i/>
          <w:spacing w:val="4"/>
          <w:sz w:val="22"/>
          <w:szCs w:val="22"/>
        </w:rPr>
        <w:t>.</w:t>
      </w:r>
    </w:p>
    <w:p w14:paraId="15A1BE6B" w14:textId="77777777"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Analizując złożony przez </w:t>
      </w:r>
      <w:r w:rsidRPr="001C3146">
        <w:rPr>
          <w:rFonts w:ascii="Lato" w:hAnsi="Lato" w:cs="Arial"/>
          <w:bCs/>
          <w:i/>
          <w:spacing w:val="4"/>
        </w:rPr>
        <w:t>inwestora</w:t>
      </w:r>
      <w:r w:rsidRPr="001C3146">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2325C342" w:rsidR="00F530CB" w:rsidRPr="001C3146" w:rsidRDefault="00F530CB" w:rsidP="001C3146">
      <w:pPr>
        <w:pStyle w:val="Tekstpodstawowywcity"/>
        <w:spacing w:after="240" w:line="240" w:lineRule="exact"/>
        <w:ind w:left="0"/>
        <w:jc w:val="both"/>
        <w:rPr>
          <w:rFonts w:ascii="Lato" w:hAnsi="Lato" w:cs="Arial"/>
          <w:spacing w:val="4"/>
          <w:sz w:val="22"/>
          <w:szCs w:val="22"/>
        </w:rPr>
      </w:pPr>
      <w:r w:rsidRPr="001C3146">
        <w:rPr>
          <w:rFonts w:ascii="Lato" w:hAnsi="Lato" w:cs="Arial"/>
          <w:bCs/>
          <w:spacing w:val="4"/>
          <w:sz w:val="22"/>
          <w:szCs w:val="22"/>
        </w:rPr>
        <w:t xml:space="preserve">Następnie organ II instancji poddał kontroli przeprowadzone przez Wojewodę </w:t>
      </w:r>
      <w:r w:rsidR="00931661" w:rsidRPr="001C3146">
        <w:rPr>
          <w:rFonts w:ascii="Lato" w:hAnsi="Lato" w:cs="Arial"/>
          <w:bCs/>
          <w:spacing w:val="4"/>
          <w:sz w:val="22"/>
          <w:szCs w:val="22"/>
        </w:rPr>
        <w:t>Małopol</w:t>
      </w:r>
      <w:r w:rsidRPr="001C3146">
        <w:rPr>
          <w:rFonts w:ascii="Lato" w:hAnsi="Lato" w:cs="Arial"/>
          <w:bCs/>
          <w:spacing w:val="4"/>
          <w:sz w:val="22"/>
          <w:szCs w:val="22"/>
        </w:rPr>
        <w:t xml:space="preserve">skiego </w:t>
      </w:r>
      <w:r w:rsidRPr="001C3146">
        <w:rPr>
          <w:rFonts w:ascii="Lato" w:hAnsi="Lato" w:cs="Arial"/>
          <w:spacing w:val="4"/>
          <w:sz w:val="22"/>
          <w:szCs w:val="22"/>
        </w:rPr>
        <w:t xml:space="preserve">postępowanie w sprawie o wydanie decyzji o ustaleniu lokalizacji </w:t>
      </w:r>
      <w:r w:rsidR="00C6361D" w:rsidRPr="001C3146">
        <w:rPr>
          <w:rFonts w:ascii="Lato" w:hAnsi="Lato" w:cs="Arial"/>
          <w:spacing w:val="4"/>
          <w:sz w:val="22"/>
          <w:szCs w:val="22"/>
        </w:rPr>
        <w:br/>
      </w:r>
      <w:r w:rsidRPr="001C3146">
        <w:rPr>
          <w:rFonts w:ascii="Lato" w:hAnsi="Lato" w:cs="Arial"/>
          <w:spacing w:val="4"/>
          <w:sz w:val="22"/>
          <w:szCs w:val="22"/>
        </w:rPr>
        <w:t xml:space="preserve">ww. przedsięwzięcia i stwierdził, co następuje. </w:t>
      </w:r>
      <w:r w:rsidRPr="001C3146">
        <w:rPr>
          <w:rFonts w:ascii="Lato" w:hAnsi="Lato" w:cs="Arial"/>
          <w:bCs/>
          <w:spacing w:val="4"/>
          <w:sz w:val="22"/>
          <w:szCs w:val="22"/>
        </w:rPr>
        <w:t xml:space="preserve">W ocenie </w:t>
      </w:r>
      <w:r w:rsidRPr="001C3146">
        <w:rPr>
          <w:rFonts w:ascii="Lato" w:hAnsi="Lato" w:cs="Arial"/>
          <w:bCs/>
          <w:i/>
          <w:spacing w:val="4"/>
          <w:sz w:val="22"/>
          <w:szCs w:val="22"/>
        </w:rPr>
        <w:t>Ministra,</w:t>
      </w:r>
      <w:r w:rsidRPr="001C3146">
        <w:rPr>
          <w:rFonts w:ascii="Lato" w:hAnsi="Lato" w:cs="Arial"/>
          <w:bCs/>
          <w:spacing w:val="4"/>
          <w:sz w:val="22"/>
          <w:szCs w:val="22"/>
        </w:rPr>
        <w:t xml:space="preserve"> Wojewoda </w:t>
      </w:r>
      <w:r w:rsidR="00931661" w:rsidRPr="001C3146">
        <w:rPr>
          <w:rFonts w:ascii="Lato" w:hAnsi="Lato" w:cs="Arial"/>
          <w:bCs/>
          <w:spacing w:val="4"/>
          <w:sz w:val="22"/>
          <w:szCs w:val="22"/>
        </w:rPr>
        <w:t>Małopolski</w:t>
      </w:r>
      <w:r w:rsidRPr="001C3146">
        <w:rPr>
          <w:rFonts w:ascii="Lato" w:hAnsi="Lato" w:cs="Arial"/>
          <w:bCs/>
          <w:spacing w:val="4"/>
          <w:sz w:val="22"/>
          <w:szCs w:val="22"/>
        </w:rPr>
        <w:t xml:space="preserve"> prawidłowo poinformował strony o wszczętym postępowaniu, podał jego podstawę prawną, poinformował strony o możliwości zapoznania się z aktami sprawy, a także </w:t>
      </w:r>
      <w:r w:rsidR="00C6361D" w:rsidRPr="001C3146">
        <w:rPr>
          <w:rFonts w:ascii="Lato" w:hAnsi="Lato" w:cs="Arial"/>
          <w:bCs/>
          <w:spacing w:val="4"/>
          <w:sz w:val="22"/>
          <w:szCs w:val="22"/>
        </w:rPr>
        <w:br/>
      </w:r>
      <w:r w:rsidRPr="001C3146">
        <w:rPr>
          <w:rFonts w:ascii="Lato" w:hAnsi="Lato" w:cs="Arial"/>
          <w:bCs/>
          <w:spacing w:val="4"/>
          <w:sz w:val="22"/>
          <w:szCs w:val="22"/>
        </w:rPr>
        <w:t xml:space="preserve">o miejscu, w którym strony mogą zapoznać się z tą dokumentacją, a zatem należycie </w:t>
      </w:r>
      <w:r w:rsidR="00C6361D" w:rsidRPr="001C3146">
        <w:rPr>
          <w:rFonts w:ascii="Lato" w:hAnsi="Lato" w:cs="Arial"/>
          <w:bCs/>
          <w:spacing w:val="4"/>
          <w:sz w:val="22"/>
          <w:szCs w:val="22"/>
        </w:rPr>
        <w:br/>
      </w:r>
      <w:r w:rsidRPr="001C3146">
        <w:rPr>
          <w:rFonts w:ascii="Lato" w:hAnsi="Lato" w:cs="Arial"/>
          <w:bCs/>
          <w:spacing w:val="4"/>
          <w:sz w:val="22"/>
          <w:szCs w:val="22"/>
        </w:rPr>
        <w:t xml:space="preserve">i wyczerpująco poinformował strony o okolicznościach faktycznych i prawnych, będących przedmiotem postępowania administracyjnego, które mogły mieć wpływ </w:t>
      </w:r>
      <w:r w:rsidR="00AF05C7" w:rsidRPr="001C3146">
        <w:rPr>
          <w:rFonts w:ascii="Lato" w:hAnsi="Lato" w:cs="Arial"/>
          <w:bCs/>
          <w:spacing w:val="4"/>
          <w:sz w:val="22"/>
          <w:szCs w:val="22"/>
        </w:rPr>
        <w:br/>
      </w:r>
      <w:r w:rsidRPr="001C3146">
        <w:rPr>
          <w:rFonts w:ascii="Lato" w:hAnsi="Lato" w:cs="Arial"/>
          <w:bCs/>
          <w:spacing w:val="4"/>
          <w:sz w:val="22"/>
          <w:szCs w:val="22"/>
        </w:rPr>
        <w:t>na ustalenie ich praw i obowiązków.</w:t>
      </w:r>
    </w:p>
    <w:p w14:paraId="63401944" w14:textId="7456603B"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Wojewoda </w:t>
      </w:r>
      <w:r w:rsidR="00931661" w:rsidRPr="001C3146">
        <w:rPr>
          <w:rFonts w:ascii="Lato" w:hAnsi="Lato" w:cs="Arial"/>
          <w:bCs/>
          <w:spacing w:val="4"/>
        </w:rPr>
        <w:t>Małopolski</w:t>
      </w:r>
      <w:r w:rsidRPr="001C3146">
        <w:rPr>
          <w:rFonts w:ascii="Lato" w:hAnsi="Lato" w:cs="Arial"/>
          <w:bCs/>
          <w:spacing w:val="4"/>
        </w:rPr>
        <w:t xml:space="preserve"> pismem z dnia </w:t>
      </w:r>
      <w:r w:rsidR="00D20855" w:rsidRPr="001C3146">
        <w:rPr>
          <w:rFonts w:ascii="Lato" w:hAnsi="Lato" w:cs="Arial"/>
          <w:bCs/>
          <w:spacing w:val="4"/>
        </w:rPr>
        <w:t xml:space="preserve">14 lipca </w:t>
      </w:r>
      <w:r w:rsidRPr="001C3146">
        <w:rPr>
          <w:rFonts w:ascii="Lato" w:hAnsi="Lato" w:cs="Arial"/>
          <w:bCs/>
          <w:spacing w:val="4"/>
        </w:rPr>
        <w:t>202</w:t>
      </w:r>
      <w:r w:rsidR="00931661" w:rsidRPr="001C3146">
        <w:rPr>
          <w:rFonts w:ascii="Lato" w:hAnsi="Lato" w:cs="Arial"/>
          <w:bCs/>
          <w:spacing w:val="4"/>
        </w:rPr>
        <w:t>2</w:t>
      </w:r>
      <w:r w:rsidRPr="001C3146">
        <w:rPr>
          <w:rFonts w:ascii="Lato" w:hAnsi="Lato" w:cs="Arial"/>
          <w:bCs/>
          <w:spacing w:val="4"/>
        </w:rPr>
        <w:t xml:space="preserve"> r.</w:t>
      </w:r>
      <w:r w:rsidR="00355111">
        <w:rPr>
          <w:rFonts w:ascii="Lato" w:hAnsi="Lato" w:cs="Arial"/>
          <w:bCs/>
          <w:spacing w:val="4"/>
        </w:rPr>
        <w:t>,</w:t>
      </w:r>
      <w:r w:rsidRPr="001C3146">
        <w:rPr>
          <w:rFonts w:ascii="Lato" w:hAnsi="Lato" w:cs="Arial"/>
          <w:bCs/>
          <w:spacing w:val="4"/>
        </w:rPr>
        <w:t xml:space="preserve"> znak: </w:t>
      </w:r>
      <w:r w:rsidR="00D20855" w:rsidRPr="001C3146">
        <w:rPr>
          <w:rFonts w:ascii="Lato" w:hAnsi="Lato" w:cs="Arial"/>
          <w:bCs/>
          <w:spacing w:val="4"/>
        </w:rPr>
        <w:t>WI-IV.747.2.3.2022</w:t>
      </w:r>
      <w:r w:rsidRPr="001C3146">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1C3146">
        <w:rPr>
          <w:rFonts w:ascii="Lato" w:hAnsi="Lato" w:cs="Arial"/>
          <w:bCs/>
          <w:spacing w:val="4"/>
        </w:rPr>
        <w:t>obwieszczeń</w:t>
      </w:r>
      <w:proofErr w:type="spellEnd"/>
      <w:r w:rsidRPr="001C3146">
        <w:rPr>
          <w:rFonts w:ascii="Lato" w:hAnsi="Lato" w:cs="Arial"/>
          <w:bCs/>
          <w:spacing w:val="4"/>
        </w:rPr>
        <w:t xml:space="preserve">. W przedmiotowym obwieszczeniu i zawiadomieniu organ I instancji poinformował strony o terminie i miejscu, w którym strony mogą zapoznać się z aktami sprawy. W toku postępowania przed Wojewodą </w:t>
      </w:r>
      <w:r w:rsidR="00931661" w:rsidRPr="001C3146">
        <w:rPr>
          <w:rFonts w:ascii="Lato" w:hAnsi="Lato" w:cs="Arial"/>
          <w:bCs/>
          <w:spacing w:val="4"/>
        </w:rPr>
        <w:t>Małopol</w:t>
      </w:r>
      <w:r w:rsidRPr="001C3146">
        <w:rPr>
          <w:rFonts w:ascii="Lato" w:hAnsi="Lato" w:cs="Arial"/>
          <w:bCs/>
          <w:spacing w:val="4"/>
        </w:rPr>
        <w:t>skim skarżąc</w:t>
      </w:r>
      <w:r w:rsidR="00931661" w:rsidRPr="001C3146">
        <w:rPr>
          <w:rFonts w:ascii="Lato" w:hAnsi="Lato" w:cs="Arial"/>
          <w:bCs/>
          <w:spacing w:val="4"/>
        </w:rPr>
        <w:t>a</w:t>
      </w:r>
      <w:r w:rsidRPr="001C3146">
        <w:rPr>
          <w:rFonts w:ascii="Lato" w:hAnsi="Lato" w:cs="Arial"/>
          <w:bCs/>
          <w:spacing w:val="4"/>
        </w:rPr>
        <w:t xml:space="preserve"> stron</w:t>
      </w:r>
      <w:r w:rsidR="00931661" w:rsidRPr="001C3146">
        <w:rPr>
          <w:rFonts w:ascii="Lato" w:hAnsi="Lato" w:cs="Arial"/>
          <w:bCs/>
          <w:spacing w:val="4"/>
        </w:rPr>
        <w:t>a</w:t>
      </w:r>
      <w:r w:rsidRPr="001C3146">
        <w:rPr>
          <w:rFonts w:ascii="Lato" w:hAnsi="Lato" w:cs="Arial"/>
          <w:bCs/>
          <w:spacing w:val="4"/>
        </w:rPr>
        <w:t xml:space="preserve"> wniosł</w:t>
      </w:r>
      <w:r w:rsidR="00931661" w:rsidRPr="001C3146">
        <w:rPr>
          <w:rFonts w:ascii="Lato" w:hAnsi="Lato" w:cs="Arial"/>
          <w:bCs/>
          <w:spacing w:val="4"/>
        </w:rPr>
        <w:t>a</w:t>
      </w:r>
      <w:r w:rsidRPr="001C3146">
        <w:rPr>
          <w:rFonts w:ascii="Lato" w:hAnsi="Lato" w:cs="Arial"/>
          <w:bCs/>
          <w:spacing w:val="4"/>
        </w:rPr>
        <w:t xml:space="preserve"> uwagi i zastrzeżenia dotyczące przedmiotowej </w:t>
      </w:r>
      <w:r w:rsidRPr="001C3146">
        <w:rPr>
          <w:rFonts w:ascii="Lato" w:hAnsi="Lato" w:cs="Arial"/>
          <w:bCs/>
          <w:spacing w:val="4"/>
        </w:rPr>
        <w:lastRenderedPageBreak/>
        <w:t xml:space="preserve">inwestycji, które organ I instancji przesłał </w:t>
      </w:r>
      <w:r w:rsidRPr="001C3146">
        <w:rPr>
          <w:rFonts w:ascii="Lato" w:hAnsi="Lato" w:cs="Arial"/>
          <w:bCs/>
          <w:i/>
          <w:iCs/>
          <w:spacing w:val="4"/>
        </w:rPr>
        <w:t xml:space="preserve">inwestorowi </w:t>
      </w:r>
      <w:r w:rsidRPr="001C3146">
        <w:rPr>
          <w:rFonts w:ascii="Lato" w:hAnsi="Lato" w:cs="Arial"/>
          <w:bCs/>
          <w:spacing w:val="4"/>
        </w:rPr>
        <w:t>w celu zajęcia stanowiska, a ten ustosunkował się do zagadnień poruszonych przez stron</w:t>
      </w:r>
      <w:r w:rsidR="00931661" w:rsidRPr="001C3146">
        <w:rPr>
          <w:rFonts w:ascii="Lato" w:hAnsi="Lato" w:cs="Arial"/>
          <w:bCs/>
          <w:spacing w:val="4"/>
        </w:rPr>
        <w:t>ę</w:t>
      </w:r>
      <w:r w:rsidRPr="001C3146">
        <w:rPr>
          <w:rFonts w:ascii="Lato" w:hAnsi="Lato" w:cs="Arial"/>
          <w:bCs/>
          <w:spacing w:val="4"/>
        </w:rPr>
        <w:t xml:space="preserve"> postępowania.</w:t>
      </w:r>
    </w:p>
    <w:p w14:paraId="2D162563" w14:textId="2C803BB7"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Uznając, że zebrany w sprawie materiał dowodowy pozwala na wydanie rozstrzygnięcia, Wojewoda </w:t>
      </w:r>
      <w:r w:rsidR="00931661" w:rsidRPr="001C3146">
        <w:rPr>
          <w:rFonts w:ascii="Lato" w:hAnsi="Lato" w:cs="Arial"/>
          <w:bCs/>
          <w:spacing w:val="4"/>
        </w:rPr>
        <w:t>Małopol</w:t>
      </w:r>
      <w:r w:rsidRPr="001C3146">
        <w:rPr>
          <w:rFonts w:ascii="Lato" w:hAnsi="Lato" w:cs="Arial"/>
          <w:bCs/>
          <w:spacing w:val="4"/>
        </w:rPr>
        <w:t>ski wydał w dniu</w:t>
      </w:r>
      <w:r w:rsidR="00931661" w:rsidRPr="001C3146">
        <w:rPr>
          <w:rFonts w:ascii="Lato" w:hAnsi="Lato" w:cs="Arial"/>
          <w:bCs/>
          <w:spacing w:val="4"/>
        </w:rPr>
        <w:t xml:space="preserve"> </w:t>
      </w:r>
      <w:r w:rsidR="008F19A7" w:rsidRPr="001C3146">
        <w:rPr>
          <w:rFonts w:ascii="Lato" w:hAnsi="Lato" w:cs="Arial"/>
          <w:spacing w:val="4"/>
        </w:rPr>
        <w:t xml:space="preserve">28 października </w:t>
      </w:r>
      <w:r w:rsidR="00931661" w:rsidRPr="001C3146">
        <w:rPr>
          <w:rFonts w:ascii="Lato" w:hAnsi="Lato" w:cs="Arial"/>
          <w:spacing w:val="4"/>
        </w:rPr>
        <w:t xml:space="preserve">2022 r. decyzję, znak: </w:t>
      </w:r>
      <w:r w:rsidR="00C6361D" w:rsidRPr="001C3146">
        <w:rPr>
          <w:rFonts w:ascii="Lato" w:hAnsi="Lato" w:cs="Arial"/>
          <w:spacing w:val="4"/>
        </w:rPr>
        <w:br/>
      </w:r>
      <w:r w:rsidR="00931661" w:rsidRPr="001C3146">
        <w:rPr>
          <w:rFonts w:ascii="Lato" w:hAnsi="Lato" w:cs="Arial"/>
          <w:spacing w:val="4"/>
        </w:rPr>
        <w:t>WI-IV.747.2.</w:t>
      </w:r>
      <w:r w:rsidR="008F19A7" w:rsidRPr="001C3146">
        <w:rPr>
          <w:rFonts w:ascii="Lato" w:hAnsi="Lato" w:cs="Arial"/>
          <w:spacing w:val="4"/>
        </w:rPr>
        <w:t>3</w:t>
      </w:r>
      <w:r w:rsidR="00931661" w:rsidRPr="001C3146">
        <w:rPr>
          <w:rFonts w:ascii="Lato" w:hAnsi="Lato" w:cs="Arial"/>
          <w:spacing w:val="4"/>
        </w:rPr>
        <w:t>.202</w:t>
      </w:r>
      <w:r w:rsidR="008F19A7" w:rsidRPr="001C3146">
        <w:rPr>
          <w:rFonts w:ascii="Lato" w:hAnsi="Lato" w:cs="Arial"/>
          <w:spacing w:val="4"/>
        </w:rPr>
        <w:t>2</w:t>
      </w:r>
      <w:r w:rsidR="00931661" w:rsidRPr="001C3146">
        <w:rPr>
          <w:rFonts w:ascii="Lato" w:hAnsi="Lato" w:cs="Arial"/>
          <w:spacing w:val="4"/>
        </w:rPr>
        <w:t xml:space="preserve">, </w:t>
      </w:r>
      <w:r w:rsidRPr="001C3146">
        <w:rPr>
          <w:rFonts w:ascii="Lato" w:hAnsi="Lato" w:cs="Arial"/>
          <w:bCs/>
          <w:spacing w:val="4"/>
        </w:rPr>
        <w:t xml:space="preserve">o ustaleniu lokalizacji ww. inwestycji w zakresie linii kolejowej. Nadając przedmiotowej decyzji rygor natychmiastowej wykonalności Wojewoda </w:t>
      </w:r>
      <w:r w:rsidR="00931661" w:rsidRPr="001C3146">
        <w:rPr>
          <w:rFonts w:ascii="Lato" w:hAnsi="Lato" w:cs="Arial"/>
          <w:bCs/>
          <w:spacing w:val="4"/>
        </w:rPr>
        <w:t xml:space="preserve">Małopolski </w:t>
      </w:r>
      <w:r w:rsidRPr="001C3146">
        <w:rPr>
          <w:rFonts w:ascii="Lato" w:hAnsi="Lato" w:cs="Arial"/>
          <w:bCs/>
          <w:spacing w:val="4"/>
        </w:rPr>
        <w:t xml:space="preserve">podzielił argumenty przedstawione przez </w:t>
      </w:r>
      <w:r w:rsidRPr="001C3146">
        <w:rPr>
          <w:rFonts w:ascii="Lato" w:hAnsi="Lato" w:cs="Arial"/>
          <w:bCs/>
          <w:i/>
          <w:spacing w:val="4"/>
        </w:rPr>
        <w:t>inwestora</w:t>
      </w:r>
      <w:r w:rsidRPr="001C3146">
        <w:rPr>
          <w:rFonts w:ascii="Lato" w:hAnsi="Lato" w:cs="Arial"/>
          <w:bCs/>
          <w:spacing w:val="4"/>
        </w:rPr>
        <w:t xml:space="preserve">. W uzasadnieniu kontrolowanej decyzji organ I instancji, mając na względzie opinię przedstawioną przez </w:t>
      </w:r>
      <w:r w:rsidRPr="001C3146">
        <w:rPr>
          <w:rFonts w:ascii="Lato" w:hAnsi="Lato" w:cs="Arial"/>
          <w:bCs/>
          <w:i/>
          <w:spacing w:val="4"/>
        </w:rPr>
        <w:t>inwestora</w:t>
      </w:r>
      <w:r w:rsidRPr="001C3146">
        <w:rPr>
          <w:rFonts w:ascii="Lato" w:hAnsi="Lato" w:cs="Arial"/>
          <w:bCs/>
          <w:spacing w:val="4"/>
        </w:rPr>
        <w:t>, ustosunkował się do uwag skarżących stron.</w:t>
      </w:r>
    </w:p>
    <w:p w14:paraId="45A51F15" w14:textId="7AC086F3"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Zgodnie z art. 9q ust. 2 </w:t>
      </w:r>
      <w:r w:rsidRPr="001C3146">
        <w:rPr>
          <w:rFonts w:ascii="Lato" w:hAnsi="Lato" w:cs="Arial"/>
          <w:bCs/>
          <w:i/>
          <w:iCs/>
          <w:spacing w:val="4"/>
        </w:rPr>
        <w:t xml:space="preserve">ustawy o transporcie kolejowym, </w:t>
      </w:r>
      <w:r w:rsidRPr="001C3146">
        <w:rPr>
          <w:rFonts w:ascii="Lato" w:hAnsi="Lato" w:cs="Arial"/>
          <w:bCs/>
          <w:spacing w:val="4"/>
        </w:rPr>
        <w:t xml:space="preserve">Wojewoda </w:t>
      </w:r>
      <w:r w:rsidR="00931661" w:rsidRPr="001C3146">
        <w:rPr>
          <w:rFonts w:ascii="Lato" w:hAnsi="Lato" w:cs="Arial"/>
          <w:bCs/>
          <w:spacing w:val="4"/>
        </w:rPr>
        <w:t>Małopolski</w:t>
      </w:r>
      <w:r w:rsidRPr="001C3146">
        <w:rPr>
          <w:rFonts w:ascii="Lato" w:hAnsi="Lato" w:cs="Arial"/>
          <w:bCs/>
          <w:spacing w:val="4"/>
        </w:rPr>
        <w:t xml:space="preserve"> doręczył ww. decyzję wnioskodawcy oraz wysłał zawiadomienia o jej wydaniu właścicielom lub użytkownikom wieczystym nieruchomości objętych wnioskiem o wydanie tej decyzji, </w:t>
      </w:r>
      <w:r w:rsidR="00AF05C7" w:rsidRPr="001C3146">
        <w:rPr>
          <w:rFonts w:ascii="Lato" w:hAnsi="Lato" w:cs="Arial"/>
          <w:bCs/>
          <w:spacing w:val="4"/>
        </w:rPr>
        <w:br/>
      </w:r>
      <w:r w:rsidRPr="001C3146">
        <w:rPr>
          <w:rFonts w:ascii="Lato" w:hAnsi="Lato" w:cs="Arial"/>
          <w:bCs/>
          <w:spacing w:val="4"/>
        </w:rPr>
        <w:t xml:space="preserve">na adres wskazany w katastrze nieruchomości. Pozostałe strony o wydaniu powyższej decyzji poinformowane zostały w drodze </w:t>
      </w:r>
      <w:proofErr w:type="spellStart"/>
      <w:r w:rsidRPr="001C3146">
        <w:rPr>
          <w:rFonts w:ascii="Lato" w:hAnsi="Lato" w:cs="Arial"/>
          <w:bCs/>
          <w:spacing w:val="4"/>
        </w:rPr>
        <w:t>obwieszczeń</w:t>
      </w:r>
      <w:proofErr w:type="spellEnd"/>
      <w:r w:rsidRPr="001C3146">
        <w:rPr>
          <w:rFonts w:ascii="Lato" w:hAnsi="Lato" w:cs="Arial"/>
          <w:bCs/>
          <w:spacing w:val="4"/>
        </w:rPr>
        <w:t xml:space="preserve">. W zawiadomieniach oraz </w:t>
      </w:r>
      <w:r w:rsidR="001F5140" w:rsidRPr="001C3146">
        <w:rPr>
          <w:rFonts w:ascii="Lato" w:hAnsi="Lato" w:cs="Arial"/>
          <w:bCs/>
          <w:spacing w:val="4"/>
        </w:rPr>
        <w:br/>
      </w:r>
      <w:r w:rsidRPr="001C3146">
        <w:rPr>
          <w:rFonts w:ascii="Lato" w:hAnsi="Lato" w:cs="Arial"/>
          <w:bCs/>
          <w:spacing w:val="4"/>
        </w:rPr>
        <w:t xml:space="preserve">w obwieszczeniu zamieszczono, zgodnie z art. 9q ust. 3 </w:t>
      </w:r>
      <w:r w:rsidRPr="001C3146">
        <w:rPr>
          <w:rFonts w:ascii="Lato" w:hAnsi="Lato" w:cs="Arial"/>
          <w:bCs/>
          <w:i/>
          <w:iCs/>
          <w:spacing w:val="4"/>
        </w:rPr>
        <w:t>ustawy o transporcie kolejowym</w:t>
      </w:r>
      <w:r w:rsidRPr="001C3146">
        <w:rPr>
          <w:rFonts w:ascii="Lato" w:hAnsi="Lato" w:cs="Arial"/>
          <w:bCs/>
          <w:spacing w:val="4"/>
        </w:rPr>
        <w:t>, informację o miejscu, w którym strony mogą zapoznać się z treścią decyzji.</w:t>
      </w:r>
    </w:p>
    <w:p w14:paraId="6AA6337B" w14:textId="218823E7"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Kontrolowana </w:t>
      </w:r>
      <w:r w:rsidRPr="001C3146">
        <w:rPr>
          <w:rFonts w:ascii="Lato" w:hAnsi="Lato" w:cs="Arial"/>
          <w:bCs/>
          <w:i/>
          <w:iCs/>
          <w:spacing w:val="4"/>
        </w:rPr>
        <w:t xml:space="preserve">decyzja Wojewody </w:t>
      </w:r>
      <w:r w:rsidR="00931661" w:rsidRPr="001C3146">
        <w:rPr>
          <w:rFonts w:ascii="Lato" w:hAnsi="Lato" w:cs="Arial"/>
          <w:bCs/>
          <w:i/>
          <w:iCs/>
          <w:spacing w:val="4"/>
        </w:rPr>
        <w:t>Małopolskiego</w:t>
      </w:r>
      <w:r w:rsidRPr="001C3146">
        <w:rPr>
          <w:rFonts w:ascii="Lato" w:hAnsi="Lato" w:cs="Arial"/>
          <w:bCs/>
          <w:iCs/>
          <w:spacing w:val="4"/>
        </w:rPr>
        <w:t xml:space="preserve"> </w:t>
      </w:r>
      <w:r w:rsidRPr="001C3146">
        <w:rPr>
          <w:rFonts w:ascii="Lato" w:hAnsi="Lato" w:cs="Arial"/>
          <w:bCs/>
          <w:spacing w:val="4"/>
        </w:rPr>
        <w:t xml:space="preserve">czyni zadość wymogom przedstawionym w art. 9q ust. 1 </w:t>
      </w:r>
      <w:r w:rsidRPr="001C3146">
        <w:rPr>
          <w:rFonts w:ascii="Lato" w:hAnsi="Lato" w:cs="Arial"/>
          <w:bCs/>
          <w:i/>
          <w:spacing w:val="4"/>
        </w:rPr>
        <w:t>ustawy o transporcie kolejowym</w:t>
      </w:r>
      <w:r w:rsidRPr="001C3146">
        <w:rPr>
          <w:rFonts w:ascii="Lato" w:hAnsi="Lato" w:cs="Arial"/>
          <w:bCs/>
          <w:spacing w:val="4"/>
        </w:rPr>
        <w:t xml:space="preserve">.  Pozytywnie także należy ocenić określenie przez Wojewodę </w:t>
      </w:r>
      <w:r w:rsidR="00931661" w:rsidRPr="001C3146">
        <w:rPr>
          <w:rFonts w:ascii="Lato" w:hAnsi="Lato" w:cs="Arial"/>
          <w:bCs/>
          <w:spacing w:val="4"/>
        </w:rPr>
        <w:t>Małopolski</w:t>
      </w:r>
      <w:r w:rsidRPr="001C3146">
        <w:rPr>
          <w:rFonts w:ascii="Lato" w:hAnsi="Lato" w:cs="Arial"/>
          <w:bCs/>
          <w:spacing w:val="4"/>
        </w:rPr>
        <w:t xml:space="preserve">ego – biorąc pod uwagę dyspozycję art. 9q </w:t>
      </w:r>
      <w:r w:rsidR="00521C34">
        <w:rPr>
          <w:rFonts w:ascii="Lato" w:hAnsi="Lato" w:cs="Arial"/>
          <w:bCs/>
          <w:spacing w:val="4"/>
        </w:rPr>
        <w:br/>
      </w:r>
      <w:r w:rsidRPr="001C3146">
        <w:rPr>
          <w:rFonts w:ascii="Lato" w:hAnsi="Lato" w:cs="Arial"/>
          <w:bCs/>
          <w:spacing w:val="4"/>
        </w:rPr>
        <w:t xml:space="preserve">ust. 6 </w:t>
      </w:r>
      <w:r w:rsidRPr="001C3146">
        <w:rPr>
          <w:rFonts w:ascii="Lato" w:hAnsi="Lato" w:cs="Arial"/>
          <w:bCs/>
          <w:i/>
          <w:iCs/>
          <w:spacing w:val="4"/>
        </w:rPr>
        <w:t>ustawy</w:t>
      </w:r>
      <w:r w:rsidRPr="001C3146">
        <w:rPr>
          <w:rFonts w:ascii="Lato" w:hAnsi="Lato" w:cs="Arial"/>
          <w:bCs/>
          <w:i/>
          <w:spacing w:val="4"/>
        </w:rPr>
        <w:t xml:space="preserve"> o transporcie kolejowym</w:t>
      </w:r>
      <w:r w:rsidRPr="001C3146">
        <w:rPr>
          <w:rFonts w:ascii="Lato" w:hAnsi="Lato" w:cs="Arial"/>
          <w:bCs/>
          <w:i/>
          <w:iCs/>
          <w:spacing w:val="4"/>
        </w:rPr>
        <w:t xml:space="preserve"> –</w:t>
      </w:r>
      <w:r w:rsidRPr="001C3146">
        <w:rPr>
          <w:rFonts w:ascii="Lato" w:hAnsi="Lato" w:cs="Arial"/>
          <w:bCs/>
          <w:spacing w:val="4"/>
        </w:rPr>
        <w:t xml:space="preserve"> terminu wydania nieruchomości lub opróżnienia lokali i innych pomieszczeń, na 30 dzień od dnia uzyskania waloru ostateczności decyzji </w:t>
      </w:r>
      <w:r w:rsidR="00C62815" w:rsidRPr="001C3146">
        <w:rPr>
          <w:rFonts w:ascii="Lato" w:hAnsi="Lato" w:cs="Arial"/>
          <w:bCs/>
          <w:spacing w:val="4"/>
        </w:rPr>
        <w:br/>
      </w:r>
      <w:r w:rsidRPr="001C3146">
        <w:rPr>
          <w:rFonts w:ascii="Lato" w:hAnsi="Lato" w:cs="Arial"/>
          <w:bCs/>
          <w:spacing w:val="4"/>
        </w:rPr>
        <w:t xml:space="preserve">o ustaleniu lokalizacji przedmiotowej linii kolejowej. Organ zobowiązany był bowiem tak uczynić wobec uzasadnionego wystąpienia przez </w:t>
      </w:r>
      <w:r w:rsidRPr="001C3146">
        <w:rPr>
          <w:rFonts w:ascii="Lato" w:hAnsi="Lato" w:cs="Arial"/>
          <w:bCs/>
          <w:i/>
          <w:spacing w:val="4"/>
        </w:rPr>
        <w:t>inwestora</w:t>
      </w:r>
      <w:r w:rsidRPr="001C3146">
        <w:rPr>
          <w:rFonts w:ascii="Lato" w:hAnsi="Lato" w:cs="Arial"/>
          <w:bCs/>
          <w:spacing w:val="4"/>
        </w:rPr>
        <w:t xml:space="preserve"> o nadanie decyzji rygoru natychmiastowej wykonalności.</w:t>
      </w:r>
    </w:p>
    <w:p w14:paraId="1AE3C8D5" w14:textId="77777777" w:rsidR="00931661" w:rsidRPr="001C3146" w:rsidRDefault="00931661" w:rsidP="001C3146">
      <w:pPr>
        <w:spacing w:after="240" w:line="240" w:lineRule="exact"/>
        <w:jc w:val="both"/>
        <w:rPr>
          <w:rFonts w:ascii="Lato" w:hAnsi="Lato" w:cs="Arial"/>
          <w:iCs/>
          <w:spacing w:val="4"/>
        </w:rPr>
      </w:pPr>
      <w:r w:rsidRPr="001C3146">
        <w:rPr>
          <w:rFonts w:ascii="Lato" w:hAnsi="Lato" w:cs="Arial"/>
          <w:iCs/>
          <w:spacing w:val="4"/>
        </w:rPr>
        <w:t xml:space="preserve">Po zapoznaniu się ze zgromadzonym materiałem dowodowym organ II instancji stwierdził, iż wydana decyzja wymaga dokonania korekty merytoryczno-reformacyjnej. Należy zauważyć, iż przepisy art. 138 § 1 pkt 2 </w:t>
      </w:r>
      <w:r w:rsidRPr="001C3146">
        <w:rPr>
          <w:rFonts w:ascii="Lato" w:hAnsi="Lato" w:cs="Arial"/>
          <w:i/>
          <w:iCs/>
          <w:spacing w:val="4"/>
        </w:rPr>
        <w:t>kpa</w:t>
      </w:r>
      <w:r w:rsidRPr="001C3146">
        <w:rPr>
          <w:rFonts w:ascii="Lato" w:hAnsi="Lato" w:cs="Arial"/>
          <w:iCs/>
          <w:spacing w:val="4"/>
        </w:rPr>
        <w:t xml:space="preserve"> umożliwiają organowi odwoławczemu korektę zaskarżonej decyzji przez jej uchylenie i orzeczenie w tym zakresie, co do istoty sprawy.</w:t>
      </w:r>
    </w:p>
    <w:p w14:paraId="2F9C4522" w14:textId="01470E02" w:rsidR="00931661" w:rsidRPr="001C3146" w:rsidRDefault="00931661" w:rsidP="001C3146">
      <w:pPr>
        <w:spacing w:after="240" w:line="240" w:lineRule="exact"/>
        <w:jc w:val="both"/>
        <w:rPr>
          <w:rFonts w:ascii="Lato" w:hAnsi="Lato" w:cs="Arial"/>
          <w:iCs/>
          <w:spacing w:val="4"/>
        </w:rPr>
      </w:pPr>
      <w:r w:rsidRPr="001C3146">
        <w:rPr>
          <w:rFonts w:ascii="Lato" w:hAnsi="Lato" w:cs="Arial"/>
          <w:iCs/>
          <w:spacing w:val="4"/>
        </w:rPr>
        <w:t xml:space="preserve">W doktrynie prawa administracyjnego, jak również w orzecznictwie </w:t>
      </w:r>
      <w:proofErr w:type="spellStart"/>
      <w:r w:rsidRPr="001C3146">
        <w:rPr>
          <w:rFonts w:ascii="Lato" w:hAnsi="Lato" w:cs="Arial"/>
          <w:iCs/>
          <w:spacing w:val="4"/>
        </w:rPr>
        <w:t>sądow</w:t>
      </w:r>
      <w:r w:rsidR="00521C34">
        <w:rPr>
          <w:rFonts w:ascii="Lato" w:hAnsi="Lato" w:cs="Arial"/>
          <w:iCs/>
          <w:spacing w:val="4"/>
        </w:rPr>
        <w:t>oadministracyjnym</w:t>
      </w:r>
      <w:proofErr w:type="spellEnd"/>
      <w:r w:rsidRPr="001C3146">
        <w:rPr>
          <w:rFonts w:ascii="Lato" w:hAnsi="Lato" w:cs="Arial"/>
          <w:iCs/>
          <w:spacing w:val="4"/>
        </w:rPr>
        <w:t xml:space="preserve"> utrwalony jest pogląd, iż kompetencje organu odwoławczego nie sprowadzają się jedynie do kontroli zasadności zarzutów podniesionych w stosunku do rozstrzygnięcia </w:t>
      </w:r>
      <w:proofErr w:type="spellStart"/>
      <w:r w:rsidRPr="001C3146">
        <w:rPr>
          <w:rFonts w:ascii="Lato" w:hAnsi="Lato" w:cs="Arial"/>
          <w:iCs/>
          <w:spacing w:val="4"/>
        </w:rPr>
        <w:t>organuI</w:t>
      </w:r>
      <w:proofErr w:type="spellEnd"/>
      <w:r w:rsidRPr="001C3146">
        <w:rPr>
          <w:rFonts w:ascii="Lato" w:hAnsi="Lato" w:cs="Arial"/>
          <w:iCs/>
          <w:spacing w:val="4"/>
        </w:rPr>
        <w:t xml:space="preserve"> instancji. Organ II instancji jest bowiem obowiązany uwzględnić zarówno zmiany stanu prawnego, jak i faktycznego, jakie zaszły w sprawie pomiędzy wydaniem orzeczenia przez organ I instancji, a orzeczeniem organu odwoławczego. </w:t>
      </w:r>
    </w:p>
    <w:p w14:paraId="1914F435" w14:textId="77777777" w:rsidR="00931661" w:rsidRPr="001C3146" w:rsidRDefault="00931661" w:rsidP="001C3146">
      <w:pPr>
        <w:spacing w:after="240" w:line="240" w:lineRule="exact"/>
        <w:jc w:val="both"/>
        <w:rPr>
          <w:rFonts w:ascii="Lato" w:hAnsi="Lato" w:cs="Arial"/>
          <w:iCs/>
          <w:spacing w:val="4"/>
        </w:rPr>
      </w:pPr>
      <w:r w:rsidRPr="001C3146">
        <w:rPr>
          <w:rFonts w:ascii="Lato" w:hAnsi="Lato" w:cs="Arial"/>
          <w:iCs/>
          <w:spacing w:val="4"/>
        </w:rPr>
        <w:t xml:space="preserve">Organ II instancji ustala stan faktyczny w oparciu o materiał dowodowy zebrany </w:t>
      </w:r>
      <w:r w:rsidRPr="001C3146">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1C3146">
        <w:rPr>
          <w:rFonts w:ascii="Lato" w:hAnsi="Lato" w:cs="Arial"/>
          <w:bCs/>
          <w:iCs/>
          <w:spacing w:val="4"/>
        </w:rPr>
        <w:t xml:space="preserve">A. Wróbel [w:] </w:t>
      </w:r>
      <w:r w:rsidRPr="001C3146">
        <w:rPr>
          <w:rFonts w:ascii="Lato" w:hAnsi="Lato" w:cs="Arial"/>
          <w:iCs/>
          <w:spacing w:val="4"/>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1C3146">
        <w:rPr>
          <w:rFonts w:ascii="Lato" w:hAnsi="Lato" w:cs="Arial"/>
          <w:iCs/>
          <w:spacing w:val="4"/>
        </w:rPr>
        <w:t>Wa</w:t>
      </w:r>
      <w:proofErr w:type="spellEnd"/>
      <w:r w:rsidRPr="001C3146">
        <w:rPr>
          <w:rFonts w:ascii="Lato" w:hAnsi="Lato" w:cs="Arial"/>
          <w:iCs/>
          <w:spacing w:val="4"/>
        </w:rPr>
        <w:t xml:space="preserve"> 2413/04).</w:t>
      </w:r>
    </w:p>
    <w:p w14:paraId="4D412A5E" w14:textId="50177D7A" w:rsidR="004F2115" w:rsidRDefault="00931661" w:rsidP="001C3146">
      <w:pPr>
        <w:spacing w:after="240" w:line="240" w:lineRule="exact"/>
        <w:jc w:val="both"/>
        <w:outlineLvl w:val="0"/>
        <w:rPr>
          <w:rFonts w:ascii="Lato" w:hAnsi="Lato" w:cs="Arial"/>
          <w:spacing w:val="4"/>
        </w:rPr>
      </w:pPr>
      <w:r w:rsidRPr="001C3146">
        <w:rPr>
          <w:rFonts w:ascii="Lato" w:hAnsi="Lato" w:cs="Arial"/>
          <w:bCs/>
          <w:iCs/>
          <w:spacing w:val="4"/>
          <w:lang w:bidi="pl-PL"/>
        </w:rPr>
        <w:lastRenderedPageBreak/>
        <w:t>Mając to na uwadze, zauważyć należy, iż</w:t>
      </w:r>
      <w:r w:rsidRPr="001C3146">
        <w:rPr>
          <w:rFonts w:ascii="Lato" w:hAnsi="Lato" w:cs="Arial"/>
          <w:spacing w:val="4"/>
        </w:rPr>
        <w:t xml:space="preserve"> pism</w:t>
      </w:r>
      <w:r w:rsidR="004E6EEC" w:rsidRPr="001C3146">
        <w:rPr>
          <w:rFonts w:ascii="Lato" w:hAnsi="Lato" w:cs="Arial"/>
          <w:spacing w:val="4"/>
        </w:rPr>
        <w:t>em</w:t>
      </w:r>
      <w:r w:rsidRPr="001C3146">
        <w:rPr>
          <w:rFonts w:ascii="Lato" w:hAnsi="Lato" w:cs="Arial"/>
          <w:spacing w:val="4"/>
        </w:rPr>
        <w:t xml:space="preserve"> z dnia </w:t>
      </w:r>
      <w:r w:rsidR="00BE4A58" w:rsidRPr="001C3146">
        <w:rPr>
          <w:rFonts w:ascii="Lato" w:hAnsi="Lato" w:cs="Arial"/>
          <w:spacing w:val="4"/>
        </w:rPr>
        <w:t xml:space="preserve">20 marca 2023 r., znak: </w:t>
      </w:r>
      <w:r w:rsidR="004E6EEC" w:rsidRPr="001C3146">
        <w:rPr>
          <w:rFonts w:ascii="Lato" w:hAnsi="Lato" w:cs="Arial"/>
          <w:spacing w:val="4"/>
        </w:rPr>
        <w:t>IRR3/7.2131.</w:t>
      </w:r>
      <w:r w:rsidR="00BE4A58" w:rsidRPr="001C3146">
        <w:rPr>
          <w:rFonts w:ascii="Lato" w:hAnsi="Lato" w:cs="Arial"/>
          <w:spacing w:val="4"/>
        </w:rPr>
        <w:t>3</w:t>
      </w:r>
      <w:r w:rsidR="004E6EEC" w:rsidRPr="001C3146">
        <w:rPr>
          <w:rFonts w:ascii="Lato" w:hAnsi="Lato" w:cs="Arial"/>
          <w:spacing w:val="4"/>
        </w:rPr>
        <w:t>.2</w:t>
      </w:r>
      <w:r w:rsidR="00BE4A58" w:rsidRPr="001C3146">
        <w:rPr>
          <w:rFonts w:ascii="Lato" w:hAnsi="Lato" w:cs="Arial"/>
          <w:spacing w:val="4"/>
        </w:rPr>
        <w:t>9</w:t>
      </w:r>
      <w:r w:rsidR="004E6EEC" w:rsidRPr="001C3146">
        <w:rPr>
          <w:rFonts w:ascii="Lato" w:hAnsi="Lato" w:cs="Arial"/>
          <w:spacing w:val="4"/>
        </w:rPr>
        <w:t>.2022.IRE-01378-I</w:t>
      </w:r>
      <w:r w:rsidRPr="001C3146">
        <w:rPr>
          <w:rFonts w:ascii="Lato" w:hAnsi="Lato" w:cs="Arial"/>
          <w:spacing w:val="4"/>
        </w:rPr>
        <w:t>,</w:t>
      </w:r>
      <w:r w:rsidR="004F2115">
        <w:rPr>
          <w:rFonts w:ascii="Lato" w:hAnsi="Lato" w:cs="Arial"/>
          <w:spacing w:val="4"/>
        </w:rPr>
        <w:t xml:space="preserve"> w trakcie trwania postepowania odwoławczego,</w:t>
      </w:r>
      <w:r w:rsidRPr="001C3146">
        <w:rPr>
          <w:rFonts w:ascii="Lato" w:hAnsi="Lato" w:cs="Arial"/>
          <w:spacing w:val="4"/>
        </w:rPr>
        <w:t xml:space="preserve"> </w:t>
      </w:r>
      <w:r w:rsidRPr="001C3146">
        <w:rPr>
          <w:rFonts w:ascii="Lato" w:hAnsi="Lato" w:cs="Arial"/>
          <w:i/>
          <w:iCs/>
          <w:spacing w:val="4"/>
        </w:rPr>
        <w:t xml:space="preserve">inwestor </w:t>
      </w:r>
      <w:r w:rsidR="004E6EEC" w:rsidRPr="001C3146">
        <w:rPr>
          <w:rFonts w:ascii="Lato" w:hAnsi="Lato" w:cs="Arial"/>
          <w:spacing w:val="4"/>
        </w:rPr>
        <w:t>wystąpił do</w:t>
      </w:r>
      <w:r w:rsidRPr="001C3146">
        <w:rPr>
          <w:rFonts w:ascii="Lato" w:hAnsi="Lato" w:cs="Arial"/>
          <w:spacing w:val="4"/>
        </w:rPr>
        <w:t xml:space="preserve"> </w:t>
      </w:r>
      <w:r w:rsidRPr="001C3146">
        <w:rPr>
          <w:rFonts w:ascii="Lato" w:hAnsi="Lato" w:cs="Arial"/>
          <w:i/>
          <w:iCs/>
          <w:spacing w:val="4"/>
        </w:rPr>
        <w:t>Ministra</w:t>
      </w:r>
      <w:r w:rsidRPr="001C3146">
        <w:rPr>
          <w:rFonts w:ascii="Lato" w:hAnsi="Lato" w:cs="Arial"/>
          <w:spacing w:val="4"/>
        </w:rPr>
        <w:t xml:space="preserve"> o </w:t>
      </w:r>
      <w:r w:rsidR="004E6EEC" w:rsidRPr="001C3146">
        <w:rPr>
          <w:rFonts w:ascii="Lato" w:hAnsi="Lato" w:cs="Arial"/>
          <w:spacing w:val="4"/>
        </w:rPr>
        <w:t>dokonanie</w:t>
      </w:r>
      <w:r w:rsidRPr="001C3146">
        <w:rPr>
          <w:rFonts w:ascii="Lato" w:hAnsi="Lato" w:cs="Arial"/>
          <w:spacing w:val="4"/>
        </w:rPr>
        <w:t xml:space="preserve"> korek</w:t>
      </w:r>
      <w:r w:rsidR="004E6EEC" w:rsidRPr="001C3146">
        <w:rPr>
          <w:rFonts w:ascii="Lato" w:hAnsi="Lato" w:cs="Arial"/>
          <w:spacing w:val="4"/>
        </w:rPr>
        <w:t>ty</w:t>
      </w:r>
      <w:r w:rsidRPr="001C3146">
        <w:rPr>
          <w:rFonts w:ascii="Lato" w:hAnsi="Lato" w:cs="Arial"/>
          <w:spacing w:val="4"/>
        </w:rPr>
        <w:t xml:space="preserve"> </w:t>
      </w:r>
      <w:r w:rsidRPr="001C3146">
        <w:rPr>
          <w:rFonts w:ascii="Lato" w:hAnsi="Lato" w:cs="Arial"/>
          <w:i/>
          <w:iCs/>
          <w:spacing w:val="4"/>
        </w:rPr>
        <w:t xml:space="preserve">decyzji Wojewody </w:t>
      </w:r>
      <w:r w:rsidR="004E6EEC" w:rsidRPr="001C3146">
        <w:rPr>
          <w:rFonts w:ascii="Lato" w:hAnsi="Lato" w:cs="Arial"/>
          <w:i/>
          <w:iCs/>
          <w:spacing w:val="4"/>
        </w:rPr>
        <w:t>Małopolsk</w:t>
      </w:r>
      <w:r w:rsidRPr="001C3146">
        <w:rPr>
          <w:rFonts w:ascii="Lato" w:hAnsi="Lato" w:cs="Arial"/>
          <w:i/>
          <w:iCs/>
          <w:spacing w:val="4"/>
        </w:rPr>
        <w:t>iego</w:t>
      </w:r>
      <w:r w:rsidR="009E6141" w:rsidRPr="001C3146">
        <w:rPr>
          <w:rFonts w:ascii="Lato" w:hAnsi="Lato" w:cs="Arial"/>
          <w:spacing w:val="4"/>
        </w:rPr>
        <w:t xml:space="preserve"> </w:t>
      </w:r>
      <w:r w:rsidR="00521C34">
        <w:rPr>
          <w:rFonts w:ascii="Lato" w:hAnsi="Lato" w:cs="Arial"/>
          <w:spacing w:val="4"/>
        </w:rPr>
        <w:br/>
      </w:r>
      <w:r w:rsidR="00BE4A58" w:rsidRPr="001C3146">
        <w:rPr>
          <w:rFonts w:ascii="Lato" w:hAnsi="Lato" w:cs="Arial"/>
          <w:spacing w:val="4"/>
        </w:rPr>
        <w:t xml:space="preserve">w zakresie działek: </w:t>
      </w:r>
      <w:r w:rsidR="002137AF" w:rsidRPr="001C3146">
        <w:rPr>
          <w:rFonts w:ascii="Lato" w:hAnsi="Lato" w:cs="Arial"/>
          <w:spacing w:val="4"/>
        </w:rPr>
        <w:t xml:space="preserve">nr 8847 obręb 0002 Słomka, nr 4135/1, nr 4334/1 oraz 4134/1 obręb 0001 </w:t>
      </w:r>
      <w:proofErr w:type="spellStart"/>
      <w:r w:rsidR="002137AF" w:rsidRPr="001C3146">
        <w:rPr>
          <w:rFonts w:ascii="Lato" w:hAnsi="Lato" w:cs="Arial"/>
          <w:spacing w:val="4"/>
        </w:rPr>
        <w:t>Gronoszowa</w:t>
      </w:r>
      <w:proofErr w:type="spellEnd"/>
      <w:r w:rsidR="002137AF" w:rsidRPr="001C3146">
        <w:rPr>
          <w:rFonts w:ascii="Lato" w:hAnsi="Lato" w:cs="Arial"/>
          <w:spacing w:val="4"/>
        </w:rPr>
        <w:t xml:space="preserve">, a także nr 4918/1 oraz nr 5984 obręb 0003 Śródmieście. </w:t>
      </w:r>
      <w:r w:rsidR="004F2115" w:rsidRPr="00D23242">
        <w:rPr>
          <w:rFonts w:ascii="Lato" w:hAnsi="Lato" w:cs="Arial"/>
          <w:i/>
          <w:iCs/>
          <w:spacing w:val="4"/>
        </w:rPr>
        <w:t>Inwestor</w:t>
      </w:r>
      <w:r w:rsidR="004F2115">
        <w:rPr>
          <w:rFonts w:ascii="Lato" w:hAnsi="Lato" w:cs="Arial"/>
          <w:spacing w:val="4"/>
        </w:rPr>
        <w:t xml:space="preserve"> wyjaśnił, że dokonał korekty linii rozgraniczających teren inwestycji, skutkującej koniecznością korekty podziałów ww. działek.</w:t>
      </w:r>
    </w:p>
    <w:p w14:paraId="2358C746" w14:textId="25196A31" w:rsidR="009A62CF" w:rsidRPr="001C3146" w:rsidRDefault="00C408F2" w:rsidP="001C3146">
      <w:pPr>
        <w:spacing w:after="240" w:line="240" w:lineRule="exact"/>
        <w:jc w:val="both"/>
        <w:rPr>
          <w:rFonts w:ascii="Lato" w:hAnsi="Lato" w:cs="Arial"/>
          <w:spacing w:val="4"/>
          <w:highlight w:val="yellow"/>
        </w:rPr>
      </w:pPr>
      <w:r w:rsidRPr="001C3146">
        <w:rPr>
          <w:rFonts w:ascii="Lato" w:hAnsi="Lato" w:cs="Arial"/>
          <w:spacing w:val="4"/>
        </w:rPr>
        <w:t xml:space="preserve">Przy ww. piśmie </w:t>
      </w:r>
      <w:r w:rsidRPr="001C3146">
        <w:rPr>
          <w:rFonts w:ascii="Lato" w:hAnsi="Lato" w:cs="Arial"/>
          <w:i/>
          <w:iCs/>
          <w:spacing w:val="4"/>
        </w:rPr>
        <w:t>inwestor</w:t>
      </w:r>
      <w:r w:rsidRPr="001C3146">
        <w:rPr>
          <w:rFonts w:ascii="Lato" w:hAnsi="Lato" w:cs="Arial"/>
          <w:spacing w:val="4"/>
        </w:rPr>
        <w:t xml:space="preserve"> przedłożył</w:t>
      </w:r>
      <w:r w:rsidR="000065C5" w:rsidRPr="001C3146">
        <w:rPr>
          <w:rFonts w:ascii="Lato" w:hAnsi="Lato" w:cs="Arial"/>
          <w:spacing w:val="4"/>
        </w:rPr>
        <w:t xml:space="preserve"> </w:t>
      </w:r>
      <w:r w:rsidRPr="001C3146">
        <w:rPr>
          <w:rFonts w:ascii="Lato" w:hAnsi="Lato" w:cs="Arial"/>
          <w:spacing w:val="4"/>
        </w:rPr>
        <w:t xml:space="preserve">skorygowaną dokumentację projektową, </w:t>
      </w:r>
      <w:r w:rsidR="00C62815" w:rsidRPr="001C3146">
        <w:rPr>
          <w:rFonts w:ascii="Lato" w:hAnsi="Lato" w:cs="Arial"/>
          <w:spacing w:val="4"/>
        </w:rPr>
        <w:br/>
      </w:r>
      <w:r w:rsidR="00ED4E9A" w:rsidRPr="001C3146">
        <w:rPr>
          <w:rFonts w:ascii="Lato" w:hAnsi="Lato" w:cs="Arial"/>
          <w:spacing w:val="4"/>
        </w:rPr>
        <w:t xml:space="preserve">tj. odpowiednie arkusze </w:t>
      </w:r>
      <w:bookmarkStart w:id="5" w:name="_Hlk135317177"/>
      <w:r w:rsidR="00ED4E9A" w:rsidRPr="001C3146">
        <w:rPr>
          <w:rFonts w:ascii="Lato" w:hAnsi="Lato" w:cs="Arial"/>
          <w:bCs/>
          <w:iCs/>
          <w:spacing w:val="4"/>
          <w:lang w:bidi="pl-PL"/>
        </w:rPr>
        <w:t xml:space="preserve">mapy przedstawiającej proponowany przebieg linii kolejowej, </w:t>
      </w:r>
      <w:r w:rsidR="00C62815" w:rsidRPr="001C3146">
        <w:rPr>
          <w:rFonts w:ascii="Lato" w:hAnsi="Lato" w:cs="Arial"/>
          <w:bCs/>
          <w:iCs/>
          <w:spacing w:val="4"/>
          <w:lang w:bidi="pl-PL"/>
        </w:rPr>
        <w:br/>
      </w:r>
      <w:r w:rsidR="00ED4E9A" w:rsidRPr="001C3146">
        <w:rPr>
          <w:rFonts w:ascii="Lato" w:hAnsi="Lato" w:cs="Arial"/>
          <w:bCs/>
          <w:iCs/>
          <w:spacing w:val="4"/>
          <w:lang w:bidi="pl-PL"/>
        </w:rPr>
        <w:t xml:space="preserve">z zaznaczeniem terenu niezbędnego dla obiektów budowlanych oraz określającej oznaczenie terenu objętego inwestycją, w tym linii rozgraniczającej teren, </w:t>
      </w:r>
      <w:r w:rsidRPr="001C3146">
        <w:rPr>
          <w:rFonts w:ascii="Lato" w:hAnsi="Lato" w:cs="Arial"/>
          <w:spacing w:val="4"/>
        </w:rPr>
        <w:t>uwzględniając</w:t>
      </w:r>
      <w:r w:rsidR="00ED4E9A" w:rsidRPr="001C3146">
        <w:rPr>
          <w:rFonts w:ascii="Lato" w:hAnsi="Lato" w:cs="Arial"/>
          <w:spacing w:val="4"/>
        </w:rPr>
        <w:t>ej</w:t>
      </w:r>
      <w:r w:rsidRPr="001C3146">
        <w:rPr>
          <w:rFonts w:ascii="Lato" w:hAnsi="Lato" w:cs="Arial"/>
          <w:spacing w:val="4"/>
        </w:rPr>
        <w:t xml:space="preserve"> wnioskowane zmiany. </w:t>
      </w:r>
      <w:r w:rsidR="00ED4E9A" w:rsidRPr="001C3146">
        <w:rPr>
          <w:rFonts w:ascii="Lato" w:hAnsi="Lato" w:cs="Arial"/>
          <w:i/>
          <w:iCs/>
          <w:spacing w:val="4"/>
        </w:rPr>
        <w:t>Inwestor</w:t>
      </w:r>
      <w:r w:rsidR="00ED4E9A" w:rsidRPr="001C3146">
        <w:rPr>
          <w:rFonts w:ascii="Lato" w:hAnsi="Lato" w:cs="Arial"/>
          <w:spacing w:val="4"/>
        </w:rPr>
        <w:t xml:space="preserve"> przedłożył także </w:t>
      </w:r>
      <w:r w:rsidR="004F2115">
        <w:rPr>
          <w:rFonts w:ascii="Lato" w:hAnsi="Lato" w:cs="Arial"/>
          <w:spacing w:val="4"/>
        </w:rPr>
        <w:t xml:space="preserve">mapę </w:t>
      </w:r>
      <w:r w:rsidR="00ED4E9A" w:rsidRPr="001C3146">
        <w:rPr>
          <w:rFonts w:ascii="Lato" w:hAnsi="Lato" w:cs="Arial"/>
          <w:spacing w:val="4"/>
        </w:rPr>
        <w:t>podziałow</w:t>
      </w:r>
      <w:r w:rsidR="004F2115">
        <w:rPr>
          <w:rFonts w:ascii="Lato" w:hAnsi="Lato" w:cs="Arial"/>
          <w:spacing w:val="4"/>
        </w:rPr>
        <w:t>ą</w:t>
      </w:r>
      <w:r w:rsidR="00ED4E9A" w:rsidRPr="001C3146">
        <w:rPr>
          <w:rFonts w:ascii="Lato" w:hAnsi="Lato" w:cs="Arial"/>
          <w:spacing w:val="4"/>
        </w:rPr>
        <w:t xml:space="preserve"> </w:t>
      </w:r>
      <w:r w:rsidR="00574356">
        <w:rPr>
          <w:rFonts w:ascii="Lato" w:hAnsi="Lato" w:cs="Arial"/>
          <w:spacing w:val="4"/>
        </w:rPr>
        <w:t xml:space="preserve">dla </w:t>
      </w:r>
      <w:r w:rsidR="00ED4E9A" w:rsidRPr="001C3146">
        <w:rPr>
          <w:rFonts w:ascii="Lato" w:hAnsi="Lato" w:cs="Arial"/>
          <w:spacing w:val="4"/>
        </w:rPr>
        <w:t>dział</w:t>
      </w:r>
      <w:r w:rsidR="004F2115">
        <w:rPr>
          <w:rFonts w:ascii="Lato" w:hAnsi="Lato" w:cs="Arial"/>
          <w:spacing w:val="4"/>
        </w:rPr>
        <w:t>ki</w:t>
      </w:r>
      <w:bookmarkEnd w:id="5"/>
      <w:r w:rsidR="00506B74" w:rsidRPr="001C3146">
        <w:rPr>
          <w:rFonts w:ascii="Lato" w:hAnsi="Lato" w:cs="Arial"/>
          <w:spacing w:val="4"/>
        </w:rPr>
        <w:t xml:space="preserve"> </w:t>
      </w:r>
      <w:r w:rsidR="00F32869" w:rsidRPr="001C3146">
        <w:rPr>
          <w:rFonts w:ascii="Lato" w:hAnsi="Lato" w:cs="Arial"/>
          <w:spacing w:val="4"/>
        </w:rPr>
        <w:t>nr 8847</w:t>
      </w:r>
      <w:r w:rsidR="004F2115">
        <w:rPr>
          <w:rFonts w:ascii="Lato" w:hAnsi="Lato" w:cs="Arial"/>
          <w:spacing w:val="4"/>
        </w:rPr>
        <w:t>,</w:t>
      </w:r>
      <w:r w:rsidR="00F32869" w:rsidRPr="001C3146">
        <w:rPr>
          <w:rFonts w:ascii="Lato" w:hAnsi="Lato" w:cs="Arial"/>
          <w:spacing w:val="4"/>
        </w:rPr>
        <w:t xml:space="preserve">  obręb 0002 Słomka, </w:t>
      </w:r>
      <w:r w:rsidR="004F2115">
        <w:rPr>
          <w:rFonts w:ascii="Lato" w:hAnsi="Lato" w:cs="Arial"/>
          <w:spacing w:val="4"/>
        </w:rPr>
        <w:t xml:space="preserve">oraz </w:t>
      </w:r>
      <w:r w:rsidR="004F2115" w:rsidRPr="001C3146">
        <w:rPr>
          <w:rFonts w:ascii="Lato" w:hAnsi="Lato" w:cs="Arial"/>
          <w:spacing w:val="4"/>
        </w:rPr>
        <w:t xml:space="preserve">zamienne mapy </w:t>
      </w:r>
      <w:r w:rsidR="004F2115">
        <w:rPr>
          <w:rFonts w:ascii="Lato" w:hAnsi="Lato" w:cs="Arial"/>
          <w:spacing w:val="4"/>
        </w:rPr>
        <w:t>podziałowe</w:t>
      </w:r>
      <w:r w:rsidR="00574356">
        <w:rPr>
          <w:rFonts w:ascii="Lato" w:hAnsi="Lato" w:cs="Arial"/>
          <w:spacing w:val="4"/>
        </w:rPr>
        <w:t xml:space="preserve"> dla</w:t>
      </w:r>
      <w:r w:rsidR="004F2115">
        <w:rPr>
          <w:rFonts w:ascii="Lato" w:hAnsi="Lato" w:cs="Arial"/>
          <w:spacing w:val="4"/>
        </w:rPr>
        <w:t xml:space="preserve"> działek </w:t>
      </w:r>
      <w:r w:rsidR="00574356">
        <w:rPr>
          <w:rFonts w:ascii="Lato" w:hAnsi="Lato" w:cs="Arial"/>
          <w:spacing w:val="4"/>
        </w:rPr>
        <w:br/>
      </w:r>
      <w:r w:rsidR="00506B74" w:rsidRPr="001C3146">
        <w:rPr>
          <w:rFonts w:ascii="Lato" w:hAnsi="Lato" w:cs="Arial"/>
          <w:spacing w:val="4"/>
        </w:rPr>
        <w:t>nr</w:t>
      </w:r>
      <w:bookmarkStart w:id="6" w:name="_Hlk135316934"/>
      <w:r w:rsidR="009A62CF" w:rsidRPr="001C3146">
        <w:rPr>
          <w:rFonts w:ascii="Lato" w:hAnsi="Lato" w:cs="Arial"/>
          <w:spacing w:val="4"/>
        </w:rPr>
        <w:t xml:space="preserve"> 4135/</w:t>
      </w:r>
      <w:r w:rsidR="00F32869" w:rsidRPr="001C3146">
        <w:rPr>
          <w:rFonts w:ascii="Lato" w:hAnsi="Lato" w:cs="Arial"/>
          <w:spacing w:val="4"/>
        </w:rPr>
        <w:t>1</w:t>
      </w:r>
      <w:r w:rsidR="009A62CF" w:rsidRPr="001C3146">
        <w:rPr>
          <w:rFonts w:ascii="Lato" w:hAnsi="Lato" w:cs="Arial"/>
          <w:spacing w:val="4"/>
        </w:rPr>
        <w:t xml:space="preserve"> </w:t>
      </w:r>
      <w:r w:rsidR="00F32869" w:rsidRPr="001C3146">
        <w:rPr>
          <w:rFonts w:ascii="Lato" w:hAnsi="Lato" w:cs="Arial"/>
          <w:spacing w:val="4"/>
        </w:rPr>
        <w:t xml:space="preserve">i </w:t>
      </w:r>
      <w:r w:rsidR="009A62CF" w:rsidRPr="001C3146">
        <w:rPr>
          <w:rFonts w:ascii="Lato" w:hAnsi="Lato" w:cs="Arial"/>
          <w:spacing w:val="4"/>
        </w:rPr>
        <w:t>4334/</w:t>
      </w:r>
      <w:r w:rsidR="00F32869" w:rsidRPr="001C3146">
        <w:rPr>
          <w:rFonts w:ascii="Lato" w:hAnsi="Lato" w:cs="Arial"/>
          <w:spacing w:val="4"/>
        </w:rPr>
        <w:t>1</w:t>
      </w:r>
      <w:r w:rsidR="004F2115">
        <w:rPr>
          <w:rFonts w:ascii="Lato" w:hAnsi="Lato" w:cs="Arial"/>
          <w:spacing w:val="4"/>
        </w:rPr>
        <w:t>,</w:t>
      </w:r>
      <w:r w:rsidR="009A62CF" w:rsidRPr="001C3146">
        <w:rPr>
          <w:rFonts w:ascii="Lato" w:hAnsi="Lato" w:cs="Arial"/>
          <w:spacing w:val="4"/>
        </w:rPr>
        <w:t xml:space="preserve"> obręb 0001 </w:t>
      </w:r>
      <w:proofErr w:type="spellStart"/>
      <w:r w:rsidR="009A62CF" w:rsidRPr="001C3146">
        <w:rPr>
          <w:rFonts w:ascii="Lato" w:hAnsi="Lato" w:cs="Arial"/>
          <w:spacing w:val="4"/>
        </w:rPr>
        <w:t>Gronoszowa</w:t>
      </w:r>
      <w:proofErr w:type="spellEnd"/>
      <w:r w:rsidR="00F32869" w:rsidRPr="001C3146">
        <w:rPr>
          <w:rFonts w:ascii="Lato" w:hAnsi="Lato" w:cs="Arial"/>
          <w:spacing w:val="4"/>
        </w:rPr>
        <w:t xml:space="preserve">, a także działek </w:t>
      </w:r>
      <w:r w:rsidR="009A62CF" w:rsidRPr="001C3146">
        <w:rPr>
          <w:rFonts w:ascii="Lato" w:hAnsi="Lato" w:cs="Arial"/>
          <w:spacing w:val="4"/>
        </w:rPr>
        <w:t xml:space="preserve">nr </w:t>
      </w:r>
      <w:r w:rsidR="00F32869" w:rsidRPr="001C3146">
        <w:rPr>
          <w:rFonts w:ascii="Lato" w:hAnsi="Lato" w:cs="Arial"/>
          <w:spacing w:val="4"/>
        </w:rPr>
        <w:t>4918/1</w:t>
      </w:r>
      <w:r w:rsidR="009A62CF" w:rsidRPr="001C3146">
        <w:rPr>
          <w:rFonts w:ascii="Lato" w:hAnsi="Lato" w:cs="Arial"/>
          <w:spacing w:val="4"/>
        </w:rPr>
        <w:t xml:space="preserve"> </w:t>
      </w:r>
      <w:r w:rsidR="004F2115">
        <w:rPr>
          <w:rFonts w:ascii="Lato" w:hAnsi="Lato" w:cs="Arial"/>
          <w:spacing w:val="4"/>
        </w:rPr>
        <w:t xml:space="preserve">i </w:t>
      </w:r>
      <w:r w:rsidR="00F32869" w:rsidRPr="001C3146">
        <w:rPr>
          <w:rFonts w:ascii="Lato" w:hAnsi="Lato" w:cs="Arial"/>
          <w:spacing w:val="4"/>
        </w:rPr>
        <w:t>5984</w:t>
      </w:r>
      <w:r w:rsidR="004F2115">
        <w:rPr>
          <w:rFonts w:ascii="Lato" w:hAnsi="Lato" w:cs="Arial"/>
          <w:spacing w:val="4"/>
        </w:rPr>
        <w:t>,</w:t>
      </w:r>
      <w:r w:rsidR="00F32869" w:rsidRPr="001C3146">
        <w:rPr>
          <w:rFonts w:ascii="Lato" w:hAnsi="Lato" w:cs="Arial"/>
          <w:spacing w:val="4"/>
        </w:rPr>
        <w:t xml:space="preserve"> </w:t>
      </w:r>
      <w:r w:rsidR="009E2B7D" w:rsidRPr="001C3146">
        <w:rPr>
          <w:rFonts w:ascii="Lato" w:hAnsi="Lato" w:cs="Arial"/>
          <w:spacing w:val="4"/>
        </w:rPr>
        <w:t xml:space="preserve">obręb </w:t>
      </w:r>
      <w:r w:rsidR="009A62CF" w:rsidRPr="001C3146">
        <w:rPr>
          <w:rFonts w:ascii="Lato" w:hAnsi="Lato" w:cs="Arial"/>
          <w:spacing w:val="4"/>
        </w:rPr>
        <w:t>0003 Śródmieście</w:t>
      </w:r>
      <w:r w:rsidR="00F32869" w:rsidRPr="001C3146">
        <w:rPr>
          <w:rFonts w:ascii="Lato" w:hAnsi="Lato" w:cs="Arial"/>
          <w:spacing w:val="4"/>
        </w:rPr>
        <w:t>.</w:t>
      </w:r>
    </w:p>
    <w:bookmarkEnd w:id="6"/>
    <w:p w14:paraId="38F27227" w14:textId="4D5A64DD" w:rsidR="0046387B" w:rsidRPr="001C3146" w:rsidRDefault="00A922EA" w:rsidP="001C3146">
      <w:pPr>
        <w:spacing w:after="240" w:line="240" w:lineRule="exact"/>
        <w:jc w:val="both"/>
        <w:rPr>
          <w:rFonts w:ascii="Lato" w:hAnsi="Lato" w:cs="Arial"/>
          <w:bCs/>
          <w:iCs/>
          <w:spacing w:val="4"/>
          <w:lang w:bidi="pl-PL"/>
        </w:rPr>
      </w:pPr>
      <w:r w:rsidRPr="001C3146">
        <w:rPr>
          <w:rFonts w:ascii="Lato" w:hAnsi="Lato" w:cs="Arial"/>
          <w:bCs/>
          <w:iCs/>
          <w:spacing w:val="4"/>
        </w:rPr>
        <w:t xml:space="preserve">Mając na względzie powyższe, działając na podstawie art. 138 § 1 pkt 2 </w:t>
      </w:r>
      <w:r w:rsidRPr="001C3146">
        <w:rPr>
          <w:rFonts w:ascii="Lato" w:hAnsi="Lato" w:cs="Arial"/>
          <w:bCs/>
          <w:i/>
          <w:iCs/>
          <w:spacing w:val="4"/>
        </w:rPr>
        <w:t>kpa</w:t>
      </w:r>
      <w:r w:rsidRPr="001C3146">
        <w:rPr>
          <w:rFonts w:ascii="Lato" w:hAnsi="Lato" w:cs="Arial"/>
          <w:bCs/>
          <w:iCs/>
          <w:spacing w:val="4"/>
        </w:rPr>
        <w:t xml:space="preserve">, </w:t>
      </w:r>
      <w:r w:rsidRPr="001C3146">
        <w:rPr>
          <w:rFonts w:ascii="Lato" w:hAnsi="Lato" w:cs="Arial"/>
          <w:bCs/>
          <w:i/>
          <w:iCs/>
          <w:spacing w:val="4"/>
        </w:rPr>
        <w:t>Minister</w:t>
      </w:r>
      <w:r w:rsidRPr="001C3146">
        <w:rPr>
          <w:rFonts w:ascii="Lato" w:hAnsi="Lato" w:cs="Arial"/>
          <w:bCs/>
          <w:iCs/>
          <w:spacing w:val="4"/>
        </w:rPr>
        <w:t xml:space="preserve"> dokonał </w:t>
      </w:r>
      <w:r w:rsidRPr="001C3146">
        <w:rPr>
          <w:rFonts w:ascii="Lato" w:hAnsi="Lato" w:cs="Arial"/>
          <w:bCs/>
          <w:iCs/>
          <w:spacing w:val="4"/>
          <w:lang w:bidi="pl-PL"/>
        </w:rPr>
        <w:t xml:space="preserve">zmian </w:t>
      </w:r>
      <w:r w:rsidRPr="001C3146">
        <w:rPr>
          <w:rFonts w:ascii="Lato" w:hAnsi="Lato" w:cs="Arial"/>
          <w:bCs/>
          <w:iCs/>
          <w:spacing w:val="4"/>
        </w:rPr>
        <w:t>w odpowiednich</w:t>
      </w:r>
      <w:r w:rsidR="00CD4C4F" w:rsidRPr="001C3146">
        <w:rPr>
          <w:rFonts w:ascii="Lato" w:hAnsi="Lato" w:cs="Arial"/>
          <w:bCs/>
          <w:iCs/>
          <w:spacing w:val="4"/>
        </w:rPr>
        <w:t xml:space="preserve"> </w:t>
      </w:r>
      <w:r w:rsidRPr="001C3146">
        <w:rPr>
          <w:rFonts w:ascii="Lato" w:hAnsi="Lato" w:cs="Arial"/>
          <w:bCs/>
          <w:iCs/>
          <w:spacing w:val="4"/>
        </w:rPr>
        <w:t>jednostkach redakcyjnych</w:t>
      </w:r>
      <w:r w:rsidRPr="001C3146">
        <w:rPr>
          <w:rFonts w:ascii="Lato" w:hAnsi="Lato" w:cs="Arial"/>
          <w:bCs/>
          <w:iCs/>
          <w:spacing w:val="4"/>
          <w:lang w:bidi="pl-PL"/>
        </w:rPr>
        <w:t xml:space="preserve"> </w:t>
      </w:r>
      <w:r w:rsidRPr="001C3146">
        <w:rPr>
          <w:rFonts w:ascii="Lato" w:hAnsi="Lato" w:cs="Arial"/>
          <w:bCs/>
          <w:i/>
          <w:iCs/>
          <w:spacing w:val="4"/>
          <w:lang w:bidi="pl-PL"/>
        </w:rPr>
        <w:t>decyzji Wojewody</w:t>
      </w:r>
      <w:r w:rsidRPr="001C3146">
        <w:rPr>
          <w:rFonts w:ascii="Lato" w:hAnsi="Lato" w:cs="Arial"/>
          <w:bCs/>
          <w:iCs/>
          <w:spacing w:val="4"/>
          <w:lang w:bidi="pl-PL"/>
        </w:rPr>
        <w:t xml:space="preserve"> </w:t>
      </w:r>
      <w:r w:rsidRPr="001C3146">
        <w:rPr>
          <w:rFonts w:ascii="Lato" w:hAnsi="Lato" w:cs="Arial"/>
          <w:bCs/>
          <w:i/>
          <w:iCs/>
          <w:spacing w:val="4"/>
          <w:lang w:bidi="pl-PL"/>
        </w:rPr>
        <w:t>Małopolskiego</w:t>
      </w:r>
      <w:r w:rsidRPr="001C3146">
        <w:rPr>
          <w:rFonts w:ascii="Lato" w:hAnsi="Lato" w:cs="Arial"/>
          <w:bCs/>
          <w:iCs/>
          <w:spacing w:val="4"/>
          <w:lang w:bidi="pl-PL"/>
        </w:rPr>
        <w:t xml:space="preserve"> </w:t>
      </w:r>
      <w:r w:rsidR="00F32869" w:rsidRPr="001C3146">
        <w:rPr>
          <w:rFonts w:ascii="Lato" w:hAnsi="Lato" w:cs="Arial"/>
          <w:bCs/>
          <w:iCs/>
          <w:spacing w:val="4"/>
          <w:lang w:bidi="pl-PL"/>
        </w:rPr>
        <w:t>w zakresie działki nr 8847</w:t>
      </w:r>
      <w:r w:rsidR="00574356">
        <w:rPr>
          <w:rFonts w:ascii="Lato" w:hAnsi="Lato" w:cs="Arial"/>
          <w:bCs/>
          <w:iCs/>
          <w:spacing w:val="4"/>
          <w:lang w:bidi="pl-PL"/>
        </w:rPr>
        <w:t>,</w:t>
      </w:r>
      <w:r w:rsidR="00CD4C4F" w:rsidRPr="001C3146">
        <w:rPr>
          <w:rFonts w:ascii="Lato" w:hAnsi="Lato" w:cs="Arial"/>
          <w:bCs/>
          <w:iCs/>
          <w:spacing w:val="4"/>
          <w:lang w:bidi="pl-PL"/>
        </w:rPr>
        <w:t xml:space="preserve"> obręb 0002 Słomka.</w:t>
      </w:r>
    </w:p>
    <w:p w14:paraId="30324E47" w14:textId="74B60F3D" w:rsidR="00A922EA" w:rsidRPr="001C3146" w:rsidRDefault="00A922EA" w:rsidP="001C3146">
      <w:pPr>
        <w:spacing w:after="240" w:line="240" w:lineRule="exact"/>
        <w:jc w:val="both"/>
        <w:rPr>
          <w:rFonts w:ascii="Lato" w:hAnsi="Lato" w:cs="Arial"/>
          <w:iCs/>
          <w:spacing w:val="4"/>
          <w:shd w:val="clear" w:color="auto" w:fill="FFFFFF"/>
          <w:lang w:bidi="pl-PL"/>
        </w:rPr>
      </w:pPr>
      <w:r w:rsidRPr="001C3146">
        <w:rPr>
          <w:rFonts w:ascii="Lato" w:hAnsi="Lato" w:cs="Arial"/>
          <w:bCs/>
          <w:iCs/>
          <w:spacing w:val="4"/>
          <w:lang w:bidi="pl-PL"/>
        </w:rPr>
        <w:t xml:space="preserve">Ponadto, </w:t>
      </w:r>
      <w:r w:rsidRPr="001C3146">
        <w:rPr>
          <w:rFonts w:ascii="Lato" w:hAnsi="Lato" w:cs="Arial"/>
          <w:bCs/>
          <w:i/>
          <w:spacing w:val="4"/>
          <w:lang w:bidi="pl-PL"/>
        </w:rPr>
        <w:t>Minister</w:t>
      </w:r>
      <w:r w:rsidRPr="001C3146">
        <w:rPr>
          <w:rFonts w:ascii="Lato" w:hAnsi="Lato" w:cs="Arial"/>
          <w:bCs/>
          <w:iCs/>
          <w:spacing w:val="4"/>
          <w:lang w:bidi="pl-PL"/>
        </w:rPr>
        <w:t xml:space="preserve"> dokonał korekty załączników graficznych do </w:t>
      </w:r>
      <w:r w:rsidRPr="001C3146">
        <w:rPr>
          <w:rFonts w:ascii="Lato" w:hAnsi="Lato" w:cs="Arial"/>
          <w:bCs/>
          <w:i/>
          <w:iCs/>
          <w:spacing w:val="4"/>
          <w:lang w:bidi="pl-PL"/>
        </w:rPr>
        <w:t>decyzji Wojewody</w:t>
      </w:r>
      <w:r w:rsidRPr="001C3146">
        <w:rPr>
          <w:rFonts w:ascii="Lato" w:hAnsi="Lato" w:cs="Arial"/>
          <w:bCs/>
          <w:i/>
          <w:iCs/>
          <w:spacing w:val="4"/>
        </w:rPr>
        <w:t xml:space="preserve"> Małopolskiego</w:t>
      </w:r>
      <w:r w:rsidR="000C7796" w:rsidRPr="001C3146">
        <w:rPr>
          <w:rFonts w:ascii="Lato" w:hAnsi="Lato" w:cs="Arial"/>
          <w:iCs/>
          <w:spacing w:val="4"/>
          <w:shd w:val="clear" w:color="auto" w:fill="FFFFFF"/>
          <w:lang w:bidi="pl-PL"/>
        </w:rPr>
        <w:t xml:space="preserve">, </w:t>
      </w:r>
      <w:r w:rsidRPr="001C3146">
        <w:rPr>
          <w:rFonts w:ascii="Lato" w:hAnsi="Lato" w:cs="Arial"/>
          <w:spacing w:val="4"/>
        </w:rPr>
        <w:t>zatwierdz</w:t>
      </w:r>
      <w:r w:rsidR="000C7796" w:rsidRPr="001C3146">
        <w:rPr>
          <w:rFonts w:ascii="Lato" w:hAnsi="Lato" w:cs="Arial"/>
          <w:spacing w:val="4"/>
        </w:rPr>
        <w:t>ając, w miejsce uchylenia,</w:t>
      </w:r>
      <w:r w:rsidRPr="001C3146">
        <w:rPr>
          <w:rFonts w:ascii="Lato" w:hAnsi="Lato" w:cs="Arial"/>
          <w:spacing w:val="4"/>
        </w:rPr>
        <w:t xml:space="preserve"> </w:t>
      </w:r>
      <w:r w:rsidR="00574356" w:rsidRPr="001C3146">
        <w:rPr>
          <w:rFonts w:ascii="Lato" w:hAnsi="Lato" w:cs="Arial"/>
          <w:spacing w:val="4"/>
        </w:rPr>
        <w:t>zamienn</w:t>
      </w:r>
      <w:r w:rsidR="00574356">
        <w:rPr>
          <w:rFonts w:ascii="Lato" w:hAnsi="Lato" w:cs="Arial"/>
          <w:spacing w:val="4"/>
        </w:rPr>
        <w:t>e</w:t>
      </w:r>
      <w:r w:rsidR="00574356" w:rsidRPr="001C3146">
        <w:rPr>
          <w:rFonts w:ascii="Lato" w:hAnsi="Lato" w:cs="Arial"/>
          <w:spacing w:val="4"/>
        </w:rPr>
        <w:t xml:space="preserve"> opracowa</w:t>
      </w:r>
      <w:r w:rsidR="00574356">
        <w:rPr>
          <w:rFonts w:ascii="Lato" w:hAnsi="Lato" w:cs="Arial"/>
          <w:spacing w:val="4"/>
        </w:rPr>
        <w:t xml:space="preserve">nia </w:t>
      </w:r>
      <w:r w:rsidR="00110D36">
        <w:rPr>
          <w:rFonts w:ascii="Lato" w:hAnsi="Lato" w:cs="Arial"/>
          <w:spacing w:val="4"/>
        </w:rPr>
        <w:t>–</w:t>
      </w:r>
      <w:r w:rsidR="001578C6" w:rsidRPr="001C3146">
        <w:rPr>
          <w:rFonts w:ascii="Lato" w:hAnsi="Lato" w:cs="Arial"/>
          <w:spacing w:val="4"/>
        </w:rPr>
        <w:t xml:space="preserve"> </w:t>
      </w:r>
      <w:r w:rsidR="00574356" w:rsidRPr="001C3146">
        <w:rPr>
          <w:rFonts w:ascii="Lato" w:hAnsi="Lato" w:cs="Arial"/>
          <w:spacing w:val="4"/>
        </w:rPr>
        <w:t>odpowiedni</w:t>
      </w:r>
      <w:r w:rsidR="00574356">
        <w:rPr>
          <w:rFonts w:ascii="Lato" w:hAnsi="Lato" w:cs="Arial"/>
          <w:spacing w:val="4"/>
        </w:rPr>
        <w:t>e</w:t>
      </w:r>
      <w:r w:rsidR="00574356" w:rsidRPr="001C3146">
        <w:rPr>
          <w:rFonts w:ascii="Lato" w:hAnsi="Lato" w:cs="Arial"/>
          <w:spacing w:val="4"/>
        </w:rPr>
        <w:t xml:space="preserve"> arkusz</w:t>
      </w:r>
      <w:r w:rsidR="00574356">
        <w:rPr>
          <w:rFonts w:ascii="Lato" w:hAnsi="Lato" w:cs="Arial"/>
          <w:spacing w:val="4"/>
        </w:rPr>
        <w:t>e</w:t>
      </w:r>
      <w:r w:rsidR="00574356" w:rsidRPr="001C3146">
        <w:rPr>
          <w:rFonts w:ascii="Lato" w:hAnsi="Lato" w:cs="Arial"/>
          <w:spacing w:val="4"/>
        </w:rPr>
        <w:t xml:space="preserve"> </w:t>
      </w:r>
      <w:r w:rsidR="001578C6" w:rsidRPr="001C3146">
        <w:rPr>
          <w:rFonts w:ascii="Lato" w:hAnsi="Lato" w:cs="Arial"/>
          <w:bCs/>
          <w:iCs/>
          <w:spacing w:val="4"/>
          <w:lang w:bidi="pl-PL"/>
        </w:rPr>
        <w:t xml:space="preserve">mapy przedstawiającej proponowany przebieg linii kolejowej, </w:t>
      </w:r>
      <w:r w:rsidR="001578C6" w:rsidRPr="001C3146">
        <w:rPr>
          <w:rFonts w:ascii="Lato" w:hAnsi="Lato" w:cs="Arial"/>
          <w:bCs/>
          <w:iCs/>
          <w:spacing w:val="4"/>
          <w:lang w:bidi="pl-PL"/>
        </w:rPr>
        <w:br/>
        <w:t xml:space="preserve">z zaznaczeniem terenu niezbędnego dla obiektów budowlanych oraz określającej oznaczenie terenu objętego inwestycją, w tym linii rozgraniczającej teren, </w:t>
      </w:r>
      <w:r w:rsidR="001578C6" w:rsidRPr="001C3146">
        <w:rPr>
          <w:rFonts w:ascii="Lato" w:hAnsi="Lato" w:cs="Arial"/>
          <w:spacing w:val="4"/>
        </w:rPr>
        <w:t>uwzględniającej wnioskowane zmiany</w:t>
      </w:r>
      <w:r w:rsidR="00574356">
        <w:rPr>
          <w:rFonts w:ascii="Lato" w:hAnsi="Lato" w:cs="Arial"/>
          <w:spacing w:val="4"/>
        </w:rPr>
        <w:t>,</w:t>
      </w:r>
      <w:r w:rsidR="001578C6" w:rsidRPr="001C3146">
        <w:rPr>
          <w:rFonts w:ascii="Lato" w:hAnsi="Lato" w:cs="Arial"/>
          <w:spacing w:val="4"/>
        </w:rPr>
        <w:t xml:space="preserve"> oraz</w:t>
      </w:r>
      <w:r w:rsidR="00574356">
        <w:rPr>
          <w:rFonts w:ascii="Lato" w:hAnsi="Lato" w:cs="Arial"/>
          <w:spacing w:val="4"/>
        </w:rPr>
        <w:t xml:space="preserve"> zamienne</w:t>
      </w:r>
      <w:r w:rsidR="001578C6" w:rsidRPr="001C3146">
        <w:rPr>
          <w:rFonts w:ascii="Lato" w:hAnsi="Lato" w:cs="Arial"/>
          <w:spacing w:val="4"/>
        </w:rPr>
        <w:t xml:space="preserve"> </w:t>
      </w:r>
      <w:r w:rsidR="004F2115">
        <w:rPr>
          <w:rFonts w:ascii="Lato" w:hAnsi="Lato" w:cs="Arial"/>
          <w:spacing w:val="4"/>
        </w:rPr>
        <w:t xml:space="preserve">mapy podziałowe </w:t>
      </w:r>
      <w:r w:rsidR="00574356">
        <w:rPr>
          <w:rFonts w:ascii="Lato" w:hAnsi="Lato" w:cs="Arial"/>
          <w:spacing w:val="4"/>
        </w:rPr>
        <w:t xml:space="preserve">dla </w:t>
      </w:r>
      <w:r w:rsidR="004F2115">
        <w:rPr>
          <w:rFonts w:ascii="Lato" w:hAnsi="Lato" w:cs="Arial"/>
          <w:spacing w:val="4"/>
        </w:rPr>
        <w:t xml:space="preserve">działki nr </w:t>
      </w:r>
      <w:r w:rsidR="004F2115" w:rsidRPr="004F2115">
        <w:rPr>
          <w:rFonts w:ascii="Lato" w:hAnsi="Lato" w:cs="Arial"/>
          <w:spacing w:val="4"/>
        </w:rPr>
        <w:t xml:space="preserve">8847, obręb 0002 Słomka </w:t>
      </w:r>
      <w:r w:rsidR="004F2115">
        <w:rPr>
          <w:rFonts w:ascii="Lato" w:hAnsi="Lato" w:cs="Arial"/>
          <w:spacing w:val="4"/>
        </w:rPr>
        <w:t xml:space="preserve">i </w:t>
      </w:r>
      <w:r w:rsidR="001578C6" w:rsidRPr="001C3146">
        <w:rPr>
          <w:rFonts w:ascii="Lato" w:hAnsi="Lato" w:cs="Arial"/>
          <w:spacing w:val="4"/>
        </w:rPr>
        <w:t>działek</w:t>
      </w:r>
      <w:r w:rsidR="004F2115">
        <w:rPr>
          <w:rFonts w:ascii="Lato" w:hAnsi="Lato" w:cs="Arial"/>
          <w:spacing w:val="4"/>
        </w:rPr>
        <w:t xml:space="preserve"> </w:t>
      </w:r>
      <w:r w:rsidR="004F2115" w:rsidRPr="004F2115">
        <w:rPr>
          <w:rFonts w:ascii="Lato" w:hAnsi="Lato" w:cs="Arial"/>
          <w:spacing w:val="4"/>
        </w:rPr>
        <w:t xml:space="preserve">nr 4135/1 i 4334/1, obręb 0001 </w:t>
      </w:r>
      <w:proofErr w:type="spellStart"/>
      <w:r w:rsidR="004F2115" w:rsidRPr="004F2115">
        <w:rPr>
          <w:rFonts w:ascii="Lato" w:hAnsi="Lato" w:cs="Arial"/>
          <w:spacing w:val="4"/>
        </w:rPr>
        <w:t>Gronoszowa</w:t>
      </w:r>
      <w:proofErr w:type="spellEnd"/>
      <w:r w:rsidR="004F2115" w:rsidRPr="004F2115">
        <w:rPr>
          <w:rFonts w:ascii="Lato" w:hAnsi="Lato" w:cs="Arial"/>
          <w:spacing w:val="4"/>
        </w:rPr>
        <w:t>, a także działek nr 4918/1 i 5984, obręb 0003 Śródmieście</w:t>
      </w:r>
      <w:r w:rsidRPr="001C3146">
        <w:rPr>
          <w:rFonts w:ascii="Lato" w:hAnsi="Lato" w:cs="Arial"/>
          <w:spacing w:val="4"/>
        </w:rPr>
        <w:t xml:space="preserve">. </w:t>
      </w:r>
    </w:p>
    <w:p w14:paraId="6E53E7E0" w14:textId="77777777" w:rsidR="000A234D" w:rsidRDefault="00A922EA" w:rsidP="001C3146">
      <w:pPr>
        <w:spacing w:after="240" w:line="240" w:lineRule="exact"/>
        <w:jc w:val="both"/>
        <w:outlineLvl w:val="0"/>
        <w:rPr>
          <w:rFonts w:ascii="Lato" w:hAnsi="Lato" w:cs="Arial"/>
          <w:bCs/>
          <w:spacing w:val="4"/>
        </w:rPr>
      </w:pPr>
      <w:r w:rsidRPr="001C3146">
        <w:rPr>
          <w:rFonts w:ascii="Lato" w:hAnsi="Lato" w:cs="Arial"/>
          <w:bCs/>
          <w:iCs/>
          <w:spacing w:val="4"/>
        </w:rPr>
        <w:t xml:space="preserve">Konsekwencją opisanych powyżej okoliczności jest - dokonana na podstawie </w:t>
      </w:r>
      <w:r w:rsidR="000A234D">
        <w:rPr>
          <w:rFonts w:ascii="Lato" w:hAnsi="Lato" w:cs="Arial"/>
          <w:bCs/>
          <w:iCs/>
          <w:spacing w:val="4"/>
        </w:rPr>
        <w:br/>
      </w:r>
      <w:r w:rsidRPr="001C3146">
        <w:rPr>
          <w:rFonts w:ascii="Lato" w:hAnsi="Lato" w:cs="Arial"/>
          <w:bCs/>
          <w:iCs/>
          <w:spacing w:val="4"/>
        </w:rPr>
        <w:t xml:space="preserve">art. 138 § 1 pkt 2 </w:t>
      </w:r>
      <w:r w:rsidRPr="001C3146">
        <w:rPr>
          <w:rFonts w:ascii="Lato" w:hAnsi="Lato" w:cs="Arial"/>
          <w:bCs/>
          <w:i/>
          <w:iCs/>
          <w:spacing w:val="4"/>
        </w:rPr>
        <w:t>kpa</w:t>
      </w:r>
      <w:r w:rsidRPr="001C3146">
        <w:rPr>
          <w:rFonts w:ascii="Lato" w:hAnsi="Lato" w:cs="Arial"/>
          <w:bCs/>
          <w:iCs/>
          <w:spacing w:val="4"/>
        </w:rPr>
        <w:t xml:space="preserve"> - zmiana, szczegółowo określona w punk</w:t>
      </w:r>
      <w:r w:rsidR="00931420" w:rsidRPr="001C3146">
        <w:rPr>
          <w:rFonts w:ascii="Lato" w:hAnsi="Lato" w:cs="Arial"/>
          <w:bCs/>
          <w:iCs/>
          <w:spacing w:val="4"/>
        </w:rPr>
        <w:t>tach</w:t>
      </w:r>
      <w:r w:rsidRPr="001C3146">
        <w:rPr>
          <w:rFonts w:ascii="Lato" w:hAnsi="Lato" w:cs="Arial"/>
          <w:bCs/>
          <w:iCs/>
          <w:spacing w:val="4"/>
        </w:rPr>
        <w:t xml:space="preserve"> I niniejszej decyzji.</w:t>
      </w:r>
      <w:r w:rsidRPr="001C3146">
        <w:rPr>
          <w:rFonts w:ascii="Lato" w:hAnsi="Lato" w:cs="Arial"/>
          <w:bCs/>
          <w:spacing w:val="4"/>
        </w:rPr>
        <w:t xml:space="preserve"> </w:t>
      </w:r>
    </w:p>
    <w:p w14:paraId="386266A9" w14:textId="7DE5CCE0" w:rsidR="000A234D" w:rsidRDefault="00A922EA" w:rsidP="001C3146">
      <w:pPr>
        <w:spacing w:after="240" w:line="240" w:lineRule="exact"/>
        <w:jc w:val="both"/>
        <w:outlineLvl w:val="0"/>
        <w:rPr>
          <w:rFonts w:ascii="Lato" w:hAnsi="Lato" w:cs="Arial"/>
          <w:bCs/>
          <w:spacing w:val="4"/>
        </w:rPr>
      </w:pPr>
      <w:r w:rsidRPr="001C3146">
        <w:rPr>
          <w:rFonts w:ascii="Lato" w:hAnsi="Lato" w:cs="Arial"/>
          <w:bCs/>
          <w:spacing w:val="4"/>
        </w:rPr>
        <w:t>Organ odwoławczy dokonując rozstrzygnię</w:t>
      </w:r>
      <w:r w:rsidR="00327EC7" w:rsidRPr="001C3146">
        <w:rPr>
          <w:rFonts w:ascii="Lato" w:hAnsi="Lato" w:cs="Arial"/>
          <w:bCs/>
          <w:spacing w:val="4"/>
        </w:rPr>
        <w:t>ć</w:t>
      </w:r>
      <w:r w:rsidRPr="001C3146">
        <w:rPr>
          <w:rFonts w:ascii="Lato" w:hAnsi="Lato" w:cs="Arial"/>
          <w:bCs/>
          <w:spacing w:val="4"/>
        </w:rPr>
        <w:t>, o którym w pkt I przedmiotowej decyzji, uznał, że nie narusza</w:t>
      </w:r>
      <w:r w:rsidR="00327EC7" w:rsidRPr="001C3146">
        <w:rPr>
          <w:rFonts w:ascii="Lato" w:hAnsi="Lato" w:cs="Arial"/>
          <w:bCs/>
          <w:spacing w:val="4"/>
        </w:rPr>
        <w:t>ją</w:t>
      </w:r>
      <w:r w:rsidRPr="001C3146">
        <w:rPr>
          <w:rFonts w:ascii="Lato" w:hAnsi="Lato" w:cs="Arial"/>
          <w:bCs/>
          <w:spacing w:val="4"/>
        </w:rPr>
        <w:t xml:space="preserve"> on</w:t>
      </w:r>
      <w:r w:rsidR="00327EC7" w:rsidRPr="001C3146">
        <w:rPr>
          <w:rFonts w:ascii="Lato" w:hAnsi="Lato" w:cs="Arial"/>
          <w:bCs/>
          <w:spacing w:val="4"/>
        </w:rPr>
        <w:t>e</w:t>
      </w:r>
      <w:r w:rsidRPr="001C3146">
        <w:rPr>
          <w:rFonts w:ascii="Lato" w:hAnsi="Lato" w:cs="Arial"/>
          <w:bCs/>
          <w:spacing w:val="4"/>
        </w:rPr>
        <w:t xml:space="preserve"> zasady dwuinstancyjności postępowania, o której mowa </w:t>
      </w:r>
      <w:r w:rsidR="000A234D">
        <w:rPr>
          <w:rFonts w:ascii="Lato" w:hAnsi="Lato" w:cs="Arial"/>
          <w:bCs/>
          <w:spacing w:val="4"/>
        </w:rPr>
        <w:br/>
      </w:r>
      <w:r w:rsidRPr="001C3146">
        <w:rPr>
          <w:rFonts w:ascii="Lato" w:hAnsi="Lato" w:cs="Arial"/>
          <w:bCs/>
          <w:spacing w:val="4"/>
        </w:rPr>
        <w:t xml:space="preserve">w art. 15 </w:t>
      </w:r>
      <w:r w:rsidRPr="001C3146">
        <w:rPr>
          <w:rFonts w:ascii="Lato" w:hAnsi="Lato" w:cs="Arial"/>
          <w:bCs/>
          <w:i/>
          <w:spacing w:val="4"/>
        </w:rPr>
        <w:t>kpa</w:t>
      </w:r>
      <w:r w:rsidRPr="001C3146">
        <w:rPr>
          <w:rFonts w:ascii="Lato" w:hAnsi="Lato" w:cs="Arial"/>
          <w:bCs/>
          <w:spacing w:val="4"/>
        </w:rPr>
        <w:t xml:space="preserve">. </w:t>
      </w:r>
    </w:p>
    <w:p w14:paraId="3BF4C8EE" w14:textId="4844E8F6" w:rsidR="00A922EA" w:rsidRDefault="00A922EA" w:rsidP="001C3146">
      <w:pPr>
        <w:spacing w:after="240" w:line="240" w:lineRule="exact"/>
        <w:jc w:val="both"/>
        <w:outlineLvl w:val="0"/>
        <w:rPr>
          <w:rFonts w:ascii="Lato" w:hAnsi="Lato" w:cs="Arial"/>
          <w:bCs/>
          <w:spacing w:val="4"/>
        </w:rPr>
      </w:pPr>
      <w:r w:rsidRPr="001C3146">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000A234D">
        <w:rPr>
          <w:rFonts w:ascii="Lato" w:hAnsi="Lato" w:cs="Arial"/>
          <w:bCs/>
          <w:spacing w:val="4"/>
        </w:rPr>
        <w:br/>
      </w:r>
      <w:r w:rsidRPr="001C3146">
        <w:rPr>
          <w:rFonts w:ascii="Lato" w:hAnsi="Lato" w:cs="Arial"/>
          <w:bCs/>
          <w:spacing w:val="4"/>
        </w:rPr>
        <w:t>i orzeczoną w niniejszej decyzji.</w:t>
      </w:r>
    </w:p>
    <w:p w14:paraId="01E21ECF" w14:textId="482B8EEC" w:rsidR="00581CFA" w:rsidRPr="00581CFA" w:rsidRDefault="00581CFA" w:rsidP="00581CFA">
      <w:pPr>
        <w:spacing w:after="240" w:line="240" w:lineRule="exact"/>
        <w:jc w:val="both"/>
        <w:outlineLvl w:val="0"/>
        <w:rPr>
          <w:rFonts w:ascii="Lato" w:hAnsi="Lato" w:cs="Arial"/>
          <w:bCs/>
          <w:spacing w:val="4"/>
        </w:rPr>
      </w:pPr>
      <w:r w:rsidRPr="00581CFA">
        <w:rPr>
          <w:rFonts w:ascii="Lato" w:hAnsi="Lato" w:cs="Arial"/>
          <w:bCs/>
          <w:spacing w:val="4"/>
        </w:rPr>
        <w:t>Odnosząc się do zarzutów Pana A</w:t>
      </w:r>
      <w:r w:rsidR="003D33E5">
        <w:rPr>
          <w:rFonts w:ascii="Lato" w:hAnsi="Lato" w:cs="Arial"/>
          <w:bCs/>
          <w:spacing w:val="4"/>
        </w:rPr>
        <w:t>.</w:t>
      </w:r>
      <w:r w:rsidRPr="00581CFA">
        <w:rPr>
          <w:rFonts w:ascii="Lato" w:hAnsi="Lato" w:cs="Arial"/>
          <w:bCs/>
          <w:spacing w:val="4"/>
        </w:rPr>
        <w:t xml:space="preserve"> G</w:t>
      </w:r>
      <w:r w:rsidR="003D33E5">
        <w:rPr>
          <w:rFonts w:ascii="Lato" w:hAnsi="Lato" w:cs="Arial"/>
          <w:bCs/>
          <w:spacing w:val="4"/>
        </w:rPr>
        <w:t>.</w:t>
      </w:r>
      <w:r w:rsidRPr="00581CFA">
        <w:rPr>
          <w:rFonts w:ascii="Lato" w:hAnsi="Lato" w:cs="Arial"/>
          <w:bCs/>
          <w:spacing w:val="4"/>
        </w:rPr>
        <w:t>, Pani C</w:t>
      </w:r>
      <w:r w:rsidR="003D33E5">
        <w:rPr>
          <w:rFonts w:ascii="Lato" w:hAnsi="Lato" w:cs="Arial"/>
          <w:bCs/>
          <w:spacing w:val="4"/>
        </w:rPr>
        <w:t>.</w:t>
      </w:r>
      <w:r w:rsidRPr="00581CFA">
        <w:rPr>
          <w:rFonts w:ascii="Lato" w:hAnsi="Lato" w:cs="Arial"/>
          <w:bCs/>
          <w:spacing w:val="4"/>
        </w:rPr>
        <w:t xml:space="preserve"> K</w:t>
      </w:r>
      <w:r w:rsidR="003D33E5">
        <w:rPr>
          <w:rFonts w:ascii="Lato" w:hAnsi="Lato" w:cs="Arial"/>
          <w:bCs/>
          <w:spacing w:val="4"/>
        </w:rPr>
        <w:t>.</w:t>
      </w:r>
      <w:r w:rsidRPr="00581CFA">
        <w:rPr>
          <w:rFonts w:ascii="Lato" w:hAnsi="Lato" w:cs="Arial"/>
          <w:bCs/>
          <w:spacing w:val="4"/>
        </w:rPr>
        <w:t>-N</w:t>
      </w:r>
      <w:r w:rsidR="003D33E5">
        <w:rPr>
          <w:rFonts w:ascii="Lato" w:hAnsi="Lato" w:cs="Arial"/>
          <w:bCs/>
          <w:spacing w:val="4"/>
        </w:rPr>
        <w:t>.</w:t>
      </w:r>
      <w:r w:rsidRPr="00581CFA">
        <w:rPr>
          <w:rFonts w:ascii="Lato" w:hAnsi="Lato" w:cs="Arial"/>
          <w:bCs/>
          <w:spacing w:val="4"/>
        </w:rPr>
        <w:br/>
        <w:t>i Pana T</w:t>
      </w:r>
      <w:r w:rsidR="003D33E5">
        <w:rPr>
          <w:rFonts w:ascii="Lato" w:hAnsi="Lato" w:cs="Arial"/>
          <w:bCs/>
          <w:spacing w:val="4"/>
        </w:rPr>
        <w:t>.</w:t>
      </w:r>
      <w:r w:rsidRPr="00581CFA">
        <w:rPr>
          <w:rFonts w:ascii="Lato" w:hAnsi="Lato" w:cs="Arial"/>
          <w:bCs/>
          <w:spacing w:val="4"/>
        </w:rPr>
        <w:t xml:space="preserve"> K</w:t>
      </w:r>
      <w:r w:rsidR="003D33E5">
        <w:rPr>
          <w:rFonts w:ascii="Lato" w:hAnsi="Lato" w:cs="Arial"/>
          <w:bCs/>
          <w:spacing w:val="4"/>
        </w:rPr>
        <w:t>.</w:t>
      </w:r>
      <w:r w:rsidRPr="00581CFA">
        <w:rPr>
          <w:rFonts w:ascii="Lato" w:hAnsi="Lato" w:cs="Arial"/>
          <w:bCs/>
          <w:spacing w:val="4"/>
        </w:rPr>
        <w:t>, Pani S</w:t>
      </w:r>
      <w:r w:rsidR="003D33E5">
        <w:rPr>
          <w:rFonts w:ascii="Lato" w:hAnsi="Lato" w:cs="Arial"/>
          <w:bCs/>
          <w:spacing w:val="4"/>
        </w:rPr>
        <w:t>.</w:t>
      </w:r>
      <w:r w:rsidRPr="00581CFA">
        <w:rPr>
          <w:rFonts w:ascii="Lato" w:hAnsi="Lato" w:cs="Arial"/>
          <w:bCs/>
          <w:spacing w:val="4"/>
        </w:rPr>
        <w:t xml:space="preserve"> Ł</w:t>
      </w:r>
      <w:r w:rsidR="003D33E5">
        <w:rPr>
          <w:rFonts w:ascii="Lato" w:hAnsi="Lato" w:cs="Arial"/>
          <w:bCs/>
          <w:spacing w:val="4"/>
        </w:rPr>
        <w:t>.</w:t>
      </w:r>
      <w:r w:rsidRPr="00581CFA">
        <w:rPr>
          <w:rFonts w:ascii="Lato" w:hAnsi="Lato" w:cs="Arial"/>
          <w:bCs/>
          <w:spacing w:val="4"/>
        </w:rPr>
        <w:t>, Pani T</w:t>
      </w:r>
      <w:r w:rsidR="003D33E5">
        <w:rPr>
          <w:rFonts w:ascii="Lato" w:hAnsi="Lato" w:cs="Arial"/>
          <w:bCs/>
          <w:spacing w:val="4"/>
        </w:rPr>
        <w:t>.</w:t>
      </w:r>
      <w:r w:rsidRPr="00581CFA">
        <w:rPr>
          <w:rFonts w:ascii="Lato" w:hAnsi="Lato" w:cs="Arial"/>
          <w:bCs/>
          <w:spacing w:val="4"/>
        </w:rPr>
        <w:t xml:space="preserve"> P</w:t>
      </w:r>
      <w:r w:rsidR="003D33E5">
        <w:rPr>
          <w:rFonts w:ascii="Lato" w:hAnsi="Lato" w:cs="Arial"/>
          <w:bCs/>
          <w:spacing w:val="4"/>
        </w:rPr>
        <w:t>.</w:t>
      </w:r>
      <w:r w:rsidRPr="00581CFA">
        <w:rPr>
          <w:rFonts w:ascii="Lato" w:hAnsi="Lato" w:cs="Arial"/>
          <w:bCs/>
          <w:spacing w:val="4"/>
        </w:rPr>
        <w:t>, Pani M</w:t>
      </w:r>
      <w:r w:rsidR="003D33E5">
        <w:rPr>
          <w:rFonts w:ascii="Lato" w:hAnsi="Lato" w:cs="Arial"/>
          <w:bCs/>
          <w:spacing w:val="4"/>
        </w:rPr>
        <w:t>.</w:t>
      </w:r>
      <w:r w:rsidRPr="00581CFA">
        <w:rPr>
          <w:rFonts w:ascii="Lato" w:hAnsi="Lato" w:cs="Arial"/>
          <w:bCs/>
          <w:spacing w:val="4"/>
        </w:rPr>
        <w:t xml:space="preserve"> N</w:t>
      </w:r>
      <w:r w:rsidR="003D33E5">
        <w:rPr>
          <w:rFonts w:ascii="Lato" w:hAnsi="Lato" w:cs="Arial"/>
          <w:bCs/>
          <w:spacing w:val="4"/>
        </w:rPr>
        <w:t>.</w:t>
      </w:r>
      <w:r w:rsidRPr="00581CFA">
        <w:rPr>
          <w:rFonts w:ascii="Lato" w:hAnsi="Lato" w:cs="Arial"/>
          <w:bCs/>
          <w:spacing w:val="4"/>
        </w:rPr>
        <w:t>, reprezentowanej przez adw. A</w:t>
      </w:r>
      <w:r w:rsidR="003D33E5">
        <w:rPr>
          <w:rFonts w:ascii="Lato" w:hAnsi="Lato" w:cs="Arial"/>
          <w:bCs/>
          <w:spacing w:val="4"/>
        </w:rPr>
        <w:t>.</w:t>
      </w:r>
      <w:r w:rsidRPr="00581CFA">
        <w:rPr>
          <w:rFonts w:ascii="Lato" w:hAnsi="Lato" w:cs="Arial"/>
          <w:bCs/>
          <w:spacing w:val="4"/>
        </w:rPr>
        <w:t xml:space="preserve"> T</w:t>
      </w:r>
      <w:r w:rsidR="003D33E5">
        <w:rPr>
          <w:rFonts w:ascii="Lato" w:hAnsi="Lato" w:cs="Arial"/>
          <w:bCs/>
          <w:spacing w:val="4"/>
        </w:rPr>
        <w:t>.</w:t>
      </w:r>
      <w:r w:rsidR="00F54917">
        <w:rPr>
          <w:rFonts w:ascii="Lato" w:hAnsi="Lato" w:cs="Arial"/>
          <w:bCs/>
          <w:spacing w:val="4"/>
        </w:rPr>
        <w:t>, Pana S</w:t>
      </w:r>
      <w:r w:rsidR="003D33E5">
        <w:rPr>
          <w:rFonts w:ascii="Lato" w:hAnsi="Lato" w:cs="Arial"/>
          <w:bCs/>
          <w:spacing w:val="4"/>
        </w:rPr>
        <w:t xml:space="preserve">. </w:t>
      </w:r>
      <w:r w:rsidR="00F54917">
        <w:rPr>
          <w:rFonts w:ascii="Lato" w:hAnsi="Lato" w:cs="Arial"/>
          <w:bCs/>
          <w:spacing w:val="4"/>
        </w:rPr>
        <w:t>K</w:t>
      </w:r>
      <w:r w:rsidR="003D33E5">
        <w:rPr>
          <w:rFonts w:ascii="Lato" w:hAnsi="Lato" w:cs="Arial"/>
          <w:bCs/>
          <w:spacing w:val="4"/>
        </w:rPr>
        <w:t>.</w:t>
      </w:r>
      <w:r w:rsidR="00F54917">
        <w:rPr>
          <w:rFonts w:ascii="Lato" w:hAnsi="Lato" w:cs="Arial"/>
          <w:bCs/>
          <w:spacing w:val="4"/>
        </w:rPr>
        <w:t xml:space="preserve"> </w:t>
      </w:r>
      <w:r w:rsidRPr="00581CFA">
        <w:rPr>
          <w:rFonts w:ascii="Lato" w:hAnsi="Lato" w:cs="Arial"/>
          <w:bCs/>
          <w:spacing w:val="4"/>
        </w:rPr>
        <w:t>oraz Pani D</w:t>
      </w:r>
      <w:r w:rsidR="003D33E5">
        <w:rPr>
          <w:rFonts w:ascii="Lato" w:hAnsi="Lato" w:cs="Arial"/>
          <w:bCs/>
          <w:spacing w:val="4"/>
        </w:rPr>
        <w:t>.</w:t>
      </w:r>
      <w:r w:rsidRPr="00581CFA">
        <w:rPr>
          <w:rFonts w:ascii="Lato" w:hAnsi="Lato" w:cs="Arial"/>
          <w:bCs/>
          <w:spacing w:val="4"/>
        </w:rPr>
        <w:t xml:space="preserve"> P</w:t>
      </w:r>
      <w:r w:rsidR="003D33E5">
        <w:rPr>
          <w:rFonts w:ascii="Lato" w:hAnsi="Lato" w:cs="Arial"/>
          <w:bCs/>
          <w:spacing w:val="4"/>
        </w:rPr>
        <w:t>.</w:t>
      </w:r>
      <w:r w:rsidRPr="00581CFA">
        <w:rPr>
          <w:rFonts w:ascii="Lato" w:hAnsi="Lato" w:cs="Arial"/>
          <w:bCs/>
          <w:spacing w:val="4"/>
        </w:rPr>
        <w:t xml:space="preserve"> zawartych w rozpatrywany</w:t>
      </w:r>
      <w:r>
        <w:rPr>
          <w:rFonts w:ascii="Lato" w:hAnsi="Lato" w:cs="Arial"/>
          <w:bCs/>
          <w:spacing w:val="4"/>
        </w:rPr>
        <w:t>ch</w:t>
      </w:r>
      <w:r w:rsidRPr="00581CFA">
        <w:rPr>
          <w:rFonts w:ascii="Lato" w:hAnsi="Lato" w:cs="Arial"/>
          <w:bCs/>
          <w:spacing w:val="4"/>
        </w:rPr>
        <w:t xml:space="preserve"> </w:t>
      </w:r>
      <w:proofErr w:type="spellStart"/>
      <w:r w:rsidRPr="00581CFA">
        <w:rPr>
          <w:rFonts w:ascii="Lato" w:hAnsi="Lato" w:cs="Arial"/>
          <w:bCs/>
          <w:spacing w:val="4"/>
        </w:rPr>
        <w:t>odwołani</w:t>
      </w:r>
      <w:r>
        <w:rPr>
          <w:rFonts w:ascii="Lato" w:hAnsi="Lato" w:cs="Arial"/>
          <w:bCs/>
          <w:spacing w:val="4"/>
        </w:rPr>
        <w:t>ach</w:t>
      </w:r>
      <w:proofErr w:type="spellEnd"/>
      <w:r w:rsidRPr="00581CFA">
        <w:rPr>
          <w:rFonts w:ascii="Lato" w:hAnsi="Lato" w:cs="Arial"/>
          <w:bCs/>
          <w:spacing w:val="4"/>
        </w:rPr>
        <w:t xml:space="preserve">, zwrócić należy uwagę, że koncentrują się one na kwestionowaniu zasadności, konieczności i prawidłowości zajęcia części </w:t>
      </w:r>
      <w:r>
        <w:rPr>
          <w:rFonts w:ascii="Lato" w:hAnsi="Lato" w:cs="Arial"/>
          <w:bCs/>
          <w:spacing w:val="4"/>
        </w:rPr>
        <w:t xml:space="preserve">ich </w:t>
      </w:r>
      <w:r w:rsidRPr="00581CFA">
        <w:rPr>
          <w:rFonts w:ascii="Lato" w:hAnsi="Lato" w:cs="Arial"/>
          <w:bCs/>
          <w:spacing w:val="4"/>
        </w:rPr>
        <w:t>dział</w:t>
      </w:r>
      <w:r>
        <w:rPr>
          <w:rFonts w:ascii="Lato" w:hAnsi="Lato" w:cs="Arial"/>
          <w:bCs/>
          <w:spacing w:val="4"/>
        </w:rPr>
        <w:t>ek</w:t>
      </w:r>
      <w:r w:rsidRPr="00581CFA">
        <w:rPr>
          <w:rFonts w:ascii="Lato" w:hAnsi="Lato" w:cs="Arial"/>
          <w:bCs/>
          <w:spacing w:val="4"/>
        </w:rPr>
        <w:t xml:space="preserve"> pod przedmiotową inwestycję kolejową. </w:t>
      </w:r>
    </w:p>
    <w:p w14:paraId="4A7C9D4B" w14:textId="69DC089B" w:rsidR="00581CFA" w:rsidRPr="001C3146" w:rsidRDefault="00581CFA" w:rsidP="001C3146">
      <w:pPr>
        <w:spacing w:after="240" w:line="240" w:lineRule="exact"/>
        <w:jc w:val="both"/>
        <w:outlineLvl w:val="0"/>
        <w:rPr>
          <w:rFonts w:ascii="Lato" w:hAnsi="Lato" w:cs="Arial"/>
          <w:bCs/>
          <w:spacing w:val="4"/>
        </w:rPr>
      </w:pPr>
      <w:r w:rsidRPr="00581CFA">
        <w:rPr>
          <w:rFonts w:ascii="Lato" w:hAnsi="Lato" w:cs="Arial"/>
          <w:bCs/>
          <w:spacing w:val="4"/>
        </w:rPr>
        <w:t>W pierwszej kolejności wyjaśnić należy, że wbrew przekonaniu</w:t>
      </w:r>
      <w:r>
        <w:rPr>
          <w:rFonts w:ascii="Lato" w:hAnsi="Lato" w:cs="Arial"/>
          <w:bCs/>
          <w:i/>
          <w:spacing w:val="4"/>
        </w:rPr>
        <w:t xml:space="preserve"> </w:t>
      </w:r>
      <w:r>
        <w:rPr>
          <w:rFonts w:ascii="Lato" w:hAnsi="Lato" w:cs="Arial"/>
          <w:bCs/>
          <w:iCs/>
          <w:spacing w:val="4"/>
        </w:rPr>
        <w:t>skarżących</w:t>
      </w:r>
      <w:r w:rsidRPr="00581CFA">
        <w:rPr>
          <w:rFonts w:ascii="Lato" w:hAnsi="Lato" w:cs="Arial"/>
          <w:bCs/>
          <w:spacing w:val="4"/>
        </w:rPr>
        <w:t xml:space="preserve">, </w:t>
      </w:r>
      <w:r w:rsidRPr="001C3146">
        <w:rPr>
          <w:rFonts w:ascii="Lato" w:hAnsi="Lato" w:cs="Arial"/>
          <w:bCs/>
          <w:spacing w:val="4"/>
        </w:rPr>
        <w:t xml:space="preserve">zarówno Wojewoda Małopolski orzekający w sprawie jako organ I instancji, jak i </w:t>
      </w:r>
      <w:r w:rsidRPr="001C3146">
        <w:rPr>
          <w:rFonts w:ascii="Lato" w:hAnsi="Lato" w:cs="Arial"/>
          <w:bCs/>
          <w:i/>
          <w:iCs/>
          <w:spacing w:val="4"/>
        </w:rPr>
        <w:t>Minister</w:t>
      </w:r>
      <w:r w:rsidRPr="001C3146">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461E9157"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lastRenderedPageBreak/>
        <w:t xml:space="preserve">Ponadto, zgodnie z art. 9o ust. 3 pkt 1 i 3 </w:t>
      </w:r>
      <w:r w:rsidRPr="001C3146">
        <w:rPr>
          <w:rFonts w:ascii="Lato" w:hAnsi="Lato" w:cs="Arial"/>
          <w:bCs/>
          <w:i/>
          <w:iCs/>
          <w:spacing w:val="4"/>
        </w:rPr>
        <w:t>ustawy o transporcie kolejowym</w:t>
      </w:r>
      <w:r w:rsidRPr="001C3146">
        <w:rPr>
          <w:rFonts w:ascii="Lato" w:hAnsi="Lato" w:cs="Arial"/>
          <w:bCs/>
          <w:spacing w:val="4"/>
        </w:rPr>
        <w:t xml:space="preserve">, to inwestor </w:t>
      </w:r>
      <w:r w:rsidR="00AF05C7" w:rsidRPr="001C3146">
        <w:rPr>
          <w:rFonts w:ascii="Lato" w:hAnsi="Lato" w:cs="Arial"/>
          <w:bCs/>
          <w:spacing w:val="4"/>
        </w:rPr>
        <w:br/>
      </w:r>
      <w:r w:rsidRPr="001C3146">
        <w:rPr>
          <w:rFonts w:ascii="Lato" w:hAnsi="Lato" w:cs="Arial"/>
          <w:bCs/>
          <w:spacing w:val="4"/>
        </w:rPr>
        <w:t xml:space="preserve">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462F19" w:rsidRPr="001C3146">
        <w:rPr>
          <w:rFonts w:ascii="Lato" w:hAnsi="Lato" w:cs="Arial"/>
          <w:bCs/>
          <w:spacing w:val="4"/>
        </w:rPr>
        <w:br/>
      </w:r>
      <w:r w:rsidRPr="001C3146">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462F19" w:rsidRPr="001C3146">
        <w:rPr>
          <w:rFonts w:ascii="Lato" w:hAnsi="Lato" w:cs="Arial"/>
          <w:bCs/>
          <w:spacing w:val="4"/>
        </w:rPr>
        <w:br/>
      </w:r>
      <w:r w:rsidRPr="001C3146">
        <w:rPr>
          <w:rFonts w:ascii="Lato" w:hAnsi="Lato" w:cs="Arial"/>
          <w:bCs/>
          <w:spacing w:val="4"/>
        </w:rPr>
        <w:t xml:space="preserve">I </w:t>
      </w:r>
      <w:proofErr w:type="spellStart"/>
      <w:r w:rsidRPr="001C3146">
        <w:rPr>
          <w:rFonts w:ascii="Lato" w:hAnsi="Lato" w:cs="Arial"/>
          <w:bCs/>
          <w:spacing w:val="4"/>
        </w:rPr>
        <w:t>i</w:t>
      </w:r>
      <w:proofErr w:type="spellEnd"/>
      <w:r w:rsidRPr="001C3146">
        <w:rPr>
          <w:rFonts w:ascii="Lato" w:hAnsi="Lato" w:cs="Arial"/>
          <w:bCs/>
          <w:spacing w:val="4"/>
        </w:rPr>
        <w:t xml:space="preserve"> II instancji może jedynie podlegać zgodność z prawem planowanego przedsięwzięcia, w szczególności spełnienie warunków zawartych w przepisach </w:t>
      </w:r>
      <w:r w:rsidRPr="001C3146">
        <w:rPr>
          <w:rFonts w:ascii="Lato" w:hAnsi="Lato" w:cs="Arial"/>
          <w:bCs/>
          <w:i/>
          <w:iCs/>
          <w:spacing w:val="4"/>
        </w:rPr>
        <w:t>ustawy o transporcie kolejowym</w:t>
      </w:r>
      <w:r w:rsidRPr="001C3146">
        <w:rPr>
          <w:rFonts w:ascii="Lato" w:hAnsi="Lato" w:cs="Arial"/>
          <w:bCs/>
          <w:spacing w:val="4"/>
        </w:rPr>
        <w:t xml:space="preserve">, bowiem stosownie do przepisu art. 9ae </w:t>
      </w:r>
      <w:r w:rsidRPr="001C3146">
        <w:rPr>
          <w:rFonts w:ascii="Lato" w:hAnsi="Lato" w:cs="Arial"/>
          <w:bCs/>
          <w:i/>
          <w:iCs/>
          <w:spacing w:val="4"/>
        </w:rPr>
        <w:t>ustawy o transporcie kolejowym</w:t>
      </w:r>
      <w:r w:rsidRPr="001C3146">
        <w:rPr>
          <w:rFonts w:ascii="Lato" w:hAnsi="Lato" w:cs="Arial"/>
          <w:bCs/>
          <w:spacing w:val="4"/>
        </w:rPr>
        <w:t xml:space="preserve"> nie można uzależniać wydania decyzji o ustaleniu lokalizacji linii kolejowej od spełnienia świadczeń lub warunków nieprzewidzianych obowiązującymi przepisami.</w:t>
      </w:r>
    </w:p>
    <w:p w14:paraId="56A04F3D" w14:textId="595E3AB9"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Organ orzekający w przedmiocie lokalizacji linii kolejowej nie może modyfikować wniosku </w:t>
      </w:r>
      <w:r w:rsidRPr="001C3146">
        <w:rPr>
          <w:rFonts w:ascii="Lato" w:hAnsi="Lato" w:cs="Arial"/>
          <w:bCs/>
          <w:i/>
          <w:iCs/>
          <w:spacing w:val="4"/>
        </w:rPr>
        <w:t>inwestora</w:t>
      </w:r>
      <w:r w:rsidRPr="001C3146">
        <w:rPr>
          <w:rFonts w:ascii="Lato" w:hAnsi="Lato" w:cs="Arial"/>
          <w:bCs/>
          <w:spacing w:val="4"/>
        </w:rPr>
        <w:t xml:space="preserve">, ani też korygować przebiegu linii. Aby odmówić ustalenia lokalizacji linii kolejowej w sposób wnioskowany przez </w:t>
      </w:r>
      <w:r w:rsidRPr="001C3146">
        <w:rPr>
          <w:rFonts w:ascii="Lato" w:hAnsi="Lato" w:cs="Arial"/>
          <w:bCs/>
          <w:i/>
          <w:iCs/>
          <w:spacing w:val="4"/>
        </w:rPr>
        <w:t>inwestora</w:t>
      </w:r>
      <w:r w:rsidRPr="001C3146">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1C3146">
        <w:rPr>
          <w:rFonts w:ascii="Lato" w:hAnsi="Lato" w:cs="Arial"/>
          <w:bCs/>
          <w:i/>
          <w:iCs/>
          <w:spacing w:val="4"/>
        </w:rPr>
        <w:t>inwestora</w:t>
      </w:r>
      <w:r w:rsidRPr="001C3146">
        <w:rPr>
          <w:rFonts w:ascii="Lato" w:hAnsi="Lato" w:cs="Arial"/>
          <w:bCs/>
          <w:spacing w:val="4"/>
        </w:rPr>
        <w:t>. Nie może też odmówić wydania decyzji pozytywnej, o ile planowana lokalizacja pozostaje w zgodzie z przepisami powszechnie obowiązującego prawa (vide: wyroki Naczelnego Sądu Administracyjnego z dnia 5 września 2017 r., sygn. akt II OSK 2892/15, z dnia 30 czerwca 2017 r., sygn. akt II OSK 762/17, z dnia 15 czerwca 2016 r., sygn. akt II OSK 721/16, wyroki Wojewódzkiego Sądu Administracyjnego w Warszawie z dnia 20 listopada 2019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1432/19, z dnia 28 czerwca 2017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611/17, z dnia </w:t>
      </w:r>
      <w:r w:rsidR="00E93478" w:rsidRPr="001C3146">
        <w:rPr>
          <w:rFonts w:ascii="Lato" w:hAnsi="Lato" w:cs="Arial"/>
          <w:bCs/>
          <w:spacing w:val="4"/>
        </w:rPr>
        <w:br/>
      </w:r>
      <w:r w:rsidRPr="001C3146">
        <w:rPr>
          <w:rFonts w:ascii="Lato" w:hAnsi="Lato" w:cs="Arial"/>
          <w:bCs/>
          <w:spacing w:val="4"/>
        </w:rPr>
        <w:t>9 czerwca 2017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786/17, z dnia 28 października 2016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1534/16, z dnia 19 października 2016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1561/16, z dnia 15 lipca 2015 r., sygn. akt 1532/15 i z dnia 30 maja 2012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1899/11, </w:t>
      </w:r>
      <w:proofErr w:type="spellStart"/>
      <w:r w:rsidRPr="001C3146">
        <w:rPr>
          <w:rFonts w:ascii="Lato" w:hAnsi="Lato" w:cs="Arial"/>
          <w:bCs/>
          <w:spacing w:val="4"/>
        </w:rPr>
        <w:t>opubl</w:t>
      </w:r>
      <w:proofErr w:type="spellEnd"/>
      <w:r w:rsidRPr="001C3146">
        <w:rPr>
          <w:rFonts w:ascii="Lato" w:hAnsi="Lato" w:cs="Arial"/>
          <w:bCs/>
          <w:spacing w:val="4"/>
        </w:rPr>
        <w:t xml:space="preserve">. Centralna Baza Orzeczeń Sądów Administracyjnych). </w:t>
      </w:r>
    </w:p>
    <w:p w14:paraId="5F0CC946" w14:textId="1DBA82F6"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Również orzecznictwo </w:t>
      </w:r>
      <w:proofErr w:type="spellStart"/>
      <w:r w:rsidRPr="001C3146">
        <w:rPr>
          <w:rFonts w:ascii="Lato" w:hAnsi="Lato" w:cs="Arial"/>
          <w:bCs/>
          <w:spacing w:val="4"/>
        </w:rPr>
        <w:t>sądowoadministracyjne</w:t>
      </w:r>
      <w:proofErr w:type="spellEnd"/>
      <w:r w:rsidRPr="001C3146">
        <w:rPr>
          <w:rFonts w:ascii="Lato" w:hAnsi="Lato" w:cs="Arial"/>
          <w:bCs/>
          <w:spacing w:val="4"/>
        </w:rPr>
        <w:t xml:space="preserve"> – zapadłe wprawdzie w odniesieniu </w:t>
      </w:r>
      <w:r w:rsidR="00AF05C7" w:rsidRPr="001C3146">
        <w:rPr>
          <w:rFonts w:ascii="Lato" w:hAnsi="Lato" w:cs="Arial"/>
          <w:bCs/>
          <w:spacing w:val="4"/>
        </w:rPr>
        <w:br/>
      </w:r>
      <w:r w:rsidRPr="001C3146">
        <w:rPr>
          <w:rFonts w:ascii="Lato" w:hAnsi="Lato" w:cs="Arial"/>
          <w:bCs/>
          <w:spacing w:val="4"/>
        </w:rPr>
        <w:t xml:space="preserve">do regulacji </w:t>
      </w:r>
      <w:r w:rsidR="00CF4F72" w:rsidRPr="001C3146">
        <w:rPr>
          <w:rFonts w:ascii="Lato" w:hAnsi="Lato" w:cs="Arial"/>
          <w:spacing w:val="4"/>
        </w:rPr>
        <w:t xml:space="preserve">ustawy z dnia 10 kwietnia 2003 r. o szczególnych zasadach przygotowania </w:t>
      </w:r>
      <w:r w:rsidR="00CF4F72" w:rsidRPr="001C3146">
        <w:rPr>
          <w:rFonts w:ascii="Lato" w:hAnsi="Lato" w:cs="Arial"/>
          <w:spacing w:val="4"/>
        </w:rPr>
        <w:br/>
        <w:t>i realizacji inwestycji w zakresie dróg publicznych (</w:t>
      </w:r>
      <w:proofErr w:type="spellStart"/>
      <w:r w:rsidR="00CF4F72" w:rsidRPr="001C3146">
        <w:rPr>
          <w:rFonts w:ascii="Lato" w:hAnsi="Lato" w:cs="Arial"/>
          <w:spacing w:val="4"/>
        </w:rPr>
        <w:t>t.j</w:t>
      </w:r>
      <w:proofErr w:type="spellEnd"/>
      <w:r w:rsidR="00CF4F72" w:rsidRPr="001C3146">
        <w:rPr>
          <w:rFonts w:ascii="Lato" w:hAnsi="Lato" w:cs="Arial"/>
          <w:spacing w:val="4"/>
        </w:rPr>
        <w:t xml:space="preserve">. </w:t>
      </w:r>
      <w:r w:rsidR="00CF4F72" w:rsidRPr="001C3146">
        <w:rPr>
          <w:rFonts w:ascii="Lato" w:hAnsi="Lato" w:cs="Arial"/>
          <w:bCs/>
          <w:iCs/>
          <w:spacing w:val="4"/>
        </w:rPr>
        <w:t>Dz. U. z 2023 r. poz. 162</w:t>
      </w:r>
      <w:r w:rsidR="00CF4F72" w:rsidRPr="001C3146">
        <w:rPr>
          <w:rFonts w:ascii="Lato" w:hAnsi="Lato" w:cs="Arial"/>
          <w:spacing w:val="4"/>
        </w:rPr>
        <w:t>), zwanej dalej „</w:t>
      </w:r>
      <w:r w:rsidR="00CF4F72" w:rsidRPr="001C3146">
        <w:rPr>
          <w:rFonts w:ascii="Lato" w:hAnsi="Lato" w:cs="Arial"/>
          <w:i/>
          <w:spacing w:val="4"/>
        </w:rPr>
        <w:t>specustawą drogową</w:t>
      </w:r>
      <w:r w:rsidR="00CF4F72" w:rsidRPr="001C3146">
        <w:rPr>
          <w:rFonts w:ascii="Lato" w:hAnsi="Lato" w:cs="Arial"/>
          <w:spacing w:val="4"/>
        </w:rPr>
        <w:t>”</w:t>
      </w:r>
      <w:r w:rsidRPr="001C3146">
        <w:rPr>
          <w:rFonts w:ascii="Lato" w:hAnsi="Lato" w:cs="Arial"/>
          <w:bCs/>
          <w:spacing w:val="4"/>
        </w:rPr>
        <w:t xml:space="preserve">, ale aktualne w pełni w świetle rozwiązań przyjętych </w:t>
      </w:r>
      <w:r w:rsidR="00CF4F72" w:rsidRPr="001C3146">
        <w:rPr>
          <w:rFonts w:ascii="Lato" w:hAnsi="Lato" w:cs="Arial"/>
          <w:bCs/>
          <w:spacing w:val="4"/>
        </w:rPr>
        <w:br/>
      </w:r>
      <w:r w:rsidRPr="001C3146">
        <w:rPr>
          <w:rFonts w:ascii="Lato" w:hAnsi="Lato" w:cs="Arial"/>
          <w:bCs/>
          <w:spacing w:val="4"/>
        </w:rPr>
        <w:t xml:space="preserve">w </w:t>
      </w:r>
      <w:r w:rsidRPr="001C3146">
        <w:rPr>
          <w:rFonts w:ascii="Lato" w:hAnsi="Lato" w:cs="Arial"/>
          <w:bCs/>
          <w:i/>
          <w:iCs/>
          <w:spacing w:val="4"/>
        </w:rPr>
        <w:t>ustawie o transporcie kolejowym</w:t>
      </w:r>
      <w:r w:rsidRPr="001C3146">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CF4F72" w:rsidRPr="001C3146">
        <w:rPr>
          <w:rFonts w:ascii="Lato" w:hAnsi="Lato" w:cs="Arial"/>
          <w:bCs/>
          <w:spacing w:val="4"/>
        </w:rPr>
        <w:br/>
      </w:r>
      <w:r w:rsidRPr="001C3146">
        <w:rPr>
          <w:rFonts w:ascii="Lato" w:hAnsi="Lato" w:cs="Arial"/>
          <w:bCs/>
          <w:spacing w:val="4"/>
        </w:rPr>
        <w:t xml:space="preserve">2016 r., sygn. akt II OSK 1373/16, z 25 maja 2016 r., sygn. akt II OSK 524/16, z 1 marca 2016 r., sygn. akt II OSK 2334/15, z 1 kwietnia 2015 r., sygn. akt II OSK 106/15, </w:t>
      </w:r>
      <w:r w:rsidR="00CF4F72" w:rsidRPr="001C3146">
        <w:rPr>
          <w:rFonts w:ascii="Lato" w:hAnsi="Lato" w:cs="Arial"/>
          <w:bCs/>
          <w:spacing w:val="4"/>
        </w:rPr>
        <w:br/>
      </w:r>
      <w:r w:rsidRPr="001C3146">
        <w:rPr>
          <w:rFonts w:ascii="Lato" w:hAnsi="Lato" w:cs="Arial"/>
          <w:bCs/>
          <w:spacing w:val="4"/>
        </w:rPr>
        <w:t xml:space="preserve">z 24 lutego 2015 r., sygn. akt II OSK 3221/14, z 2 kwietnia 2014 r., sygn. akt II OSK 2621/12, z 28 lutego 2014 r., sygn. akt II OSK 93/14, z 26 lipca 2013 r. sygn. akt II OSK 762/13, z 17 kwietnia 2013 r., sygn. akt II OSK 432/13, z 18 listopada </w:t>
      </w:r>
      <w:r w:rsidR="00FB15E1" w:rsidRPr="001C3146">
        <w:rPr>
          <w:rFonts w:ascii="Lato" w:hAnsi="Lato" w:cs="Arial"/>
          <w:bCs/>
          <w:spacing w:val="4"/>
        </w:rPr>
        <w:br/>
      </w:r>
      <w:r w:rsidRPr="001C3146">
        <w:rPr>
          <w:rFonts w:ascii="Lato" w:hAnsi="Lato" w:cs="Arial"/>
          <w:bCs/>
          <w:spacing w:val="4"/>
        </w:rPr>
        <w:t xml:space="preserve">2010 r., sygn. akt II OSK 1968/10, z 20 stycznia 2010 r., sygn. akt II OSK 2416/10, </w:t>
      </w:r>
      <w:proofErr w:type="spellStart"/>
      <w:r w:rsidRPr="001C3146">
        <w:rPr>
          <w:rFonts w:ascii="Lato" w:hAnsi="Lato" w:cs="Arial"/>
          <w:bCs/>
          <w:spacing w:val="4"/>
        </w:rPr>
        <w:t>opubl</w:t>
      </w:r>
      <w:proofErr w:type="spellEnd"/>
      <w:r w:rsidRPr="001C3146">
        <w:rPr>
          <w:rFonts w:ascii="Lato" w:hAnsi="Lato" w:cs="Arial"/>
          <w:bCs/>
          <w:spacing w:val="4"/>
        </w:rPr>
        <w:t>. Centralna Baza Orzeczeń Sądów Administracyjnych).</w:t>
      </w:r>
    </w:p>
    <w:p w14:paraId="089274C6" w14:textId="5DC92B43"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FB15E1" w:rsidRPr="001C3146">
        <w:rPr>
          <w:rFonts w:ascii="Lato" w:hAnsi="Lato" w:cs="Arial"/>
          <w:bCs/>
          <w:spacing w:val="4"/>
        </w:rPr>
        <w:br/>
      </w:r>
      <w:r w:rsidRPr="001C3146">
        <w:rPr>
          <w:rFonts w:ascii="Lato" w:hAnsi="Lato" w:cs="Arial"/>
          <w:bCs/>
          <w:spacing w:val="4"/>
        </w:rPr>
        <w:lastRenderedPageBreak/>
        <w:t>w regulacjach prawnych mających znaczenie dla wydania decyzji o ustaleniu lokalizacji linii kolejowej.</w:t>
      </w:r>
    </w:p>
    <w:p w14:paraId="75968A72" w14:textId="3ECA4E93"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W tym miejscu zasadnym jest także przywołanie stanowiska Trybunału Konstytucyjnego, który w uzasadnieniu wyroku z dnia 16 października 2012 r., K 4/10 – dotyczącym</w:t>
      </w:r>
      <w:r w:rsidR="00E100ED" w:rsidRPr="001C3146">
        <w:rPr>
          <w:spacing w:val="4"/>
        </w:rPr>
        <w:t xml:space="preserve"> </w:t>
      </w:r>
      <w:r w:rsidR="00E100ED" w:rsidRPr="001C3146">
        <w:rPr>
          <w:rFonts w:ascii="Lato" w:hAnsi="Lato" w:cs="Arial"/>
          <w:bCs/>
          <w:spacing w:val="4"/>
        </w:rPr>
        <w:t>ustawy z dnia 10 kwietnia 2003 r. o szczególnych zasadach przygotowania i realizacji inwestycji w zakresie dróg publicznych (</w:t>
      </w:r>
      <w:proofErr w:type="spellStart"/>
      <w:r w:rsidR="00E100ED" w:rsidRPr="001C3146">
        <w:rPr>
          <w:rFonts w:ascii="Lato" w:hAnsi="Lato" w:cs="Arial"/>
          <w:bCs/>
          <w:spacing w:val="4"/>
        </w:rPr>
        <w:t>t.j</w:t>
      </w:r>
      <w:proofErr w:type="spellEnd"/>
      <w:r w:rsidR="00E100ED" w:rsidRPr="001C3146">
        <w:rPr>
          <w:rFonts w:ascii="Lato" w:hAnsi="Lato" w:cs="Arial"/>
          <w:bCs/>
          <w:spacing w:val="4"/>
        </w:rPr>
        <w:t>. Dz.U. z 2023 r. poz. 162), zwanej dalej „</w:t>
      </w:r>
      <w:r w:rsidR="00E100ED" w:rsidRPr="001C3146">
        <w:rPr>
          <w:rFonts w:ascii="Lato" w:hAnsi="Lato" w:cs="Arial"/>
          <w:bCs/>
          <w:i/>
          <w:iCs/>
          <w:spacing w:val="4"/>
        </w:rPr>
        <w:t>specustawą drogową</w:t>
      </w:r>
      <w:r w:rsidR="00E100ED" w:rsidRPr="001C3146">
        <w:rPr>
          <w:rFonts w:ascii="Lato" w:hAnsi="Lato" w:cs="Arial"/>
          <w:bCs/>
          <w:spacing w:val="4"/>
        </w:rPr>
        <w:t>”</w:t>
      </w:r>
      <w:r w:rsidR="00E100ED" w:rsidRPr="001C3146">
        <w:rPr>
          <w:rFonts w:ascii="Lato" w:hAnsi="Lato" w:cs="Arial"/>
          <w:bCs/>
          <w:i/>
          <w:iCs/>
          <w:spacing w:val="4"/>
        </w:rPr>
        <w:t xml:space="preserve"> </w:t>
      </w:r>
      <w:r w:rsidRPr="001C3146">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FB15E1" w:rsidRPr="001C3146">
        <w:rPr>
          <w:rFonts w:ascii="Lato" w:hAnsi="Lato" w:cs="Arial"/>
          <w:bCs/>
          <w:spacing w:val="4"/>
        </w:rPr>
        <w:br/>
      </w:r>
      <w:r w:rsidRPr="001C3146">
        <w:rPr>
          <w:rFonts w:ascii="Lato" w:hAnsi="Lato" w:cs="Arial"/>
          <w:bCs/>
          <w:spacing w:val="4"/>
        </w:rPr>
        <w:t xml:space="preserve">w interesie państwa, jednostki samorządu terytorialnego czy zarządcy drogi, lecz </w:t>
      </w:r>
      <w:r w:rsidRPr="001C3146">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B15E1" w:rsidRPr="001C3146">
        <w:rPr>
          <w:rFonts w:ascii="Lato" w:hAnsi="Lato" w:cs="Arial"/>
          <w:bCs/>
          <w:spacing w:val="4"/>
        </w:rPr>
        <w:br/>
      </w:r>
      <w:r w:rsidRPr="001C3146">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1C3146">
        <w:rPr>
          <w:rFonts w:ascii="Lato" w:hAnsi="Lato" w:cs="Arial"/>
          <w:bCs/>
          <w:spacing w:val="4"/>
        </w:rPr>
        <w:br/>
        <w:t xml:space="preserve">– wypadnięcie choćby jednej z grup wywłaszczonych nieruchomości może unicestwić całą inwestycję. Należy ponadto mieć na uwadze, że wniosek o wydanie decyzji </w:t>
      </w:r>
      <w:r w:rsidR="00FB15E1" w:rsidRPr="001C3146">
        <w:rPr>
          <w:rFonts w:ascii="Lato" w:hAnsi="Lato" w:cs="Arial"/>
          <w:bCs/>
          <w:spacing w:val="4"/>
        </w:rPr>
        <w:br/>
      </w:r>
      <w:r w:rsidRPr="001C3146">
        <w:rPr>
          <w:rFonts w:ascii="Lato" w:hAnsi="Lato" w:cs="Arial"/>
          <w:bCs/>
          <w:spacing w:val="4"/>
        </w:rPr>
        <w:t>o zezwoleniu na realizację inwestycji drogowej składa zarządca drogi.</w:t>
      </w:r>
    </w:p>
    <w:p w14:paraId="2B4A324C" w14:textId="77777777" w:rsidR="00F530CB" w:rsidRPr="001C3146"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6533A6F3" w:rsidR="00F530CB"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 xml:space="preserve">Wobec powyższego, organ odwoławczy wezwał </w:t>
      </w:r>
      <w:r w:rsidRPr="001C3146">
        <w:rPr>
          <w:rFonts w:ascii="Lato" w:hAnsi="Lato" w:cs="Arial"/>
          <w:bCs/>
          <w:i/>
          <w:iCs/>
          <w:spacing w:val="4"/>
        </w:rPr>
        <w:t>inwestora</w:t>
      </w:r>
      <w:r w:rsidRPr="001C3146">
        <w:rPr>
          <w:rFonts w:ascii="Lato" w:hAnsi="Lato" w:cs="Arial"/>
          <w:bCs/>
          <w:spacing w:val="4"/>
        </w:rPr>
        <w:t xml:space="preserve"> do wypowiedzenia się </w:t>
      </w:r>
      <w:r w:rsidR="000E2D49" w:rsidRPr="001C3146">
        <w:rPr>
          <w:rFonts w:ascii="Lato" w:hAnsi="Lato" w:cs="Arial"/>
          <w:bCs/>
          <w:spacing w:val="4"/>
        </w:rPr>
        <w:br/>
      </w:r>
      <w:r w:rsidRPr="001C3146">
        <w:rPr>
          <w:rFonts w:ascii="Lato" w:hAnsi="Lato" w:cs="Arial"/>
          <w:bCs/>
          <w:spacing w:val="4"/>
        </w:rPr>
        <w:t>w sprawie zagadnień dotyczących lokalizacji przedmiotowej inwestycji kolejowej poruszonych przez skarżąc</w:t>
      </w:r>
      <w:r w:rsidR="005A3E03" w:rsidRPr="001C3146">
        <w:rPr>
          <w:rFonts w:ascii="Lato" w:hAnsi="Lato" w:cs="Arial"/>
          <w:bCs/>
          <w:spacing w:val="4"/>
        </w:rPr>
        <w:t>e</w:t>
      </w:r>
      <w:r w:rsidRPr="001C3146">
        <w:rPr>
          <w:rFonts w:ascii="Lato" w:hAnsi="Lato" w:cs="Arial"/>
          <w:bCs/>
          <w:spacing w:val="4"/>
        </w:rPr>
        <w:t xml:space="preserve"> stron</w:t>
      </w:r>
      <w:r w:rsidR="005A3E03" w:rsidRPr="001C3146">
        <w:rPr>
          <w:rFonts w:ascii="Lato" w:hAnsi="Lato" w:cs="Arial"/>
          <w:bCs/>
          <w:spacing w:val="4"/>
        </w:rPr>
        <w:t>y</w:t>
      </w:r>
      <w:r w:rsidRPr="001C3146">
        <w:rPr>
          <w:rFonts w:ascii="Lato" w:hAnsi="Lato" w:cs="Arial"/>
          <w:bCs/>
          <w:spacing w:val="4"/>
        </w:rPr>
        <w:t xml:space="preserve">. </w:t>
      </w:r>
      <w:r w:rsidRPr="001C3146">
        <w:rPr>
          <w:rFonts w:ascii="Lato" w:hAnsi="Lato" w:cs="Arial"/>
          <w:bCs/>
          <w:i/>
          <w:iCs/>
          <w:spacing w:val="4"/>
        </w:rPr>
        <w:t>Inwestor</w:t>
      </w:r>
      <w:r w:rsidRPr="001C3146">
        <w:rPr>
          <w:rFonts w:ascii="Lato" w:hAnsi="Lato" w:cs="Arial"/>
          <w:bCs/>
          <w:spacing w:val="4"/>
        </w:rPr>
        <w:t>, stosownie do wezwania organu odwoławczego, ustosunkował się do zarzutów podniesionych przez skarżąc</w:t>
      </w:r>
      <w:r w:rsidR="005A3E03" w:rsidRPr="001C3146">
        <w:rPr>
          <w:rFonts w:ascii="Lato" w:hAnsi="Lato" w:cs="Arial"/>
          <w:bCs/>
          <w:spacing w:val="4"/>
        </w:rPr>
        <w:t>e</w:t>
      </w:r>
      <w:r w:rsidRPr="001C3146">
        <w:rPr>
          <w:rFonts w:ascii="Lato" w:hAnsi="Lato" w:cs="Arial"/>
          <w:bCs/>
          <w:spacing w:val="4"/>
        </w:rPr>
        <w:t xml:space="preserve"> stron</w:t>
      </w:r>
      <w:r w:rsidR="005A3E03" w:rsidRPr="001C3146">
        <w:rPr>
          <w:rFonts w:ascii="Lato" w:hAnsi="Lato" w:cs="Arial"/>
          <w:bCs/>
          <w:spacing w:val="4"/>
        </w:rPr>
        <w:t>y</w:t>
      </w:r>
      <w:r w:rsidRPr="001C3146">
        <w:rPr>
          <w:rFonts w:ascii="Lato" w:hAnsi="Lato" w:cs="Arial"/>
          <w:bCs/>
          <w:spacing w:val="4"/>
        </w:rPr>
        <w:t xml:space="preserve">, wskazując na brak możliwości zmiany lokalizacji inwestycji i wyjaśniając szczegółowo powody takiego stanowiska. Stanowisko </w:t>
      </w:r>
      <w:r w:rsidRPr="001C3146">
        <w:rPr>
          <w:rFonts w:ascii="Lato" w:hAnsi="Lato" w:cs="Arial"/>
          <w:bCs/>
          <w:i/>
          <w:iCs/>
          <w:spacing w:val="4"/>
        </w:rPr>
        <w:t>inwestora</w:t>
      </w:r>
      <w:r w:rsidRPr="001C3146">
        <w:rPr>
          <w:rFonts w:ascii="Lato" w:hAnsi="Lato" w:cs="Arial"/>
          <w:bCs/>
          <w:spacing w:val="4"/>
        </w:rPr>
        <w:t xml:space="preserve"> organ odwoławczy, działając </w:t>
      </w:r>
      <w:r w:rsidR="000E2D49" w:rsidRPr="001C3146">
        <w:rPr>
          <w:rFonts w:ascii="Lato" w:hAnsi="Lato" w:cs="Arial"/>
          <w:bCs/>
          <w:spacing w:val="4"/>
        </w:rPr>
        <w:br/>
      </w:r>
      <w:r w:rsidRPr="001C3146">
        <w:rPr>
          <w:rFonts w:ascii="Lato" w:hAnsi="Lato" w:cs="Arial"/>
          <w:bCs/>
          <w:spacing w:val="4"/>
        </w:rPr>
        <w:t xml:space="preserve">w oparciu o art. 9 </w:t>
      </w:r>
      <w:r w:rsidRPr="001C3146">
        <w:rPr>
          <w:rFonts w:ascii="Lato" w:hAnsi="Lato" w:cs="Arial"/>
          <w:bCs/>
          <w:i/>
          <w:iCs/>
          <w:spacing w:val="4"/>
        </w:rPr>
        <w:t>kpa</w:t>
      </w:r>
      <w:r w:rsidRPr="001C3146">
        <w:rPr>
          <w:rFonts w:ascii="Lato" w:hAnsi="Lato" w:cs="Arial"/>
          <w:bCs/>
          <w:spacing w:val="4"/>
        </w:rPr>
        <w:t>, przesłał skarżąc</w:t>
      </w:r>
      <w:r w:rsidR="005A3E03" w:rsidRPr="001C3146">
        <w:rPr>
          <w:rFonts w:ascii="Lato" w:hAnsi="Lato" w:cs="Arial"/>
          <w:bCs/>
          <w:spacing w:val="4"/>
        </w:rPr>
        <w:t>ym</w:t>
      </w:r>
      <w:r w:rsidRPr="001C3146">
        <w:rPr>
          <w:rFonts w:ascii="Lato" w:hAnsi="Lato" w:cs="Arial"/>
          <w:bCs/>
          <w:spacing w:val="4"/>
        </w:rPr>
        <w:t>, zawiadamiając o możliwości przeglądania akt sprawy.</w:t>
      </w:r>
    </w:p>
    <w:p w14:paraId="1D847FB2" w14:textId="3A1FF1B2" w:rsidR="00F530CB" w:rsidRDefault="00F530CB" w:rsidP="001C3146">
      <w:pPr>
        <w:spacing w:after="240" w:line="240" w:lineRule="exact"/>
        <w:jc w:val="both"/>
        <w:outlineLvl w:val="0"/>
        <w:rPr>
          <w:rFonts w:ascii="Lato" w:hAnsi="Lato" w:cs="Arial"/>
          <w:bCs/>
          <w:spacing w:val="4"/>
        </w:rPr>
      </w:pPr>
      <w:r w:rsidRPr="001C3146">
        <w:rPr>
          <w:rFonts w:ascii="Lato" w:hAnsi="Lato" w:cs="Arial"/>
          <w:bCs/>
          <w:spacing w:val="4"/>
        </w:rPr>
        <w:t>Po przeanalizowaniu zebranego w sprawie materiału dowodowego, jak również zarzutów skarżąc</w:t>
      </w:r>
      <w:r w:rsidR="0071216B" w:rsidRPr="001C3146">
        <w:rPr>
          <w:rFonts w:ascii="Lato" w:hAnsi="Lato" w:cs="Arial"/>
          <w:bCs/>
          <w:spacing w:val="4"/>
        </w:rPr>
        <w:t xml:space="preserve">ych </w:t>
      </w:r>
      <w:r w:rsidRPr="001C3146">
        <w:rPr>
          <w:rFonts w:ascii="Lato" w:hAnsi="Lato" w:cs="Arial"/>
          <w:bCs/>
          <w:spacing w:val="4"/>
        </w:rPr>
        <w:t xml:space="preserve">stron, </w:t>
      </w:r>
      <w:r w:rsidRPr="001C3146">
        <w:rPr>
          <w:rFonts w:ascii="Lato" w:hAnsi="Lato" w:cs="Arial"/>
          <w:bCs/>
          <w:i/>
          <w:iCs/>
          <w:spacing w:val="4"/>
        </w:rPr>
        <w:t>Minister</w:t>
      </w:r>
      <w:r w:rsidRPr="001C3146">
        <w:rPr>
          <w:rFonts w:ascii="Lato" w:hAnsi="Lato" w:cs="Arial"/>
          <w:bCs/>
          <w:spacing w:val="4"/>
        </w:rPr>
        <w:t xml:space="preserve"> stwierdza, że ustalenie lokalizacji przedmiotowej inwestycji kolejowej na dział</w:t>
      </w:r>
      <w:r w:rsidR="0038288E" w:rsidRPr="001C3146">
        <w:rPr>
          <w:rFonts w:ascii="Lato" w:hAnsi="Lato" w:cs="Arial"/>
          <w:bCs/>
          <w:spacing w:val="4"/>
        </w:rPr>
        <w:t>ce</w:t>
      </w:r>
      <w:r w:rsidRPr="001C3146">
        <w:rPr>
          <w:rFonts w:ascii="Lato" w:hAnsi="Lato" w:cs="Arial"/>
          <w:bCs/>
          <w:spacing w:val="4"/>
        </w:rPr>
        <w:t xml:space="preserve"> skarżąc</w:t>
      </w:r>
      <w:r w:rsidR="0071216B" w:rsidRPr="001C3146">
        <w:rPr>
          <w:rFonts w:ascii="Lato" w:hAnsi="Lato" w:cs="Arial"/>
          <w:bCs/>
          <w:spacing w:val="4"/>
        </w:rPr>
        <w:t>ych</w:t>
      </w:r>
      <w:r w:rsidRPr="001C3146">
        <w:rPr>
          <w:rFonts w:ascii="Lato" w:hAnsi="Lato" w:cs="Arial"/>
          <w:bCs/>
          <w:spacing w:val="4"/>
        </w:rPr>
        <w:t xml:space="preserve"> stron, w koncepcji przedstawionej przez </w:t>
      </w:r>
      <w:r w:rsidRPr="001C3146">
        <w:rPr>
          <w:rFonts w:ascii="Lato" w:hAnsi="Lato" w:cs="Arial"/>
          <w:bCs/>
          <w:i/>
          <w:spacing w:val="4"/>
        </w:rPr>
        <w:t>inwestora</w:t>
      </w:r>
      <w:r w:rsidRPr="001C3146">
        <w:rPr>
          <w:rFonts w:ascii="Lato" w:hAnsi="Lato" w:cs="Arial"/>
          <w:bCs/>
          <w:spacing w:val="4"/>
        </w:rPr>
        <w:t xml:space="preserve"> </w:t>
      </w:r>
      <w:r w:rsidR="000E2D49" w:rsidRPr="001C3146">
        <w:rPr>
          <w:rFonts w:ascii="Lato" w:hAnsi="Lato" w:cs="Arial"/>
          <w:bCs/>
          <w:spacing w:val="4"/>
        </w:rPr>
        <w:br/>
      </w:r>
      <w:r w:rsidRPr="001C3146">
        <w:rPr>
          <w:rFonts w:ascii="Lato" w:hAnsi="Lato" w:cs="Arial"/>
          <w:bCs/>
          <w:spacing w:val="4"/>
        </w:rPr>
        <w:t xml:space="preserve">i zatwierdzonej w </w:t>
      </w:r>
      <w:r w:rsidRPr="001C3146">
        <w:rPr>
          <w:rFonts w:ascii="Lato" w:hAnsi="Lato" w:cs="Arial"/>
          <w:bCs/>
          <w:i/>
          <w:iCs/>
          <w:spacing w:val="4"/>
        </w:rPr>
        <w:t xml:space="preserve">decyzji Wojewody </w:t>
      </w:r>
      <w:r w:rsidR="0038288E" w:rsidRPr="001C3146">
        <w:rPr>
          <w:rFonts w:ascii="Lato" w:hAnsi="Lato" w:cs="Arial"/>
          <w:bCs/>
          <w:i/>
          <w:iCs/>
          <w:spacing w:val="4"/>
        </w:rPr>
        <w:t>Małopols</w:t>
      </w:r>
      <w:r w:rsidRPr="001C3146">
        <w:rPr>
          <w:rFonts w:ascii="Lato" w:hAnsi="Lato" w:cs="Arial"/>
          <w:bCs/>
          <w:i/>
          <w:iCs/>
          <w:spacing w:val="4"/>
        </w:rPr>
        <w:t xml:space="preserve">kiego </w:t>
      </w:r>
      <w:r w:rsidRPr="001C3146">
        <w:rPr>
          <w:rFonts w:ascii="Lato" w:hAnsi="Lato" w:cs="Arial"/>
          <w:bCs/>
          <w:spacing w:val="4"/>
        </w:rPr>
        <w:t xml:space="preserve">jest prawidłowe. </w:t>
      </w:r>
      <w:r w:rsidR="00581CFA" w:rsidRPr="00581CFA">
        <w:rPr>
          <w:rFonts w:ascii="Lato" w:hAnsi="Lato" w:cs="Arial"/>
          <w:bCs/>
          <w:spacing w:val="4"/>
        </w:rPr>
        <w:t xml:space="preserve">W ocenie </w:t>
      </w:r>
      <w:r w:rsidR="00581CFA" w:rsidRPr="00581CFA">
        <w:rPr>
          <w:rFonts w:ascii="Lato" w:hAnsi="Lato" w:cs="Arial"/>
          <w:bCs/>
          <w:i/>
          <w:spacing w:val="4"/>
        </w:rPr>
        <w:t>Ministra</w:t>
      </w:r>
      <w:r w:rsidR="00581CFA" w:rsidRPr="00581CFA">
        <w:rPr>
          <w:rFonts w:ascii="Lato" w:hAnsi="Lato" w:cs="Arial"/>
          <w:bCs/>
          <w:spacing w:val="4"/>
        </w:rPr>
        <w:t>, zaskarżona decyzja nie przewiduje rozwiązań, które wprowadzają nadmierną</w:t>
      </w:r>
      <w:r w:rsidR="00581CFA">
        <w:rPr>
          <w:rFonts w:ascii="Lato" w:hAnsi="Lato" w:cs="Arial"/>
          <w:bCs/>
          <w:spacing w:val="4"/>
        </w:rPr>
        <w:t xml:space="preserve">, </w:t>
      </w:r>
      <w:r w:rsidR="00581CFA">
        <w:rPr>
          <w:rFonts w:ascii="Lato" w:hAnsi="Lato" w:cs="Arial"/>
          <w:bCs/>
          <w:spacing w:val="4"/>
        </w:rPr>
        <w:br/>
      </w:r>
      <w:r w:rsidR="00581CFA" w:rsidRPr="00581CFA">
        <w:rPr>
          <w:rFonts w:ascii="Lato" w:hAnsi="Lato" w:cs="Arial"/>
          <w:bCs/>
          <w:spacing w:val="4"/>
        </w:rPr>
        <w:t xml:space="preserve">a w szczególności nieuzasadnioną ingerencję w prawo własności </w:t>
      </w:r>
      <w:r w:rsidR="00581CFA">
        <w:rPr>
          <w:rFonts w:ascii="Lato" w:hAnsi="Lato" w:cs="Arial"/>
          <w:bCs/>
          <w:iCs/>
          <w:spacing w:val="4"/>
        </w:rPr>
        <w:t>skarżących</w:t>
      </w:r>
      <w:r w:rsidR="00581CFA" w:rsidRPr="00581CFA">
        <w:rPr>
          <w:rFonts w:ascii="Lato" w:hAnsi="Lato" w:cs="Arial"/>
          <w:bCs/>
          <w:spacing w:val="4"/>
        </w:rPr>
        <w:t>.</w:t>
      </w:r>
      <w:r w:rsidR="00581CFA">
        <w:rPr>
          <w:rFonts w:ascii="Lato" w:hAnsi="Lato" w:cs="Arial"/>
          <w:bCs/>
          <w:spacing w:val="4"/>
        </w:rPr>
        <w:t xml:space="preserve"> </w:t>
      </w:r>
      <w:r w:rsidRPr="001C3146">
        <w:rPr>
          <w:rFonts w:ascii="Lato" w:hAnsi="Lato" w:cs="Arial"/>
          <w:bCs/>
          <w:spacing w:val="4"/>
        </w:rPr>
        <w:t xml:space="preserve">Stanowisko </w:t>
      </w:r>
      <w:r w:rsidR="000E2D49" w:rsidRPr="001C3146">
        <w:rPr>
          <w:rFonts w:ascii="Lato" w:hAnsi="Lato" w:cs="Arial"/>
          <w:bCs/>
          <w:spacing w:val="4"/>
        </w:rPr>
        <w:br/>
      </w:r>
      <w:r w:rsidRPr="001C3146">
        <w:rPr>
          <w:rFonts w:ascii="Lato" w:hAnsi="Lato" w:cs="Arial"/>
          <w:bCs/>
          <w:spacing w:val="4"/>
        </w:rPr>
        <w:t>to znajduje potwierdzenie w przedstawionej poniżej argumentacji.</w:t>
      </w:r>
    </w:p>
    <w:p w14:paraId="48F0EBEC" w14:textId="6F789FAD" w:rsidR="00F530CB" w:rsidRPr="001C3146" w:rsidRDefault="003F4EDB" w:rsidP="001C3146">
      <w:pPr>
        <w:autoSpaceDE w:val="0"/>
        <w:autoSpaceDN w:val="0"/>
        <w:adjustRightInd w:val="0"/>
        <w:spacing w:before="120" w:after="240" w:line="240" w:lineRule="exact"/>
        <w:jc w:val="both"/>
        <w:rPr>
          <w:rFonts w:ascii="Lato" w:hAnsi="Lato" w:cs="Arial"/>
          <w:bCs/>
          <w:spacing w:val="4"/>
          <w:lang w:bidi="pl-PL"/>
        </w:rPr>
      </w:pPr>
      <w:r w:rsidRPr="001C3146">
        <w:rPr>
          <w:rFonts w:ascii="Lato" w:hAnsi="Lato" w:cs="Arial"/>
          <w:bCs/>
          <w:spacing w:val="4"/>
        </w:rPr>
        <w:t>Odnosząc się do zarzutów Pana A</w:t>
      </w:r>
      <w:r w:rsidR="003D33E5">
        <w:rPr>
          <w:rFonts w:ascii="Lato" w:hAnsi="Lato" w:cs="Arial"/>
          <w:bCs/>
          <w:spacing w:val="4"/>
        </w:rPr>
        <w:t>.</w:t>
      </w:r>
      <w:r w:rsidRPr="001C3146">
        <w:rPr>
          <w:rFonts w:ascii="Lato" w:hAnsi="Lato" w:cs="Arial"/>
          <w:bCs/>
          <w:spacing w:val="4"/>
        </w:rPr>
        <w:t xml:space="preserve"> G</w:t>
      </w:r>
      <w:r w:rsidR="003D33E5">
        <w:rPr>
          <w:rFonts w:ascii="Lato" w:hAnsi="Lato" w:cs="Arial"/>
          <w:bCs/>
          <w:spacing w:val="4"/>
        </w:rPr>
        <w:t>.</w:t>
      </w:r>
      <w:r w:rsidR="0095555F" w:rsidRPr="001C3146">
        <w:rPr>
          <w:rFonts w:ascii="Lato" w:hAnsi="Lato" w:cs="Arial"/>
          <w:bCs/>
          <w:spacing w:val="4"/>
        </w:rPr>
        <w:t xml:space="preserve">, </w:t>
      </w:r>
      <w:r w:rsidRPr="001C3146">
        <w:rPr>
          <w:rFonts w:ascii="Lato" w:hAnsi="Lato" w:cs="Arial"/>
          <w:bCs/>
          <w:spacing w:val="4"/>
        </w:rPr>
        <w:t>Pani C</w:t>
      </w:r>
      <w:r w:rsidR="003D33E5">
        <w:rPr>
          <w:rFonts w:ascii="Lato" w:hAnsi="Lato" w:cs="Arial"/>
          <w:bCs/>
          <w:spacing w:val="4"/>
        </w:rPr>
        <w:t>.</w:t>
      </w:r>
      <w:r w:rsidRPr="001C3146">
        <w:rPr>
          <w:rFonts w:ascii="Lato" w:hAnsi="Lato" w:cs="Arial"/>
          <w:bCs/>
          <w:spacing w:val="4"/>
        </w:rPr>
        <w:t xml:space="preserve"> K</w:t>
      </w:r>
      <w:r w:rsidR="003D33E5">
        <w:rPr>
          <w:rFonts w:ascii="Lato" w:hAnsi="Lato" w:cs="Arial"/>
          <w:bCs/>
          <w:spacing w:val="4"/>
        </w:rPr>
        <w:t>.</w:t>
      </w:r>
      <w:r w:rsidRPr="001C3146">
        <w:rPr>
          <w:rFonts w:ascii="Lato" w:hAnsi="Lato" w:cs="Arial"/>
          <w:bCs/>
          <w:spacing w:val="4"/>
        </w:rPr>
        <w:t>-N</w:t>
      </w:r>
      <w:r w:rsidR="003D33E5">
        <w:rPr>
          <w:rFonts w:ascii="Lato" w:hAnsi="Lato" w:cs="Arial"/>
          <w:bCs/>
          <w:spacing w:val="4"/>
        </w:rPr>
        <w:t>.</w:t>
      </w:r>
      <w:r w:rsidRPr="001C3146">
        <w:rPr>
          <w:rFonts w:ascii="Lato" w:hAnsi="Lato" w:cs="Arial"/>
          <w:bCs/>
          <w:spacing w:val="4"/>
        </w:rPr>
        <w:t xml:space="preserve"> </w:t>
      </w:r>
      <w:r w:rsidR="00AF05C7" w:rsidRPr="001C3146">
        <w:rPr>
          <w:rFonts w:ascii="Lato" w:hAnsi="Lato" w:cs="Arial"/>
          <w:bCs/>
          <w:spacing w:val="4"/>
        </w:rPr>
        <w:br/>
      </w:r>
      <w:r w:rsidRPr="001C3146">
        <w:rPr>
          <w:rFonts w:ascii="Lato" w:hAnsi="Lato" w:cs="Arial"/>
          <w:bCs/>
          <w:spacing w:val="4"/>
        </w:rPr>
        <w:t>i Pana T</w:t>
      </w:r>
      <w:r w:rsidR="003D33E5">
        <w:rPr>
          <w:rFonts w:ascii="Lato" w:hAnsi="Lato" w:cs="Arial"/>
          <w:bCs/>
          <w:spacing w:val="4"/>
        </w:rPr>
        <w:t>.</w:t>
      </w:r>
      <w:r w:rsidRPr="001C3146">
        <w:rPr>
          <w:rFonts w:ascii="Lato" w:hAnsi="Lato" w:cs="Arial"/>
          <w:bCs/>
          <w:spacing w:val="4"/>
        </w:rPr>
        <w:t xml:space="preserve"> K</w:t>
      </w:r>
      <w:r w:rsidR="003D33E5">
        <w:rPr>
          <w:rFonts w:ascii="Lato" w:hAnsi="Lato" w:cs="Arial"/>
          <w:bCs/>
          <w:spacing w:val="4"/>
        </w:rPr>
        <w:t>.</w:t>
      </w:r>
      <w:r w:rsidR="00693D2E" w:rsidRPr="001C3146">
        <w:rPr>
          <w:rFonts w:ascii="Lato" w:hAnsi="Lato" w:cs="Arial"/>
          <w:bCs/>
          <w:spacing w:val="4"/>
        </w:rPr>
        <w:t xml:space="preserve">, </w:t>
      </w:r>
      <w:r w:rsidR="00024B01">
        <w:rPr>
          <w:rFonts w:ascii="Lato" w:hAnsi="Lato" w:cs="Arial"/>
          <w:bCs/>
          <w:spacing w:val="4"/>
        </w:rPr>
        <w:t>Pani S</w:t>
      </w:r>
      <w:r w:rsidR="003D33E5">
        <w:rPr>
          <w:rFonts w:ascii="Lato" w:hAnsi="Lato" w:cs="Arial"/>
          <w:bCs/>
          <w:spacing w:val="4"/>
        </w:rPr>
        <w:t>.</w:t>
      </w:r>
      <w:r w:rsidR="00024B01">
        <w:rPr>
          <w:rFonts w:ascii="Lato" w:hAnsi="Lato" w:cs="Arial"/>
          <w:bCs/>
          <w:spacing w:val="4"/>
        </w:rPr>
        <w:t xml:space="preserve"> Ł</w:t>
      </w:r>
      <w:r w:rsidR="003D33E5">
        <w:rPr>
          <w:rFonts w:ascii="Lato" w:hAnsi="Lato" w:cs="Arial"/>
          <w:bCs/>
          <w:spacing w:val="4"/>
        </w:rPr>
        <w:t>.</w:t>
      </w:r>
      <w:r w:rsidR="00024B01">
        <w:rPr>
          <w:rFonts w:ascii="Lato" w:hAnsi="Lato" w:cs="Arial"/>
          <w:bCs/>
          <w:spacing w:val="4"/>
        </w:rPr>
        <w:t xml:space="preserve">, </w:t>
      </w:r>
      <w:r w:rsidR="0095555F" w:rsidRPr="001C3146">
        <w:rPr>
          <w:rFonts w:ascii="Lato" w:hAnsi="Lato" w:cs="Arial"/>
          <w:bCs/>
          <w:spacing w:val="4"/>
        </w:rPr>
        <w:t>Pani T</w:t>
      </w:r>
      <w:r w:rsidR="003D33E5">
        <w:rPr>
          <w:rFonts w:ascii="Lato" w:hAnsi="Lato" w:cs="Arial"/>
          <w:bCs/>
          <w:spacing w:val="4"/>
        </w:rPr>
        <w:t>.</w:t>
      </w:r>
      <w:r w:rsidR="0095555F" w:rsidRPr="001C3146">
        <w:rPr>
          <w:rFonts w:ascii="Lato" w:hAnsi="Lato" w:cs="Arial"/>
          <w:bCs/>
          <w:spacing w:val="4"/>
        </w:rPr>
        <w:t xml:space="preserve"> P</w:t>
      </w:r>
      <w:r w:rsidR="003D33E5">
        <w:rPr>
          <w:rFonts w:ascii="Lato" w:hAnsi="Lato" w:cs="Arial"/>
          <w:bCs/>
          <w:spacing w:val="4"/>
        </w:rPr>
        <w:t>.</w:t>
      </w:r>
      <w:r w:rsidR="00A711F6" w:rsidRPr="001C3146">
        <w:rPr>
          <w:rFonts w:ascii="Lato" w:hAnsi="Lato" w:cs="Arial"/>
          <w:bCs/>
          <w:spacing w:val="4"/>
        </w:rPr>
        <w:t xml:space="preserve">, </w:t>
      </w:r>
      <w:r w:rsidR="00693D2E" w:rsidRPr="001C3146">
        <w:rPr>
          <w:rFonts w:ascii="Lato" w:hAnsi="Lato" w:cs="Arial"/>
          <w:bCs/>
          <w:spacing w:val="4"/>
        </w:rPr>
        <w:t>Pani M</w:t>
      </w:r>
      <w:r w:rsidR="003D33E5">
        <w:rPr>
          <w:rFonts w:ascii="Lato" w:hAnsi="Lato" w:cs="Arial"/>
          <w:bCs/>
          <w:spacing w:val="4"/>
        </w:rPr>
        <w:t>.</w:t>
      </w:r>
      <w:r w:rsidR="00693D2E" w:rsidRPr="001C3146">
        <w:rPr>
          <w:rFonts w:ascii="Lato" w:hAnsi="Lato" w:cs="Arial"/>
          <w:bCs/>
          <w:spacing w:val="4"/>
        </w:rPr>
        <w:t xml:space="preserve"> N</w:t>
      </w:r>
      <w:r w:rsidR="003D33E5">
        <w:rPr>
          <w:rFonts w:ascii="Lato" w:hAnsi="Lato" w:cs="Arial"/>
          <w:bCs/>
          <w:spacing w:val="4"/>
        </w:rPr>
        <w:t>.</w:t>
      </w:r>
      <w:r w:rsidR="00E135E5" w:rsidRPr="001C3146">
        <w:rPr>
          <w:rFonts w:ascii="Lato" w:hAnsi="Lato" w:cs="Arial"/>
          <w:bCs/>
          <w:spacing w:val="4"/>
        </w:rPr>
        <w:t>, reprezentowanej przez adw. A</w:t>
      </w:r>
      <w:r w:rsidR="003D33E5">
        <w:rPr>
          <w:rFonts w:ascii="Lato" w:hAnsi="Lato" w:cs="Arial"/>
          <w:bCs/>
          <w:spacing w:val="4"/>
        </w:rPr>
        <w:t>.</w:t>
      </w:r>
      <w:r w:rsidR="00E135E5" w:rsidRPr="001C3146">
        <w:rPr>
          <w:rFonts w:ascii="Lato" w:hAnsi="Lato" w:cs="Arial"/>
          <w:bCs/>
          <w:spacing w:val="4"/>
        </w:rPr>
        <w:t xml:space="preserve"> T</w:t>
      </w:r>
      <w:r w:rsidR="003D33E5">
        <w:rPr>
          <w:rFonts w:ascii="Lato" w:hAnsi="Lato" w:cs="Arial"/>
          <w:bCs/>
          <w:spacing w:val="4"/>
        </w:rPr>
        <w:t>.</w:t>
      </w:r>
      <w:r w:rsidR="005E0228">
        <w:rPr>
          <w:rFonts w:ascii="Lato" w:hAnsi="Lato" w:cs="Arial"/>
          <w:bCs/>
          <w:spacing w:val="4"/>
        </w:rPr>
        <w:t>,</w:t>
      </w:r>
      <w:r w:rsidR="00693D2E" w:rsidRPr="001C3146">
        <w:rPr>
          <w:rFonts w:ascii="Lato" w:hAnsi="Lato" w:cs="Arial"/>
          <w:bCs/>
          <w:spacing w:val="4"/>
        </w:rPr>
        <w:t xml:space="preserve"> </w:t>
      </w:r>
      <w:r w:rsidR="00A711F6" w:rsidRPr="001C3146">
        <w:rPr>
          <w:rFonts w:ascii="Lato" w:hAnsi="Lato" w:cs="Arial"/>
          <w:bCs/>
          <w:spacing w:val="4"/>
        </w:rPr>
        <w:t xml:space="preserve">oraz </w:t>
      </w:r>
      <w:r w:rsidR="006E220E" w:rsidRPr="001C3146">
        <w:rPr>
          <w:rFonts w:ascii="Lato" w:hAnsi="Lato" w:cs="Arial"/>
          <w:bCs/>
          <w:spacing w:val="4"/>
        </w:rPr>
        <w:t>P</w:t>
      </w:r>
      <w:r w:rsidR="00A711F6" w:rsidRPr="001C3146">
        <w:rPr>
          <w:rFonts w:ascii="Lato" w:hAnsi="Lato" w:cs="Arial"/>
          <w:bCs/>
          <w:spacing w:val="4"/>
        </w:rPr>
        <w:t>ani D</w:t>
      </w:r>
      <w:r w:rsidR="003D33E5">
        <w:rPr>
          <w:rFonts w:ascii="Lato" w:hAnsi="Lato" w:cs="Arial"/>
          <w:bCs/>
          <w:spacing w:val="4"/>
        </w:rPr>
        <w:t>.</w:t>
      </w:r>
      <w:r w:rsidR="00A711F6" w:rsidRPr="001C3146">
        <w:rPr>
          <w:rFonts w:ascii="Lato" w:hAnsi="Lato" w:cs="Arial"/>
          <w:bCs/>
          <w:spacing w:val="4"/>
        </w:rPr>
        <w:t xml:space="preserve"> P</w:t>
      </w:r>
      <w:r w:rsidR="003D33E5">
        <w:rPr>
          <w:rFonts w:ascii="Lato" w:hAnsi="Lato" w:cs="Arial"/>
          <w:bCs/>
          <w:spacing w:val="4"/>
        </w:rPr>
        <w:t>.</w:t>
      </w:r>
      <w:r w:rsidR="005E0228">
        <w:rPr>
          <w:rFonts w:ascii="Lato" w:hAnsi="Lato" w:cs="Arial"/>
          <w:bCs/>
          <w:spacing w:val="4"/>
        </w:rPr>
        <w:t>,</w:t>
      </w:r>
      <w:r w:rsidR="00A711F6" w:rsidRPr="001C3146">
        <w:rPr>
          <w:rFonts w:ascii="Lato" w:hAnsi="Lato" w:cs="Arial"/>
          <w:bCs/>
          <w:spacing w:val="4"/>
        </w:rPr>
        <w:t xml:space="preserve"> </w:t>
      </w:r>
      <w:r w:rsidRPr="001C3146">
        <w:rPr>
          <w:rFonts w:ascii="Lato" w:hAnsi="Lato" w:cs="Arial"/>
          <w:bCs/>
          <w:spacing w:val="4"/>
        </w:rPr>
        <w:t>trzeba p</w:t>
      </w:r>
      <w:r w:rsidR="00F530CB" w:rsidRPr="001C3146">
        <w:rPr>
          <w:rFonts w:ascii="Lato" w:hAnsi="Lato" w:cs="Arial"/>
          <w:bCs/>
          <w:spacing w:val="4"/>
        </w:rPr>
        <w:t>rzed</w:t>
      </w:r>
      <w:r w:rsidR="00BA5C98" w:rsidRPr="001C3146">
        <w:rPr>
          <w:rFonts w:ascii="Lato" w:hAnsi="Lato" w:cs="Arial"/>
          <w:bCs/>
          <w:spacing w:val="4"/>
        </w:rPr>
        <w:t>e</w:t>
      </w:r>
      <w:r w:rsidR="00F530CB" w:rsidRPr="001C3146">
        <w:rPr>
          <w:rFonts w:ascii="Lato" w:hAnsi="Lato" w:cs="Arial"/>
          <w:bCs/>
          <w:spacing w:val="4"/>
        </w:rPr>
        <w:t xml:space="preserve"> wszystkim zauważyć, iż </w:t>
      </w:r>
      <w:r w:rsidR="00F530CB" w:rsidRPr="001C3146">
        <w:rPr>
          <w:rFonts w:ascii="Lato" w:hAnsi="Lato" w:cs="Arial"/>
          <w:bCs/>
          <w:spacing w:val="4"/>
          <w:lang w:bidi="pl-PL"/>
        </w:rPr>
        <w:t xml:space="preserve">zaskarżona decyzja została wydana na podstawie przepisów zawartych w rozdziale 2b </w:t>
      </w:r>
      <w:r w:rsidR="00F530CB" w:rsidRPr="001C3146">
        <w:rPr>
          <w:rFonts w:ascii="Lato" w:hAnsi="Lato" w:cs="Arial"/>
          <w:bCs/>
          <w:i/>
          <w:spacing w:val="4"/>
          <w:lang w:bidi="pl-PL"/>
        </w:rPr>
        <w:t>ustawy o transporcie kolejowym</w:t>
      </w:r>
      <w:r w:rsidR="00F530CB" w:rsidRPr="001C3146">
        <w:rPr>
          <w:rFonts w:ascii="Lato" w:hAnsi="Lato" w:cs="Arial"/>
          <w:bCs/>
          <w:spacing w:val="4"/>
          <w:lang w:bidi="pl-PL"/>
        </w:rPr>
        <w:t xml:space="preserve"> </w:t>
      </w:r>
      <w:r w:rsidR="00F530CB" w:rsidRPr="001C3146">
        <w:rPr>
          <w:rFonts w:ascii="Lato" w:hAnsi="Lato" w:cs="Arial"/>
          <w:bCs/>
          <w:spacing w:val="4"/>
          <w:lang w:bidi="pl-PL"/>
        </w:rPr>
        <w:lastRenderedPageBreak/>
        <w:t xml:space="preserve">zatytułowanym „Szczególne zasady i warunki przygotowania inwestycji dotyczących linii kolejowych”. Przepisy te, obok m.in. regulacji zawartych w </w:t>
      </w:r>
      <w:r w:rsidR="00F530CB" w:rsidRPr="001C3146">
        <w:rPr>
          <w:rFonts w:ascii="Lato" w:hAnsi="Lato" w:cs="Arial"/>
          <w:bCs/>
          <w:i/>
          <w:spacing w:val="4"/>
          <w:lang w:bidi="pl-PL"/>
        </w:rPr>
        <w:t>specustawie drogowej,</w:t>
      </w:r>
      <w:r w:rsidR="00F530CB" w:rsidRPr="001C3146">
        <w:rPr>
          <w:rFonts w:ascii="Lato" w:hAnsi="Lato" w:cs="Arial"/>
          <w:bCs/>
          <w:spacing w:val="4"/>
          <w:lang w:bidi="pl-PL"/>
        </w:rPr>
        <w:t xml:space="preserve"> należą do szczególnych regulacji prawnych o ograniczonym czasowo 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w:t>
      </w:r>
      <w:r w:rsidR="007A1536" w:rsidRPr="001C3146">
        <w:rPr>
          <w:rFonts w:ascii="Lato" w:hAnsi="Lato" w:cs="Arial"/>
          <w:bCs/>
          <w:spacing w:val="4"/>
          <w:lang w:bidi="pl-PL"/>
        </w:rPr>
        <w:t>ą</w:t>
      </w:r>
      <w:r w:rsidR="00F530CB" w:rsidRPr="001C3146">
        <w:rPr>
          <w:rFonts w:ascii="Lato" w:hAnsi="Lato" w:cs="Arial"/>
          <w:bCs/>
          <w:spacing w:val="4"/>
          <w:lang w:bidi="pl-PL"/>
        </w:rPr>
        <w:t xml:space="preserve">du Administracyjnego w Warszawie </w:t>
      </w:r>
      <w:r w:rsidR="00F530CB" w:rsidRPr="001C3146">
        <w:rPr>
          <w:rFonts w:ascii="Lato" w:hAnsi="Lato" w:cs="Arial"/>
          <w:bCs/>
          <w:spacing w:val="4"/>
        </w:rPr>
        <w:t>z dnia 28 października 2016 r., sygn. akt IV SA/</w:t>
      </w:r>
      <w:proofErr w:type="spellStart"/>
      <w:r w:rsidR="00F530CB" w:rsidRPr="001C3146">
        <w:rPr>
          <w:rFonts w:ascii="Lato" w:hAnsi="Lato" w:cs="Arial"/>
          <w:bCs/>
          <w:spacing w:val="4"/>
        </w:rPr>
        <w:t>Wa</w:t>
      </w:r>
      <w:proofErr w:type="spellEnd"/>
      <w:r w:rsidR="00F530CB" w:rsidRPr="001C3146">
        <w:rPr>
          <w:rFonts w:ascii="Lato" w:hAnsi="Lato" w:cs="Arial"/>
          <w:bCs/>
          <w:spacing w:val="4"/>
        </w:rPr>
        <w:t xml:space="preserve"> 1534/16).</w:t>
      </w:r>
      <w:r w:rsidR="00F530CB" w:rsidRPr="001C3146">
        <w:rPr>
          <w:rFonts w:ascii="Lato" w:hAnsi="Lato" w:cs="Arial"/>
          <w:bCs/>
          <w:iCs/>
          <w:spacing w:val="4"/>
          <w:lang w:bidi="pl-PL"/>
        </w:rPr>
        <w:t xml:space="preserve"> </w:t>
      </w:r>
    </w:p>
    <w:p w14:paraId="10C2F547" w14:textId="6EBCC54B" w:rsidR="007A1536" w:rsidRPr="001C3146" w:rsidRDefault="007A1536"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Tymi okolicznościami należy uzasadniać z jednej strony znaczne zwiększenie uprawnień </w:t>
      </w:r>
      <w:r w:rsidRPr="001C3146">
        <w:rPr>
          <w:rFonts w:ascii="Lato" w:hAnsi="Lato" w:cs="Arial"/>
          <w:bCs/>
          <w:i/>
          <w:iCs/>
          <w:spacing w:val="4"/>
          <w:lang w:bidi="pl-PL"/>
        </w:rPr>
        <w:t>inwestora</w:t>
      </w:r>
      <w:r w:rsidRPr="001C3146">
        <w:rPr>
          <w:rFonts w:ascii="Lato" w:hAnsi="Lato" w:cs="Arial"/>
          <w:bCs/>
          <w:iCs/>
          <w:spacing w:val="4"/>
          <w:lang w:bidi="pl-PL"/>
        </w:rPr>
        <w:t xml:space="preserve"> (decyzja o ustaleniu lokalizacji linii kolejowej rozstrzyga jednocześnie </w:t>
      </w:r>
      <w:r w:rsidR="00AA0584" w:rsidRPr="001C3146">
        <w:rPr>
          <w:rFonts w:ascii="Lato" w:hAnsi="Lato" w:cs="Arial"/>
          <w:bCs/>
          <w:iCs/>
          <w:spacing w:val="4"/>
          <w:lang w:bidi="pl-PL"/>
        </w:rPr>
        <w:br/>
      </w:r>
      <w:r w:rsidRPr="001C3146">
        <w:rPr>
          <w:rFonts w:ascii="Lato" w:hAnsi="Lato" w:cs="Arial"/>
          <w:bCs/>
          <w:iCs/>
          <w:spacing w:val="4"/>
          <w:lang w:bidi="pl-PL"/>
        </w:rPr>
        <w:t xml:space="preserve">o ustaleniu lokalizacji inwestycji, zatwierdza podział nieruchomości i orzeka o przejściu </w:t>
      </w:r>
      <w:r w:rsidR="00AA0584" w:rsidRPr="001C3146">
        <w:rPr>
          <w:rFonts w:ascii="Lato" w:hAnsi="Lato" w:cs="Arial"/>
          <w:bCs/>
          <w:iCs/>
          <w:spacing w:val="4"/>
          <w:lang w:bidi="pl-PL"/>
        </w:rPr>
        <w:br/>
      </w:r>
      <w:r w:rsidRPr="001C3146">
        <w:rPr>
          <w:rFonts w:ascii="Lato" w:hAnsi="Lato" w:cs="Arial"/>
          <w:bCs/>
          <w:iCs/>
          <w:spacing w:val="4"/>
          <w:lang w:bidi="pl-PL"/>
        </w:rPr>
        <w:t xml:space="preserve">z mocy prawa nieruchomości lub ich części na własność odpowiedniego podmiotu publicznoprawnego, jak również określa ograniczenia w korzystaniu z nieruchomości </w:t>
      </w:r>
      <w:r w:rsidR="00A2321E" w:rsidRPr="001C3146">
        <w:rPr>
          <w:rFonts w:ascii="Lato" w:hAnsi="Lato" w:cs="Arial"/>
          <w:bCs/>
          <w:iCs/>
          <w:spacing w:val="4"/>
          <w:lang w:bidi="pl-PL"/>
        </w:rPr>
        <w:br/>
      </w:r>
      <w:r w:rsidRPr="001C3146">
        <w:rPr>
          <w:rFonts w:ascii="Lato" w:hAnsi="Lato" w:cs="Arial"/>
          <w:bCs/>
          <w:iCs/>
          <w:spacing w:val="4"/>
          <w:lang w:bidi="pl-PL"/>
        </w:rPr>
        <w:t xml:space="preserve">w celu zapewnienia prawa do wejścia na teren nieruchomości dla prowadzenia inwestycji kolejowej), natomiast z drugiej zdecydowane ograniczenie uprawnień właścicieli nieruchomości. </w:t>
      </w:r>
    </w:p>
    <w:p w14:paraId="5D978BB5" w14:textId="6666473B" w:rsidR="00F530CB" w:rsidRPr="001C3146" w:rsidRDefault="00F530CB" w:rsidP="001C3146">
      <w:pPr>
        <w:spacing w:after="240" w:line="240" w:lineRule="exact"/>
        <w:jc w:val="both"/>
        <w:outlineLvl w:val="0"/>
        <w:rPr>
          <w:rFonts w:ascii="Lato" w:hAnsi="Lato" w:cs="Arial"/>
          <w:bCs/>
          <w:iCs/>
          <w:spacing w:val="4"/>
          <w:lang w:bidi="pl-PL"/>
        </w:rPr>
      </w:pPr>
      <w:r w:rsidRPr="001C3146">
        <w:rPr>
          <w:rFonts w:ascii="Lato" w:hAnsi="Lato" w:cs="Arial"/>
          <w:bCs/>
          <w:spacing w:val="4"/>
          <w:lang w:bidi="pl-PL"/>
        </w:rPr>
        <w:t xml:space="preserve">Jak już to zostało wyjaśnione powyżej, </w:t>
      </w:r>
      <w:r w:rsidRPr="001C3146">
        <w:rPr>
          <w:rFonts w:ascii="Lato" w:hAnsi="Lato" w:cs="Arial"/>
          <w:bCs/>
          <w:iCs/>
          <w:spacing w:val="4"/>
          <w:lang w:bidi="pl-PL"/>
        </w:rPr>
        <w:t xml:space="preserve">to </w:t>
      </w:r>
      <w:r w:rsidRPr="001C3146">
        <w:rPr>
          <w:rFonts w:ascii="Lato" w:hAnsi="Lato" w:cs="Arial"/>
          <w:bCs/>
          <w:i/>
          <w:iCs/>
          <w:spacing w:val="4"/>
          <w:lang w:bidi="pl-PL"/>
        </w:rPr>
        <w:t>inwestor</w:t>
      </w:r>
      <w:r w:rsidRPr="001C3146">
        <w:rPr>
          <w:rFonts w:ascii="Lato" w:hAnsi="Lato" w:cs="Arial"/>
          <w:bCs/>
          <w:iCs/>
          <w:spacing w:val="4"/>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r w:rsidR="007A1536" w:rsidRPr="001C3146">
        <w:rPr>
          <w:rFonts w:ascii="Lato" w:hAnsi="Lato" w:cs="Arial"/>
          <w:bCs/>
          <w:iCs/>
          <w:spacing w:val="4"/>
          <w:lang w:bidi="pl-PL"/>
        </w:rPr>
        <w:t xml:space="preserve">W świetle przepisów </w:t>
      </w:r>
      <w:r w:rsidR="007A1536" w:rsidRPr="001C3146">
        <w:rPr>
          <w:rFonts w:ascii="Lato" w:hAnsi="Lato" w:cs="Arial"/>
          <w:bCs/>
          <w:i/>
          <w:iCs/>
          <w:spacing w:val="4"/>
          <w:lang w:bidi="pl-PL"/>
        </w:rPr>
        <w:t xml:space="preserve">ustawy </w:t>
      </w:r>
      <w:r w:rsidR="00AA0584" w:rsidRPr="001C3146">
        <w:rPr>
          <w:rFonts w:ascii="Lato" w:hAnsi="Lato" w:cs="Arial"/>
          <w:bCs/>
          <w:i/>
          <w:iCs/>
          <w:spacing w:val="4"/>
          <w:lang w:bidi="pl-PL"/>
        </w:rPr>
        <w:br/>
      </w:r>
      <w:r w:rsidR="007A1536" w:rsidRPr="001C3146">
        <w:rPr>
          <w:rFonts w:ascii="Lato" w:hAnsi="Lato" w:cs="Arial"/>
          <w:bCs/>
          <w:i/>
          <w:iCs/>
          <w:spacing w:val="4"/>
          <w:lang w:bidi="pl-PL"/>
        </w:rPr>
        <w:t>o transporcie kolejowym</w:t>
      </w:r>
      <w:r w:rsidR="007A1536" w:rsidRPr="001C3146">
        <w:rPr>
          <w:rFonts w:ascii="Lato" w:hAnsi="Lato" w:cs="Arial"/>
          <w:bCs/>
          <w:iCs/>
          <w:spacing w:val="4"/>
          <w:lang w:bidi="pl-PL"/>
        </w:rPr>
        <w:t xml:space="preserve">, zarówno Wojewoda </w:t>
      </w:r>
      <w:r w:rsidR="00394B59" w:rsidRPr="001C3146">
        <w:rPr>
          <w:rFonts w:ascii="Lato" w:hAnsi="Lato" w:cs="Arial"/>
          <w:bCs/>
          <w:iCs/>
          <w:spacing w:val="4"/>
          <w:lang w:bidi="pl-PL"/>
        </w:rPr>
        <w:t>Małopolski</w:t>
      </w:r>
      <w:r w:rsidR="007A1536" w:rsidRPr="001C3146">
        <w:rPr>
          <w:rFonts w:ascii="Lato" w:hAnsi="Lato" w:cs="Arial"/>
          <w:bCs/>
          <w:iCs/>
          <w:spacing w:val="4"/>
          <w:lang w:bidi="pl-PL"/>
        </w:rPr>
        <w:t xml:space="preserve">, jak i </w:t>
      </w:r>
      <w:r w:rsidR="007A1536" w:rsidRPr="001C3146">
        <w:rPr>
          <w:rFonts w:ascii="Lato" w:hAnsi="Lato" w:cs="Arial"/>
          <w:bCs/>
          <w:i/>
          <w:iCs/>
          <w:spacing w:val="4"/>
          <w:lang w:bidi="pl-PL"/>
        </w:rPr>
        <w:t>Minister</w:t>
      </w:r>
      <w:r w:rsidR="007A1536" w:rsidRPr="001C3146">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w:t>
      </w:r>
      <w:r w:rsidRPr="001C3146">
        <w:rPr>
          <w:rFonts w:ascii="Lato" w:hAnsi="Lato" w:cs="Arial"/>
          <w:bCs/>
          <w:iCs/>
          <w:spacing w:val="4"/>
          <w:lang w:bidi="pl-PL"/>
        </w:rPr>
        <w:t xml:space="preserve">Stosownie bowiem do przepisu art. 9ae </w:t>
      </w:r>
      <w:r w:rsidRPr="001C3146">
        <w:rPr>
          <w:rFonts w:ascii="Lato" w:hAnsi="Lato" w:cs="Arial"/>
          <w:bCs/>
          <w:i/>
          <w:iCs/>
          <w:spacing w:val="4"/>
          <w:lang w:bidi="pl-PL"/>
        </w:rPr>
        <w:t xml:space="preserve">ustawy </w:t>
      </w:r>
      <w:r w:rsidR="00AA0584" w:rsidRPr="001C3146">
        <w:rPr>
          <w:rFonts w:ascii="Lato" w:hAnsi="Lato" w:cs="Arial"/>
          <w:bCs/>
          <w:i/>
          <w:iCs/>
          <w:spacing w:val="4"/>
          <w:lang w:bidi="pl-PL"/>
        </w:rPr>
        <w:br/>
      </w:r>
      <w:r w:rsidRPr="001C3146">
        <w:rPr>
          <w:rFonts w:ascii="Lato" w:hAnsi="Lato" w:cs="Arial"/>
          <w:bCs/>
          <w:i/>
          <w:iCs/>
          <w:spacing w:val="4"/>
          <w:lang w:bidi="pl-PL"/>
        </w:rPr>
        <w:t>o transporcie kolejowym</w:t>
      </w:r>
      <w:r w:rsidRPr="001C3146">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1C3146">
        <w:rPr>
          <w:rFonts w:ascii="Lato" w:hAnsi="Lato" w:cs="Arial"/>
          <w:bCs/>
          <w:i/>
          <w:iCs/>
          <w:spacing w:val="4"/>
          <w:lang w:bidi="pl-PL"/>
        </w:rPr>
        <w:t>inwestor</w:t>
      </w:r>
      <w:r w:rsidR="007A1536" w:rsidRPr="001C3146">
        <w:rPr>
          <w:rFonts w:ascii="Lato" w:hAnsi="Lato" w:cs="Arial"/>
          <w:bCs/>
          <w:i/>
          <w:iCs/>
          <w:spacing w:val="4"/>
          <w:lang w:bidi="pl-PL"/>
        </w:rPr>
        <w:t xml:space="preserve"> </w:t>
      </w:r>
      <w:r w:rsidR="007A1536" w:rsidRPr="001C3146">
        <w:rPr>
          <w:rFonts w:ascii="Lato" w:hAnsi="Lato" w:cs="Arial"/>
          <w:bCs/>
          <w:spacing w:val="4"/>
          <w:lang w:bidi="pl-PL"/>
        </w:rPr>
        <w:t xml:space="preserve">i to on wybiera najbardziej optymalne rozwiązanie lokalizacyjne. Natomiast </w:t>
      </w:r>
      <w:r w:rsidRPr="001C3146">
        <w:rPr>
          <w:rFonts w:ascii="Lato" w:hAnsi="Lato" w:cs="Arial"/>
          <w:bCs/>
          <w:iCs/>
          <w:spacing w:val="4"/>
          <w:lang w:bidi="pl-PL"/>
        </w:rPr>
        <w:t xml:space="preserve">organ wydający decyzję w oparciu </w:t>
      </w:r>
      <w:r w:rsidR="00AA0584" w:rsidRPr="001C3146">
        <w:rPr>
          <w:rFonts w:ascii="Lato" w:hAnsi="Lato" w:cs="Arial"/>
          <w:bCs/>
          <w:iCs/>
          <w:spacing w:val="4"/>
          <w:lang w:bidi="pl-PL"/>
        </w:rPr>
        <w:br/>
      </w:r>
      <w:r w:rsidRPr="001C3146">
        <w:rPr>
          <w:rFonts w:ascii="Lato" w:hAnsi="Lato" w:cs="Arial"/>
          <w:bCs/>
          <w:iCs/>
          <w:spacing w:val="4"/>
          <w:lang w:bidi="pl-PL"/>
        </w:rPr>
        <w:t xml:space="preserve">o przedłożony projekt nie jest uprawniony do ingerowania w jego założenia, w tym </w:t>
      </w:r>
      <w:r w:rsidR="00AA0584" w:rsidRPr="001C3146">
        <w:rPr>
          <w:rFonts w:ascii="Lato" w:hAnsi="Lato" w:cs="Arial"/>
          <w:bCs/>
          <w:iCs/>
          <w:spacing w:val="4"/>
          <w:lang w:bidi="pl-PL"/>
        </w:rPr>
        <w:br/>
      </w:r>
      <w:r w:rsidRPr="001C3146">
        <w:rPr>
          <w:rFonts w:ascii="Lato" w:hAnsi="Lato" w:cs="Arial"/>
          <w:bCs/>
          <w:iCs/>
          <w:spacing w:val="4"/>
          <w:lang w:bidi="pl-PL"/>
        </w:rPr>
        <w:t xml:space="preserve">w przebieg inwestycji liniowej. </w:t>
      </w:r>
    </w:p>
    <w:p w14:paraId="263B35E7" w14:textId="7CB3680F" w:rsidR="007A1536" w:rsidRPr="001C3146" w:rsidRDefault="007A1536" w:rsidP="001C3146">
      <w:pPr>
        <w:spacing w:after="240" w:line="240" w:lineRule="exact"/>
        <w:jc w:val="both"/>
        <w:outlineLvl w:val="0"/>
        <w:rPr>
          <w:rFonts w:ascii="Lato" w:hAnsi="Lato" w:cs="Arial"/>
          <w:bCs/>
          <w:spacing w:val="4"/>
          <w:lang w:bidi="pl-PL"/>
        </w:rPr>
      </w:pPr>
      <w:r w:rsidRPr="001C3146">
        <w:rPr>
          <w:rFonts w:ascii="Lato" w:hAnsi="Lato" w:cs="Arial"/>
          <w:bCs/>
          <w:spacing w:val="4"/>
          <w:lang w:bidi="pl-PL"/>
        </w:rPr>
        <w:t xml:space="preserve">Potwierdza to najnowsze orzecznictwo </w:t>
      </w:r>
      <w:proofErr w:type="spellStart"/>
      <w:r w:rsidRPr="001C3146">
        <w:rPr>
          <w:rFonts w:ascii="Lato" w:hAnsi="Lato" w:cs="Arial"/>
          <w:bCs/>
          <w:spacing w:val="4"/>
          <w:lang w:bidi="pl-PL"/>
        </w:rPr>
        <w:t>sądowoadministracyjne</w:t>
      </w:r>
      <w:proofErr w:type="spellEnd"/>
      <w:r w:rsidRPr="001C3146">
        <w:rPr>
          <w:rFonts w:ascii="Lato" w:hAnsi="Lato" w:cs="Arial"/>
          <w:bCs/>
          <w:spacing w:val="4"/>
          <w:lang w:bidi="pl-PL"/>
        </w:rPr>
        <w:t xml:space="preserve"> (zapadłe co prawda </w:t>
      </w:r>
      <w:r w:rsidR="00AF05C7" w:rsidRPr="001C3146">
        <w:rPr>
          <w:rFonts w:ascii="Lato" w:hAnsi="Lato" w:cs="Arial"/>
          <w:bCs/>
          <w:spacing w:val="4"/>
          <w:lang w:bidi="pl-PL"/>
        </w:rPr>
        <w:br/>
      </w:r>
      <w:r w:rsidRPr="001C3146">
        <w:rPr>
          <w:rFonts w:ascii="Lato" w:hAnsi="Lato" w:cs="Arial"/>
          <w:bCs/>
          <w:spacing w:val="4"/>
          <w:lang w:bidi="pl-PL"/>
        </w:rPr>
        <w:t xml:space="preserve">na gruncie spraw z zakresu inwestycji drogowych prowadzonych na podstawie </w:t>
      </w:r>
      <w:r w:rsidRPr="001C3146">
        <w:rPr>
          <w:rFonts w:ascii="Lato" w:hAnsi="Lato" w:cs="Arial"/>
          <w:bCs/>
          <w:i/>
          <w:spacing w:val="4"/>
          <w:lang w:bidi="pl-PL"/>
        </w:rPr>
        <w:t>specustawy drogowej</w:t>
      </w:r>
      <w:r w:rsidRPr="001C3146">
        <w:rPr>
          <w:rFonts w:ascii="Lato" w:hAnsi="Lato" w:cs="Arial"/>
          <w:bCs/>
          <w:spacing w:val="4"/>
          <w:lang w:bidi="pl-PL"/>
        </w:rPr>
        <w:t xml:space="preserve">, jednakże w pełni znajdujące zastosowanie również w odniesieniu do spraw rozstrzyganych na podstawie przepisów </w:t>
      </w:r>
      <w:r w:rsidRPr="001C3146">
        <w:rPr>
          <w:rFonts w:ascii="Lato" w:hAnsi="Lato" w:cs="Arial"/>
          <w:bCs/>
          <w:iCs/>
          <w:spacing w:val="4"/>
          <w:lang w:bidi="pl-PL"/>
        </w:rPr>
        <w:t xml:space="preserve">rozdziału 2b </w:t>
      </w:r>
      <w:r w:rsidRPr="001C3146">
        <w:rPr>
          <w:rFonts w:ascii="Lato" w:hAnsi="Lato" w:cs="Arial"/>
          <w:bCs/>
          <w:i/>
          <w:iCs/>
          <w:spacing w:val="4"/>
          <w:lang w:bidi="pl-PL"/>
        </w:rPr>
        <w:t>ustawy o transporcie kolejowym</w:t>
      </w:r>
      <w:r w:rsidRPr="001C3146">
        <w:rPr>
          <w:rFonts w:ascii="Lato" w:hAnsi="Lato" w:cs="Arial"/>
          <w:bCs/>
          <w:spacing w:val="4"/>
          <w:lang w:bidi="pl-PL"/>
        </w:rPr>
        <w:t>)</w:t>
      </w:r>
      <w:r w:rsidRPr="001C3146">
        <w:rPr>
          <w:rFonts w:ascii="Lato" w:hAnsi="Lato" w:cs="Arial"/>
          <w:bCs/>
          <w:i/>
          <w:iCs/>
          <w:spacing w:val="4"/>
          <w:lang w:bidi="pl-PL"/>
        </w:rPr>
        <w:t xml:space="preserve"> </w:t>
      </w:r>
      <w:r w:rsidRPr="001C3146">
        <w:rPr>
          <w:rFonts w:ascii="Lato" w:hAnsi="Lato" w:cs="Arial"/>
          <w:bCs/>
          <w:spacing w:val="4"/>
          <w:lang w:bidi="pl-PL"/>
        </w:rPr>
        <w:t xml:space="preserve">które jasno wskazuje, iż jeśli przyjmujemy, że przebieg inwestycji jest wyznaczany w sposób racjonalny przez grono specjalistów z zakresu transportu, geologii, ochrony środowiska, musimy też przyjąć nieuchronność zajęcia ściśle oznaczonych gruntów pod realizację inwestycji. Liniowy charakter inwestycji kolejowych dyktuje </w:t>
      </w:r>
      <w:r w:rsidR="00AF05C7" w:rsidRPr="001C3146">
        <w:rPr>
          <w:rFonts w:ascii="Lato" w:hAnsi="Lato" w:cs="Arial"/>
          <w:bCs/>
          <w:spacing w:val="4"/>
          <w:lang w:bidi="pl-PL"/>
        </w:rPr>
        <w:br/>
      </w:r>
      <w:r w:rsidRPr="001C3146">
        <w:rPr>
          <w:rFonts w:ascii="Lato" w:hAnsi="Lato" w:cs="Arial"/>
          <w:bCs/>
          <w:spacing w:val="4"/>
          <w:lang w:bidi="pl-PL"/>
        </w:rPr>
        <w:t xml:space="preserve">w sposób naturalny pewne rozstrzygnięcia, w szczególności co do wyboru nieruchomości objętych decyzją. W żadnym razie nie może być w takiej sytuacji mowy </w:t>
      </w:r>
      <w:r w:rsidR="00AF05C7" w:rsidRPr="001C3146">
        <w:rPr>
          <w:rFonts w:ascii="Lato" w:hAnsi="Lato" w:cs="Arial"/>
          <w:bCs/>
          <w:spacing w:val="4"/>
          <w:lang w:bidi="pl-PL"/>
        </w:rPr>
        <w:br/>
      </w:r>
      <w:r w:rsidRPr="001C3146">
        <w:rPr>
          <w:rFonts w:ascii="Lato" w:hAnsi="Lato" w:cs="Arial"/>
          <w:bCs/>
          <w:spacing w:val="4"/>
          <w:lang w:bidi="pl-PL"/>
        </w:rPr>
        <w:t xml:space="preserve">o niedopuszczalnej ingerencji. Jak wyżej bowiem zasygnalizowano, zakres badania przez organy w kwestiach badania zasadności "wywłaszczenia" i badania zasadności określonego przebiegu inwestycji ogranicza się do kontroli zgodności z przepisami wariantu przedstawionego przez wnioskodawcę bez prawa do dokonywania zmian </w:t>
      </w:r>
      <w:r w:rsidR="00AF05C7" w:rsidRPr="001C3146">
        <w:rPr>
          <w:rFonts w:ascii="Lato" w:hAnsi="Lato" w:cs="Arial"/>
          <w:bCs/>
          <w:spacing w:val="4"/>
          <w:lang w:bidi="pl-PL"/>
        </w:rPr>
        <w:br/>
      </w:r>
      <w:r w:rsidRPr="001C3146">
        <w:rPr>
          <w:rFonts w:ascii="Lato" w:hAnsi="Lato" w:cs="Arial"/>
          <w:bCs/>
          <w:spacing w:val="4"/>
          <w:lang w:bidi="pl-PL"/>
        </w:rPr>
        <w:t xml:space="preserve">w przedstawionej przez inwestora koncepcji przebiegu inwestycji (por. wyroki Naczelnego Sądu Administracyjnego z dnia 13 kwietnia 2021 r., sygn. akt II OSK 156/21, z dnia 20 lipca 2021 r., sygn. akt II OSK 852/21, z dnia 5 sierpnia 2021 r. sygn. akt II OSK </w:t>
      </w:r>
      <w:r w:rsidRPr="001C3146">
        <w:rPr>
          <w:rFonts w:ascii="Lato" w:hAnsi="Lato" w:cs="Arial"/>
          <w:bCs/>
          <w:spacing w:val="4"/>
          <w:lang w:bidi="pl-PL"/>
        </w:rPr>
        <w:lastRenderedPageBreak/>
        <w:t xml:space="preserve">1235/21, z dnia 14 września 2021 r. sygn. akt II OSK 1332/21, z dnia 30 września </w:t>
      </w:r>
      <w:r w:rsidR="00110D36">
        <w:rPr>
          <w:rFonts w:ascii="Lato" w:hAnsi="Lato" w:cs="Arial"/>
          <w:bCs/>
          <w:spacing w:val="4"/>
          <w:lang w:bidi="pl-PL"/>
        </w:rPr>
        <w:br/>
      </w:r>
      <w:r w:rsidRPr="001C3146">
        <w:rPr>
          <w:rFonts w:ascii="Lato" w:hAnsi="Lato" w:cs="Arial"/>
          <w:bCs/>
          <w:spacing w:val="4"/>
          <w:lang w:bidi="pl-PL"/>
        </w:rPr>
        <w:t xml:space="preserve">2021 r. sygn. akt II OSK 193/21). </w:t>
      </w:r>
    </w:p>
    <w:p w14:paraId="19D789D4" w14:textId="77777777" w:rsidR="00F530CB" w:rsidRDefault="00F530CB"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Inaczej mówiąc, w odniesieniu do przepisów rozdziału 2b </w:t>
      </w:r>
      <w:r w:rsidRPr="001C3146">
        <w:rPr>
          <w:rFonts w:ascii="Lato" w:hAnsi="Lato" w:cs="Arial"/>
          <w:bCs/>
          <w:i/>
          <w:iCs/>
          <w:spacing w:val="4"/>
          <w:lang w:bidi="pl-PL"/>
        </w:rPr>
        <w:t xml:space="preserve">ustawy o transporcie kolejowym </w:t>
      </w:r>
      <w:r w:rsidRPr="001C3146">
        <w:rPr>
          <w:rFonts w:ascii="Lato" w:hAnsi="Lato" w:cs="Arial"/>
          <w:bCs/>
          <w:iCs/>
          <w:spacing w:val="4"/>
          <w:lang w:bidi="pl-PL"/>
        </w:rPr>
        <w:t xml:space="preserve">stosuje się rzymską </w:t>
      </w:r>
      <w:proofErr w:type="spellStart"/>
      <w:r w:rsidRPr="001C3146">
        <w:rPr>
          <w:rFonts w:ascii="Lato" w:hAnsi="Lato" w:cs="Arial"/>
          <w:bCs/>
          <w:iCs/>
          <w:spacing w:val="4"/>
          <w:lang w:bidi="pl-PL"/>
        </w:rPr>
        <w:t>paremię</w:t>
      </w:r>
      <w:proofErr w:type="spellEnd"/>
      <w:r w:rsidRPr="001C3146">
        <w:rPr>
          <w:rFonts w:ascii="Lato" w:hAnsi="Lato" w:cs="Arial"/>
          <w:bCs/>
          <w:i/>
          <w:iCs/>
          <w:spacing w:val="4"/>
          <w:lang w:bidi="pl-PL"/>
        </w:rPr>
        <w:t xml:space="preserve"> </w:t>
      </w:r>
      <w:proofErr w:type="spellStart"/>
      <w:r w:rsidRPr="001C3146">
        <w:rPr>
          <w:rFonts w:ascii="Lato" w:hAnsi="Lato" w:cs="Arial"/>
          <w:bCs/>
          <w:i/>
          <w:iCs/>
          <w:spacing w:val="4"/>
          <w:lang w:bidi="pl-PL"/>
        </w:rPr>
        <w:t>dura</w:t>
      </w:r>
      <w:proofErr w:type="spellEnd"/>
      <w:r w:rsidRPr="001C3146">
        <w:rPr>
          <w:rFonts w:ascii="Lato" w:hAnsi="Lato" w:cs="Arial"/>
          <w:bCs/>
          <w:i/>
          <w:iCs/>
          <w:spacing w:val="4"/>
          <w:lang w:bidi="pl-PL"/>
        </w:rPr>
        <w:t xml:space="preserve"> lex, </w:t>
      </w:r>
      <w:proofErr w:type="spellStart"/>
      <w:r w:rsidRPr="001C3146">
        <w:rPr>
          <w:rFonts w:ascii="Lato" w:hAnsi="Lato" w:cs="Arial"/>
          <w:bCs/>
          <w:i/>
          <w:iCs/>
          <w:spacing w:val="4"/>
          <w:lang w:bidi="pl-PL"/>
        </w:rPr>
        <w:t>sed</w:t>
      </w:r>
      <w:proofErr w:type="spellEnd"/>
      <w:r w:rsidRPr="001C3146">
        <w:rPr>
          <w:rFonts w:ascii="Lato" w:hAnsi="Lato" w:cs="Arial"/>
          <w:bCs/>
          <w:i/>
          <w:iCs/>
          <w:spacing w:val="4"/>
          <w:lang w:bidi="pl-PL"/>
        </w:rPr>
        <w:t xml:space="preserve"> lex</w:t>
      </w:r>
      <w:r w:rsidRPr="001C3146">
        <w:rPr>
          <w:rFonts w:ascii="Lato" w:hAnsi="Lato" w:cs="Arial"/>
          <w:bCs/>
          <w:iCs/>
          <w:spacing w:val="4"/>
          <w:lang w:bidi="pl-PL"/>
        </w:rPr>
        <w:t xml:space="preserve"> („surowe prawo, ale jednak prawo”).</w:t>
      </w:r>
    </w:p>
    <w:p w14:paraId="16F75849" w14:textId="3993E6D4" w:rsidR="00FB6F5A" w:rsidRDefault="00AD20C4" w:rsidP="00FB6F5A">
      <w:pPr>
        <w:spacing w:after="240" w:line="240" w:lineRule="exact"/>
        <w:jc w:val="both"/>
        <w:outlineLvl w:val="0"/>
        <w:rPr>
          <w:rFonts w:ascii="Lato" w:hAnsi="Lato"/>
          <w:spacing w:val="4"/>
        </w:rPr>
      </w:pPr>
      <w:r w:rsidRPr="001C3146">
        <w:rPr>
          <w:rFonts w:ascii="Lato" w:hAnsi="Lato" w:cs="Arial"/>
          <w:bCs/>
          <w:iCs/>
          <w:spacing w:val="4"/>
          <w:lang w:bidi="pl-PL"/>
        </w:rPr>
        <w:t xml:space="preserve">Jak wynika z wyjaśnień </w:t>
      </w:r>
      <w:r w:rsidRPr="001C3146">
        <w:rPr>
          <w:rFonts w:ascii="Lato" w:hAnsi="Lato" w:cs="Arial"/>
          <w:bCs/>
          <w:i/>
          <w:spacing w:val="4"/>
          <w:lang w:bidi="pl-PL"/>
        </w:rPr>
        <w:t>inwestora</w:t>
      </w:r>
      <w:r w:rsidRPr="001C3146">
        <w:rPr>
          <w:rFonts w:ascii="Lato" w:hAnsi="Lato" w:cs="Arial"/>
          <w:bCs/>
          <w:iCs/>
          <w:spacing w:val="4"/>
          <w:lang w:bidi="pl-PL"/>
        </w:rPr>
        <w:t xml:space="preserve"> zaprezentowanych </w:t>
      </w:r>
      <w:r w:rsidR="00D44A4B">
        <w:rPr>
          <w:rFonts w:ascii="Lato" w:hAnsi="Lato" w:cs="Arial"/>
          <w:bCs/>
          <w:iCs/>
          <w:spacing w:val="4"/>
          <w:lang w:bidi="pl-PL"/>
        </w:rPr>
        <w:t xml:space="preserve">w </w:t>
      </w:r>
      <w:r w:rsidR="00221BE3" w:rsidRPr="001C3146">
        <w:rPr>
          <w:rFonts w:ascii="Lato" w:hAnsi="Lato" w:cs="Arial"/>
          <w:bCs/>
          <w:iCs/>
          <w:spacing w:val="4"/>
          <w:lang w:bidi="pl-PL"/>
        </w:rPr>
        <w:t xml:space="preserve">piśmie z dnia 17 lutego </w:t>
      </w:r>
      <w:r w:rsidR="00221BE3" w:rsidRPr="001C3146">
        <w:rPr>
          <w:rFonts w:ascii="Lato" w:hAnsi="Lato" w:cs="Arial"/>
          <w:bCs/>
          <w:iCs/>
          <w:spacing w:val="4"/>
          <w:lang w:bidi="pl-PL"/>
        </w:rPr>
        <w:br/>
        <w:t>2023 r., znak: IRR3/7.2131.3.19.2022.IRE-01378-I</w:t>
      </w:r>
      <w:r w:rsidR="005E0228">
        <w:rPr>
          <w:rFonts w:ascii="Lato" w:hAnsi="Lato" w:cs="Arial"/>
          <w:bCs/>
          <w:iCs/>
          <w:spacing w:val="4"/>
          <w:lang w:bidi="pl-PL"/>
        </w:rPr>
        <w:t>,</w:t>
      </w:r>
      <w:r w:rsidR="00221BE3" w:rsidRPr="001C3146">
        <w:rPr>
          <w:rFonts w:ascii="Lato" w:hAnsi="Lato" w:cs="Arial"/>
          <w:bCs/>
          <w:iCs/>
          <w:spacing w:val="4"/>
          <w:lang w:bidi="pl-PL"/>
        </w:rPr>
        <w:t xml:space="preserve"> w stosunku do działki nr 8860,</w:t>
      </w:r>
      <w:r w:rsidR="005E0228">
        <w:rPr>
          <w:rFonts w:ascii="Lato" w:hAnsi="Lato" w:cs="Arial"/>
          <w:bCs/>
          <w:iCs/>
          <w:spacing w:val="4"/>
          <w:lang w:bidi="pl-PL"/>
        </w:rPr>
        <w:t xml:space="preserve"> </w:t>
      </w:r>
      <w:r w:rsidR="00777977">
        <w:rPr>
          <w:rFonts w:ascii="Lato" w:hAnsi="Lato" w:cs="Arial"/>
          <w:bCs/>
          <w:iCs/>
          <w:spacing w:val="4"/>
          <w:lang w:bidi="pl-PL"/>
        </w:rPr>
        <w:t>obręb 0002 Słomka,</w:t>
      </w:r>
      <w:r w:rsidR="00221BE3" w:rsidRPr="001C3146">
        <w:rPr>
          <w:rFonts w:ascii="Lato" w:hAnsi="Lato" w:cs="Arial"/>
          <w:bCs/>
          <w:iCs/>
          <w:spacing w:val="4"/>
          <w:lang w:bidi="pl-PL"/>
        </w:rPr>
        <w:t xml:space="preserve"> będącej własnością Pana A</w:t>
      </w:r>
      <w:r w:rsidR="00E648BA">
        <w:rPr>
          <w:rFonts w:ascii="Lato" w:hAnsi="Lato" w:cs="Arial"/>
          <w:bCs/>
          <w:iCs/>
          <w:spacing w:val="4"/>
          <w:lang w:bidi="pl-PL"/>
        </w:rPr>
        <w:t>.</w:t>
      </w:r>
      <w:r w:rsidR="00221BE3" w:rsidRPr="001C3146">
        <w:rPr>
          <w:rFonts w:ascii="Lato" w:hAnsi="Lato" w:cs="Arial"/>
          <w:bCs/>
          <w:iCs/>
          <w:spacing w:val="4"/>
          <w:lang w:bidi="pl-PL"/>
        </w:rPr>
        <w:t xml:space="preserve"> G</w:t>
      </w:r>
      <w:r w:rsidR="00E648BA">
        <w:rPr>
          <w:rFonts w:ascii="Lato" w:hAnsi="Lato" w:cs="Arial"/>
          <w:bCs/>
          <w:iCs/>
          <w:spacing w:val="4"/>
          <w:lang w:bidi="pl-PL"/>
        </w:rPr>
        <w:t>.</w:t>
      </w:r>
      <w:r w:rsidR="001B4C75" w:rsidRPr="001C3146">
        <w:rPr>
          <w:rFonts w:ascii="Lato" w:hAnsi="Lato" w:cs="Arial"/>
          <w:bCs/>
          <w:iCs/>
          <w:spacing w:val="4"/>
          <w:lang w:bidi="pl-PL"/>
        </w:rPr>
        <w:t xml:space="preserve">, </w:t>
      </w:r>
      <w:r w:rsidR="001B4C75" w:rsidRPr="001C3146">
        <w:rPr>
          <w:rFonts w:ascii="Lato" w:hAnsi="Lato"/>
          <w:spacing w:val="4"/>
        </w:rPr>
        <w:t xml:space="preserve">położenie kontenera SSP na </w:t>
      </w:r>
      <w:r w:rsidR="00AD1001" w:rsidRPr="001C3146">
        <w:rPr>
          <w:rFonts w:ascii="Lato" w:hAnsi="Lato"/>
          <w:spacing w:val="4"/>
        </w:rPr>
        <w:t xml:space="preserve">ww. </w:t>
      </w:r>
      <w:r w:rsidR="001B4C75" w:rsidRPr="001C3146">
        <w:rPr>
          <w:rFonts w:ascii="Lato" w:hAnsi="Lato"/>
          <w:spacing w:val="4"/>
        </w:rPr>
        <w:t>działce związane jest z ograniczeniami terenowymi. Przeniesienie kontenera do miejsca sugerowanego przez stronę skarżącą nie jest możliwe</w:t>
      </w:r>
      <w:r w:rsidR="00AD1001" w:rsidRPr="001C3146">
        <w:rPr>
          <w:rFonts w:ascii="Lato" w:hAnsi="Lato"/>
          <w:spacing w:val="4"/>
        </w:rPr>
        <w:t xml:space="preserve">, gdyż </w:t>
      </w:r>
      <w:r w:rsidR="001B4C75" w:rsidRPr="001C3146">
        <w:rPr>
          <w:rFonts w:ascii="Lato" w:hAnsi="Lato"/>
          <w:spacing w:val="4"/>
        </w:rPr>
        <w:t xml:space="preserve">po drugiej stronie drogi </w:t>
      </w:r>
      <w:r w:rsidR="00EE6165">
        <w:rPr>
          <w:rFonts w:ascii="Lato" w:hAnsi="Lato"/>
          <w:spacing w:val="4"/>
        </w:rPr>
        <w:t xml:space="preserve">- </w:t>
      </w:r>
      <w:r w:rsidR="001B4C75" w:rsidRPr="001C3146">
        <w:rPr>
          <w:rFonts w:ascii="Lato" w:hAnsi="Lato"/>
          <w:spacing w:val="4"/>
        </w:rPr>
        <w:t xml:space="preserve">na działce nr 8865 i po drugiej stronie torów </w:t>
      </w:r>
      <w:r w:rsidR="00EE6165">
        <w:rPr>
          <w:rFonts w:ascii="Lato" w:hAnsi="Lato"/>
          <w:spacing w:val="4"/>
        </w:rPr>
        <w:t xml:space="preserve">- </w:t>
      </w:r>
      <w:r w:rsidR="001B4C75" w:rsidRPr="001C3146">
        <w:rPr>
          <w:rFonts w:ascii="Lato" w:hAnsi="Lato"/>
          <w:spacing w:val="4"/>
        </w:rPr>
        <w:t xml:space="preserve">na działce nr 8551/1 zlokalizowano sieci uzbrojenia </w:t>
      </w:r>
      <w:r w:rsidR="00EE6165">
        <w:rPr>
          <w:rFonts w:ascii="Lato" w:hAnsi="Lato"/>
          <w:spacing w:val="4"/>
        </w:rPr>
        <w:t xml:space="preserve">terenu </w:t>
      </w:r>
      <w:r w:rsidR="001B4C75" w:rsidRPr="001C3146">
        <w:rPr>
          <w:rFonts w:ascii="Lato" w:hAnsi="Lato"/>
          <w:spacing w:val="4"/>
        </w:rPr>
        <w:t xml:space="preserve">takie jak: teletechnika, elektroenergetyka, kanalizacja deszczowa oraz gaz, natomiast po drugiej stronie torów </w:t>
      </w:r>
      <w:r w:rsidR="00EE6165">
        <w:rPr>
          <w:rFonts w:ascii="Lato" w:hAnsi="Lato"/>
          <w:spacing w:val="4"/>
        </w:rPr>
        <w:t xml:space="preserve">- </w:t>
      </w:r>
      <w:r w:rsidR="001B4C75" w:rsidRPr="001C3146">
        <w:rPr>
          <w:rFonts w:ascii="Lato" w:hAnsi="Lato"/>
          <w:spacing w:val="4"/>
        </w:rPr>
        <w:t>na działce nr 8847</w:t>
      </w:r>
      <w:r w:rsidR="00EE6165">
        <w:rPr>
          <w:rFonts w:ascii="Lato" w:hAnsi="Lato"/>
          <w:spacing w:val="4"/>
        </w:rPr>
        <w:t>,</w:t>
      </w:r>
      <w:r w:rsidR="001B4C75" w:rsidRPr="001C3146">
        <w:rPr>
          <w:rFonts w:ascii="Lato" w:hAnsi="Lato"/>
          <w:spacing w:val="4"/>
        </w:rPr>
        <w:t xml:space="preserve"> znajduje się projektowany obiekt GSMR</w:t>
      </w:r>
      <w:r w:rsidR="00EE6165">
        <w:rPr>
          <w:rFonts w:ascii="Lato" w:hAnsi="Lato"/>
          <w:spacing w:val="4"/>
        </w:rPr>
        <w:t xml:space="preserve">, którego </w:t>
      </w:r>
      <w:r w:rsidR="001B4C75" w:rsidRPr="001C3146">
        <w:rPr>
          <w:rFonts w:ascii="Lato" w:hAnsi="Lato"/>
          <w:spacing w:val="4"/>
        </w:rPr>
        <w:t xml:space="preserve">lokalizacja została poprzedzona wykonaniem m. in. analizy pokrycia sygnałem. W związku z powyższym </w:t>
      </w:r>
      <w:r w:rsidR="00AD1001" w:rsidRPr="001C3146">
        <w:rPr>
          <w:rFonts w:ascii="Lato" w:hAnsi="Lato"/>
          <w:i/>
          <w:iCs/>
          <w:spacing w:val="4"/>
        </w:rPr>
        <w:t xml:space="preserve">inwestor </w:t>
      </w:r>
      <w:r w:rsidR="00AD1001" w:rsidRPr="001C3146">
        <w:rPr>
          <w:rFonts w:ascii="Lato" w:hAnsi="Lato"/>
          <w:spacing w:val="4"/>
        </w:rPr>
        <w:t xml:space="preserve">poinformował, </w:t>
      </w:r>
      <w:r w:rsidR="001B4C75" w:rsidRPr="001C3146">
        <w:rPr>
          <w:rFonts w:ascii="Lato" w:hAnsi="Lato"/>
          <w:spacing w:val="4"/>
        </w:rPr>
        <w:t xml:space="preserve">iż przyjęta lokalizacja kontenera oraz przekaźnika jest lokalizacją najbardziej optymalną, pozwalającą na minimalną ingerencję w nieruchomość </w:t>
      </w:r>
      <w:r w:rsidR="00EE6165">
        <w:rPr>
          <w:rFonts w:ascii="Lato" w:hAnsi="Lato"/>
          <w:spacing w:val="4"/>
        </w:rPr>
        <w:t xml:space="preserve">skarżącego, </w:t>
      </w:r>
      <w:r w:rsidR="001B4C75" w:rsidRPr="001C3146">
        <w:rPr>
          <w:rFonts w:ascii="Lato" w:hAnsi="Lato"/>
          <w:spacing w:val="4"/>
        </w:rPr>
        <w:t>wynikającą z zakresu propagacji pola sygnału zapewniającego poprawne działanie urządzeń radionadawczych.</w:t>
      </w:r>
      <w:r w:rsidR="00C115E7">
        <w:rPr>
          <w:rFonts w:ascii="Lato" w:hAnsi="Lato"/>
          <w:spacing w:val="4"/>
        </w:rPr>
        <w:t xml:space="preserve"> </w:t>
      </w:r>
    </w:p>
    <w:p w14:paraId="33214451" w14:textId="76ED4ED7" w:rsidR="00FB6F5A" w:rsidRPr="00684963" w:rsidRDefault="004E3697" w:rsidP="00FB6F5A">
      <w:pPr>
        <w:spacing w:after="240" w:line="240" w:lineRule="exact"/>
        <w:jc w:val="both"/>
        <w:outlineLvl w:val="0"/>
        <w:rPr>
          <w:rFonts w:ascii="Lato" w:hAnsi="Lato"/>
          <w:bCs/>
          <w:iCs/>
          <w:spacing w:val="4"/>
          <w:lang w:bidi="pl-PL"/>
        </w:rPr>
      </w:pPr>
      <w:r>
        <w:rPr>
          <w:rFonts w:ascii="Lato" w:hAnsi="Lato"/>
          <w:spacing w:val="4"/>
        </w:rPr>
        <w:t xml:space="preserve">Dodatkowo, </w:t>
      </w:r>
      <w:r w:rsidR="00FB6F5A" w:rsidRPr="00CD23C4">
        <w:rPr>
          <w:rFonts w:ascii="Lato" w:hAnsi="Lato"/>
          <w:i/>
          <w:iCs/>
          <w:spacing w:val="4"/>
        </w:rPr>
        <w:t>inwestor</w:t>
      </w:r>
      <w:r w:rsidR="00FB6F5A">
        <w:rPr>
          <w:rFonts w:ascii="Lato" w:hAnsi="Lato"/>
          <w:spacing w:val="4"/>
        </w:rPr>
        <w:t xml:space="preserve"> </w:t>
      </w:r>
      <w:r w:rsidR="00A777E9">
        <w:rPr>
          <w:rFonts w:ascii="Lato" w:hAnsi="Lato"/>
          <w:spacing w:val="4"/>
        </w:rPr>
        <w:t xml:space="preserve">na etapie postępowania odwoławczego wystąpił o </w:t>
      </w:r>
      <w:r w:rsidR="00684963">
        <w:rPr>
          <w:rFonts w:ascii="Lato" w:hAnsi="Lato"/>
          <w:spacing w:val="4"/>
        </w:rPr>
        <w:t xml:space="preserve">dokonanie </w:t>
      </w:r>
      <w:r w:rsidR="00FB6F5A" w:rsidRPr="00FB6F5A">
        <w:rPr>
          <w:rFonts w:ascii="Lato" w:hAnsi="Lato"/>
          <w:spacing w:val="4"/>
        </w:rPr>
        <w:t>podział</w:t>
      </w:r>
      <w:r w:rsidR="00684963">
        <w:rPr>
          <w:rFonts w:ascii="Lato" w:hAnsi="Lato"/>
          <w:spacing w:val="4"/>
        </w:rPr>
        <w:t>u</w:t>
      </w:r>
      <w:r w:rsidR="00FB6F5A" w:rsidRPr="00FB6F5A">
        <w:rPr>
          <w:rFonts w:ascii="Lato" w:hAnsi="Lato"/>
          <w:spacing w:val="4"/>
        </w:rPr>
        <w:t xml:space="preserve"> działki </w:t>
      </w:r>
      <w:r w:rsidR="00FB6F5A">
        <w:rPr>
          <w:rFonts w:ascii="Lato" w:hAnsi="Lato"/>
          <w:spacing w:val="4"/>
        </w:rPr>
        <w:t xml:space="preserve">nr </w:t>
      </w:r>
      <w:r w:rsidR="00FB6F5A" w:rsidRPr="00FB6F5A">
        <w:rPr>
          <w:rFonts w:ascii="Lato" w:hAnsi="Lato"/>
          <w:spacing w:val="4"/>
        </w:rPr>
        <w:t xml:space="preserve">8847 </w:t>
      </w:r>
      <w:r w:rsidR="003C623B">
        <w:rPr>
          <w:rFonts w:ascii="Lato" w:hAnsi="Lato"/>
          <w:spacing w:val="4"/>
        </w:rPr>
        <w:t xml:space="preserve">na działkę nr 8847/1 oraz 8847/2. </w:t>
      </w:r>
      <w:r w:rsidR="00FB6F5A" w:rsidRPr="00FB6F5A">
        <w:rPr>
          <w:rFonts w:ascii="Lato" w:hAnsi="Lato"/>
          <w:spacing w:val="4"/>
        </w:rPr>
        <w:t xml:space="preserve">W </w:t>
      </w:r>
      <w:r>
        <w:rPr>
          <w:rFonts w:ascii="Lato" w:hAnsi="Lato"/>
          <w:spacing w:val="4"/>
        </w:rPr>
        <w:t xml:space="preserve">związku z tym, </w:t>
      </w:r>
      <w:r w:rsidR="00110D36">
        <w:rPr>
          <w:rFonts w:ascii="Lato" w:hAnsi="Lato"/>
          <w:spacing w:val="4"/>
        </w:rPr>
        <w:br/>
      </w:r>
      <w:r>
        <w:rPr>
          <w:rFonts w:ascii="Lato" w:hAnsi="Lato"/>
          <w:spacing w:val="4"/>
        </w:rPr>
        <w:t xml:space="preserve">w </w:t>
      </w:r>
      <w:r w:rsidR="00FB6F5A" w:rsidRPr="00FB6F5A">
        <w:rPr>
          <w:rFonts w:ascii="Lato" w:hAnsi="Lato"/>
          <w:spacing w:val="4"/>
        </w:rPr>
        <w:t xml:space="preserve">dotychczasowym użytkowaniu </w:t>
      </w:r>
      <w:r w:rsidR="00913080">
        <w:rPr>
          <w:rFonts w:ascii="Lato" w:hAnsi="Lato"/>
          <w:spacing w:val="4"/>
        </w:rPr>
        <w:t xml:space="preserve">właściciela </w:t>
      </w:r>
      <w:r w:rsidR="00FB6F5A" w:rsidRPr="00FB6F5A">
        <w:rPr>
          <w:rFonts w:ascii="Lato" w:hAnsi="Lato"/>
          <w:spacing w:val="4"/>
        </w:rPr>
        <w:t xml:space="preserve">pozostanie </w:t>
      </w:r>
      <w:r w:rsidR="003C623B">
        <w:rPr>
          <w:rFonts w:ascii="Lato" w:hAnsi="Lato"/>
          <w:spacing w:val="4"/>
        </w:rPr>
        <w:t xml:space="preserve">działka nr </w:t>
      </w:r>
      <w:r w:rsidR="00FB6F5A" w:rsidRPr="00FB6F5A">
        <w:rPr>
          <w:rFonts w:ascii="Lato" w:hAnsi="Lato"/>
          <w:spacing w:val="4"/>
        </w:rPr>
        <w:t>8847</w:t>
      </w:r>
      <w:r w:rsidR="003C623B">
        <w:rPr>
          <w:rFonts w:ascii="Lato" w:hAnsi="Lato"/>
          <w:spacing w:val="4"/>
        </w:rPr>
        <w:t>/2</w:t>
      </w:r>
      <w:r w:rsidR="00FB6F5A" w:rsidRPr="00FB6F5A">
        <w:rPr>
          <w:rFonts w:ascii="Lato" w:hAnsi="Lato"/>
          <w:spacing w:val="4"/>
        </w:rPr>
        <w:t xml:space="preserve"> o powierzchni około 161m</w:t>
      </w:r>
      <w:r w:rsidR="00FB6F5A">
        <w:rPr>
          <w:rFonts w:ascii="Lato" w:hAnsi="Lato"/>
          <w:spacing w:val="4"/>
        </w:rPr>
        <w:t>²</w:t>
      </w:r>
      <w:r w:rsidR="00FB6F5A" w:rsidRPr="00FB6F5A">
        <w:rPr>
          <w:rFonts w:ascii="Lato" w:hAnsi="Lato"/>
          <w:spacing w:val="4"/>
        </w:rPr>
        <w:t xml:space="preserve"> z zapewnionym dostępem tej działki do drogi zlokalizowanej obecnie na działce </w:t>
      </w:r>
      <w:r w:rsidR="00FB6F5A">
        <w:rPr>
          <w:rFonts w:ascii="Lato" w:hAnsi="Lato"/>
          <w:spacing w:val="4"/>
        </w:rPr>
        <w:t xml:space="preserve">nr </w:t>
      </w:r>
      <w:r w:rsidR="00FB6F5A" w:rsidRPr="00FB6F5A">
        <w:rPr>
          <w:rFonts w:ascii="Lato" w:hAnsi="Lato"/>
          <w:spacing w:val="4"/>
        </w:rPr>
        <w:t>8787</w:t>
      </w:r>
      <w:r w:rsidR="007A70F3">
        <w:rPr>
          <w:rFonts w:ascii="Lato" w:hAnsi="Lato"/>
          <w:spacing w:val="4"/>
        </w:rPr>
        <w:t>.</w:t>
      </w:r>
      <w:r w:rsidR="00FB6F5A">
        <w:rPr>
          <w:rFonts w:ascii="Lato" w:hAnsi="Lato"/>
          <w:spacing w:val="4"/>
        </w:rPr>
        <w:t xml:space="preserve"> </w:t>
      </w:r>
      <w:r w:rsidR="00684963" w:rsidRPr="00684963">
        <w:rPr>
          <w:rFonts w:ascii="Lato" w:hAnsi="Lato"/>
          <w:bCs/>
          <w:i/>
          <w:spacing w:val="4"/>
          <w:lang w:bidi="pl-PL"/>
        </w:rPr>
        <w:t>Minister</w:t>
      </w:r>
      <w:r w:rsidR="00684963" w:rsidRPr="00684963">
        <w:rPr>
          <w:rFonts w:ascii="Lato" w:hAnsi="Lato"/>
          <w:bCs/>
          <w:iCs/>
          <w:spacing w:val="4"/>
          <w:lang w:bidi="pl-PL"/>
        </w:rPr>
        <w:t xml:space="preserve"> w pkt I niniejszej decyzji zatwierdził mapę podziałową działki nr</w:t>
      </w:r>
      <w:r w:rsidR="00684963">
        <w:rPr>
          <w:rFonts w:ascii="Lato" w:hAnsi="Lato"/>
          <w:bCs/>
          <w:iCs/>
          <w:spacing w:val="4"/>
          <w:lang w:bidi="pl-PL"/>
        </w:rPr>
        <w:t xml:space="preserve"> 8847</w:t>
      </w:r>
      <w:r w:rsidR="00684963" w:rsidRPr="00684963">
        <w:rPr>
          <w:rFonts w:ascii="Lato" w:hAnsi="Lato"/>
          <w:bCs/>
          <w:iCs/>
          <w:spacing w:val="4"/>
          <w:lang w:bidi="pl-PL"/>
        </w:rPr>
        <w:t xml:space="preserve"> jako załącznik nr 2.</w:t>
      </w:r>
      <w:r w:rsidR="00684963">
        <w:rPr>
          <w:rFonts w:ascii="Lato" w:hAnsi="Lato"/>
          <w:bCs/>
          <w:iCs/>
          <w:spacing w:val="4"/>
          <w:lang w:bidi="pl-PL"/>
        </w:rPr>
        <w:t>1</w:t>
      </w:r>
      <w:r w:rsidR="00684963" w:rsidRPr="00684963">
        <w:rPr>
          <w:rFonts w:ascii="Lato" w:hAnsi="Lato"/>
          <w:bCs/>
          <w:iCs/>
          <w:spacing w:val="4"/>
          <w:lang w:bidi="pl-PL"/>
        </w:rPr>
        <w:t xml:space="preserve"> oraz dokonał stosownej korekty w rozstrzygnięciu organu I instancji</w:t>
      </w:r>
      <w:r w:rsidR="00684963">
        <w:rPr>
          <w:rFonts w:ascii="Lato" w:hAnsi="Lato"/>
          <w:bCs/>
          <w:iCs/>
          <w:spacing w:val="4"/>
          <w:lang w:bidi="pl-PL"/>
        </w:rPr>
        <w:t>, o czym była już mowa powyżej</w:t>
      </w:r>
      <w:r w:rsidR="00684963" w:rsidRPr="00684963">
        <w:rPr>
          <w:rFonts w:ascii="Lato" w:hAnsi="Lato"/>
          <w:bCs/>
          <w:iCs/>
          <w:spacing w:val="4"/>
          <w:lang w:bidi="pl-PL"/>
        </w:rPr>
        <w:t>.</w:t>
      </w:r>
    </w:p>
    <w:p w14:paraId="16C6E4D8" w14:textId="5AA06FF3" w:rsidR="00455DC8" w:rsidRDefault="00FB6F5A" w:rsidP="00455DC8">
      <w:pPr>
        <w:spacing w:after="240" w:line="240" w:lineRule="exact"/>
        <w:jc w:val="both"/>
        <w:outlineLvl w:val="0"/>
        <w:rPr>
          <w:rFonts w:ascii="Lato" w:hAnsi="Lato"/>
          <w:spacing w:val="4"/>
        </w:rPr>
      </w:pPr>
      <w:r>
        <w:rPr>
          <w:rFonts w:ascii="Lato" w:hAnsi="Lato"/>
          <w:spacing w:val="4"/>
        </w:rPr>
        <w:t>Odnosząc się do zarzutu</w:t>
      </w:r>
      <w:r w:rsidR="000F208B">
        <w:rPr>
          <w:rFonts w:ascii="Lato" w:hAnsi="Lato"/>
          <w:spacing w:val="4"/>
        </w:rPr>
        <w:t xml:space="preserve"> Pana A</w:t>
      </w:r>
      <w:r w:rsidR="003D33E5">
        <w:rPr>
          <w:rFonts w:ascii="Lato" w:hAnsi="Lato"/>
          <w:spacing w:val="4"/>
        </w:rPr>
        <w:t>.</w:t>
      </w:r>
      <w:r w:rsidR="000F208B">
        <w:rPr>
          <w:rFonts w:ascii="Lato" w:hAnsi="Lato"/>
          <w:spacing w:val="4"/>
        </w:rPr>
        <w:t xml:space="preserve"> G</w:t>
      </w:r>
      <w:r w:rsidR="003D33E5">
        <w:rPr>
          <w:rFonts w:ascii="Lato" w:hAnsi="Lato"/>
          <w:spacing w:val="4"/>
        </w:rPr>
        <w:t>.</w:t>
      </w:r>
      <w:r>
        <w:rPr>
          <w:rFonts w:ascii="Lato" w:hAnsi="Lato"/>
          <w:spacing w:val="4"/>
        </w:rPr>
        <w:t xml:space="preserve"> dotyczącego </w:t>
      </w:r>
      <w:r w:rsidR="000F208B">
        <w:rPr>
          <w:rFonts w:ascii="Lato" w:hAnsi="Lato"/>
          <w:spacing w:val="4"/>
        </w:rPr>
        <w:t xml:space="preserve">braku </w:t>
      </w:r>
      <w:r w:rsidR="00E97FCF">
        <w:rPr>
          <w:rFonts w:ascii="Lato" w:hAnsi="Lato"/>
          <w:spacing w:val="4"/>
        </w:rPr>
        <w:t xml:space="preserve">właściwego dostępu do drogi i </w:t>
      </w:r>
      <w:r w:rsidR="00455DC8">
        <w:rPr>
          <w:rFonts w:ascii="Lato" w:hAnsi="Lato"/>
          <w:spacing w:val="4"/>
        </w:rPr>
        <w:t xml:space="preserve">możliwości </w:t>
      </w:r>
      <w:r>
        <w:rPr>
          <w:rFonts w:ascii="Lato" w:hAnsi="Lato"/>
          <w:spacing w:val="4"/>
        </w:rPr>
        <w:t>w</w:t>
      </w:r>
      <w:r w:rsidR="00EF5320">
        <w:rPr>
          <w:rFonts w:ascii="Lato" w:hAnsi="Lato"/>
          <w:spacing w:val="4"/>
        </w:rPr>
        <w:t>yjazdu z działki nr 88</w:t>
      </w:r>
      <w:r w:rsidR="00455DC8">
        <w:rPr>
          <w:rFonts w:ascii="Lato" w:hAnsi="Lato"/>
          <w:spacing w:val="4"/>
        </w:rPr>
        <w:t>60</w:t>
      </w:r>
      <w:r w:rsidR="00EF5320">
        <w:rPr>
          <w:rFonts w:ascii="Lato" w:hAnsi="Lato"/>
          <w:spacing w:val="4"/>
        </w:rPr>
        <w:t xml:space="preserve">, </w:t>
      </w:r>
      <w:r w:rsidR="007A1AAB">
        <w:rPr>
          <w:rFonts w:ascii="Lato" w:hAnsi="Lato"/>
          <w:spacing w:val="4"/>
        </w:rPr>
        <w:t xml:space="preserve">obręb 0002 Słomka, </w:t>
      </w:r>
      <w:r w:rsidR="00455DC8">
        <w:rPr>
          <w:rFonts w:ascii="Lato" w:hAnsi="Lato" w:cs="Arial"/>
          <w:bCs/>
          <w:iCs/>
          <w:spacing w:val="4"/>
          <w:lang w:bidi="pl-PL"/>
        </w:rPr>
        <w:t>w</w:t>
      </w:r>
      <w:r w:rsidR="000F208B">
        <w:rPr>
          <w:rFonts w:ascii="Lato" w:hAnsi="Lato" w:cs="Arial"/>
          <w:bCs/>
          <w:iCs/>
          <w:spacing w:val="4"/>
          <w:lang w:bidi="pl-PL"/>
        </w:rPr>
        <w:t xml:space="preserve"> pierwszej kolejności wyjaśnić należy, </w:t>
      </w:r>
      <w:r w:rsidR="000F208B" w:rsidRPr="0030763E">
        <w:rPr>
          <w:rFonts w:ascii="Lato" w:hAnsi="Lato" w:cs="Arial"/>
          <w:bCs/>
          <w:iCs/>
          <w:spacing w:val="4"/>
          <w:lang w:bidi="pl-PL"/>
        </w:rPr>
        <w:t xml:space="preserve">iż </w:t>
      </w:r>
      <w:r w:rsidR="00455DC8">
        <w:rPr>
          <w:rFonts w:ascii="Lato" w:hAnsi="Lato"/>
          <w:spacing w:val="4"/>
        </w:rPr>
        <w:t xml:space="preserve">działka nr 8860 </w:t>
      </w:r>
      <w:r w:rsidR="00E97FCF">
        <w:rPr>
          <w:rFonts w:ascii="Lato" w:hAnsi="Lato"/>
          <w:spacing w:val="4"/>
        </w:rPr>
        <w:t xml:space="preserve">wskutek zaskarżonej decyzji </w:t>
      </w:r>
      <w:r w:rsidR="00455DC8">
        <w:rPr>
          <w:rFonts w:ascii="Lato" w:hAnsi="Lato"/>
          <w:spacing w:val="4"/>
        </w:rPr>
        <w:t>uległa podziałowi na działki nr 8860/1 oraz 88620/2.</w:t>
      </w:r>
      <w:r w:rsidR="00F90CB7">
        <w:rPr>
          <w:rFonts w:ascii="Lato" w:hAnsi="Lato"/>
          <w:spacing w:val="4"/>
        </w:rPr>
        <w:t xml:space="preserve"> Przy właścicielu poz</w:t>
      </w:r>
      <w:r w:rsidR="00CE2FC3">
        <w:rPr>
          <w:rFonts w:ascii="Lato" w:hAnsi="Lato"/>
          <w:spacing w:val="4"/>
        </w:rPr>
        <w:t>osta</w:t>
      </w:r>
      <w:r w:rsidR="00177F49">
        <w:rPr>
          <w:rFonts w:ascii="Lato" w:hAnsi="Lato"/>
          <w:spacing w:val="4"/>
        </w:rPr>
        <w:t>nie</w:t>
      </w:r>
      <w:r w:rsidR="00F90CB7">
        <w:rPr>
          <w:rFonts w:ascii="Lato" w:hAnsi="Lato"/>
          <w:spacing w:val="4"/>
        </w:rPr>
        <w:t xml:space="preserve"> działka </w:t>
      </w:r>
      <w:r w:rsidR="005E0228">
        <w:rPr>
          <w:rFonts w:ascii="Lato" w:hAnsi="Lato"/>
          <w:spacing w:val="4"/>
        </w:rPr>
        <w:br/>
      </w:r>
      <w:r w:rsidR="00F90CB7">
        <w:rPr>
          <w:rFonts w:ascii="Lato" w:hAnsi="Lato"/>
          <w:spacing w:val="4"/>
        </w:rPr>
        <w:t xml:space="preserve">nr 8860/2, natomiast działka nr 8860/1 została przeznaczona pod realizację </w:t>
      </w:r>
      <w:r w:rsidR="00E97FCF">
        <w:rPr>
          <w:rFonts w:ascii="Lato" w:hAnsi="Lato"/>
          <w:spacing w:val="4"/>
        </w:rPr>
        <w:t xml:space="preserve">omawianej </w:t>
      </w:r>
      <w:r w:rsidR="00F90CB7">
        <w:rPr>
          <w:rFonts w:ascii="Lato" w:hAnsi="Lato"/>
          <w:spacing w:val="4"/>
        </w:rPr>
        <w:t>inwestycji kolejowej.</w:t>
      </w:r>
      <w:r w:rsidR="00455DC8">
        <w:rPr>
          <w:rFonts w:ascii="Lato" w:hAnsi="Lato"/>
          <w:spacing w:val="4"/>
        </w:rPr>
        <w:t xml:space="preserve"> </w:t>
      </w:r>
    </w:p>
    <w:p w14:paraId="12543407" w14:textId="17B592DF" w:rsidR="000F208B" w:rsidRPr="00455DC8" w:rsidRDefault="00110D36" w:rsidP="00CD23C4">
      <w:pPr>
        <w:spacing w:after="240" w:line="240" w:lineRule="exact"/>
        <w:jc w:val="both"/>
        <w:outlineLvl w:val="0"/>
        <w:rPr>
          <w:rFonts w:ascii="Lato" w:hAnsi="Lato"/>
          <w:spacing w:val="4"/>
        </w:rPr>
      </w:pPr>
      <w:r>
        <w:rPr>
          <w:rFonts w:ascii="Lato" w:hAnsi="Lato"/>
          <w:spacing w:val="4"/>
        </w:rPr>
        <w:t xml:space="preserve">Dalej podnieść </w:t>
      </w:r>
      <w:r w:rsidR="00455DC8">
        <w:rPr>
          <w:rFonts w:ascii="Lato" w:hAnsi="Lato"/>
          <w:spacing w:val="4"/>
        </w:rPr>
        <w:t>należy, że d</w:t>
      </w:r>
      <w:r w:rsidR="000F208B" w:rsidRPr="0030763E">
        <w:rPr>
          <w:rFonts w:ascii="Lato" w:hAnsi="Lato" w:cs="Arial"/>
          <w:bCs/>
          <w:iCs/>
          <w:spacing w:val="4"/>
          <w:lang w:bidi="pl-PL"/>
        </w:rPr>
        <w:t>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435CA0F2" w14:textId="77777777" w:rsidR="000F208B" w:rsidRPr="0030763E" w:rsidRDefault="000F208B" w:rsidP="000F208B">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W orzecznictwie </w:t>
      </w:r>
      <w:proofErr w:type="spellStart"/>
      <w:r w:rsidRPr="0030763E">
        <w:rPr>
          <w:rFonts w:ascii="Lato" w:hAnsi="Lato" w:cs="Arial"/>
          <w:bCs/>
          <w:iCs/>
          <w:spacing w:val="4"/>
          <w:lang w:bidi="pl-PL"/>
        </w:rPr>
        <w:t>sądowoadministracyjnym</w:t>
      </w:r>
      <w:proofErr w:type="spellEnd"/>
      <w:r w:rsidRPr="0030763E">
        <w:rPr>
          <w:rFonts w:ascii="Lato" w:hAnsi="Lato" w:cs="Arial"/>
          <w:bCs/>
          <w:iCs/>
          <w:spacing w:val="4"/>
          <w:lang w:bidi="pl-PL"/>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Pr>
          <w:rFonts w:ascii="Lato" w:hAnsi="Lato" w:cs="Arial"/>
          <w:bCs/>
          <w:iCs/>
          <w:spacing w:val="4"/>
          <w:lang w:bidi="pl-PL"/>
        </w:rPr>
        <w:br/>
      </w:r>
      <w:r w:rsidRPr="0030763E">
        <w:rPr>
          <w:rFonts w:ascii="Lato" w:hAnsi="Lato" w:cs="Arial"/>
          <w:bCs/>
          <w:iCs/>
          <w:spacing w:val="4"/>
          <w:lang w:bidi="pl-PL"/>
        </w:rPr>
        <w:t xml:space="preserve">co do rodzaju tego dostępu (por. wyroki Wojewódzkiego Sądu Administracyjnego </w:t>
      </w:r>
      <w:r>
        <w:rPr>
          <w:rFonts w:ascii="Lato" w:hAnsi="Lato" w:cs="Arial"/>
          <w:bCs/>
          <w:iCs/>
          <w:spacing w:val="4"/>
          <w:lang w:bidi="pl-PL"/>
        </w:rPr>
        <w:br/>
      </w:r>
      <w:r w:rsidRPr="0030763E">
        <w:rPr>
          <w:rFonts w:ascii="Lato" w:hAnsi="Lato" w:cs="Arial"/>
          <w:bCs/>
          <w:iCs/>
          <w:spacing w:val="4"/>
          <w:lang w:bidi="pl-PL"/>
        </w:rPr>
        <w:t>w Warszawie z dnia 6 października 2017 r., sygn. akt VII SA/</w:t>
      </w:r>
      <w:proofErr w:type="spellStart"/>
      <w:r w:rsidRPr="0030763E">
        <w:rPr>
          <w:rFonts w:ascii="Lato" w:hAnsi="Lato" w:cs="Arial"/>
          <w:bCs/>
          <w:iCs/>
          <w:spacing w:val="4"/>
          <w:lang w:bidi="pl-PL"/>
        </w:rPr>
        <w:t>Wa</w:t>
      </w:r>
      <w:proofErr w:type="spellEnd"/>
      <w:r w:rsidRPr="0030763E">
        <w:rPr>
          <w:rFonts w:ascii="Lato" w:hAnsi="Lato" w:cs="Arial"/>
          <w:bCs/>
          <w:iCs/>
          <w:spacing w:val="4"/>
          <w:lang w:bidi="pl-PL"/>
        </w:rPr>
        <w:t xml:space="preserve"> 1388/17, z dnia 5 stycznia 2010 r., sygn. akt IV SA/</w:t>
      </w:r>
      <w:proofErr w:type="spellStart"/>
      <w:r w:rsidRPr="0030763E">
        <w:rPr>
          <w:rFonts w:ascii="Lato" w:hAnsi="Lato" w:cs="Arial"/>
          <w:bCs/>
          <w:iCs/>
          <w:spacing w:val="4"/>
          <w:lang w:bidi="pl-PL"/>
        </w:rPr>
        <w:t>Wa</w:t>
      </w:r>
      <w:proofErr w:type="spellEnd"/>
      <w:r w:rsidRPr="0030763E">
        <w:rPr>
          <w:rFonts w:ascii="Lato" w:hAnsi="Lato" w:cs="Arial"/>
          <w:bCs/>
          <w:iCs/>
          <w:spacing w:val="4"/>
          <w:lang w:bidi="pl-PL"/>
        </w:rPr>
        <w:t xml:space="preserve"> 1732/09, z dnia 26 listopada 2009 r., sygn. akt </w:t>
      </w:r>
      <w:r>
        <w:rPr>
          <w:rFonts w:ascii="Lato" w:hAnsi="Lato" w:cs="Arial"/>
          <w:bCs/>
          <w:iCs/>
          <w:spacing w:val="4"/>
          <w:lang w:bidi="pl-PL"/>
        </w:rPr>
        <w:br/>
      </w:r>
      <w:r w:rsidRPr="0030763E">
        <w:rPr>
          <w:rFonts w:ascii="Lato" w:hAnsi="Lato" w:cs="Arial"/>
          <w:bCs/>
          <w:iCs/>
          <w:spacing w:val="4"/>
          <w:lang w:bidi="pl-PL"/>
        </w:rPr>
        <w:t>IV SA/</w:t>
      </w:r>
      <w:proofErr w:type="spellStart"/>
      <w:r w:rsidRPr="0030763E">
        <w:rPr>
          <w:rFonts w:ascii="Lato" w:hAnsi="Lato" w:cs="Arial"/>
          <w:bCs/>
          <w:iCs/>
          <w:spacing w:val="4"/>
          <w:lang w:bidi="pl-PL"/>
        </w:rPr>
        <w:t>Wa</w:t>
      </w:r>
      <w:proofErr w:type="spellEnd"/>
      <w:r w:rsidRPr="0030763E">
        <w:rPr>
          <w:rFonts w:ascii="Lato" w:hAnsi="Lato" w:cs="Arial"/>
          <w:bCs/>
          <w:iCs/>
          <w:spacing w:val="4"/>
          <w:lang w:bidi="pl-PL"/>
        </w:rPr>
        <w:t xml:space="preserve">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476433FA" w14:textId="46933EC3" w:rsidR="00FB185C" w:rsidRDefault="00455DC8" w:rsidP="00CD23C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lastRenderedPageBreak/>
        <w:t xml:space="preserve">Po </w:t>
      </w:r>
      <w:r w:rsidRPr="00241E02">
        <w:rPr>
          <w:rFonts w:ascii="Lato" w:hAnsi="Lato" w:cs="Arial"/>
          <w:bCs/>
          <w:iCs/>
          <w:spacing w:val="4"/>
          <w:lang w:bidi="pl-PL"/>
        </w:rPr>
        <w:t xml:space="preserve">dokonaniu analizy mapy z proponowanym przebiegiem drogi, stanowiącej załącznik nr 1 do </w:t>
      </w:r>
      <w:r w:rsidRPr="00241E02">
        <w:rPr>
          <w:rFonts w:ascii="Lato" w:hAnsi="Lato" w:cs="Arial"/>
          <w:bCs/>
          <w:i/>
          <w:iCs/>
          <w:spacing w:val="4"/>
          <w:lang w:bidi="pl-PL"/>
        </w:rPr>
        <w:t>decyzji Wojewody</w:t>
      </w:r>
      <w:r w:rsidR="00F90CB7">
        <w:rPr>
          <w:rFonts w:ascii="Lato" w:hAnsi="Lato" w:cs="Arial"/>
          <w:bCs/>
          <w:i/>
          <w:iCs/>
          <w:spacing w:val="4"/>
          <w:lang w:bidi="pl-PL"/>
        </w:rPr>
        <w:t xml:space="preserve"> Małopolskiego</w:t>
      </w:r>
      <w:r w:rsidRPr="00241E02">
        <w:rPr>
          <w:rFonts w:ascii="Lato" w:hAnsi="Lato" w:cs="Arial"/>
          <w:bCs/>
          <w:iCs/>
          <w:spacing w:val="4"/>
          <w:lang w:bidi="pl-PL"/>
        </w:rPr>
        <w:t>, należy wskazać, iż działka nr</w:t>
      </w:r>
      <w:r w:rsidR="00F90CB7">
        <w:rPr>
          <w:rFonts w:ascii="Lato" w:hAnsi="Lato" w:cs="Arial"/>
          <w:bCs/>
          <w:iCs/>
          <w:spacing w:val="4"/>
          <w:lang w:bidi="pl-PL"/>
        </w:rPr>
        <w:t xml:space="preserve"> 8860/2</w:t>
      </w:r>
      <w:r>
        <w:rPr>
          <w:rFonts w:ascii="Lato" w:hAnsi="Lato" w:cs="Arial"/>
          <w:bCs/>
          <w:iCs/>
          <w:spacing w:val="4"/>
          <w:lang w:bidi="pl-PL"/>
        </w:rPr>
        <w:t xml:space="preserve">, stanowiąca własność Pana </w:t>
      </w:r>
      <w:r w:rsidR="00F90CB7">
        <w:rPr>
          <w:rFonts w:ascii="Lato" w:hAnsi="Lato" w:cs="Arial"/>
          <w:bCs/>
          <w:iCs/>
          <w:spacing w:val="4"/>
          <w:lang w:bidi="pl-PL"/>
        </w:rPr>
        <w:t>A</w:t>
      </w:r>
      <w:r w:rsidR="003D33E5">
        <w:rPr>
          <w:rFonts w:ascii="Lato" w:hAnsi="Lato" w:cs="Arial"/>
          <w:bCs/>
          <w:iCs/>
          <w:spacing w:val="4"/>
          <w:lang w:bidi="pl-PL"/>
        </w:rPr>
        <w:t>.</w:t>
      </w:r>
      <w:r w:rsidR="00F90CB7">
        <w:rPr>
          <w:rFonts w:ascii="Lato" w:hAnsi="Lato" w:cs="Arial"/>
          <w:bCs/>
          <w:iCs/>
          <w:spacing w:val="4"/>
          <w:lang w:bidi="pl-PL"/>
        </w:rPr>
        <w:t xml:space="preserve"> G</w:t>
      </w:r>
      <w:r w:rsidR="003D33E5">
        <w:rPr>
          <w:rFonts w:ascii="Lato" w:hAnsi="Lato" w:cs="Arial"/>
          <w:bCs/>
          <w:iCs/>
          <w:spacing w:val="4"/>
          <w:lang w:bidi="pl-PL"/>
        </w:rPr>
        <w:t>.</w:t>
      </w:r>
      <w:r>
        <w:rPr>
          <w:rFonts w:ascii="Lato" w:hAnsi="Lato" w:cs="Arial"/>
          <w:bCs/>
          <w:iCs/>
          <w:spacing w:val="4"/>
          <w:lang w:bidi="pl-PL"/>
        </w:rPr>
        <w:t>,</w:t>
      </w:r>
      <w:r w:rsidRPr="00241E02">
        <w:rPr>
          <w:rFonts w:ascii="Lato" w:hAnsi="Lato" w:cs="Arial"/>
          <w:bCs/>
          <w:iCs/>
          <w:spacing w:val="4"/>
          <w:lang w:bidi="pl-PL"/>
        </w:rPr>
        <w:t xml:space="preserve"> </w:t>
      </w:r>
      <w:r w:rsidR="00950CCA">
        <w:rPr>
          <w:rFonts w:ascii="Lato" w:hAnsi="Lato" w:cs="Arial"/>
          <w:bCs/>
          <w:iCs/>
          <w:spacing w:val="4"/>
          <w:lang w:bidi="pl-PL"/>
        </w:rPr>
        <w:t xml:space="preserve">ma </w:t>
      </w:r>
      <w:r w:rsidR="00F90CB7">
        <w:rPr>
          <w:rFonts w:ascii="Lato" w:hAnsi="Lato" w:cs="Arial"/>
          <w:bCs/>
          <w:iCs/>
          <w:spacing w:val="4"/>
          <w:lang w:bidi="pl-PL"/>
        </w:rPr>
        <w:t xml:space="preserve">zapewniony </w:t>
      </w:r>
      <w:r w:rsidRPr="00241E02">
        <w:rPr>
          <w:rFonts w:ascii="Lato" w:hAnsi="Lato" w:cs="Arial"/>
          <w:bCs/>
          <w:iCs/>
          <w:spacing w:val="4"/>
          <w:lang w:bidi="pl-PL"/>
        </w:rPr>
        <w:t>dostęp do drogi publicznej</w:t>
      </w:r>
      <w:r w:rsidR="00E97FCF">
        <w:rPr>
          <w:rFonts w:ascii="Lato" w:hAnsi="Lato" w:cs="Arial"/>
          <w:bCs/>
          <w:iCs/>
          <w:spacing w:val="4"/>
          <w:lang w:bidi="pl-PL"/>
        </w:rPr>
        <w:t xml:space="preserve"> - </w:t>
      </w:r>
      <w:r w:rsidR="00F90CB7">
        <w:rPr>
          <w:rFonts w:ascii="Lato" w:hAnsi="Lato" w:cs="Arial"/>
          <w:bCs/>
          <w:iCs/>
          <w:spacing w:val="4"/>
          <w:lang w:bidi="pl-PL"/>
        </w:rPr>
        <w:t>poprzez działkę nr 8558/</w:t>
      </w:r>
      <w:r w:rsidR="00950CCA">
        <w:rPr>
          <w:rFonts w:ascii="Lato" w:hAnsi="Lato" w:cs="Arial"/>
          <w:bCs/>
          <w:iCs/>
          <w:spacing w:val="4"/>
          <w:lang w:bidi="pl-PL"/>
        </w:rPr>
        <w:t>4 (powstałej z podziału działki nr 8558/2)</w:t>
      </w:r>
      <w:r w:rsidR="00F90CB7">
        <w:rPr>
          <w:rFonts w:ascii="Lato" w:hAnsi="Lato" w:cs="Arial"/>
          <w:bCs/>
          <w:iCs/>
          <w:spacing w:val="4"/>
          <w:lang w:bidi="pl-PL"/>
        </w:rPr>
        <w:t>, obręb 0002 Słomka</w:t>
      </w:r>
      <w:r w:rsidR="00151277">
        <w:rPr>
          <w:rFonts w:ascii="Lato" w:hAnsi="Lato" w:cs="Arial"/>
          <w:bCs/>
          <w:iCs/>
          <w:spacing w:val="4"/>
          <w:lang w:bidi="pl-PL"/>
        </w:rPr>
        <w:t xml:space="preserve">, </w:t>
      </w:r>
      <w:r w:rsidR="004E3697">
        <w:rPr>
          <w:rFonts w:ascii="Lato" w:hAnsi="Lato" w:cs="Arial"/>
          <w:bCs/>
          <w:iCs/>
          <w:spacing w:val="4"/>
          <w:lang w:bidi="pl-PL"/>
        </w:rPr>
        <w:t xml:space="preserve">będącą drogą </w:t>
      </w:r>
      <w:r w:rsidR="00CF5AA0">
        <w:rPr>
          <w:rFonts w:ascii="Lato" w:hAnsi="Lato" w:cs="Arial"/>
          <w:bCs/>
          <w:iCs/>
          <w:spacing w:val="4"/>
          <w:lang w:bidi="pl-PL"/>
        </w:rPr>
        <w:t>wewnętrzną</w:t>
      </w:r>
      <w:r w:rsidR="004E3697">
        <w:rPr>
          <w:rFonts w:ascii="Lato" w:hAnsi="Lato" w:cs="Arial"/>
          <w:bCs/>
          <w:iCs/>
          <w:spacing w:val="4"/>
          <w:lang w:bidi="pl-PL"/>
        </w:rPr>
        <w:t xml:space="preserve"> i</w:t>
      </w:r>
      <w:r w:rsidR="00151277">
        <w:rPr>
          <w:rFonts w:ascii="Lato" w:hAnsi="Lato" w:cs="Arial"/>
          <w:bCs/>
          <w:iCs/>
          <w:spacing w:val="4"/>
          <w:lang w:bidi="pl-PL"/>
        </w:rPr>
        <w:t xml:space="preserve"> </w:t>
      </w:r>
      <w:r w:rsidR="00950CCA">
        <w:rPr>
          <w:rFonts w:ascii="Lato" w:hAnsi="Lato" w:cs="Arial"/>
          <w:bCs/>
          <w:iCs/>
          <w:spacing w:val="4"/>
          <w:lang w:bidi="pl-PL"/>
        </w:rPr>
        <w:t>stanowiącą</w:t>
      </w:r>
      <w:r w:rsidR="00E97FCF">
        <w:rPr>
          <w:rFonts w:ascii="Lato" w:hAnsi="Lato" w:cs="Arial"/>
          <w:bCs/>
          <w:iCs/>
          <w:spacing w:val="4"/>
          <w:lang w:bidi="pl-PL"/>
        </w:rPr>
        <w:t xml:space="preserve"> </w:t>
      </w:r>
      <w:r w:rsidR="00151277">
        <w:rPr>
          <w:rFonts w:ascii="Lato" w:hAnsi="Lato" w:cs="Arial"/>
          <w:bCs/>
          <w:iCs/>
          <w:spacing w:val="4"/>
          <w:lang w:bidi="pl-PL"/>
        </w:rPr>
        <w:t>własnoś</w:t>
      </w:r>
      <w:r w:rsidR="00E97FCF">
        <w:rPr>
          <w:rFonts w:ascii="Lato" w:hAnsi="Lato" w:cs="Arial"/>
          <w:bCs/>
          <w:iCs/>
          <w:spacing w:val="4"/>
          <w:lang w:bidi="pl-PL"/>
        </w:rPr>
        <w:t>ć</w:t>
      </w:r>
      <w:r w:rsidR="00151277">
        <w:rPr>
          <w:rFonts w:ascii="Lato" w:hAnsi="Lato" w:cs="Arial"/>
          <w:bCs/>
          <w:iCs/>
          <w:spacing w:val="4"/>
          <w:lang w:bidi="pl-PL"/>
        </w:rPr>
        <w:t xml:space="preserve"> Miasta Mszana Dolna. </w:t>
      </w:r>
    </w:p>
    <w:p w14:paraId="08B799E3" w14:textId="50F638C2" w:rsidR="00950CCA" w:rsidRPr="00455DC8" w:rsidRDefault="00950CCA" w:rsidP="00CD23C4">
      <w:pPr>
        <w:spacing w:before="120" w:after="240" w:line="240" w:lineRule="exact"/>
        <w:jc w:val="both"/>
        <w:outlineLvl w:val="0"/>
        <w:rPr>
          <w:rFonts w:ascii="Lato" w:hAnsi="Lato" w:cs="Arial"/>
          <w:bCs/>
          <w:iCs/>
          <w:spacing w:val="4"/>
          <w:lang w:bidi="pl-PL"/>
        </w:rPr>
      </w:pPr>
      <w:r w:rsidRPr="00950CCA">
        <w:rPr>
          <w:rFonts w:ascii="Lato" w:hAnsi="Lato" w:cs="Arial"/>
          <w:bCs/>
          <w:iCs/>
          <w:spacing w:val="4"/>
          <w:lang w:bidi="pl-PL"/>
        </w:rPr>
        <w:t xml:space="preserve">Podsumowując powyższe, wskazać należy, iż niewątpliwie działka skarżącego ma zapewniony dostęp do drogi publicznej, zaś organ orzekający nie posiada uprawnień do nakazania </w:t>
      </w:r>
      <w:r w:rsidRPr="00950CCA">
        <w:rPr>
          <w:rFonts w:ascii="Lato" w:hAnsi="Lato" w:cs="Arial"/>
          <w:bCs/>
          <w:i/>
          <w:iCs/>
          <w:spacing w:val="4"/>
          <w:lang w:bidi="pl-PL"/>
        </w:rPr>
        <w:t xml:space="preserve">inwestorowi </w:t>
      </w:r>
      <w:r w:rsidRPr="00950CCA">
        <w:rPr>
          <w:rFonts w:ascii="Lato" w:hAnsi="Lato" w:cs="Arial"/>
          <w:bCs/>
          <w:iCs/>
          <w:spacing w:val="4"/>
          <w:lang w:bidi="pl-PL"/>
        </w:rPr>
        <w:t xml:space="preserve">zmiany przyjętych rozwiązań, zgodnie z oczekiwaniami strony skarżącej. Wyraźnego podkreślenia wymaga przy tym, iż niezadowolenie skarżącego </w:t>
      </w:r>
      <w:r w:rsidR="00F54917">
        <w:rPr>
          <w:rFonts w:ascii="Lato" w:hAnsi="Lato" w:cs="Arial"/>
          <w:bCs/>
          <w:iCs/>
          <w:spacing w:val="4"/>
          <w:lang w:bidi="pl-PL"/>
        </w:rPr>
        <w:br/>
      </w:r>
      <w:r w:rsidRPr="00950CCA">
        <w:rPr>
          <w:rFonts w:ascii="Lato" w:hAnsi="Lato" w:cs="Arial"/>
          <w:bCs/>
          <w:iCs/>
          <w:spacing w:val="4"/>
          <w:lang w:bidi="pl-PL"/>
        </w:rPr>
        <w:t xml:space="preserve">w zakresie zapewnionego dostępu do drogi publicznej w żaden sposób nie świadczy </w:t>
      </w:r>
      <w:r w:rsidR="00F54917">
        <w:rPr>
          <w:rFonts w:ascii="Lato" w:hAnsi="Lato" w:cs="Arial"/>
          <w:bCs/>
          <w:iCs/>
          <w:spacing w:val="4"/>
          <w:lang w:bidi="pl-PL"/>
        </w:rPr>
        <w:br/>
      </w:r>
      <w:r w:rsidRPr="00950CCA">
        <w:rPr>
          <w:rFonts w:ascii="Lato" w:hAnsi="Lato" w:cs="Arial"/>
          <w:bCs/>
          <w:iCs/>
          <w:spacing w:val="4"/>
          <w:lang w:bidi="pl-PL"/>
        </w:rPr>
        <w:t>o wadliwości decyzji o</w:t>
      </w:r>
      <w:r>
        <w:rPr>
          <w:rFonts w:ascii="Lato" w:hAnsi="Lato" w:cs="Arial"/>
          <w:bCs/>
          <w:iCs/>
          <w:spacing w:val="4"/>
          <w:lang w:bidi="pl-PL"/>
        </w:rPr>
        <w:t xml:space="preserve"> ustaleniu lokalizacji linii kolejowej</w:t>
      </w:r>
      <w:r w:rsidRPr="00950CCA">
        <w:rPr>
          <w:rFonts w:ascii="Lato" w:hAnsi="Lato" w:cs="Arial"/>
          <w:bCs/>
          <w:iCs/>
          <w:spacing w:val="4"/>
          <w:lang w:bidi="pl-PL"/>
        </w:rPr>
        <w:t>.</w:t>
      </w:r>
    </w:p>
    <w:p w14:paraId="4A969E6F" w14:textId="08710D41" w:rsidR="00684963" w:rsidRDefault="00E72366"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Natomiast w stosunku do działki nr 4135/1</w:t>
      </w:r>
      <w:r w:rsidR="00C946B5">
        <w:rPr>
          <w:rFonts w:ascii="Lato" w:hAnsi="Lato" w:cs="Arial"/>
          <w:bCs/>
          <w:iCs/>
          <w:spacing w:val="4"/>
          <w:lang w:bidi="pl-PL"/>
        </w:rPr>
        <w:t>,</w:t>
      </w:r>
      <w:r w:rsidR="007A1AAB">
        <w:rPr>
          <w:rFonts w:ascii="Lato" w:hAnsi="Lato" w:cs="Arial"/>
          <w:bCs/>
          <w:iCs/>
          <w:spacing w:val="4"/>
          <w:lang w:bidi="pl-PL"/>
        </w:rPr>
        <w:t xml:space="preserve"> obręb 0001 </w:t>
      </w:r>
      <w:proofErr w:type="spellStart"/>
      <w:r w:rsidR="007A1AAB">
        <w:rPr>
          <w:rFonts w:ascii="Lato" w:hAnsi="Lato" w:cs="Arial"/>
          <w:bCs/>
          <w:iCs/>
          <w:spacing w:val="4"/>
          <w:lang w:bidi="pl-PL"/>
        </w:rPr>
        <w:t>Gronoszowa</w:t>
      </w:r>
      <w:proofErr w:type="spellEnd"/>
      <w:r w:rsidRPr="001C3146">
        <w:rPr>
          <w:rFonts w:ascii="Lato" w:hAnsi="Lato" w:cs="Arial"/>
          <w:bCs/>
          <w:iCs/>
          <w:spacing w:val="4"/>
          <w:lang w:bidi="pl-PL"/>
        </w:rPr>
        <w:t>, stanowiącej własność Pani C</w:t>
      </w:r>
      <w:r w:rsidR="003D33E5">
        <w:rPr>
          <w:rFonts w:ascii="Lato" w:hAnsi="Lato" w:cs="Arial"/>
          <w:bCs/>
          <w:iCs/>
          <w:spacing w:val="4"/>
          <w:lang w:bidi="pl-PL"/>
        </w:rPr>
        <w:t>.</w:t>
      </w:r>
      <w:r w:rsidRPr="001C3146">
        <w:rPr>
          <w:rFonts w:ascii="Lato" w:hAnsi="Lato" w:cs="Arial"/>
          <w:bCs/>
          <w:iCs/>
          <w:spacing w:val="4"/>
          <w:lang w:bidi="pl-PL"/>
        </w:rPr>
        <w:t xml:space="preserve"> K</w:t>
      </w:r>
      <w:r w:rsidR="003D33E5">
        <w:rPr>
          <w:rFonts w:ascii="Lato" w:hAnsi="Lato" w:cs="Arial"/>
          <w:bCs/>
          <w:iCs/>
          <w:spacing w:val="4"/>
          <w:lang w:bidi="pl-PL"/>
        </w:rPr>
        <w:t>.</w:t>
      </w:r>
      <w:r w:rsidRPr="001C3146">
        <w:rPr>
          <w:rFonts w:ascii="Lato" w:hAnsi="Lato" w:cs="Arial"/>
          <w:bCs/>
          <w:iCs/>
          <w:spacing w:val="4"/>
          <w:lang w:bidi="pl-PL"/>
        </w:rPr>
        <w:t>-N</w:t>
      </w:r>
      <w:r w:rsidR="003D33E5">
        <w:rPr>
          <w:rFonts w:ascii="Lato" w:hAnsi="Lato" w:cs="Arial"/>
          <w:bCs/>
          <w:iCs/>
          <w:spacing w:val="4"/>
          <w:lang w:bidi="pl-PL"/>
        </w:rPr>
        <w:t>.</w:t>
      </w:r>
      <w:r w:rsidRPr="001C3146">
        <w:rPr>
          <w:rFonts w:ascii="Lato" w:hAnsi="Lato" w:cs="Arial"/>
          <w:bCs/>
          <w:iCs/>
          <w:spacing w:val="4"/>
          <w:lang w:bidi="pl-PL"/>
        </w:rPr>
        <w:t xml:space="preserve"> i Pana T</w:t>
      </w:r>
      <w:r w:rsidR="008D113E">
        <w:rPr>
          <w:rFonts w:ascii="Lato" w:hAnsi="Lato" w:cs="Arial"/>
          <w:bCs/>
          <w:iCs/>
          <w:spacing w:val="4"/>
          <w:lang w:bidi="pl-PL"/>
        </w:rPr>
        <w:t>.</w:t>
      </w:r>
      <w:r w:rsidRPr="001C3146">
        <w:rPr>
          <w:rFonts w:ascii="Lato" w:hAnsi="Lato" w:cs="Arial"/>
          <w:bCs/>
          <w:iCs/>
          <w:spacing w:val="4"/>
          <w:lang w:bidi="pl-PL"/>
        </w:rPr>
        <w:t xml:space="preserve"> K</w:t>
      </w:r>
      <w:r w:rsidR="003D33E5">
        <w:rPr>
          <w:rFonts w:ascii="Lato" w:hAnsi="Lato" w:cs="Arial"/>
          <w:bCs/>
          <w:iCs/>
          <w:spacing w:val="4"/>
          <w:lang w:bidi="pl-PL"/>
        </w:rPr>
        <w:t>.</w:t>
      </w:r>
      <w:r w:rsidRPr="001C3146">
        <w:rPr>
          <w:rFonts w:ascii="Lato" w:hAnsi="Lato" w:cs="Arial"/>
          <w:bCs/>
          <w:iCs/>
          <w:spacing w:val="4"/>
          <w:lang w:bidi="pl-PL"/>
        </w:rPr>
        <w:t xml:space="preserve">, </w:t>
      </w:r>
      <w:r w:rsidRPr="001C3146">
        <w:rPr>
          <w:rFonts w:ascii="Lato" w:hAnsi="Lato" w:cs="Arial"/>
          <w:bCs/>
          <w:i/>
          <w:spacing w:val="4"/>
          <w:lang w:bidi="pl-PL"/>
        </w:rPr>
        <w:t>inwestor</w:t>
      </w:r>
      <w:r w:rsidRPr="001C3146">
        <w:rPr>
          <w:rFonts w:ascii="Lato" w:hAnsi="Lato" w:cs="Arial"/>
          <w:bCs/>
          <w:iCs/>
          <w:spacing w:val="4"/>
          <w:lang w:bidi="pl-PL"/>
        </w:rPr>
        <w:t xml:space="preserve"> </w:t>
      </w:r>
      <w:r w:rsidR="007A1AAB">
        <w:rPr>
          <w:rFonts w:ascii="Lato" w:hAnsi="Lato" w:cs="Arial"/>
          <w:bCs/>
          <w:iCs/>
          <w:spacing w:val="4"/>
          <w:lang w:bidi="pl-PL"/>
        </w:rPr>
        <w:t xml:space="preserve">wyszedł naprzeciw żądaniom skarżących i dokonał korekty podziału oraz </w:t>
      </w:r>
      <w:r w:rsidR="006408EC">
        <w:rPr>
          <w:rFonts w:ascii="Lato" w:hAnsi="Lato" w:cs="Arial"/>
          <w:bCs/>
          <w:iCs/>
          <w:spacing w:val="4"/>
          <w:lang w:bidi="pl-PL"/>
        </w:rPr>
        <w:t xml:space="preserve">powierzchni </w:t>
      </w:r>
      <w:r w:rsidR="007A1AAB">
        <w:rPr>
          <w:rFonts w:ascii="Lato" w:hAnsi="Lato" w:cs="Arial"/>
          <w:bCs/>
          <w:iCs/>
          <w:spacing w:val="4"/>
          <w:lang w:bidi="pl-PL"/>
        </w:rPr>
        <w:t xml:space="preserve">zajętości działki nr 4135/1. </w:t>
      </w:r>
      <w:r w:rsidR="00950CCA">
        <w:rPr>
          <w:rFonts w:ascii="Lato" w:hAnsi="Lato" w:cs="Arial"/>
          <w:bCs/>
          <w:iCs/>
          <w:spacing w:val="4"/>
          <w:lang w:bidi="pl-PL"/>
        </w:rPr>
        <w:t>W konsekwencji, w trakcie trwania post</w:t>
      </w:r>
      <w:r w:rsidR="00684963">
        <w:rPr>
          <w:rFonts w:ascii="Lato" w:hAnsi="Lato" w:cs="Arial"/>
          <w:bCs/>
          <w:iCs/>
          <w:spacing w:val="4"/>
          <w:lang w:bidi="pl-PL"/>
        </w:rPr>
        <w:t>ę</w:t>
      </w:r>
      <w:r w:rsidR="00950CCA">
        <w:rPr>
          <w:rFonts w:ascii="Lato" w:hAnsi="Lato" w:cs="Arial"/>
          <w:bCs/>
          <w:iCs/>
          <w:spacing w:val="4"/>
          <w:lang w:bidi="pl-PL"/>
        </w:rPr>
        <w:t xml:space="preserve">powania odwoławczego </w:t>
      </w:r>
      <w:r w:rsidR="00950CCA" w:rsidRPr="00E068A1">
        <w:rPr>
          <w:rFonts w:ascii="Lato" w:hAnsi="Lato" w:cs="Arial"/>
          <w:bCs/>
          <w:i/>
          <w:spacing w:val="4"/>
          <w:lang w:bidi="pl-PL"/>
        </w:rPr>
        <w:t>inwestor</w:t>
      </w:r>
      <w:r w:rsidR="00950CCA">
        <w:rPr>
          <w:rFonts w:ascii="Lato" w:hAnsi="Lato" w:cs="Arial"/>
          <w:bCs/>
          <w:iCs/>
          <w:spacing w:val="4"/>
          <w:lang w:bidi="pl-PL"/>
        </w:rPr>
        <w:t xml:space="preserve"> przedłożył nowy projekt podziału działki </w:t>
      </w:r>
      <w:r w:rsidR="007A1AAB">
        <w:rPr>
          <w:rFonts w:ascii="Lato" w:hAnsi="Lato" w:cs="Arial"/>
          <w:bCs/>
          <w:iCs/>
          <w:spacing w:val="4"/>
          <w:lang w:bidi="pl-PL"/>
        </w:rPr>
        <w:t>nr 4135/1</w:t>
      </w:r>
      <w:r w:rsidR="00684963">
        <w:rPr>
          <w:rFonts w:ascii="Lato" w:hAnsi="Lato" w:cs="Arial"/>
          <w:bCs/>
          <w:iCs/>
          <w:spacing w:val="4"/>
          <w:lang w:bidi="pl-PL"/>
        </w:rPr>
        <w:t>, zgodnie z którym działka ta</w:t>
      </w:r>
      <w:r w:rsidR="00C946B5">
        <w:rPr>
          <w:rFonts w:ascii="Lato" w:hAnsi="Lato" w:cs="Arial"/>
          <w:bCs/>
          <w:iCs/>
          <w:spacing w:val="4"/>
          <w:lang w:bidi="pl-PL"/>
        </w:rPr>
        <w:t xml:space="preserve"> </w:t>
      </w:r>
      <w:r w:rsidR="007A1AAB">
        <w:rPr>
          <w:rFonts w:ascii="Lato" w:hAnsi="Lato" w:cs="Arial"/>
          <w:bCs/>
          <w:iCs/>
          <w:spacing w:val="4"/>
          <w:lang w:bidi="pl-PL"/>
        </w:rPr>
        <w:t>uleg</w:t>
      </w:r>
      <w:r w:rsidR="00684963">
        <w:rPr>
          <w:rFonts w:ascii="Lato" w:hAnsi="Lato" w:cs="Arial"/>
          <w:bCs/>
          <w:iCs/>
          <w:spacing w:val="4"/>
          <w:lang w:bidi="pl-PL"/>
        </w:rPr>
        <w:t>a</w:t>
      </w:r>
      <w:r w:rsidR="007A1AAB">
        <w:rPr>
          <w:rFonts w:ascii="Lato" w:hAnsi="Lato" w:cs="Arial"/>
          <w:bCs/>
          <w:iCs/>
          <w:spacing w:val="4"/>
          <w:lang w:bidi="pl-PL"/>
        </w:rPr>
        <w:t xml:space="preserve"> podziałowi na działkę nr 4135/3,</w:t>
      </w:r>
      <w:r w:rsidR="00B14BD7">
        <w:rPr>
          <w:rFonts w:ascii="Lato" w:hAnsi="Lato" w:cs="Arial"/>
          <w:bCs/>
          <w:iCs/>
          <w:spacing w:val="4"/>
          <w:lang w:bidi="pl-PL"/>
        </w:rPr>
        <w:t xml:space="preserve"> o powierzchni 0,0112 ha,</w:t>
      </w:r>
      <w:r w:rsidR="007A1AAB">
        <w:rPr>
          <w:rFonts w:ascii="Lato" w:hAnsi="Lato" w:cs="Arial"/>
          <w:bCs/>
          <w:iCs/>
          <w:spacing w:val="4"/>
          <w:lang w:bidi="pl-PL"/>
        </w:rPr>
        <w:t xml:space="preserve"> przeznaczonej pod realizację inwestycji kolejowej</w:t>
      </w:r>
      <w:r w:rsidR="00C946B5">
        <w:rPr>
          <w:rFonts w:ascii="Lato" w:hAnsi="Lato" w:cs="Arial"/>
          <w:bCs/>
          <w:iCs/>
          <w:spacing w:val="4"/>
          <w:lang w:bidi="pl-PL"/>
        </w:rPr>
        <w:t>,</w:t>
      </w:r>
      <w:r w:rsidR="007A1AAB">
        <w:rPr>
          <w:rFonts w:ascii="Lato" w:hAnsi="Lato" w:cs="Arial"/>
          <w:bCs/>
          <w:iCs/>
          <w:spacing w:val="4"/>
          <w:lang w:bidi="pl-PL"/>
        </w:rPr>
        <w:t xml:space="preserve"> oraz działkę nr 4135/4, </w:t>
      </w:r>
      <w:r w:rsidR="00B14BD7">
        <w:rPr>
          <w:rFonts w:ascii="Lato" w:hAnsi="Lato" w:cs="Arial"/>
          <w:bCs/>
          <w:iCs/>
          <w:spacing w:val="4"/>
          <w:lang w:bidi="pl-PL"/>
        </w:rPr>
        <w:t xml:space="preserve">o powierzchni 0,0320 ha, </w:t>
      </w:r>
      <w:r w:rsidR="007A1AAB">
        <w:rPr>
          <w:rFonts w:ascii="Lato" w:hAnsi="Lato" w:cs="Arial"/>
          <w:bCs/>
          <w:iCs/>
          <w:spacing w:val="4"/>
          <w:lang w:bidi="pl-PL"/>
        </w:rPr>
        <w:t>pozostającej we władaniu skarżących.</w:t>
      </w:r>
      <w:r w:rsidR="00B14BD7">
        <w:rPr>
          <w:rFonts w:ascii="Lato" w:hAnsi="Lato" w:cs="Arial"/>
          <w:bCs/>
          <w:iCs/>
          <w:spacing w:val="4"/>
          <w:lang w:bidi="pl-PL"/>
        </w:rPr>
        <w:t xml:space="preserve"> </w:t>
      </w:r>
      <w:r w:rsidR="00684963" w:rsidRPr="00CD23C4">
        <w:rPr>
          <w:rFonts w:ascii="Lato" w:hAnsi="Lato" w:cs="Arial"/>
          <w:bCs/>
          <w:i/>
          <w:spacing w:val="4"/>
          <w:lang w:bidi="pl-PL"/>
        </w:rPr>
        <w:t>Minister</w:t>
      </w:r>
      <w:r w:rsidR="00684963">
        <w:rPr>
          <w:rFonts w:ascii="Lato" w:hAnsi="Lato" w:cs="Arial"/>
          <w:bCs/>
          <w:iCs/>
          <w:spacing w:val="4"/>
          <w:lang w:bidi="pl-PL"/>
        </w:rPr>
        <w:t xml:space="preserve"> w pkt I niniejszej decyzji zatwierdził mapę podziałową działki nr 4135/1, jako załącznik nr 2.2.</w:t>
      </w:r>
    </w:p>
    <w:p w14:paraId="58A6A2F7" w14:textId="4AC5C184" w:rsidR="0095555F" w:rsidRPr="001C3146" w:rsidRDefault="00B14BD7" w:rsidP="001C314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Ponadto </w:t>
      </w:r>
      <w:r w:rsidR="00D44A4B">
        <w:rPr>
          <w:rFonts w:ascii="Lato" w:hAnsi="Lato" w:cs="Arial"/>
          <w:bCs/>
          <w:iCs/>
          <w:spacing w:val="4"/>
          <w:lang w:bidi="pl-PL"/>
        </w:rPr>
        <w:t xml:space="preserve">w </w:t>
      </w:r>
      <w:r w:rsidR="00E72366" w:rsidRPr="001C3146">
        <w:rPr>
          <w:rFonts w:ascii="Lato" w:hAnsi="Lato" w:cs="Arial"/>
          <w:bCs/>
          <w:iCs/>
          <w:spacing w:val="4"/>
          <w:lang w:bidi="pl-PL"/>
        </w:rPr>
        <w:t>piśmie z dnia 17 lutego2023 r., znak: IRR3/7.2131.3.19.2022.IRE-01378-I</w:t>
      </w:r>
      <w:r w:rsidR="00C946B5">
        <w:rPr>
          <w:rFonts w:ascii="Lato" w:hAnsi="Lato" w:cs="Arial"/>
          <w:bCs/>
          <w:iCs/>
          <w:spacing w:val="4"/>
          <w:lang w:bidi="pl-PL"/>
        </w:rPr>
        <w:t>,</w:t>
      </w:r>
      <w:r w:rsidR="00243C96" w:rsidRPr="001C3146">
        <w:rPr>
          <w:rFonts w:ascii="Lato" w:hAnsi="Lato" w:cs="Arial"/>
          <w:bCs/>
          <w:iCs/>
          <w:spacing w:val="4"/>
          <w:lang w:bidi="pl-PL"/>
        </w:rPr>
        <w:t xml:space="preserve"> </w:t>
      </w:r>
      <w:r w:rsidR="00C946B5" w:rsidRPr="00E068A1">
        <w:rPr>
          <w:rFonts w:ascii="Lato" w:hAnsi="Lato" w:cs="Arial"/>
          <w:bCs/>
          <w:i/>
          <w:spacing w:val="4"/>
          <w:lang w:bidi="pl-PL"/>
        </w:rPr>
        <w:t>inwestor</w:t>
      </w:r>
      <w:r w:rsidR="00C946B5">
        <w:rPr>
          <w:rFonts w:ascii="Lato" w:hAnsi="Lato" w:cs="Arial"/>
          <w:bCs/>
          <w:iCs/>
          <w:spacing w:val="4"/>
          <w:lang w:bidi="pl-PL"/>
        </w:rPr>
        <w:t xml:space="preserve"> </w:t>
      </w:r>
      <w:r w:rsidR="004C53A9" w:rsidRPr="001C3146">
        <w:rPr>
          <w:rFonts w:ascii="Lato" w:hAnsi="Lato" w:cs="Arial"/>
          <w:bCs/>
          <w:iCs/>
          <w:spacing w:val="4"/>
          <w:lang w:bidi="pl-PL"/>
        </w:rPr>
        <w:t>wyjaśnił</w:t>
      </w:r>
      <w:r w:rsidR="00E72366" w:rsidRPr="001C3146">
        <w:rPr>
          <w:rFonts w:ascii="Lato" w:hAnsi="Lato" w:cs="Arial"/>
          <w:bCs/>
          <w:iCs/>
          <w:spacing w:val="4"/>
          <w:lang w:bidi="pl-PL"/>
        </w:rPr>
        <w:t xml:space="preserve">, </w:t>
      </w:r>
      <w:r w:rsidR="00DF007D" w:rsidRPr="001C3146">
        <w:rPr>
          <w:rFonts w:ascii="Lato" w:hAnsi="Lato" w:cs="Arial"/>
          <w:bCs/>
          <w:iCs/>
          <w:spacing w:val="4"/>
          <w:lang w:bidi="pl-PL"/>
        </w:rPr>
        <w:t xml:space="preserve">że odwodnienie terenu w rejonie cmentarza i działki </w:t>
      </w:r>
      <w:r w:rsidR="002F6430" w:rsidRPr="001C3146">
        <w:rPr>
          <w:rFonts w:ascii="Lato" w:hAnsi="Lato" w:cs="Arial"/>
          <w:bCs/>
          <w:iCs/>
          <w:spacing w:val="4"/>
          <w:lang w:bidi="pl-PL"/>
        </w:rPr>
        <w:t xml:space="preserve">nr </w:t>
      </w:r>
      <w:r w:rsidR="00DF007D" w:rsidRPr="001C3146">
        <w:rPr>
          <w:rFonts w:ascii="Lato" w:hAnsi="Lato" w:cs="Arial"/>
          <w:bCs/>
          <w:iCs/>
          <w:spacing w:val="4"/>
          <w:lang w:bidi="pl-PL"/>
        </w:rPr>
        <w:t xml:space="preserve">4134/1 zostało zaprojektowane do odtworzenia jak w stanie istniejącym. Naturalny ciek pozostawiono w swym dotychczasowym korycie na skraju działki </w:t>
      </w:r>
      <w:r w:rsidR="002F6430" w:rsidRPr="001C3146">
        <w:rPr>
          <w:rFonts w:ascii="Lato" w:hAnsi="Lato" w:cs="Arial"/>
          <w:bCs/>
          <w:iCs/>
          <w:spacing w:val="4"/>
          <w:lang w:bidi="pl-PL"/>
        </w:rPr>
        <w:t xml:space="preserve">nr </w:t>
      </w:r>
      <w:r w:rsidR="00DF007D" w:rsidRPr="001C3146">
        <w:rPr>
          <w:rFonts w:ascii="Lato" w:hAnsi="Lato" w:cs="Arial"/>
          <w:bCs/>
          <w:iCs/>
          <w:spacing w:val="4"/>
          <w:lang w:bidi="pl-PL"/>
        </w:rPr>
        <w:t xml:space="preserve">4135/1. Woda z cieku przepływa najpierw istniejącym przepustem pod dojazdem do cmentarza (działka </w:t>
      </w:r>
      <w:r w:rsidR="002F6430" w:rsidRPr="001C3146">
        <w:rPr>
          <w:rFonts w:ascii="Lato" w:hAnsi="Lato" w:cs="Arial"/>
          <w:bCs/>
          <w:iCs/>
          <w:spacing w:val="4"/>
          <w:lang w:bidi="pl-PL"/>
        </w:rPr>
        <w:t xml:space="preserve">nr </w:t>
      </w:r>
      <w:r w:rsidR="00DF007D" w:rsidRPr="001C3146">
        <w:rPr>
          <w:rFonts w:ascii="Lato" w:hAnsi="Lato" w:cs="Arial"/>
          <w:bCs/>
          <w:iCs/>
          <w:spacing w:val="4"/>
          <w:lang w:bidi="pl-PL"/>
        </w:rPr>
        <w:t xml:space="preserve">4134/1), następnie przepływa skrajem działki </w:t>
      </w:r>
      <w:r w:rsidR="00FF2B69">
        <w:rPr>
          <w:rFonts w:ascii="Lato" w:hAnsi="Lato" w:cs="Arial"/>
          <w:bCs/>
          <w:iCs/>
          <w:spacing w:val="4"/>
          <w:lang w:bidi="pl-PL"/>
        </w:rPr>
        <w:t xml:space="preserve">nr </w:t>
      </w:r>
      <w:r w:rsidR="00DF007D" w:rsidRPr="001C3146">
        <w:rPr>
          <w:rFonts w:ascii="Lato" w:hAnsi="Lato" w:cs="Arial"/>
          <w:bCs/>
          <w:iCs/>
          <w:spacing w:val="4"/>
          <w:lang w:bidi="pl-PL"/>
        </w:rPr>
        <w:t>4135/</w:t>
      </w:r>
      <w:r w:rsidR="00243C96" w:rsidRPr="001C3146">
        <w:rPr>
          <w:rFonts w:ascii="Lato" w:hAnsi="Lato" w:cs="Arial"/>
          <w:bCs/>
          <w:iCs/>
          <w:spacing w:val="4"/>
          <w:lang w:bidi="pl-PL"/>
        </w:rPr>
        <w:t>1</w:t>
      </w:r>
      <w:r w:rsidR="00DF007D" w:rsidRPr="001C3146">
        <w:rPr>
          <w:rFonts w:ascii="Lato" w:hAnsi="Lato" w:cs="Arial"/>
          <w:bCs/>
          <w:iCs/>
          <w:spacing w:val="4"/>
          <w:lang w:bidi="pl-PL"/>
        </w:rPr>
        <w:t>, a dalej została przeprowadzona projektowanym przepustem pod projektowaną drog</w:t>
      </w:r>
      <w:r w:rsidR="00FF2B69">
        <w:rPr>
          <w:rFonts w:ascii="Lato" w:hAnsi="Lato" w:cs="Arial"/>
          <w:bCs/>
          <w:iCs/>
          <w:spacing w:val="4"/>
          <w:lang w:bidi="pl-PL"/>
        </w:rPr>
        <w:t>ą</w:t>
      </w:r>
      <w:r w:rsidR="00DF007D" w:rsidRPr="001C3146">
        <w:rPr>
          <w:rFonts w:ascii="Lato" w:hAnsi="Lato" w:cs="Arial"/>
          <w:bCs/>
          <w:iCs/>
          <w:spacing w:val="4"/>
          <w:lang w:bidi="pl-PL"/>
        </w:rPr>
        <w:t xml:space="preserve"> D25A i odprowadzona do rowu torowego, odtwarzając w ten sposób stan istniejący. </w:t>
      </w:r>
    </w:p>
    <w:p w14:paraId="42FADC7D" w14:textId="019ADC8D" w:rsidR="0095555F" w:rsidRPr="001C3146" w:rsidRDefault="0095555F"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W przypadku działki nr </w:t>
      </w:r>
      <w:r w:rsidR="004C53A9" w:rsidRPr="001C3146">
        <w:rPr>
          <w:rFonts w:ascii="Lato" w:hAnsi="Lato" w:cs="Arial"/>
          <w:bCs/>
          <w:iCs/>
          <w:spacing w:val="4"/>
          <w:lang w:bidi="pl-PL"/>
        </w:rPr>
        <w:t>765/4 (powstałej z podziału działki 765/2), będącej współwłasnością Pani T</w:t>
      </w:r>
      <w:r w:rsidR="003D33E5">
        <w:rPr>
          <w:rFonts w:ascii="Lato" w:hAnsi="Lato" w:cs="Arial"/>
          <w:bCs/>
          <w:iCs/>
          <w:spacing w:val="4"/>
          <w:lang w:bidi="pl-PL"/>
        </w:rPr>
        <w:t>.</w:t>
      </w:r>
      <w:r w:rsidR="004C53A9" w:rsidRPr="001C3146">
        <w:rPr>
          <w:rFonts w:ascii="Lato" w:hAnsi="Lato" w:cs="Arial"/>
          <w:bCs/>
          <w:iCs/>
          <w:spacing w:val="4"/>
          <w:lang w:bidi="pl-PL"/>
        </w:rPr>
        <w:t xml:space="preserve"> P</w:t>
      </w:r>
      <w:r w:rsidR="003D33E5">
        <w:rPr>
          <w:rFonts w:ascii="Lato" w:hAnsi="Lato" w:cs="Arial"/>
          <w:bCs/>
          <w:iCs/>
          <w:spacing w:val="4"/>
          <w:lang w:bidi="pl-PL"/>
        </w:rPr>
        <w:t>.</w:t>
      </w:r>
      <w:r w:rsidR="004C53A9" w:rsidRPr="001C3146">
        <w:rPr>
          <w:rFonts w:ascii="Lato" w:hAnsi="Lato" w:cs="Arial"/>
          <w:bCs/>
          <w:iCs/>
          <w:spacing w:val="4"/>
          <w:lang w:bidi="pl-PL"/>
        </w:rPr>
        <w:t xml:space="preserve">, </w:t>
      </w:r>
      <w:r w:rsidR="00683BDD">
        <w:rPr>
          <w:rFonts w:ascii="Lato" w:hAnsi="Lato" w:cs="Arial"/>
          <w:bCs/>
          <w:iCs/>
          <w:spacing w:val="4"/>
          <w:lang w:bidi="pl-PL"/>
        </w:rPr>
        <w:t xml:space="preserve">wnoszącej </w:t>
      </w:r>
      <w:r w:rsidR="004C53A9" w:rsidRPr="001C3146">
        <w:rPr>
          <w:rFonts w:ascii="Lato" w:hAnsi="Lato" w:cs="Arial"/>
          <w:bCs/>
          <w:iCs/>
          <w:spacing w:val="4"/>
          <w:lang w:bidi="pl-PL"/>
        </w:rPr>
        <w:t xml:space="preserve">o rezygnację z </w:t>
      </w:r>
      <w:r w:rsidR="00683BDD">
        <w:rPr>
          <w:rFonts w:ascii="Lato" w:hAnsi="Lato" w:cs="Arial"/>
          <w:bCs/>
          <w:iCs/>
          <w:spacing w:val="4"/>
          <w:lang w:bidi="pl-PL"/>
        </w:rPr>
        <w:t xml:space="preserve">jej </w:t>
      </w:r>
      <w:r w:rsidR="004C53A9" w:rsidRPr="001C3146">
        <w:rPr>
          <w:rFonts w:ascii="Lato" w:hAnsi="Lato" w:cs="Arial"/>
          <w:bCs/>
          <w:iCs/>
          <w:spacing w:val="4"/>
          <w:lang w:bidi="pl-PL"/>
        </w:rPr>
        <w:t xml:space="preserve">wywłaszczenia </w:t>
      </w:r>
      <w:r w:rsidR="00CB4013" w:rsidRPr="001C3146">
        <w:rPr>
          <w:rFonts w:ascii="Lato" w:hAnsi="Lato" w:cs="Arial"/>
          <w:bCs/>
          <w:iCs/>
          <w:spacing w:val="4"/>
          <w:lang w:bidi="pl-PL"/>
        </w:rPr>
        <w:br/>
      </w:r>
      <w:r w:rsidR="004C53A9" w:rsidRPr="001C3146">
        <w:rPr>
          <w:rFonts w:ascii="Lato" w:hAnsi="Lato" w:cs="Arial"/>
          <w:bCs/>
          <w:iCs/>
          <w:spacing w:val="4"/>
          <w:lang w:bidi="pl-PL"/>
        </w:rPr>
        <w:t xml:space="preserve">pod lokalizację inwestycji kolejowej z </w:t>
      </w:r>
      <w:r w:rsidR="00683BDD">
        <w:rPr>
          <w:rFonts w:ascii="Lato" w:hAnsi="Lato" w:cs="Arial"/>
          <w:bCs/>
          <w:iCs/>
          <w:spacing w:val="4"/>
          <w:lang w:bidi="pl-PL"/>
        </w:rPr>
        <w:t xml:space="preserve">uwagi </w:t>
      </w:r>
      <w:r w:rsidR="004C53A9" w:rsidRPr="001C3146">
        <w:rPr>
          <w:rFonts w:ascii="Lato" w:hAnsi="Lato" w:cs="Arial"/>
          <w:bCs/>
          <w:iCs/>
          <w:spacing w:val="4"/>
          <w:lang w:bidi="pl-PL"/>
        </w:rPr>
        <w:t>na znajdującą się na niej ponad 100-letnią lipę</w:t>
      </w:r>
      <w:r w:rsidR="00683BDD">
        <w:rPr>
          <w:rFonts w:ascii="Lato" w:hAnsi="Lato" w:cs="Arial"/>
          <w:bCs/>
          <w:iCs/>
          <w:spacing w:val="4"/>
          <w:lang w:bidi="pl-PL"/>
        </w:rPr>
        <w:t xml:space="preserve">, a w konsekwencji rezygnację </w:t>
      </w:r>
      <w:r w:rsidR="004675A6" w:rsidRPr="001C3146">
        <w:rPr>
          <w:rFonts w:ascii="Lato" w:hAnsi="Lato" w:cs="Arial"/>
          <w:bCs/>
          <w:iCs/>
          <w:spacing w:val="4"/>
          <w:lang w:bidi="pl-PL"/>
        </w:rPr>
        <w:t>z jej wycięcia</w:t>
      </w:r>
      <w:r w:rsidR="00CB4013" w:rsidRPr="001C3146">
        <w:rPr>
          <w:rFonts w:ascii="Lato" w:hAnsi="Lato" w:cs="Arial"/>
          <w:bCs/>
          <w:iCs/>
          <w:spacing w:val="4"/>
          <w:lang w:bidi="pl-PL"/>
        </w:rPr>
        <w:t xml:space="preserve">, gdyż może ona stanowić pomnik przyrody, </w:t>
      </w:r>
      <w:r w:rsidR="004C53A9" w:rsidRPr="001C3146">
        <w:rPr>
          <w:rFonts w:ascii="Lato" w:hAnsi="Lato" w:cs="Arial"/>
          <w:bCs/>
          <w:i/>
          <w:spacing w:val="4"/>
          <w:lang w:bidi="pl-PL"/>
        </w:rPr>
        <w:t>inwestor</w:t>
      </w:r>
      <w:r w:rsidR="004C53A9" w:rsidRPr="001C3146">
        <w:rPr>
          <w:rFonts w:ascii="Lato" w:hAnsi="Lato" w:cs="Arial"/>
          <w:bCs/>
          <w:iCs/>
          <w:spacing w:val="4"/>
          <w:lang w:bidi="pl-PL"/>
        </w:rPr>
        <w:t xml:space="preserve"> </w:t>
      </w:r>
      <w:r w:rsidR="00683BDD">
        <w:rPr>
          <w:rFonts w:ascii="Lato" w:hAnsi="Lato" w:cs="Arial"/>
          <w:bCs/>
          <w:iCs/>
          <w:spacing w:val="4"/>
          <w:lang w:bidi="pl-PL"/>
        </w:rPr>
        <w:t xml:space="preserve">w </w:t>
      </w:r>
      <w:r w:rsidR="004C53A9" w:rsidRPr="001C3146">
        <w:rPr>
          <w:rFonts w:ascii="Lato" w:hAnsi="Lato" w:cs="Arial"/>
          <w:bCs/>
          <w:iCs/>
          <w:spacing w:val="4"/>
          <w:lang w:bidi="pl-PL"/>
        </w:rPr>
        <w:t>piśmie z dnia 17 lutego 2023 r., znak: IRR3/7.2131.3.19.2022.IRE-01378-I</w:t>
      </w:r>
      <w:r w:rsidR="00FF27BF">
        <w:rPr>
          <w:rFonts w:ascii="Lato" w:hAnsi="Lato" w:cs="Arial"/>
          <w:bCs/>
          <w:iCs/>
          <w:spacing w:val="4"/>
          <w:lang w:bidi="pl-PL"/>
        </w:rPr>
        <w:t>,</w:t>
      </w:r>
      <w:r w:rsidR="004C53A9" w:rsidRPr="001C3146">
        <w:rPr>
          <w:rFonts w:ascii="Lato" w:hAnsi="Lato" w:cs="Arial"/>
          <w:bCs/>
          <w:iCs/>
          <w:spacing w:val="4"/>
          <w:lang w:bidi="pl-PL"/>
        </w:rPr>
        <w:t xml:space="preserve"> wyjaśnił, </w:t>
      </w:r>
      <w:r w:rsidR="00FF27BF">
        <w:rPr>
          <w:rFonts w:ascii="Lato" w:hAnsi="Lato" w:cs="Arial"/>
          <w:bCs/>
          <w:iCs/>
          <w:spacing w:val="4"/>
          <w:lang w:bidi="pl-PL"/>
        </w:rPr>
        <w:t>że w</w:t>
      </w:r>
      <w:r w:rsidR="00FF27BF" w:rsidRPr="001C3146">
        <w:rPr>
          <w:rFonts w:ascii="Lato" w:hAnsi="Lato" w:cs="Arial"/>
          <w:bCs/>
          <w:iCs/>
          <w:spacing w:val="4"/>
          <w:lang w:bidi="pl-PL"/>
        </w:rPr>
        <w:t xml:space="preserve">ycięcie </w:t>
      </w:r>
      <w:r w:rsidR="004C53A9" w:rsidRPr="001C3146">
        <w:rPr>
          <w:rFonts w:ascii="Lato" w:hAnsi="Lato" w:cs="Arial"/>
          <w:bCs/>
          <w:iCs/>
          <w:spacing w:val="4"/>
          <w:lang w:bidi="pl-PL"/>
        </w:rPr>
        <w:t xml:space="preserve">lipy (oznaczonej w dokumentacji dendrologicznej numerem 815, o obwodzie pnia około 300 cm i średnicy pnia około 95 cm) konieczne </w:t>
      </w:r>
      <w:r w:rsidR="00683BDD" w:rsidRPr="001C3146">
        <w:rPr>
          <w:rFonts w:ascii="Lato" w:hAnsi="Lato" w:cs="Arial"/>
          <w:bCs/>
          <w:iCs/>
          <w:spacing w:val="4"/>
          <w:lang w:bidi="pl-PL"/>
        </w:rPr>
        <w:t xml:space="preserve">jest </w:t>
      </w:r>
      <w:r w:rsidR="004C53A9" w:rsidRPr="001C3146">
        <w:rPr>
          <w:rFonts w:ascii="Lato" w:hAnsi="Lato" w:cs="Arial"/>
          <w:bCs/>
          <w:iCs/>
          <w:spacing w:val="4"/>
          <w:lang w:bidi="pl-PL"/>
        </w:rPr>
        <w:t>ze względu na jej kolizję z projektowanym rowem odwadniającym, który po dowiązaniu go do istniejącego rowu torowego, zapewnić ma odprowadzanie wody - zarówno z terenu nasypu kolejowego</w:t>
      </w:r>
      <w:r w:rsidR="00FF27BF">
        <w:rPr>
          <w:rFonts w:ascii="Lato" w:hAnsi="Lato" w:cs="Arial"/>
          <w:bCs/>
          <w:iCs/>
          <w:spacing w:val="4"/>
          <w:lang w:bidi="pl-PL"/>
        </w:rPr>
        <w:t>,</w:t>
      </w:r>
      <w:r w:rsidR="004C53A9" w:rsidRPr="001C3146">
        <w:rPr>
          <w:rFonts w:ascii="Lato" w:hAnsi="Lato" w:cs="Arial"/>
          <w:bCs/>
          <w:iCs/>
          <w:spacing w:val="4"/>
          <w:lang w:bidi="pl-PL"/>
        </w:rPr>
        <w:t xml:space="preserve"> jak i z całego sąsiadującego z nim terenu. </w:t>
      </w:r>
      <w:r w:rsidR="00683BDD" w:rsidRPr="00D23242">
        <w:rPr>
          <w:rFonts w:ascii="Lato" w:hAnsi="Lato" w:cs="Arial"/>
          <w:bCs/>
          <w:i/>
          <w:spacing w:val="4"/>
          <w:lang w:bidi="pl-PL"/>
        </w:rPr>
        <w:t>Inwestor</w:t>
      </w:r>
      <w:r w:rsidR="00683BDD">
        <w:rPr>
          <w:rFonts w:ascii="Lato" w:hAnsi="Lato" w:cs="Arial"/>
          <w:bCs/>
          <w:iCs/>
          <w:spacing w:val="4"/>
          <w:lang w:bidi="pl-PL"/>
        </w:rPr>
        <w:t xml:space="preserve"> zwrócił także uwagę, że </w:t>
      </w:r>
      <w:r w:rsidR="004C53A9" w:rsidRPr="001C3146">
        <w:rPr>
          <w:rFonts w:ascii="Lato" w:hAnsi="Lato" w:cs="Arial"/>
          <w:bCs/>
          <w:iCs/>
          <w:spacing w:val="4"/>
          <w:lang w:bidi="pl-PL"/>
        </w:rPr>
        <w:t>korona drzewa wchodzi zasięgiem na całą szerokość pasa minimalnej odległości od linii kolejowej, a w szczególności stwarza zagrożenie dla projektowanej sieci trakcyjnej. Ponadto w zasięgu bryły korzeniowej drzewa zostały zaprojektowane rozwiązania branż</w:t>
      </w:r>
      <w:r w:rsidR="00683BDD">
        <w:rPr>
          <w:rFonts w:ascii="Lato" w:hAnsi="Lato" w:cs="Arial"/>
          <w:bCs/>
          <w:iCs/>
          <w:spacing w:val="4"/>
          <w:lang w:bidi="pl-PL"/>
        </w:rPr>
        <w:t>y</w:t>
      </w:r>
      <w:r w:rsidR="004C53A9" w:rsidRPr="001C3146">
        <w:rPr>
          <w:rFonts w:ascii="Lato" w:hAnsi="Lato" w:cs="Arial"/>
          <w:bCs/>
          <w:iCs/>
          <w:spacing w:val="4"/>
          <w:lang w:bidi="pl-PL"/>
        </w:rPr>
        <w:t xml:space="preserve"> sanitarnej (przebudowa kanalizacji skutkująca zbliżeniem do pnia drzewa z ok. 4,4</w:t>
      </w:r>
      <w:r w:rsidR="009736F8" w:rsidRPr="001C3146">
        <w:rPr>
          <w:rFonts w:ascii="Lato" w:hAnsi="Lato" w:cs="Arial"/>
          <w:bCs/>
          <w:iCs/>
          <w:spacing w:val="4"/>
          <w:lang w:bidi="pl-PL"/>
        </w:rPr>
        <w:t xml:space="preserve"> </w:t>
      </w:r>
      <w:r w:rsidR="004C53A9" w:rsidRPr="001C3146">
        <w:rPr>
          <w:rFonts w:ascii="Lato" w:hAnsi="Lato" w:cs="Arial"/>
          <w:bCs/>
          <w:iCs/>
          <w:spacing w:val="4"/>
          <w:lang w:bidi="pl-PL"/>
        </w:rPr>
        <w:t>m do ok. 3</w:t>
      </w:r>
      <w:r w:rsidR="009736F8" w:rsidRPr="001C3146">
        <w:rPr>
          <w:rFonts w:ascii="Lato" w:hAnsi="Lato" w:cs="Arial"/>
          <w:bCs/>
          <w:iCs/>
          <w:spacing w:val="4"/>
          <w:lang w:bidi="pl-PL"/>
        </w:rPr>
        <w:t xml:space="preserve"> </w:t>
      </w:r>
      <w:r w:rsidR="004C53A9" w:rsidRPr="001C3146">
        <w:rPr>
          <w:rFonts w:ascii="Lato" w:hAnsi="Lato" w:cs="Arial"/>
          <w:bCs/>
          <w:iCs/>
          <w:spacing w:val="4"/>
          <w:lang w:bidi="pl-PL"/>
        </w:rPr>
        <w:t xml:space="preserve">m mierzone w osi kanału), </w:t>
      </w:r>
      <w:r w:rsidR="00683BDD">
        <w:rPr>
          <w:rFonts w:ascii="Lato" w:hAnsi="Lato" w:cs="Arial"/>
          <w:bCs/>
          <w:iCs/>
          <w:spacing w:val="4"/>
          <w:lang w:bidi="pl-PL"/>
        </w:rPr>
        <w:t>e</w:t>
      </w:r>
      <w:r w:rsidR="004C53A9" w:rsidRPr="001C3146">
        <w:rPr>
          <w:rFonts w:ascii="Lato" w:hAnsi="Lato" w:cs="Arial"/>
          <w:bCs/>
          <w:iCs/>
          <w:spacing w:val="4"/>
          <w:lang w:bidi="pl-PL"/>
        </w:rPr>
        <w:t>lektroenergetyki,</w:t>
      </w:r>
      <w:r w:rsidR="00683BDD">
        <w:rPr>
          <w:rFonts w:ascii="Lato" w:hAnsi="Lato" w:cs="Arial"/>
          <w:bCs/>
          <w:iCs/>
          <w:spacing w:val="4"/>
          <w:lang w:bidi="pl-PL"/>
        </w:rPr>
        <w:t xml:space="preserve"> t</w:t>
      </w:r>
      <w:r w:rsidR="004C53A9" w:rsidRPr="001C3146">
        <w:rPr>
          <w:rFonts w:ascii="Lato" w:hAnsi="Lato" w:cs="Arial"/>
          <w:bCs/>
          <w:iCs/>
          <w:spacing w:val="4"/>
          <w:lang w:bidi="pl-PL"/>
        </w:rPr>
        <w:t xml:space="preserve">elekomunikacji, </w:t>
      </w:r>
      <w:r w:rsidR="00683BDD">
        <w:rPr>
          <w:rFonts w:ascii="Lato" w:hAnsi="Lato" w:cs="Arial"/>
          <w:bCs/>
          <w:iCs/>
          <w:spacing w:val="4"/>
          <w:lang w:bidi="pl-PL"/>
        </w:rPr>
        <w:t xml:space="preserve">a także </w:t>
      </w:r>
      <w:r w:rsidR="00683BDD" w:rsidRPr="001C3146">
        <w:rPr>
          <w:rFonts w:ascii="Lato" w:hAnsi="Lato" w:cs="Arial"/>
          <w:bCs/>
          <w:iCs/>
          <w:spacing w:val="4"/>
          <w:lang w:bidi="pl-PL"/>
        </w:rPr>
        <w:t xml:space="preserve">nowoprojektowane kable </w:t>
      </w:r>
      <w:r w:rsidR="00683BDD">
        <w:rPr>
          <w:rFonts w:ascii="Lato" w:hAnsi="Lato" w:cs="Arial"/>
          <w:bCs/>
          <w:iCs/>
          <w:spacing w:val="4"/>
          <w:lang w:bidi="pl-PL"/>
        </w:rPr>
        <w:t>l</w:t>
      </w:r>
      <w:r w:rsidR="00683BDD" w:rsidRPr="001C3146">
        <w:rPr>
          <w:rFonts w:ascii="Lato" w:hAnsi="Lato" w:cs="Arial"/>
          <w:bCs/>
          <w:iCs/>
          <w:spacing w:val="4"/>
          <w:lang w:bidi="pl-PL"/>
        </w:rPr>
        <w:t xml:space="preserve">inii </w:t>
      </w:r>
      <w:r w:rsidR="00683BDD">
        <w:rPr>
          <w:rFonts w:ascii="Lato" w:hAnsi="Lato" w:cs="Arial"/>
          <w:bCs/>
          <w:iCs/>
          <w:spacing w:val="4"/>
          <w:lang w:bidi="pl-PL"/>
        </w:rPr>
        <w:t>p</w:t>
      </w:r>
      <w:r w:rsidR="00683BDD" w:rsidRPr="001C3146">
        <w:rPr>
          <w:rFonts w:ascii="Lato" w:hAnsi="Lato" w:cs="Arial"/>
          <w:bCs/>
          <w:iCs/>
          <w:spacing w:val="4"/>
          <w:lang w:bidi="pl-PL"/>
        </w:rPr>
        <w:t xml:space="preserve">otrzeb </w:t>
      </w:r>
      <w:r w:rsidR="00683BDD">
        <w:rPr>
          <w:rFonts w:ascii="Lato" w:hAnsi="Lato" w:cs="Arial"/>
          <w:bCs/>
          <w:iCs/>
          <w:spacing w:val="4"/>
          <w:lang w:bidi="pl-PL"/>
        </w:rPr>
        <w:t>n</w:t>
      </w:r>
      <w:r w:rsidR="00683BDD" w:rsidRPr="001C3146">
        <w:rPr>
          <w:rFonts w:ascii="Lato" w:hAnsi="Lato" w:cs="Arial"/>
          <w:bCs/>
          <w:iCs/>
          <w:spacing w:val="4"/>
          <w:lang w:bidi="pl-PL"/>
        </w:rPr>
        <w:t xml:space="preserve">ietrakcyjnych, </w:t>
      </w:r>
      <w:r w:rsidR="00683BDD">
        <w:rPr>
          <w:rFonts w:ascii="Lato" w:hAnsi="Lato" w:cs="Arial"/>
          <w:bCs/>
          <w:iCs/>
          <w:spacing w:val="4"/>
          <w:lang w:bidi="pl-PL"/>
        </w:rPr>
        <w:t>s</w:t>
      </w:r>
      <w:r w:rsidR="004C53A9" w:rsidRPr="001C3146">
        <w:rPr>
          <w:rFonts w:ascii="Lato" w:hAnsi="Lato" w:cs="Arial"/>
          <w:bCs/>
          <w:iCs/>
          <w:spacing w:val="4"/>
          <w:lang w:bidi="pl-PL"/>
        </w:rPr>
        <w:t xml:space="preserve">terowania </w:t>
      </w:r>
      <w:r w:rsidR="00683BDD">
        <w:rPr>
          <w:rFonts w:ascii="Lato" w:hAnsi="Lato" w:cs="Arial"/>
          <w:bCs/>
          <w:iCs/>
          <w:spacing w:val="4"/>
          <w:lang w:bidi="pl-PL"/>
        </w:rPr>
        <w:t>r</w:t>
      </w:r>
      <w:r w:rsidR="004C53A9" w:rsidRPr="001C3146">
        <w:rPr>
          <w:rFonts w:ascii="Lato" w:hAnsi="Lato" w:cs="Arial"/>
          <w:bCs/>
          <w:iCs/>
          <w:spacing w:val="4"/>
          <w:lang w:bidi="pl-PL"/>
        </w:rPr>
        <w:t xml:space="preserve">uchem </w:t>
      </w:r>
      <w:r w:rsidR="00683BDD">
        <w:rPr>
          <w:rFonts w:ascii="Lato" w:hAnsi="Lato" w:cs="Arial"/>
          <w:bCs/>
          <w:iCs/>
          <w:spacing w:val="4"/>
          <w:lang w:bidi="pl-PL"/>
        </w:rPr>
        <w:t>k</w:t>
      </w:r>
      <w:r w:rsidR="004C53A9" w:rsidRPr="001C3146">
        <w:rPr>
          <w:rFonts w:ascii="Lato" w:hAnsi="Lato" w:cs="Arial"/>
          <w:bCs/>
          <w:iCs/>
          <w:spacing w:val="4"/>
          <w:lang w:bidi="pl-PL"/>
        </w:rPr>
        <w:t>olejowym</w:t>
      </w:r>
      <w:r w:rsidR="00683BDD">
        <w:rPr>
          <w:rFonts w:ascii="Lato" w:hAnsi="Lato" w:cs="Arial"/>
          <w:bCs/>
          <w:iCs/>
          <w:spacing w:val="4"/>
          <w:lang w:bidi="pl-PL"/>
        </w:rPr>
        <w:t xml:space="preserve"> </w:t>
      </w:r>
      <w:r w:rsidR="004C53A9" w:rsidRPr="001C3146">
        <w:rPr>
          <w:rFonts w:ascii="Lato" w:hAnsi="Lato" w:cs="Arial"/>
          <w:bCs/>
          <w:iCs/>
          <w:spacing w:val="4"/>
          <w:lang w:bidi="pl-PL"/>
        </w:rPr>
        <w:t xml:space="preserve">oraz przeciwskarpa rowu torowego </w:t>
      </w:r>
      <w:r w:rsidR="00110D36">
        <w:rPr>
          <w:rFonts w:ascii="Lato" w:hAnsi="Lato" w:cs="Arial"/>
          <w:bCs/>
          <w:iCs/>
          <w:spacing w:val="4"/>
          <w:lang w:bidi="pl-PL"/>
        </w:rPr>
        <w:br/>
      </w:r>
      <w:r w:rsidR="004C53A9" w:rsidRPr="001C3146">
        <w:rPr>
          <w:rFonts w:ascii="Lato" w:hAnsi="Lato" w:cs="Arial"/>
          <w:bCs/>
          <w:iCs/>
          <w:spacing w:val="4"/>
          <w:lang w:bidi="pl-PL"/>
        </w:rPr>
        <w:t>z plantowaniem terenu</w:t>
      </w:r>
      <w:r w:rsidR="00683BDD">
        <w:rPr>
          <w:rFonts w:ascii="Lato" w:hAnsi="Lato" w:cs="Arial"/>
          <w:bCs/>
          <w:iCs/>
          <w:spacing w:val="4"/>
          <w:lang w:bidi="pl-PL"/>
        </w:rPr>
        <w:t xml:space="preserve"> -</w:t>
      </w:r>
      <w:r w:rsidR="004C53A9" w:rsidRPr="001C3146">
        <w:rPr>
          <w:rFonts w:ascii="Lato" w:hAnsi="Lato" w:cs="Arial"/>
          <w:bCs/>
          <w:iCs/>
          <w:spacing w:val="4"/>
          <w:lang w:bidi="pl-PL"/>
        </w:rPr>
        <w:t xml:space="preserve"> położone w odległości ok. 5</w:t>
      </w:r>
      <w:r w:rsidR="009736F8" w:rsidRPr="001C3146">
        <w:rPr>
          <w:rFonts w:ascii="Lato" w:hAnsi="Lato" w:cs="Arial"/>
          <w:bCs/>
          <w:iCs/>
          <w:spacing w:val="4"/>
          <w:lang w:bidi="pl-PL"/>
        </w:rPr>
        <w:t xml:space="preserve"> </w:t>
      </w:r>
      <w:r w:rsidR="004C53A9" w:rsidRPr="001C3146">
        <w:rPr>
          <w:rFonts w:ascii="Lato" w:hAnsi="Lato" w:cs="Arial"/>
          <w:bCs/>
          <w:iCs/>
          <w:spacing w:val="4"/>
          <w:lang w:bidi="pl-PL"/>
        </w:rPr>
        <w:t xml:space="preserve">m od najbliższego zaprojektowanego rozwiązania do pnia drzewa. </w:t>
      </w:r>
      <w:r w:rsidR="00683BDD">
        <w:rPr>
          <w:rFonts w:ascii="Lato" w:hAnsi="Lato" w:cs="Arial"/>
          <w:bCs/>
          <w:iCs/>
          <w:spacing w:val="4"/>
          <w:lang w:bidi="pl-PL"/>
        </w:rPr>
        <w:t>N</w:t>
      </w:r>
      <w:r w:rsidR="004C53A9" w:rsidRPr="001C3146">
        <w:rPr>
          <w:rFonts w:ascii="Lato" w:hAnsi="Lato" w:cs="Arial"/>
          <w:bCs/>
          <w:iCs/>
          <w:spacing w:val="4"/>
          <w:lang w:bidi="pl-PL"/>
        </w:rPr>
        <w:t xml:space="preserve">a przedmiotową wycinkę, zgodnie </w:t>
      </w:r>
      <w:r w:rsidR="003F4397">
        <w:rPr>
          <w:rFonts w:ascii="Lato" w:hAnsi="Lato" w:cs="Arial"/>
          <w:bCs/>
          <w:iCs/>
          <w:spacing w:val="4"/>
          <w:lang w:bidi="pl-PL"/>
        </w:rPr>
        <w:br/>
      </w:r>
      <w:r w:rsidR="004C53A9" w:rsidRPr="001C3146">
        <w:rPr>
          <w:rFonts w:ascii="Lato" w:hAnsi="Lato" w:cs="Arial"/>
          <w:bCs/>
          <w:iCs/>
          <w:spacing w:val="4"/>
          <w:lang w:bidi="pl-PL"/>
        </w:rPr>
        <w:t>z art. 9yc ust.2</w:t>
      </w:r>
      <w:r w:rsidR="00E7192B" w:rsidRPr="001C3146">
        <w:rPr>
          <w:rFonts w:ascii="Lato" w:hAnsi="Lato" w:cs="Arial"/>
          <w:bCs/>
          <w:i/>
          <w:spacing w:val="4"/>
          <w:lang w:bidi="pl-PL"/>
        </w:rPr>
        <w:t xml:space="preserve"> </w:t>
      </w:r>
      <w:r w:rsidR="00E7192B" w:rsidRPr="001C3146">
        <w:rPr>
          <w:rFonts w:ascii="Lato" w:hAnsi="Lato" w:cs="Arial"/>
          <w:bCs/>
          <w:i/>
          <w:iCs/>
          <w:spacing w:val="4"/>
          <w:lang w:bidi="pl-PL"/>
        </w:rPr>
        <w:t>ustawy o transporcie kolejowym</w:t>
      </w:r>
      <w:r w:rsidR="004C53A9" w:rsidRPr="001C3146">
        <w:rPr>
          <w:rFonts w:ascii="Lato" w:hAnsi="Lato" w:cs="Arial"/>
          <w:bCs/>
          <w:iCs/>
          <w:spacing w:val="4"/>
          <w:lang w:bidi="pl-PL"/>
        </w:rPr>
        <w:t>, nie jest wymagane uzyskanie zezwolenia.</w:t>
      </w:r>
    </w:p>
    <w:p w14:paraId="1851436E" w14:textId="626CC727" w:rsidR="00693D2E" w:rsidRPr="001C3146" w:rsidRDefault="00693D2E"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lastRenderedPageBreak/>
        <w:t>W zakresie działki nr 4703/11, której użytkownikiem wieczystym jest Pani M</w:t>
      </w:r>
      <w:r w:rsidR="003D33E5">
        <w:rPr>
          <w:rFonts w:ascii="Lato" w:hAnsi="Lato" w:cs="Arial"/>
          <w:bCs/>
          <w:iCs/>
          <w:spacing w:val="4"/>
          <w:lang w:bidi="pl-PL"/>
        </w:rPr>
        <w:t>.</w:t>
      </w:r>
      <w:r w:rsidRPr="001C3146">
        <w:rPr>
          <w:rFonts w:ascii="Lato" w:hAnsi="Lato" w:cs="Arial"/>
          <w:bCs/>
          <w:iCs/>
          <w:spacing w:val="4"/>
          <w:lang w:bidi="pl-PL"/>
        </w:rPr>
        <w:t xml:space="preserve"> N</w:t>
      </w:r>
      <w:r w:rsidR="003D33E5">
        <w:rPr>
          <w:rFonts w:ascii="Lato" w:hAnsi="Lato" w:cs="Arial"/>
          <w:bCs/>
          <w:iCs/>
          <w:spacing w:val="4"/>
          <w:lang w:bidi="pl-PL"/>
        </w:rPr>
        <w:t>.</w:t>
      </w:r>
      <w:r w:rsidRPr="001C3146">
        <w:rPr>
          <w:rFonts w:ascii="Lato" w:hAnsi="Lato" w:cs="Arial"/>
          <w:bCs/>
          <w:iCs/>
          <w:spacing w:val="4"/>
          <w:lang w:bidi="pl-PL"/>
        </w:rPr>
        <w:t xml:space="preserve">, </w:t>
      </w:r>
      <w:r w:rsidRPr="001C3146">
        <w:rPr>
          <w:rFonts w:ascii="Lato" w:hAnsi="Lato" w:cs="Arial"/>
          <w:bCs/>
          <w:i/>
          <w:spacing w:val="4"/>
          <w:lang w:bidi="pl-PL"/>
        </w:rPr>
        <w:t>inwestor</w:t>
      </w:r>
      <w:r w:rsidR="00B0136C">
        <w:rPr>
          <w:rFonts w:ascii="Lato" w:hAnsi="Lato" w:cs="Arial"/>
          <w:bCs/>
          <w:iCs/>
          <w:spacing w:val="4"/>
          <w:lang w:bidi="pl-PL"/>
        </w:rPr>
        <w:t xml:space="preserve"> w </w:t>
      </w:r>
      <w:r w:rsidRPr="001C3146">
        <w:rPr>
          <w:rFonts w:ascii="Lato" w:hAnsi="Lato" w:cs="Arial"/>
          <w:bCs/>
          <w:iCs/>
          <w:spacing w:val="4"/>
          <w:lang w:bidi="pl-PL"/>
        </w:rPr>
        <w:t>piśmie z dnia 17 lutego 2023 r., znak: IRR3/7.2131.3.19.2022.IRE-01378-I</w:t>
      </w:r>
      <w:r w:rsidR="009F65DC">
        <w:rPr>
          <w:rFonts w:ascii="Lato" w:hAnsi="Lato" w:cs="Arial"/>
          <w:bCs/>
          <w:iCs/>
          <w:spacing w:val="4"/>
          <w:lang w:bidi="pl-PL"/>
        </w:rPr>
        <w:t>,</w:t>
      </w:r>
      <w:r w:rsidRPr="001C3146">
        <w:rPr>
          <w:rFonts w:ascii="Lato" w:hAnsi="Lato" w:cs="Arial"/>
          <w:bCs/>
          <w:iCs/>
          <w:spacing w:val="4"/>
          <w:lang w:bidi="pl-PL"/>
        </w:rPr>
        <w:t xml:space="preserve"> wyjaśnił, że proponowana przez odwołującą alternatywna lokalizacja </w:t>
      </w:r>
      <w:r w:rsidR="00B0136C">
        <w:rPr>
          <w:rFonts w:ascii="Lato" w:hAnsi="Lato" w:cs="Arial"/>
          <w:bCs/>
          <w:iCs/>
          <w:spacing w:val="4"/>
          <w:lang w:bidi="pl-PL"/>
        </w:rPr>
        <w:t xml:space="preserve">przedmiotowej inwestycji kolejowej </w:t>
      </w:r>
      <w:r w:rsidRPr="001C3146">
        <w:rPr>
          <w:rFonts w:ascii="Lato" w:hAnsi="Lato" w:cs="Arial"/>
          <w:bCs/>
          <w:iCs/>
          <w:spacing w:val="4"/>
          <w:lang w:bidi="pl-PL"/>
        </w:rPr>
        <w:t xml:space="preserve">może wydawać się korzystna w jej opinii, jednakże z projektowego </w:t>
      </w:r>
      <w:r w:rsidR="00D65555">
        <w:rPr>
          <w:rFonts w:ascii="Lato" w:hAnsi="Lato" w:cs="Arial"/>
          <w:bCs/>
          <w:iCs/>
          <w:spacing w:val="4"/>
          <w:lang w:bidi="pl-PL"/>
        </w:rPr>
        <w:t xml:space="preserve">i prawnego </w:t>
      </w:r>
      <w:r w:rsidRPr="001C3146">
        <w:rPr>
          <w:rFonts w:ascii="Lato" w:hAnsi="Lato" w:cs="Arial"/>
          <w:bCs/>
          <w:iCs/>
          <w:spacing w:val="4"/>
          <w:lang w:bidi="pl-PL"/>
        </w:rPr>
        <w:t>punktu widzenia nie jest możliwa do wyko</w:t>
      </w:r>
      <w:r w:rsidR="00B0136C">
        <w:rPr>
          <w:rFonts w:ascii="Lato" w:hAnsi="Lato" w:cs="Arial"/>
          <w:bCs/>
          <w:iCs/>
          <w:spacing w:val="4"/>
          <w:lang w:bidi="pl-PL"/>
        </w:rPr>
        <w:t>nania</w:t>
      </w:r>
      <w:r w:rsidRPr="001C3146">
        <w:rPr>
          <w:rFonts w:ascii="Lato" w:hAnsi="Lato" w:cs="Arial"/>
          <w:bCs/>
          <w:iCs/>
          <w:spacing w:val="4"/>
          <w:lang w:bidi="pl-PL"/>
        </w:rPr>
        <w:t xml:space="preserve">. </w:t>
      </w:r>
      <w:r w:rsidR="00110D36">
        <w:rPr>
          <w:rFonts w:ascii="Lato" w:hAnsi="Lato" w:cs="Arial"/>
          <w:bCs/>
          <w:iCs/>
          <w:spacing w:val="4"/>
          <w:lang w:bidi="pl-PL"/>
        </w:rPr>
        <w:br/>
      </w:r>
      <w:r w:rsidRPr="001C3146">
        <w:rPr>
          <w:rFonts w:ascii="Lato" w:hAnsi="Lato" w:cs="Arial"/>
          <w:bCs/>
          <w:iCs/>
          <w:spacing w:val="4"/>
          <w:lang w:bidi="pl-PL"/>
        </w:rPr>
        <w:t>W przedmiotowej lokalizacji znajduje się skarpa kolejowa wraz z przyczółkami służąca potrzebom projektowanego obiektu kolejowego. Przyjmując rozwiązania projektowe</w:t>
      </w:r>
      <w:r w:rsidR="00D65555">
        <w:rPr>
          <w:rFonts w:ascii="Lato" w:hAnsi="Lato" w:cs="Arial"/>
          <w:bCs/>
          <w:iCs/>
          <w:spacing w:val="4"/>
          <w:lang w:bidi="pl-PL"/>
        </w:rPr>
        <w:t xml:space="preserve"> zatwierdzone zaskarżoną decyzją,</w:t>
      </w:r>
      <w:r w:rsidRPr="001C3146">
        <w:rPr>
          <w:rFonts w:ascii="Lato" w:hAnsi="Lato" w:cs="Arial"/>
          <w:bCs/>
          <w:iCs/>
          <w:spacing w:val="4"/>
          <w:lang w:bidi="pl-PL"/>
        </w:rPr>
        <w:t xml:space="preserve"> </w:t>
      </w:r>
      <w:r w:rsidRPr="001C3146">
        <w:rPr>
          <w:rFonts w:ascii="Lato" w:hAnsi="Lato" w:cs="Arial"/>
          <w:bCs/>
          <w:i/>
          <w:spacing w:val="4"/>
          <w:lang w:bidi="pl-PL"/>
        </w:rPr>
        <w:t>inwestor</w:t>
      </w:r>
      <w:r w:rsidRPr="001C3146">
        <w:rPr>
          <w:rFonts w:ascii="Lato" w:hAnsi="Lato" w:cs="Arial"/>
          <w:bCs/>
          <w:iCs/>
          <w:spacing w:val="4"/>
          <w:lang w:bidi="pl-PL"/>
        </w:rPr>
        <w:t xml:space="preserve"> brał pod uwagę szereg parametrów, </w:t>
      </w:r>
      <w:r w:rsidR="00D65555">
        <w:rPr>
          <w:rFonts w:ascii="Lato" w:hAnsi="Lato" w:cs="Arial"/>
          <w:bCs/>
          <w:iCs/>
          <w:spacing w:val="4"/>
          <w:lang w:bidi="pl-PL"/>
        </w:rPr>
        <w:t xml:space="preserve">takich </w:t>
      </w:r>
      <w:r w:rsidRPr="001C3146">
        <w:rPr>
          <w:rFonts w:ascii="Lato" w:hAnsi="Lato" w:cs="Arial"/>
          <w:bCs/>
          <w:iCs/>
          <w:spacing w:val="4"/>
          <w:lang w:bidi="pl-PL"/>
        </w:rPr>
        <w:t>jak: czynniki (ograniczenia) terenowe</w:t>
      </w:r>
      <w:r w:rsidR="00D65555">
        <w:rPr>
          <w:rFonts w:ascii="Lato" w:hAnsi="Lato" w:cs="Arial"/>
          <w:bCs/>
          <w:iCs/>
          <w:spacing w:val="4"/>
          <w:lang w:bidi="pl-PL"/>
        </w:rPr>
        <w:t xml:space="preserve">, w tym </w:t>
      </w:r>
      <w:r w:rsidRPr="001C3146">
        <w:rPr>
          <w:rFonts w:ascii="Lato" w:hAnsi="Lato" w:cs="Arial"/>
          <w:bCs/>
          <w:iCs/>
          <w:spacing w:val="4"/>
          <w:lang w:bidi="pl-PL"/>
        </w:rPr>
        <w:t xml:space="preserve">rozmieszczenie projektowanej infrastruktury względem istniejącej, dopuszczalność lokalizacji danej infrastruktury </w:t>
      </w:r>
      <w:r w:rsidR="00110D36">
        <w:rPr>
          <w:rFonts w:ascii="Lato" w:hAnsi="Lato" w:cs="Arial"/>
          <w:bCs/>
          <w:iCs/>
          <w:spacing w:val="4"/>
          <w:lang w:bidi="pl-PL"/>
        </w:rPr>
        <w:br/>
      </w:r>
      <w:r w:rsidRPr="001C3146">
        <w:rPr>
          <w:rFonts w:ascii="Lato" w:hAnsi="Lato" w:cs="Arial"/>
          <w:bCs/>
          <w:iCs/>
          <w:spacing w:val="4"/>
          <w:lang w:bidi="pl-PL"/>
        </w:rPr>
        <w:t xml:space="preserve">w określonym miejscu (na określonej wysokości/głębokości/szerokości), przeszkody terenowe (drzewa, krzewy, rzeki, strumienie, wzniesienia, rowy, struktura gruntu), itd. </w:t>
      </w:r>
    </w:p>
    <w:p w14:paraId="27B9A3C3" w14:textId="59800C61" w:rsidR="00A711F6" w:rsidRDefault="00A711F6"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Odnośnie działki nr 5986/8, stanowiącej własność Pani D</w:t>
      </w:r>
      <w:r w:rsidR="003D33E5">
        <w:rPr>
          <w:rFonts w:ascii="Lato" w:hAnsi="Lato" w:cs="Arial"/>
          <w:bCs/>
          <w:iCs/>
          <w:spacing w:val="4"/>
          <w:lang w:bidi="pl-PL"/>
        </w:rPr>
        <w:t>.</w:t>
      </w:r>
      <w:r w:rsidRPr="001C3146">
        <w:rPr>
          <w:rFonts w:ascii="Lato" w:hAnsi="Lato" w:cs="Arial"/>
          <w:bCs/>
          <w:iCs/>
          <w:spacing w:val="4"/>
          <w:lang w:bidi="pl-PL"/>
        </w:rPr>
        <w:t xml:space="preserve"> P</w:t>
      </w:r>
      <w:r w:rsidR="003D33E5">
        <w:rPr>
          <w:rFonts w:ascii="Lato" w:hAnsi="Lato" w:cs="Arial"/>
          <w:bCs/>
          <w:iCs/>
          <w:spacing w:val="4"/>
          <w:lang w:bidi="pl-PL"/>
        </w:rPr>
        <w:t>.</w:t>
      </w:r>
      <w:r w:rsidR="009F65DC">
        <w:rPr>
          <w:rFonts w:ascii="Lato" w:hAnsi="Lato" w:cs="Arial"/>
          <w:bCs/>
          <w:iCs/>
          <w:spacing w:val="4"/>
          <w:lang w:bidi="pl-PL"/>
        </w:rPr>
        <w:t>,</w:t>
      </w:r>
      <w:r w:rsidRPr="001C3146">
        <w:rPr>
          <w:rFonts w:ascii="Lato" w:hAnsi="Lato" w:cs="Arial"/>
          <w:bCs/>
          <w:iCs/>
          <w:spacing w:val="4"/>
          <w:lang w:bidi="pl-PL"/>
        </w:rPr>
        <w:t xml:space="preserve"> </w:t>
      </w:r>
      <w:r w:rsidRPr="001C3146">
        <w:rPr>
          <w:rFonts w:ascii="Lato" w:hAnsi="Lato" w:cs="Arial"/>
          <w:bCs/>
          <w:i/>
          <w:spacing w:val="4"/>
          <w:lang w:bidi="pl-PL"/>
        </w:rPr>
        <w:t>inwestor</w:t>
      </w:r>
      <w:r w:rsidRPr="001C3146">
        <w:rPr>
          <w:rFonts w:ascii="Lato" w:hAnsi="Lato" w:cs="Arial"/>
          <w:bCs/>
          <w:iCs/>
          <w:spacing w:val="4"/>
          <w:lang w:bidi="pl-PL"/>
        </w:rPr>
        <w:t xml:space="preserve"> </w:t>
      </w:r>
      <w:r w:rsidR="00112D95">
        <w:rPr>
          <w:rFonts w:ascii="Lato" w:hAnsi="Lato" w:cs="Arial"/>
          <w:bCs/>
          <w:iCs/>
          <w:spacing w:val="4"/>
          <w:lang w:bidi="pl-PL"/>
        </w:rPr>
        <w:t xml:space="preserve">w </w:t>
      </w:r>
      <w:r w:rsidRPr="001C3146">
        <w:rPr>
          <w:rFonts w:ascii="Lato" w:hAnsi="Lato" w:cs="Arial"/>
          <w:bCs/>
          <w:iCs/>
          <w:spacing w:val="4"/>
          <w:lang w:bidi="pl-PL"/>
        </w:rPr>
        <w:t>piśmie z dnia 17 lutego 2023 r., znak: IRR3/7.2131.3.19.2022.IRE-01378-I</w:t>
      </w:r>
      <w:r w:rsidR="009F65DC">
        <w:rPr>
          <w:rFonts w:ascii="Lato" w:hAnsi="Lato" w:cs="Arial"/>
          <w:bCs/>
          <w:iCs/>
          <w:spacing w:val="4"/>
          <w:lang w:bidi="pl-PL"/>
        </w:rPr>
        <w:t>,</w:t>
      </w:r>
      <w:r w:rsidRPr="001C3146">
        <w:rPr>
          <w:rFonts w:ascii="Lato" w:hAnsi="Lato" w:cs="Arial"/>
          <w:bCs/>
          <w:iCs/>
          <w:spacing w:val="4"/>
          <w:lang w:bidi="pl-PL"/>
        </w:rPr>
        <w:t xml:space="preserve"> wskazał, </w:t>
      </w:r>
      <w:r w:rsidR="00AF05C7" w:rsidRPr="001C3146">
        <w:rPr>
          <w:rFonts w:ascii="Lato" w:hAnsi="Lato" w:cs="Arial"/>
          <w:bCs/>
          <w:iCs/>
          <w:spacing w:val="4"/>
          <w:lang w:bidi="pl-PL"/>
        </w:rPr>
        <w:br/>
      </w:r>
      <w:r w:rsidRPr="001C3146">
        <w:rPr>
          <w:rFonts w:ascii="Lato" w:hAnsi="Lato" w:cs="Arial"/>
          <w:bCs/>
          <w:iCs/>
          <w:spacing w:val="4"/>
          <w:lang w:bidi="pl-PL"/>
        </w:rPr>
        <w:t>iż nie ma możliwości zmiany rozwiązań projektowych, a tym samym odstąpieni</w:t>
      </w:r>
      <w:r w:rsidR="00112D95">
        <w:rPr>
          <w:rFonts w:ascii="Lato" w:hAnsi="Lato" w:cs="Arial"/>
          <w:bCs/>
          <w:iCs/>
          <w:spacing w:val="4"/>
          <w:lang w:bidi="pl-PL"/>
        </w:rPr>
        <w:t>a</w:t>
      </w:r>
      <w:r w:rsidRPr="001C3146">
        <w:rPr>
          <w:rFonts w:ascii="Lato" w:hAnsi="Lato" w:cs="Arial"/>
          <w:bCs/>
          <w:iCs/>
          <w:spacing w:val="4"/>
          <w:lang w:bidi="pl-PL"/>
        </w:rPr>
        <w:t xml:space="preserve"> </w:t>
      </w:r>
      <w:r w:rsidR="00AF05C7" w:rsidRPr="001C3146">
        <w:rPr>
          <w:rFonts w:ascii="Lato" w:hAnsi="Lato" w:cs="Arial"/>
          <w:bCs/>
          <w:iCs/>
          <w:spacing w:val="4"/>
          <w:lang w:bidi="pl-PL"/>
        </w:rPr>
        <w:br/>
      </w:r>
      <w:r w:rsidRPr="001C3146">
        <w:rPr>
          <w:rFonts w:ascii="Lato" w:hAnsi="Lato" w:cs="Arial"/>
          <w:bCs/>
          <w:iCs/>
          <w:spacing w:val="4"/>
          <w:lang w:bidi="pl-PL"/>
        </w:rPr>
        <w:t>od zakresu wywłaszczenia oraz ograniczeń w korzystaniu z nieruchomości będącej własnością stron</w:t>
      </w:r>
      <w:r w:rsidR="00112D95">
        <w:rPr>
          <w:rFonts w:ascii="Lato" w:hAnsi="Lato" w:cs="Arial"/>
          <w:bCs/>
          <w:iCs/>
          <w:spacing w:val="4"/>
          <w:lang w:bidi="pl-PL"/>
        </w:rPr>
        <w:t>y</w:t>
      </w:r>
      <w:r w:rsidRPr="001C3146">
        <w:rPr>
          <w:rFonts w:ascii="Lato" w:hAnsi="Lato" w:cs="Arial"/>
          <w:bCs/>
          <w:iCs/>
          <w:spacing w:val="4"/>
          <w:lang w:bidi="pl-PL"/>
        </w:rPr>
        <w:t>. W obrębie części ogrodu oraz terenu ogrodzenia planowane jest zlokalizowanie elementów kluczowej infrastruktury kolejowej (instalacje teletechniczne, część skarpy kolejowej). Biorąc pod uwagę powyższe oraz wymogi przepisów dotyczące zasad rozmieszczania tego rodzaju obiektów względem innej, istniejącej infrastruktury, zdecydowano o przedmiotowym zajęciu. Z tych samych względów konieczne jest przeprowadzenie wycinki drzew usytuowanych wzdłuż ogrodzenia</w:t>
      </w:r>
      <w:r w:rsidR="00A540B5">
        <w:rPr>
          <w:rFonts w:ascii="Lato" w:hAnsi="Lato" w:cs="Arial"/>
          <w:bCs/>
          <w:iCs/>
          <w:spacing w:val="4"/>
          <w:lang w:bidi="pl-PL"/>
        </w:rPr>
        <w:t xml:space="preserve"> [</w:t>
      </w:r>
      <w:r w:rsidRPr="001C3146">
        <w:rPr>
          <w:rFonts w:ascii="Lato" w:hAnsi="Lato" w:cs="Arial"/>
          <w:bCs/>
          <w:iCs/>
          <w:spacing w:val="4"/>
          <w:lang w:bidi="pl-PL"/>
        </w:rPr>
        <w:t xml:space="preserve">zieleń znajduje się </w:t>
      </w:r>
      <w:r w:rsidR="00110D36">
        <w:rPr>
          <w:rFonts w:ascii="Lato" w:hAnsi="Lato" w:cs="Arial"/>
          <w:bCs/>
          <w:iCs/>
          <w:spacing w:val="4"/>
          <w:lang w:bidi="pl-PL"/>
        </w:rPr>
        <w:br/>
      </w:r>
      <w:r w:rsidRPr="001C3146">
        <w:rPr>
          <w:rFonts w:ascii="Lato" w:hAnsi="Lato" w:cs="Arial"/>
          <w:bCs/>
          <w:iCs/>
          <w:spacing w:val="4"/>
          <w:lang w:bidi="pl-PL"/>
        </w:rPr>
        <w:t>w zasięgu pasa minimalnej odległości drzew i krzewów od projektowanej linii kolejowej wyznaczanego na podstawie rozporządzenia Ministra Infrastruktury 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 (Dz. U. z 2020 r. poz. 1247)</w:t>
      </w:r>
      <w:r w:rsidR="00A540B5">
        <w:rPr>
          <w:rFonts w:ascii="Lato" w:hAnsi="Lato" w:cs="Arial"/>
          <w:bCs/>
          <w:iCs/>
          <w:spacing w:val="4"/>
          <w:lang w:bidi="pl-PL"/>
        </w:rPr>
        <w:t>]</w:t>
      </w:r>
      <w:r w:rsidR="00112D95">
        <w:rPr>
          <w:rFonts w:ascii="Lato" w:hAnsi="Lato" w:cs="Arial"/>
          <w:bCs/>
          <w:iCs/>
          <w:spacing w:val="4"/>
          <w:lang w:bidi="pl-PL"/>
        </w:rPr>
        <w:t xml:space="preserve">, </w:t>
      </w:r>
      <w:r w:rsidR="00A540B5">
        <w:rPr>
          <w:rFonts w:ascii="Lato" w:hAnsi="Lato" w:cs="Arial"/>
          <w:bCs/>
          <w:iCs/>
          <w:spacing w:val="4"/>
          <w:lang w:bidi="pl-PL"/>
        </w:rPr>
        <w:t xml:space="preserve">które </w:t>
      </w:r>
      <w:r w:rsidRPr="001C3146">
        <w:rPr>
          <w:rFonts w:ascii="Lato" w:hAnsi="Lato" w:cs="Arial"/>
          <w:bCs/>
          <w:iCs/>
          <w:spacing w:val="4"/>
          <w:lang w:bidi="pl-PL"/>
        </w:rPr>
        <w:t>kolidują ze skarpą rowu torowego oraz planowaną do poprowadzenia w tym miejscu infrastrukturą teletechniczną. Wzmiankowane rozwiązania zostały poprzedzone szeregiem analiz oraz pogłębionych działań planistycznych, które umożliwiły poprowadzenie inwestycji w sposób najbardziej optymalny, ograniczający do absolutnego minimum proces przejmowania nieruchomości (ich fragmentów bądź całości) należących do stron postępowania.</w:t>
      </w:r>
    </w:p>
    <w:p w14:paraId="6E784F79" w14:textId="40133B78" w:rsidR="007666C3" w:rsidRDefault="00A540B5" w:rsidP="001C314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zakresie działki </w:t>
      </w:r>
      <w:r w:rsidR="003E0087">
        <w:rPr>
          <w:rFonts w:ascii="Lato" w:hAnsi="Lato" w:cs="Arial"/>
          <w:bCs/>
          <w:iCs/>
          <w:spacing w:val="4"/>
          <w:lang w:bidi="pl-PL"/>
        </w:rPr>
        <w:t xml:space="preserve">nr 8551/1, z obrębu 0002 Słomka, </w:t>
      </w:r>
      <w:r w:rsidR="00684963">
        <w:rPr>
          <w:rFonts w:ascii="Lato" w:hAnsi="Lato" w:cs="Arial"/>
          <w:bCs/>
          <w:iCs/>
          <w:spacing w:val="4"/>
          <w:lang w:bidi="pl-PL"/>
        </w:rPr>
        <w:t>stanowiącej własność Pani S</w:t>
      </w:r>
      <w:r w:rsidR="003D33E5">
        <w:rPr>
          <w:rFonts w:ascii="Lato" w:hAnsi="Lato" w:cs="Arial"/>
          <w:bCs/>
          <w:iCs/>
          <w:spacing w:val="4"/>
          <w:lang w:bidi="pl-PL"/>
        </w:rPr>
        <w:t>.</w:t>
      </w:r>
      <w:r w:rsidR="00684963">
        <w:rPr>
          <w:rFonts w:ascii="Lato" w:hAnsi="Lato" w:cs="Arial"/>
          <w:bCs/>
          <w:iCs/>
          <w:spacing w:val="4"/>
          <w:lang w:bidi="pl-PL"/>
        </w:rPr>
        <w:t xml:space="preserve"> Ł</w:t>
      </w:r>
      <w:r w:rsidR="003D33E5">
        <w:rPr>
          <w:rFonts w:ascii="Lato" w:hAnsi="Lato" w:cs="Arial"/>
          <w:bCs/>
          <w:iCs/>
          <w:spacing w:val="4"/>
          <w:lang w:bidi="pl-PL"/>
        </w:rPr>
        <w:t>.</w:t>
      </w:r>
      <w:r w:rsidR="00684963">
        <w:rPr>
          <w:rFonts w:ascii="Lato" w:hAnsi="Lato" w:cs="Arial"/>
          <w:bCs/>
          <w:iCs/>
          <w:spacing w:val="4"/>
          <w:lang w:bidi="pl-PL"/>
        </w:rPr>
        <w:t xml:space="preserve">, </w:t>
      </w:r>
      <w:r w:rsidR="003E0087">
        <w:rPr>
          <w:rFonts w:ascii="Lato" w:hAnsi="Lato" w:cs="Arial"/>
          <w:bCs/>
          <w:iCs/>
          <w:spacing w:val="4"/>
          <w:lang w:bidi="pl-PL"/>
        </w:rPr>
        <w:t>ulegającej podziałowi na działki nr 8551/3 i 8551/5 (</w:t>
      </w:r>
      <w:r w:rsidR="009F65DC">
        <w:rPr>
          <w:rFonts w:ascii="Lato" w:hAnsi="Lato" w:cs="Arial"/>
          <w:bCs/>
          <w:iCs/>
          <w:spacing w:val="4"/>
          <w:lang w:bidi="pl-PL"/>
        </w:rPr>
        <w:t xml:space="preserve">przeznaczone </w:t>
      </w:r>
      <w:r w:rsidR="003E0087">
        <w:rPr>
          <w:rFonts w:ascii="Lato" w:hAnsi="Lato" w:cs="Arial"/>
          <w:bCs/>
          <w:iCs/>
          <w:spacing w:val="4"/>
          <w:lang w:bidi="pl-PL"/>
        </w:rPr>
        <w:t>pod realizację inwestycji kolejowej) oraz działkę nr 8551/4 (</w:t>
      </w:r>
      <w:r w:rsidR="009F65DC">
        <w:rPr>
          <w:rFonts w:ascii="Lato" w:hAnsi="Lato" w:cs="Arial"/>
          <w:bCs/>
          <w:iCs/>
          <w:spacing w:val="4"/>
          <w:lang w:bidi="pl-PL"/>
        </w:rPr>
        <w:t xml:space="preserve">pozostającą </w:t>
      </w:r>
      <w:r w:rsidR="003E0087">
        <w:rPr>
          <w:rFonts w:ascii="Lato" w:hAnsi="Lato" w:cs="Arial"/>
          <w:bCs/>
          <w:iCs/>
          <w:spacing w:val="4"/>
          <w:lang w:bidi="pl-PL"/>
        </w:rPr>
        <w:t xml:space="preserve">we władaniu skarżącej), jak również działkę nr 8551/2, </w:t>
      </w:r>
      <w:r w:rsidR="009F65DC">
        <w:rPr>
          <w:rFonts w:ascii="Lato" w:hAnsi="Lato" w:cs="Arial"/>
          <w:bCs/>
          <w:iCs/>
          <w:spacing w:val="4"/>
          <w:lang w:bidi="pl-PL"/>
        </w:rPr>
        <w:t xml:space="preserve">ulegającą </w:t>
      </w:r>
      <w:r w:rsidR="003E0087">
        <w:rPr>
          <w:rFonts w:ascii="Lato" w:hAnsi="Lato" w:cs="Arial"/>
          <w:bCs/>
          <w:iCs/>
          <w:spacing w:val="4"/>
          <w:lang w:bidi="pl-PL"/>
        </w:rPr>
        <w:t>podziałowi na działki nr 8551/8 oraz 8551/6 (przeznaczone na realizację inwestycji kolejowej) i działkę nr 8551/7 (</w:t>
      </w:r>
      <w:r w:rsidR="009F65DC">
        <w:rPr>
          <w:rFonts w:ascii="Lato" w:hAnsi="Lato" w:cs="Arial"/>
          <w:bCs/>
          <w:iCs/>
          <w:spacing w:val="4"/>
          <w:lang w:bidi="pl-PL"/>
        </w:rPr>
        <w:t xml:space="preserve">pozostającą </w:t>
      </w:r>
      <w:r w:rsidR="0040684B">
        <w:rPr>
          <w:rFonts w:ascii="Lato" w:hAnsi="Lato" w:cs="Arial"/>
          <w:bCs/>
          <w:iCs/>
          <w:spacing w:val="4"/>
          <w:lang w:bidi="pl-PL"/>
        </w:rPr>
        <w:t xml:space="preserve">we władaniu </w:t>
      </w:r>
      <w:r w:rsidR="003E0087">
        <w:rPr>
          <w:rFonts w:ascii="Lato" w:hAnsi="Lato" w:cs="Arial"/>
          <w:bCs/>
          <w:iCs/>
          <w:spacing w:val="4"/>
          <w:lang w:bidi="pl-PL"/>
        </w:rPr>
        <w:t xml:space="preserve">skarżącej) </w:t>
      </w:r>
      <w:r w:rsidR="003E0087" w:rsidRPr="00CD23C4">
        <w:rPr>
          <w:rFonts w:ascii="Lato" w:hAnsi="Lato" w:cs="Arial"/>
          <w:bCs/>
          <w:i/>
          <w:spacing w:val="4"/>
          <w:lang w:bidi="pl-PL"/>
        </w:rPr>
        <w:t>inwestor</w:t>
      </w:r>
      <w:r w:rsidR="003E0087">
        <w:rPr>
          <w:rFonts w:ascii="Lato" w:hAnsi="Lato" w:cs="Arial"/>
          <w:bCs/>
          <w:iCs/>
          <w:spacing w:val="4"/>
          <w:lang w:bidi="pl-PL"/>
        </w:rPr>
        <w:t xml:space="preserve"> w piśmie z dnia </w:t>
      </w:r>
      <w:r w:rsidR="003E0087" w:rsidRPr="001C3146">
        <w:rPr>
          <w:rFonts w:ascii="Lato" w:hAnsi="Lato" w:cs="Arial"/>
          <w:bCs/>
          <w:iCs/>
          <w:spacing w:val="4"/>
          <w:lang w:bidi="pl-PL"/>
        </w:rPr>
        <w:t>17 lutego 2023 r., znak: IRR3/7.2131.3.19.2022.IRE-01378-I</w:t>
      </w:r>
      <w:r w:rsidR="009F65DC">
        <w:rPr>
          <w:rFonts w:ascii="Lato" w:hAnsi="Lato" w:cs="Arial"/>
          <w:bCs/>
          <w:iCs/>
          <w:spacing w:val="4"/>
          <w:lang w:bidi="pl-PL"/>
        </w:rPr>
        <w:t>,</w:t>
      </w:r>
      <w:r w:rsidR="003E0087" w:rsidRPr="001C3146">
        <w:rPr>
          <w:rFonts w:ascii="Lato" w:hAnsi="Lato" w:cs="Arial"/>
          <w:bCs/>
          <w:iCs/>
          <w:spacing w:val="4"/>
          <w:lang w:bidi="pl-PL"/>
        </w:rPr>
        <w:t xml:space="preserve"> wskazał</w:t>
      </w:r>
      <w:r w:rsidR="003E0087">
        <w:rPr>
          <w:rFonts w:ascii="Lato" w:hAnsi="Lato" w:cs="Arial"/>
          <w:bCs/>
          <w:iCs/>
          <w:spacing w:val="4"/>
          <w:lang w:bidi="pl-PL"/>
        </w:rPr>
        <w:t xml:space="preserve">, iż </w:t>
      </w:r>
      <w:r w:rsidR="007666C3" w:rsidRPr="007666C3">
        <w:rPr>
          <w:rFonts w:ascii="Lato" w:hAnsi="Lato" w:cs="Arial"/>
          <w:bCs/>
          <w:iCs/>
          <w:spacing w:val="4"/>
          <w:lang w:bidi="pl-PL"/>
        </w:rPr>
        <w:t>zaprojektowana trasa sieci gazowej wzdłuż drogi D24A</w:t>
      </w:r>
      <w:r w:rsidR="00110D36">
        <w:rPr>
          <w:rFonts w:ascii="Lato" w:hAnsi="Lato" w:cs="Arial"/>
          <w:bCs/>
          <w:iCs/>
          <w:spacing w:val="4"/>
          <w:lang w:bidi="pl-PL"/>
        </w:rPr>
        <w:t xml:space="preserve"> </w:t>
      </w:r>
      <w:r w:rsidR="007666C3" w:rsidRPr="007666C3">
        <w:rPr>
          <w:rFonts w:ascii="Lato" w:hAnsi="Lato" w:cs="Arial"/>
          <w:bCs/>
          <w:iCs/>
          <w:spacing w:val="4"/>
          <w:lang w:bidi="pl-PL"/>
        </w:rPr>
        <w:t xml:space="preserve">jest optymalna i bezpieczna dla istniejącego budynku. Minimalna odległość projektowanej sieci gazowej od obrysu budynku powinna wynosić 1,5 m, zgodnie z </w:t>
      </w:r>
      <w:r w:rsidR="003E3EDD">
        <w:rPr>
          <w:rFonts w:ascii="Lato" w:hAnsi="Lato" w:cs="Arial"/>
          <w:bCs/>
          <w:iCs/>
          <w:spacing w:val="4"/>
          <w:lang w:bidi="pl-PL"/>
        </w:rPr>
        <w:t>r</w:t>
      </w:r>
      <w:r w:rsidR="007666C3" w:rsidRPr="007666C3">
        <w:rPr>
          <w:rFonts w:ascii="Lato" w:hAnsi="Lato" w:cs="Arial"/>
          <w:bCs/>
          <w:iCs/>
          <w:spacing w:val="4"/>
          <w:lang w:bidi="pl-PL"/>
        </w:rPr>
        <w:t>ozporządzeniem Ministra Gospodarki z dnia 26 kwietnia 2013</w:t>
      </w:r>
      <w:r w:rsidR="007666C3">
        <w:rPr>
          <w:rFonts w:ascii="Lato" w:hAnsi="Lato" w:cs="Arial"/>
          <w:bCs/>
          <w:iCs/>
          <w:spacing w:val="4"/>
          <w:lang w:bidi="pl-PL"/>
        </w:rPr>
        <w:t xml:space="preserve"> </w:t>
      </w:r>
      <w:r w:rsidR="007666C3" w:rsidRPr="007666C3">
        <w:rPr>
          <w:rFonts w:ascii="Lato" w:hAnsi="Lato" w:cs="Arial"/>
          <w:bCs/>
          <w:iCs/>
          <w:spacing w:val="4"/>
          <w:lang w:bidi="pl-PL"/>
        </w:rPr>
        <w:t>r</w:t>
      </w:r>
      <w:r w:rsidR="007666C3">
        <w:rPr>
          <w:rFonts w:ascii="Lato" w:hAnsi="Lato" w:cs="Arial"/>
          <w:bCs/>
          <w:iCs/>
          <w:spacing w:val="4"/>
          <w:lang w:bidi="pl-PL"/>
        </w:rPr>
        <w:t>.</w:t>
      </w:r>
      <w:r w:rsidR="007666C3" w:rsidRPr="007666C3">
        <w:rPr>
          <w:rFonts w:ascii="Lato" w:hAnsi="Lato" w:cs="Arial"/>
          <w:bCs/>
          <w:iCs/>
          <w:spacing w:val="4"/>
          <w:lang w:bidi="pl-PL"/>
        </w:rPr>
        <w:t xml:space="preserve"> w sprawie warunków technicznych, jakim powinny odpowiadać sieci gazowe i ich usytuowanie </w:t>
      </w:r>
      <w:r w:rsidR="00110D36">
        <w:rPr>
          <w:rFonts w:ascii="Lato" w:hAnsi="Lato" w:cs="Arial"/>
          <w:bCs/>
          <w:iCs/>
          <w:spacing w:val="4"/>
          <w:lang w:bidi="pl-PL"/>
        </w:rPr>
        <w:br/>
      </w:r>
      <w:r w:rsidR="007666C3" w:rsidRPr="007666C3">
        <w:rPr>
          <w:rFonts w:ascii="Lato" w:hAnsi="Lato" w:cs="Arial"/>
          <w:bCs/>
          <w:iCs/>
          <w:spacing w:val="4"/>
          <w:lang w:bidi="pl-PL"/>
        </w:rPr>
        <w:t>(</w:t>
      </w:r>
      <w:proofErr w:type="spellStart"/>
      <w:r w:rsidR="007666C3">
        <w:rPr>
          <w:rFonts w:ascii="Lato" w:hAnsi="Lato" w:cs="Arial"/>
          <w:bCs/>
          <w:iCs/>
          <w:spacing w:val="4"/>
          <w:lang w:bidi="pl-PL"/>
        </w:rPr>
        <w:t>t.j</w:t>
      </w:r>
      <w:proofErr w:type="spellEnd"/>
      <w:r w:rsidR="007666C3">
        <w:rPr>
          <w:rFonts w:ascii="Lato" w:hAnsi="Lato" w:cs="Arial"/>
          <w:bCs/>
          <w:iCs/>
          <w:spacing w:val="4"/>
          <w:lang w:bidi="pl-PL"/>
        </w:rPr>
        <w:t xml:space="preserve">. </w:t>
      </w:r>
      <w:r w:rsidR="007666C3" w:rsidRPr="007666C3">
        <w:rPr>
          <w:rFonts w:ascii="Lato" w:hAnsi="Lato" w:cs="Arial"/>
          <w:bCs/>
          <w:iCs/>
          <w:spacing w:val="4"/>
          <w:lang w:bidi="pl-PL"/>
        </w:rPr>
        <w:t>Dz.</w:t>
      </w:r>
      <w:r w:rsidR="007666C3">
        <w:rPr>
          <w:rFonts w:ascii="Lato" w:hAnsi="Lato" w:cs="Arial"/>
          <w:bCs/>
          <w:iCs/>
          <w:spacing w:val="4"/>
          <w:lang w:bidi="pl-PL"/>
        </w:rPr>
        <w:t xml:space="preserve"> </w:t>
      </w:r>
      <w:r w:rsidR="007666C3" w:rsidRPr="007666C3">
        <w:rPr>
          <w:rFonts w:ascii="Lato" w:hAnsi="Lato" w:cs="Arial"/>
          <w:bCs/>
          <w:iCs/>
          <w:spacing w:val="4"/>
          <w:lang w:bidi="pl-PL"/>
        </w:rPr>
        <w:t>U.</w:t>
      </w:r>
      <w:r w:rsidR="007666C3">
        <w:rPr>
          <w:rFonts w:ascii="Lato" w:hAnsi="Lato" w:cs="Arial"/>
          <w:bCs/>
          <w:iCs/>
          <w:spacing w:val="4"/>
          <w:lang w:bidi="pl-PL"/>
        </w:rPr>
        <w:t xml:space="preserve"> z </w:t>
      </w:r>
      <w:r w:rsidR="007666C3" w:rsidRPr="007666C3">
        <w:rPr>
          <w:rFonts w:ascii="Lato" w:hAnsi="Lato" w:cs="Arial"/>
          <w:bCs/>
          <w:iCs/>
          <w:spacing w:val="4"/>
          <w:lang w:bidi="pl-PL"/>
        </w:rPr>
        <w:t>2013</w:t>
      </w:r>
      <w:r w:rsidR="007666C3">
        <w:rPr>
          <w:rFonts w:ascii="Lato" w:hAnsi="Lato" w:cs="Arial"/>
          <w:bCs/>
          <w:iCs/>
          <w:spacing w:val="4"/>
          <w:lang w:bidi="pl-PL"/>
        </w:rPr>
        <w:t xml:space="preserve"> r.</w:t>
      </w:r>
      <w:r w:rsidR="007666C3" w:rsidRPr="007666C3">
        <w:rPr>
          <w:rFonts w:ascii="Lato" w:hAnsi="Lato" w:cs="Arial"/>
          <w:bCs/>
          <w:iCs/>
          <w:spacing w:val="4"/>
          <w:lang w:bidi="pl-PL"/>
        </w:rPr>
        <w:t xml:space="preserve"> poz.</w:t>
      </w:r>
      <w:r w:rsidR="007666C3">
        <w:rPr>
          <w:rFonts w:ascii="Lato" w:hAnsi="Lato" w:cs="Arial"/>
          <w:bCs/>
          <w:iCs/>
          <w:spacing w:val="4"/>
          <w:lang w:bidi="pl-PL"/>
        </w:rPr>
        <w:t xml:space="preserve"> </w:t>
      </w:r>
      <w:r w:rsidR="007666C3" w:rsidRPr="007666C3">
        <w:rPr>
          <w:rFonts w:ascii="Lato" w:hAnsi="Lato" w:cs="Arial"/>
          <w:bCs/>
          <w:iCs/>
          <w:spacing w:val="4"/>
          <w:lang w:bidi="pl-PL"/>
        </w:rPr>
        <w:t xml:space="preserve">640 </w:t>
      </w:r>
      <w:r w:rsidR="007666C3">
        <w:rPr>
          <w:rFonts w:ascii="Lato" w:hAnsi="Lato" w:cs="Arial"/>
          <w:bCs/>
          <w:iCs/>
          <w:spacing w:val="4"/>
          <w:lang w:bidi="pl-PL"/>
        </w:rPr>
        <w:t xml:space="preserve">), </w:t>
      </w:r>
      <w:r w:rsidR="007666C3" w:rsidRPr="007666C3">
        <w:rPr>
          <w:rFonts w:ascii="Lato" w:hAnsi="Lato" w:cs="Arial"/>
          <w:bCs/>
          <w:iCs/>
          <w:spacing w:val="4"/>
          <w:lang w:bidi="pl-PL"/>
        </w:rPr>
        <w:t xml:space="preserve">natomiast projektowana sieć w największym zbliżeniu do istniejącego budynku nr 73 wynosi 2,0 m. Wykonanie sieci gazowej odbędzie się </w:t>
      </w:r>
      <w:r w:rsidR="00110D36">
        <w:rPr>
          <w:rFonts w:ascii="Lato" w:hAnsi="Lato" w:cs="Arial"/>
          <w:bCs/>
          <w:iCs/>
          <w:spacing w:val="4"/>
          <w:lang w:bidi="pl-PL"/>
        </w:rPr>
        <w:br/>
      </w:r>
      <w:r w:rsidR="007666C3" w:rsidRPr="007666C3">
        <w:rPr>
          <w:rFonts w:ascii="Lato" w:hAnsi="Lato" w:cs="Arial"/>
          <w:bCs/>
          <w:iCs/>
          <w:spacing w:val="4"/>
          <w:lang w:bidi="pl-PL"/>
        </w:rPr>
        <w:t xml:space="preserve">w wykopach zaszalowanych lub też metodami </w:t>
      </w:r>
      <w:proofErr w:type="spellStart"/>
      <w:r w:rsidR="007666C3" w:rsidRPr="007666C3">
        <w:rPr>
          <w:rFonts w:ascii="Lato" w:hAnsi="Lato" w:cs="Arial"/>
          <w:bCs/>
          <w:iCs/>
          <w:spacing w:val="4"/>
          <w:lang w:bidi="pl-PL"/>
        </w:rPr>
        <w:t>bezwykopowymi</w:t>
      </w:r>
      <w:proofErr w:type="spellEnd"/>
      <w:r w:rsidR="007666C3" w:rsidRPr="007666C3">
        <w:rPr>
          <w:rFonts w:ascii="Lato" w:hAnsi="Lato" w:cs="Arial"/>
          <w:bCs/>
          <w:iCs/>
          <w:spacing w:val="4"/>
          <w:lang w:bidi="pl-PL"/>
        </w:rPr>
        <w:t>, tak aby nie miały negatywnego wpływu na budynki znajdujące się w pobliżu wykopu. Zmiana trasy</w:t>
      </w:r>
      <w:r w:rsidR="00C06D53">
        <w:rPr>
          <w:rFonts w:ascii="Lato" w:hAnsi="Lato" w:cs="Arial"/>
          <w:bCs/>
          <w:iCs/>
          <w:spacing w:val="4"/>
          <w:lang w:bidi="pl-PL"/>
        </w:rPr>
        <w:t xml:space="preserve"> sieci gazowej</w:t>
      </w:r>
      <w:r w:rsidR="007666C3" w:rsidRPr="007666C3">
        <w:rPr>
          <w:rFonts w:ascii="Lato" w:hAnsi="Lato" w:cs="Arial"/>
          <w:bCs/>
          <w:iCs/>
          <w:spacing w:val="4"/>
          <w:lang w:bidi="pl-PL"/>
        </w:rPr>
        <w:t xml:space="preserve">, tak aby ograniczyć wejście na działkę </w:t>
      </w:r>
      <w:r w:rsidR="007666C3">
        <w:rPr>
          <w:rFonts w:ascii="Lato" w:hAnsi="Lato" w:cs="Arial"/>
          <w:bCs/>
          <w:iCs/>
          <w:spacing w:val="4"/>
          <w:lang w:bidi="pl-PL"/>
        </w:rPr>
        <w:t xml:space="preserve">nr </w:t>
      </w:r>
      <w:r w:rsidR="007666C3" w:rsidRPr="007666C3">
        <w:rPr>
          <w:rFonts w:ascii="Lato" w:hAnsi="Lato" w:cs="Arial"/>
          <w:bCs/>
          <w:iCs/>
          <w:spacing w:val="4"/>
          <w:lang w:bidi="pl-PL"/>
        </w:rPr>
        <w:t>8551/1 powodowa</w:t>
      </w:r>
      <w:r w:rsidR="00C06D53">
        <w:rPr>
          <w:rFonts w:ascii="Lato" w:hAnsi="Lato" w:cs="Arial"/>
          <w:bCs/>
          <w:iCs/>
          <w:spacing w:val="4"/>
          <w:lang w:bidi="pl-PL"/>
        </w:rPr>
        <w:t>łaby</w:t>
      </w:r>
      <w:r w:rsidR="007666C3" w:rsidRPr="007666C3">
        <w:rPr>
          <w:rFonts w:ascii="Lato" w:hAnsi="Lato" w:cs="Arial"/>
          <w:bCs/>
          <w:iCs/>
          <w:spacing w:val="4"/>
          <w:lang w:bidi="pl-PL"/>
        </w:rPr>
        <w:t xml:space="preserve"> konieczność dodatkowego przejścia </w:t>
      </w:r>
      <w:r w:rsidR="00C06D53">
        <w:rPr>
          <w:rFonts w:ascii="Lato" w:hAnsi="Lato" w:cs="Arial"/>
          <w:bCs/>
          <w:iCs/>
          <w:spacing w:val="4"/>
          <w:lang w:bidi="pl-PL"/>
        </w:rPr>
        <w:t xml:space="preserve">instalacji </w:t>
      </w:r>
      <w:r w:rsidR="007666C3" w:rsidRPr="007666C3">
        <w:rPr>
          <w:rFonts w:ascii="Lato" w:hAnsi="Lato" w:cs="Arial"/>
          <w:bCs/>
          <w:iCs/>
          <w:spacing w:val="4"/>
          <w:lang w:bidi="pl-PL"/>
        </w:rPr>
        <w:t>pod drogą</w:t>
      </w:r>
      <w:r w:rsidR="00C06D53">
        <w:rPr>
          <w:rFonts w:ascii="Lato" w:hAnsi="Lato" w:cs="Arial"/>
          <w:bCs/>
          <w:iCs/>
          <w:spacing w:val="4"/>
          <w:lang w:bidi="pl-PL"/>
        </w:rPr>
        <w:t>, a</w:t>
      </w:r>
      <w:r w:rsidR="00110D36">
        <w:rPr>
          <w:rFonts w:ascii="Lato" w:hAnsi="Lato" w:cs="Arial"/>
          <w:bCs/>
          <w:iCs/>
          <w:spacing w:val="4"/>
          <w:lang w:bidi="pl-PL"/>
        </w:rPr>
        <w:t xml:space="preserve"> </w:t>
      </w:r>
      <w:r w:rsidR="007666C3" w:rsidRPr="007666C3">
        <w:rPr>
          <w:rFonts w:ascii="Lato" w:hAnsi="Lato" w:cs="Arial"/>
          <w:bCs/>
          <w:iCs/>
          <w:spacing w:val="4"/>
          <w:lang w:bidi="pl-PL"/>
        </w:rPr>
        <w:t xml:space="preserve">co więcej </w:t>
      </w:r>
      <w:r w:rsidR="00C06D53">
        <w:rPr>
          <w:rFonts w:ascii="Lato" w:hAnsi="Lato" w:cs="Arial"/>
          <w:bCs/>
          <w:iCs/>
          <w:spacing w:val="4"/>
          <w:lang w:bidi="pl-PL"/>
        </w:rPr>
        <w:t xml:space="preserve">i tak nie powodowałby </w:t>
      </w:r>
      <w:r w:rsidR="002721A0">
        <w:rPr>
          <w:rFonts w:ascii="Lato" w:hAnsi="Lato" w:cs="Arial"/>
          <w:bCs/>
          <w:iCs/>
          <w:spacing w:val="4"/>
          <w:lang w:bidi="pl-PL"/>
        </w:rPr>
        <w:t xml:space="preserve">braku konieczności zajęcia </w:t>
      </w:r>
      <w:r w:rsidR="007666C3" w:rsidRPr="007666C3">
        <w:rPr>
          <w:rFonts w:ascii="Lato" w:hAnsi="Lato" w:cs="Arial"/>
          <w:bCs/>
          <w:iCs/>
          <w:spacing w:val="4"/>
          <w:lang w:bidi="pl-PL"/>
        </w:rPr>
        <w:t xml:space="preserve">tej działki ze względu na podłączenia sieci gazowej do budynku nr </w:t>
      </w:r>
      <w:r w:rsidR="007666C3" w:rsidRPr="007666C3">
        <w:rPr>
          <w:rFonts w:ascii="Lato" w:hAnsi="Lato" w:cs="Arial"/>
          <w:bCs/>
          <w:iCs/>
          <w:spacing w:val="4"/>
          <w:lang w:bidi="pl-PL"/>
        </w:rPr>
        <w:lastRenderedPageBreak/>
        <w:t>73 oraz przejści</w:t>
      </w:r>
      <w:r w:rsidR="002721A0">
        <w:rPr>
          <w:rFonts w:ascii="Lato" w:hAnsi="Lato" w:cs="Arial"/>
          <w:bCs/>
          <w:iCs/>
          <w:spacing w:val="4"/>
          <w:lang w:bidi="pl-PL"/>
        </w:rPr>
        <w:t>e</w:t>
      </w:r>
      <w:r w:rsidR="007666C3" w:rsidRPr="007666C3">
        <w:rPr>
          <w:rFonts w:ascii="Lato" w:hAnsi="Lato" w:cs="Arial"/>
          <w:bCs/>
          <w:iCs/>
          <w:spacing w:val="4"/>
          <w:lang w:bidi="pl-PL"/>
        </w:rPr>
        <w:t xml:space="preserve"> projektowaną siecią pod modernizowaną linią kolejową w km około 18+540.</w:t>
      </w:r>
      <w:r w:rsidR="007666C3">
        <w:rPr>
          <w:rFonts w:ascii="Lato" w:hAnsi="Lato" w:cs="Arial"/>
          <w:bCs/>
          <w:iCs/>
          <w:spacing w:val="4"/>
          <w:lang w:bidi="pl-PL"/>
        </w:rPr>
        <w:t xml:space="preserve"> </w:t>
      </w:r>
    </w:p>
    <w:p w14:paraId="1C590B65" w14:textId="12140BB2" w:rsidR="002721A0" w:rsidRDefault="007666C3" w:rsidP="001C314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Dodatkowo </w:t>
      </w:r>
      <w:r w:rsidRPr="00CD23C4">
        <w:rPr>
          <w:rFonts w:ascii="Lato" w:hAnsi="Lato" w:cs="Arial"/>
          <w:bCs/>
          <w:i/>
          <w:spacing w:val="4"/>
          <w:lang w:bidi="pl-PL"/>
        </w:rPr>
        <w:t xml:space="preserve">inwestor </w:t>
      </w:r>
      <w:r>
        <w:rPr>
          <w:rFonts w:ascii="Lato" w:hAnsi="Lato" w:cs="Arial"/>
          <w:bCs/>
          <w:iCs/>
          <w:spacing w:val="4"/>
          <w:lang w:bidi="pl-PL"/>
        </w:rPr>
        <w:t>w</w:t>
      </w:r>
      <w:r w:rsidR="0040684B">
        <w:rPr>
          <w:rFonts w:ascii="Lato" w:hAnsi="Lato" w:cs="Arial"/>
          <w:bCs/>
          <w:iCs/>
          <w:spacing w:val="4"/>
          <w:lang w:bidi="pl-PL"/>
        </w:rPr>
        <w:t>yjaśni</w:t>
      </w:r>
      <w:r>
        <w:rPr>
          <w:rFonts w:ascii="Lato" w:hAnsi="Lato" w:cs="Arial"/>
          <w:bCs/>
          <w:iCs/>
          <w:spacing w:val="4"/>
          <w:lang w:bidi="pl-PL"/>
        </w:rPr>
        <w:t xml:space="preserve">ł, że </w:t>
      </w:r>
      <w:r w:rsidR="00A21E2F" w:rsidRPr="00A21E2F">
        <w:rPr>
          <w:rFonts w:ascii="Lato" w:hAnsi="Lato" w:cs="Arial"/>
          <w:bCs/>
          <w:iCs/>
          <w:spacing w:val="4"/>
          <w:lang w:bidi="pl-PL"/>
        </w:rPr>
        <w:t xml:space="preserve">droga D24A w sąsiedztwie posesji </w:t>
      </w:r>
      <w:r w:rsidR="00A21E2F">
        <w:rPr>
          <w:rFonts w:ascii="Lato" w:hAnsi="Lato" w:cs="Arial"/>
          <w:bCs/>
          <w:iCs/>
          <w:spacing w:val="4"/>
          <w:lang w:bidi="pl-PL"/>
        </w:rPr>
        <w:t xml:space="preserve">nr </w:t>
      </w:r>
      <w:r w:rsidR="00A21E2F" w:rsidRPr="00A21E2F">
        <w:rPr>
          <w:rFonts w:ascii="Lato" w:hAnsi="Lato" w:cs="Arial"/>
          <w:bCs/>
          <w:iCs/>
          <w:spacing w:val="4"/>
          <w:lang w:bidi="pl-PL"/>
        </w:rPr>
        <w:t>8551/1 została zaprojektowana zgodnie z obowiązującymi przepisami oraz uwzględnieniem zakresu bezpieczeństwa i płynności ruchu na przejeździe kolejowo-drogowym. Drogę zaprojektowano jako drogę dwupasową o minimalnej szerokości 5</w:t>
      </w:r>
      <w:r w:rsidR="00A21E2F">
        <w:rPr>
          <w:rFonts w:ascii="Lato" w:hAnsi="Lato" w:cs="Arial"/>
          <w:bCs/>
          <w:iCs/>
          <w:spacing w:val="4"/>
          <w:lang w:bidi="pl-PL"/>
        </w:rPr>
        <w:t xml:space="preserve"> </w:t>
      </w:r>
      <w:r w:rsidR="00A21E2F" w:rsidRPr="00A21E2F">
        <w:rPr>
          <w:rFonts w:ascii="Lato" w:hAnsi="Lato" w:cs="Arial"/>
          <w:bCs/>
          <w:iCs/>
          <w:spacing w:val="4"/>
          <w:lang w:bidi="pl-PL"/>
        </w:rPr>
        <w:t xml:space="preserve">m z poboczami </w:t>
      </w:r>
      <w:r w:rsidR="00110D36">
        <w:rPr>
          <w:rFonts w:ascii="Lato" w:hAnsi="Lato" w:cs="Arial"/>
          <w:bCs/>
          <w:iCs/>
          <w:spacing w:val="4"/>
          <w:lang w:bidi="pl-PL"/>
        </w:rPr>
        <w:br/>
      </w:r>
      <w:r w:rsidR="00A21E2F" w:rsidRPr="00A21E2F">
        <w:rPr>
          <w:rFonts w:ascii="Lato" w:hAnsi="Lato" w:cs="Arial"/>
          <w:bCs/>
          <w:iCs/>
          <w:spacing w:val="4"/>
          <w:lang w:bidi="pl-PL"/>
        </w:rPr>
        <w:t>o szerokości 0,75</w:t>
      </w:r>
      <w:r w:rsidR="00A21E2F">
        <w:rPr>
          <w:rFonts w:ascii="Lato" w:hAnsi="Lato" w:cs="Arial"/>
          <w:bCs/>
          <w:iCs/>
          <w:spacing w:val="4"/>
          <w:lang w:bidi="pl-PL"/>
        </w:rPr>
        <w:t xml:space="preserve"> </w:t>
      </w:r>
      <w:r w:rsidR="00A21E2F" w:rsidRPr="00A21E2F">
        <w:rPr>
          <w:rFonts w:ascii="Lato" w:hAnsi="Lato" w:cs="Arial"/>
          <w:bCs/>
          <w:iCs/>
          <w:spacing w:val="4"/>
          <w:lang w:bidi="pl-PL"/>
        </w:rPr>
        <w:t xml:space="preserve">m. W związku z tym, że projektowana droga jest szersza od drogi </w:t>
      </w:r>
      <w:r w:rsidR="00110D36">
        <w:rPr>
          <w:rFonts w:ascii="Lato" w:hAnsi="Lato" w:cs="Arial"/>
          <w:bCs/>
          <w:iCs/>
          <w:spacing w:val="4"/>
          <w:lang w:bidi="pl-PL"/>
        </w:rPr>
        <w:br/>
      </w:r>
      <w:r w:rsidR="00A21E2F" w:rsidRPr="00A21E2F">
        <w:rPr>
          <w:rFonts w:ascii="Lato" w:hAnsi="Lato" w:cs="Arial"/>
          <w:bCs/>
          <w:iCs/>
          <w:spacing w:val="4"/>
          <w:lang w:bidi="pl-PL"/>
        </w:rPr>
        <w:t xml:space="preserve">w stanie istniejącym, </w:t>
      </w:r>
      <w:r w:rsidR="00A21E2F" w:rsidRPr="00CD23C4">
        <w:rPr>
          <w:rFonts w:ascii="Lato" w:hAnsi="Lato" w:cs="Arial"/>
          <w:bCs/>
          <w:i/>
          <w:spacing w:val="4"/>
          <w:lang w:bidi="pl-PL"/>
        </w:rPr>
        <w:t xml:space="preserve">inwestor </w:t>
      </w:r>
      <w:r w:rsidR="00A21E2F" w:rsidRPr="00A21E2F">
        <w:rPr>
          <w:rFonts w:ascii="Lato" w:hAnsi="Lato" w:cs="Arial"/>
          <w:bCs/>
          <w:iCs/>
          <w:spacing w:val="4"/>
          <w:lang w:bidi="pl-PL"/>
        </w:rPr>
        <w:t xml:space="preserve">jest zobligowany do </w:t>
      </w:r>
      <w:r w:rsidR="00110D36">
        <w:rPr>
          <w:rFonts w:ascii="Lato" w:hAnsi="Lato" w:cs="Arial"/>
          <w:bCs/>
          <w:iCs/>
          <w:spacing w:val="4"/>
          <w:lang w:bidi="pl-PL"/>
        </w:rPr>
        <w:t xml:space="preserve">zajęcia </w:t>
      </w:r>
      <w:r w:rsidR="00A21E2F" w:rsidRPr="00A21E2F">
        <w:rPr>
          <w:rFonts w:ascii="Lato" w:hAnsi="Lato" w:cs="Arial"/>
          <w:bCs/>
          <w:iCs/>
          <w:spacing w:val="4"/>
          <w:lang w:bidi="pl-PL"/>
        </w:rPr>
        <w:t xml:space="preserve">terenu pod całą szerokość drogi wraz z poboczami </w:t>
      </w:r>
      <w:r w:rsidR="002721A0">
        <w:rPr>
          <w:rFonts w:ascii="Lato" w:hAnsi="Lato" w:cs="Arial"/>
          <w:bCs/>
          <w:iCs/>
          <w:spacing w:val="4"/>
          <w:lang w:bidi="pl-PL"/>
        </w:rPr>
        <w:t>[</w:t>
      </w:r>
      <w:r w:rsidR="00A21E2F" w:rsidRPr="00A21E2F">
        <w:rPr>
          <w:rFonts w:ascii="Lato" w:hAnsi="Lato" w:cs="Arial"/>
          <w:bCs/>
          <w:iCs/>
          <w:spacing w:val="4"/>
          <w:lang w:bidi="pl-PL"/>
        </w:rPr>
        <w:t xml:space="preserve">z uwzględnieniem wielkości pasa drogowego zgodnie z art. 34a </w:t>
      </w:r>
      <w:r w:rsidR="002721A0">
        <w:rPr>
          <w:rFonts w:ascii="Lato" w:hAnsi="Lato" w:cs="Arial"/>
          <w:bCs/>
          <w:iCs/>
          <w:spacing w:val="4"/>
          <w:lang w:bidi="pl-PL"/>
        </w:rPr>
        <w:t>u</w:t>
      </w:r>
      <w:r w:rsidR="00A21E2F" w:rsidRPr="00A21E2F">
        <w:rPr>
          <w:rFonts w:ascii="Lato" w:hAnsi="Lato" w:cs="Arial"/>
          <w:bCs/>
          <w:iCs/>
          <w:spacing w:val="4"/>
          <w:lang w:bidi="pl-PL"/>
        </w:rPr>
        <w:t>stawy z dnia 21 marca 1985 o drogach publicznych (</w:t>
      </w:r>
      <w:proofErr w:type="spellStart"/>
      <w:r w:rsidR="00A21E2F">
        <w:rPr>
          <w:rFonts w:ascii="Lato" w:hAnsi="Lato" w:cs="Arial"/>
          <w:bCs/>
          <w:iCs/>
          <w:spacing w:val="4"/>
          <w:lang w:bidi="pl-PL"/>
        </w:rPr>
        <w:t>t.j</w:t>
      </w:r>
      <w:proofErr w:type="spellEnd"/>
      <w:r w:rsidR="00A21E2F">
        <w:rPr>
          <w:rFonts w:ascii="Lato" w:hAnsi="Lato" w:cs="Arial"/>
          <w:bCs/>
          <w:iCs/>
          <w:spacing w:val="4"/>
          <w:lang w:bidi="pl-PL"/>
        </w:rPr>
        <w:t xml:space="preserve">. </w:t>
      </w:r>
      <w:r w:rsidR="00A21E2F" w:rsidRPr="00A21E2F">
        <w:rPr>
          <w:rFonts w:ascii="Lato" w:hAnsi="Lato" w:cs="Arial"/>
          <w:bCs/>
          <w:iCs/>
          <w:spacing w:val="4"/>
          <w:lang w:bidi="pl-PL"/>
        </w:rPr>
        <w:t>Dz.</w:t>
      </w:r>
      <w:r w:rsidR="00A21E2F">
        <w:rPr>
          <w:rFonts w:ascii="Lato" w:hAnsi="Lato" w:cs="Arial"/>
          <w:bCs/>
          <w:iCs/>
          <w:spacing w:val="4"/>
          <w:lang w:bidi="pl-PL"/>
        </w:rPr>
        <w:t xml:space="preserve"> </w:t>
      </w:r>
      <w:r w:rsidR="00A21E2F" w:rsidRPr="00A21E2F">
        <w:rPr>
          <w:rFonts w:ascii="Lato" w:hAnsi="Lato" w:cs="Arial"/>
          <w:bCs/>
          <w:iCs/>
          <w:spacing w:val="4"/>
          <w:lang w:bidi="pl-PL"/>
        </w:rPr>
        <w:t>U.</w:t>
      </w:r>
      <w:r w:rsidR="00A21E2F">
        <w:rPr>
          <w:rFonts w:ascii="Lato" w:hAnsi="Lato" w:cs="Arial"/>
          <w:bCs/>
          <w:iCs/>
          <w:spacing w:val="4"/>
          <w:lang w:bidi="pl-PL"/>
        </w:rPr>
        <w:t xml:space="preserve"> z </w:t>
      </w:r>
      <w:r w:rsidR="00A21E2F" w:rsidRPr="00A21E2F">
        <w:rPr>
          <w:rFonts w:ascii="Lato" w:hAnsi="Lato" w:cs="Arial"/>
          <w:bCs/>
          <w:iCs/>
          <w:spacing w:val="4"/>
          <w:lang w:bidi="pl-PL"/>
        </w:rPr>
        <w:t>202</w:t>
      </w:r>
      <w:r w:rsidR="00A21E2F">
        <w:rPr>
          <w:rFonts w:ascii="Lato" w:hAnsi="Lato" w:cs="Arial"/>
          <w:bCs/>
          <w:iCs/>
          <w:spacing w:val="4"/>
          <w:lang w:bidi="pl-PL"/>
        </w:rPr>
        <w:t>3</w:t>
      </w:r>
      <w:r w:rsidR="00A21E2F" w:rsidRPr="00A21E2F">
        <w:rPr>
          <w:rFonts w:ascii="Lato" w:hAnsi="Lato" w:cs="Arial"/>
          <w:bCs/>
          <w:iCs/>
          <w:spacing w:val="4"/>
          <w:lang w:bidi="pl-PL"/>
        </w:rPr>
        <w:t xml:space="preserve"> </w:t>
      </w:r>
      <w:r w:rsidR="00A21E2F">
        <w:rPr>
          <w:rFonts w:ascii="Lato" w:hAnsi="Lato" w:cs="Arial"/>
          <w:bCs/>
          <w:iCs/>
          <w:spacing w:val="4"/>
          <w:lang w:bidi="pl-PL"/>
        </w:rPr>
        <w:t xml:space="preserve">r. </w:t>
      </w:r>
      <w:r w:rsidR="00A21E2F" w:rsidRPr="00A21E2F">
        <w:rPr>
          <w:rFonts w:ascii="Lato" w:hAnsi="Lato" w:cs="Arial"/>
          <w:bCs/>
          <w:iCs/>
          <w:spacing w:val="4"/>
          <w:lang w:bidi="pl-PL"/>
        </w:rPr>
        <w:t xml:space="preserve">poz. </w:t>
      </w:r>
      <w:r w:rsidR="00A21E2F">
        <w:rPr>
          <w:rFonts w:ascii="Lato" w:hAnsi="Lato" w:cs="Arial"/>
          <w:bCs/>
          <w:iCs/>
          <w:spacing w:val="4"/>
          <w:lang w:bidi="pl-PL"/>
        </w:rPr>
        <w:t>645</w:t>
      </w:r>
      <w:r w:rsidR="0040684B">
        <w:rPr>
          <w:rFonts w:ascii="Lato" w:hAnsi="Lato" w:cs="Arial"/>
          <w:bCs/>
          <w:iCs/>
          <w:spacing w:val="4"/>
          <w:lang w:bidi="pl-PL"/>
        </w:rPr>
        <w:t xml:space="preserve">, z </w:t>
      </w:r>
      <w:proofErr w:type="spellStart"/>
      <w:r w:rsidR="0040684B">
        <w:rPr>
          <w:rFonts w:ascii="Lato" w:hAnsi="Lato" w:cs="Arial"/>
          <w:bCs/>
          <w:iCs/>
          <w:spacing w:val="4"/>
          <w:lang w:bidi="pl-PL"/>
        </w:rPr>
        <w:t>późn</w:t>
      </w:r>
      <w:proofErr w:type="spellEnd"/>
      <w:r w:rsidR="0040684B">
        <w:rPr>
          <w:rFonts w:ascii="Lato" w:hAnsi="Lato" w:cs="Arial"/>
          <w:bCs/>
          <w:iCs/>
          <w:spacing w:val="4"/>
          <w:lang w:bidi="pl-PL"/>
        </w:rPr>
        <w:t>. zm.</w:t>
      </w:r>
      <w:r w:rsidR="00A21E2F">
        <w:rPr>
          <w:rFonts w:ascii="Lato" w:hAnsi="Lato" w:cs="Arial"/>
          <w:bCs/>
          <w:iCs/>
          <w:spacing w:val="4"/>
          <w:lang w:bidi="pl-PL"/>
        </w:rPr>
        <w:t>)</w:t>
      </w:r>
      <w:r w:rsidR="002721A0">
        <w:rPr>
          <w:rFonts w:ascii="Lato" w:hAnsi="Lato" w:cs="Arial"/>
          <w:bCs/>
          <w:iCs/>
          <w:spacing w:val="4"/>
          <w:lang w:bidi="pl-PL"/>
        </w:rPr>
        <w:t>, zwanej dalej „</w:t>
      </w:r>
      <w:r w:rsidR="002721A0" w:rsidRPr="00CD23C4">
        <w:rPr>
          <w:rFonts w:ascii="Lato" w:hAnsi="Lato" w:cs="Arial"/>
          <w:bCs/>
          <w:i/>
          <w:spacing w:val="4"/>
          <w:lang w:bidi="pl-PL"/>
        </w:rPr>
        <w:t>ustawą o drogach publicznych</w:t>
      </w:r>
      <w:r w:rsidR="002721A0">
        <w:rPr>
          <w:rFonts w:ascii="Lato" w:hAnsi="Lato" w:cs="Arial"/>
          <w:bCs/>
          <w:iCs/>
          <w:spacing w:val="4"/>
          <w:lang w:bidi="pl-PL"/>
        </w:rPr>
        <w:t>”]</w:t>
      </w:r>
      <w:r w:rsidR="00A21E2F">
        <w:rPr>
          <w:rFonts w:ascii="Lato" w:hAnsi="Lato" w:cs="Arial"/>
          <w:bCs/>
          <w:iCs/>
          <w:spacing w:val="4"/>
          <w:lang w:bidi="pl-PL"/>
        </w:rPr>
        <w:t xml:space="preserve">. </w:t>
      </w:r>
      <w:r w:rsidR="00A21E2F" w:rsidRPr="00A21E2F">
        <w:rPr>
          <w:rFonts w:ascii="Lato" w:hAnsi="Lato" w:cs="Arial"/>
          <w:bCs/>
          <w:iCs/>
          <w:spacing w:val="4"/>
          <w:lang w:bidi="pl-PL"/>
        </w:rPr>
        <w:t xml:space="preserve">Biorąc pod uwagę zagospodarowanie terenu działki </w:t>
      </w:r>
      <w:r w:rsidR="00A21E2F">
        <w:rPr>
          <w:rFonts w:ascii="Lato" w:hAnsi="Lato" w:cs="Arial"/>
          <w:bCs/>
          <w:iCs/>
          <w:spacing w:val="4"/>
          <w:lang w:bidi="pl-PL"/>
        </w:rPr>
        <w:t xml:space="preserve">nr </w:t>
      </w:r>
      <w:r w:rsidR="00A21E2F" w:rsidRPr="00A21E2F">
        <w:rPr>
          <w:rFonts w:ascii="Lato" w:hAnsi="Lato" w:cs="Arial"/>
          <w:bCs/>
          <w:iCs/>
          <w:spacing w:val="4"/>
          <w:lang w:bidi="pl-PL"/>
        </w:rPr>
        <w:t>8551/1 w rejonie garażu oraz wejścia do budynku</w:t>
      </w:r>
      <w:r w:rsidR="0040684B">
        <w:rPr>
          <w:rFonts w:ascii="Lato" w:hAnsi="Lato" w:cs="Arial"/>
          <w:bCs/>
          <w:iCs/>
          <w:spacing w:val="4"/>
          <w:lang w:bidi="pl-PL"/>
        </w:rPr>
        <w:t>,</w:t>
      </w:r>
      <w:r w:rsidR="00A21E2F" w:rsidRPr="00A21E2F">
        <w:rPr>
          <w:rFonts w:ascii="Lato" w:hAnsi="Lato" w:cs="Arial"/>
          <w:bCs/>
          <w:iCs/>
          <w:spacing w:val="4"/>
          <w:lang w:bidi="pl-PL"/>
        </w:rPr>
        <w:t xml:space="preserve"> krawędź jezdni przebiega po śladzie zbliżonym do krawędzi istniejącej drogi. Na projektowanej krawędzi jezdni przewidziano obniżony krawężnik i kostkę betonową, co odtwarza stan istniejący i nie pogarsza warunków korzystania z nieruchomości (wjazdu i wyjazdu oraz możliwości korzystania z garażu). Dzięki poszerzeniu drogi D24A możliwość manewrowania przy posesji wręcz się poprawia. Ze względu na lokalizację istniejącego budynku nr 67 na działce </w:t>
      </w:r>
      <w:r w:rsidR="00A21E2F">
        <w:rPr>
          <w:rFonts w:ascii="Lato" w:hAnsi="Lato" w:cs="Arial"/>
          <w:bCs/>
          <w:iCs/>
          <w:spacing w:val="4"/>
          <w:lang w:bidi="pl-PL"/>
        </w:rPr>
        <w:t xml:space="preserve">nr </w:t>
      </w:r>
      <w:r w:rsidR="00A21E2F" w:rsidRPr="00A21E2F">
        <w:rPr>
          <w:rFonts w:ascii="Lato" w:hAnsi="Lato" w:cs="Arial"/>
          <w:bCs/>
          <w:iCs/>
          <w:spacing w:val="4"/>
          <w:lang w:bidi="pl-PL"/>
        </w:rPr>
        <w:t xml:space="preserve">3207/1 oraz obowiązujące przepisy </w:t>
      </w:r>
      <w:r w:rsidR="0040684B">
        <w:rPr>
          <w:rFonts w:ascii="Lato" w:hAnsi="Lato" w:cs="Arial"/>
          <w:bCs/>
          <w:iCs/>
          <w:spacing w:val="4"/>
          <w:lang w:bidi="pl-PL"/>
        </w:rPr>
        <w:t>[</w:t>
      </w:r>
      <w:r w:rsidR="002721A0">
        <w:rPr>
          <w:rFonts w:ascii="Lato" w:hAnsi="Lato" w:cs="Arial"/>
          <w:bCs/>
          <w:iCs/>
          <w:spacing w:val="4"/>
          <w:lang w:bidi="pl-PL"/>
        </w:rPr>
        <w:t>r</w:t>
      </w:r>
      <w:r w:rsidR="00A21E2F" w:rsidRPr="00A21E2F">
        <w:rPr>
          <w:rFonts w:ascii="Lato" w:hAnsi="Lato" w:cs="Arial"/>
          <w:bCs/>
          <w:iCs/>
          <w:spacing w:val="4"/>
          <w:lang w:bidi="pl-PL"/>
        </w:rPr>
        <w:t xml:space="preserve">ozporządzenie Ministra Infrastruktury </w:t>
      </w:r>
      <w:r w:rsidR="00110D36">
        <w:rPr>
          <w:rFonts w:ascii="Lato" w:hAnsi="Lato" w:cs="Arial"/>
          <w:bCs/>
          <w:iCs/>
          <w:spacing w:val="4"/>
          <w:lang w:bidi="pl-PL"/>
        </w:rPr>
        <w:br/>
      </w:r>
      <w:r w:rsidR="00A21E2F" w:rsidRPr="00A21E2F">
        <w:rPr>
          <w:rFonts w:ascii="Lato" w:hAnsi="Lato" w:cs="Arial"/>
          <w:bCs/>
          <w:iCs/>
          <w:spacing w:val="4"/>
          <w:lang w:bidi="pl-PL"/>
        </w:rPr>
        <w:t xml:space="preserve">z dnia 24 czerwca 2022 r. w sprawie przepisów techniczno-budowlanych dotyczących dróg publicznych </w:t>
      </w:r>
      <w:r w:rsidR="0040684B">
        <w:rPr>
          <w:rFonts w:ascii="Lato" w:hAnsi="Lato" w:cs="Arial"/>
          <w:bCs/>
          <w:iCs/>
          <w:spacing w:val="4"/>
          <w:lang w:bidi="pl-PL"/>
        </w:rPr>
        <w:t>(</w:t>
      </w:r>
      <w:r w:rsidR="00A21E2F">
        <w:rPr>
          <w:rFonts w:ascii="Lato" w:hAnsi="Lato" w:cs="Arial"/>
          <w:bCs/>
          <w:iCs/>
          <w:spacing w:val="4"/>
          <w:lang w:bidi="pl-PL"/>
        </w:rPr>
        <w:t>D</w:t>
      </w:r>
      <w:r w:rsidR="00A21E2F" w:rsidRPr="00A21E2F">
        <w:rPr>
          <w:rFonts w:ascii="Lato" w:hAnsi="Lato" w:cs="Arial"/>
          <w:bCs/>
          <w:iCs/>
          <w:spacing w:val="4"/>
          <w:lang w:bidi="pl-PL"/>
        </w:rPr>
        <w:t>z.</w:t>
      </w:r>
      <w:r w:rsidR="00A21E2F">
        <w:rPr>
          <w:rFonts w:ascii="Lato" w:hAnsi="Lato" w:cs="Arial"/>
          <w:bCs/>
          <w:iCs/>
          <w:spacing w:val="4"/>
          <w:lang w:bidi="pl-PL"/>
        </w:rPr>
        <w:t xml:space="preserve"> U z </w:t>
      </w:r>
      <w:r w:rsidR="00A21E2F" w:rsidRPr="00A21E2F">
        <w:rPr>
          <w:rFonts w:ascii="Lato" w:hAnsi="Lato" w:cs="Arial"/>
          <w:bCs/>
          <w:iCs/>
          <w:spacing w:val="4"/>
          <w:lang w:bidi="pl-PL"/>
        </w:rPr>
        <w:t>2022</w:t>
      </w:r>
      <w:r w:rsidR="00A21E2F">
        <w:rPr>
          <w:rFonts w:ascii="Lato" w:hAnsi="Lato" w:cs="Arial"/>
          <w:bCs/>
          <w:iCs/>
          <w:spacing w:val="4"/>
          <w:lang w:bidi="pl-PL"/>
        </w:rPr>
        <w:t xml:space="preserve"> r.</w:t>
      </w:r>
      <w:r w:rsidR="00A21E2F" w:rsidRPr="00A21E2F">
        <w:rPr>
          <w:rFonts w:ascii="Lato" w:hAnsi="Lato" w:cs="Arial"/>
          <w:bCs/>
          <w:iCs/>
          <w:spacing w:val="4"/>
          <w:lang w:bidi="pl-PL"/>
        </w:rPr>
        <w:t xml:space="preserve"> poz</w:t>
      </w:r>
      <w:r w:rsidR="00A21E2F">
        <w:rPr>
          <w:rFonts w:ascii="Lato" w:hAnsi="Lato" w:cs="Arial"/>
          <w:bCs/>
          <w:iCs/>
          <w:spacing w:val="4"/>
          <w:lang w:bidi="pl-PL"/>
        </w:rPr>
        <w:t>.</w:t>
      </w:r>
      <w:r w:rsidR="00A21E2F" w:rsidRPr="00A21E2F">
        <w:rPr>
          <w:rFonts w:ascii="Lato" w:hAnsi="Lato" w:cs="Arial"/>
          <w:bCs/>
          <w:iCs/>
          <w:spacing w:val="4"/>
          <w:lang w:bidi="pl-PL"/>
        </w:rPr>
        <w:t xml:space="preserve"> 1518</w:t>
      </w:r>
      <w:r w:rsidR="0040684B">
        <w:rPr>
          <w:rFonts w:ascii="Lato" w:hAnsi="Lato" w:cs="Arial"/>
          <w:bCs/>
          <w:iCs/>
          <w:spacing w:val="4"/>
          <w:lang w:bidi="pl-PL"/>
        </w:rPr>
        <w:t>)</w:t>
      </w:r>
      <w:r w:rsidR="00A21E2F" w:rsidRPr="00A21E2F">
        <w:rPr>
          <w:rFonts w:ascii="Lato" w:hAnsi="Lato" w:cs="Arial"/>
          <w:bCs/>
          <w:iCs/>
          <w:spacing w:val="4"/>
          <w:lang w:bidi="pl-PL"/>
        </w:rPr>
        <w:t xml:space="preserve">, z uwzględnieniem przepisów </w:t>
      </w:r>
      <w:r w:rsidR="00A21E2F" w:rsidRPr="00CD23C4">
        <w:rPr>
          <w:rFonts w:ascii="Lato" w:hAnsi="Lato" w:cs="Arial"/>
          <w:bCs/>
          <w:i/>
          <w:spacing w:val="4"/>
          <w:lang w:bidi="pl-PL"/>
        </w:rPr>
        <w:t xml:space="preserve">ustawy </w:t>
      </w:r>
      <w:r w:rsidR="00110D36">
        <w:rPr>
          <w:rFonts w:ascii="Lato" w:hAnsi="Lato" w:cs="Arial"/>
          <w:bCs/>
          <w:i/>
          <w:spacing w:val="4"/>
          <w:lang w:bidi="pl-PL"/>
        </w:rPr>
        <w:br/>
      </w:r>
      <w:r w:rsidR="00A21E2F" w:rsidRPr="00CD23C4">
        <w:rPr>
          <w:rFonts w:ascii="Lato" w:hAnsi="Lato" w:cs="Arial"/>
          <w:bCs/>
          <w:i/>
          <w:spacing w:val="4"/>
          <w:lang w:bidi="pl-PL"/>
        </w:rPr>
        <w:t>o drogach publicznyc</w:t>
      </w:r>
      <w:r w:rsidR="0040684B" w:rsidRPr="00CD23C4">
        <w:rPr>
          <w:rFonts w:ascii="Lato" w:hAnsi="Lato" w:cs="Arial"/>
          <w:bCs/>
          <w:i/>
          <w:spacing w:val="4"/>
          <w:lang w:bidi="pl-PL"/>
        </w:rPr>
        <w:t>h</w:t>
      </w:r>
      <w:r w:rsidR="0040684B">
        <w:rPr>
          <w:rFonts w:ascii="Lato" w:hAnsi="Lato" w:cs="Arial"/>
          <w:bCs/>
          <w:iCs/>
          <w:spacing w:val="4"/>
          <w:lang w:bidi="pl-PL"/>
        </w:rPr>
        <w:t>]</w:t>
      </w:r>
      <w:r w:rsidR="00A21E2F" w:rsidRPr="00A21E2F">
        <w:rPr>
          <w:rFonts w:ascii="Lato" w:hAnsi="Lato" w:cs="Arial"/>
          <w:bCs/>
          <w:iCs/>
          <w:spacing w:val="4"/>
          <w:lang w:bidi="pl-PL"/>
        </w:rPr>
        <w:t xml:space="preserve"> nie ma możliwości większego oddalenia się od zabudowy działki </w:t>
      </w:r>
      <w:r w:rsidR="00A21E2F">
        <w:rPr>
          <w:rFonts w:ascii="Lato" w:hAnsi="Lato" w:cs="Arial"/>
          <w:bCs/>
          <w:iCs/>
          <w:spacing w:val="4"/>
          <w:lang w:bidi="pl-PL"/>
        </w:rPr>
        <w:t xml:space="preserve">nr </w:t>
      </w:r>
      <w:r w:rsidR="00A21E2F" w:rsidRPr="00A21E2F">
        <w:rPr>
          <w:rFonts w:ascii="Lato" w:hAnsi="Lato" w:cs="Arial"/>
          <w:bCs/>
          <w:iCs/>
          <w:spacing w:val="4"/>
          <w:lang w:bidi="pl-PL"/>
        </w:rPr>
        <w:t>8551/1 i 8551/2</w:t>
      </w:r>
      <w:r w:rsidR="00A21E2F">
        <w:rPr>
          <w:rFonts w:ascii="Lato" w:hAnsi="Lato" w:cs="Arial"/>
          <w:bCs/>
          <w:iCs/>
          <w:spacing w:val="4"/>
          <w:lang w:bidi="pl-PL"/>
        </w:rPr>
        <w:t xml:space="preserve">. </w:t>
      </w:r>
    </w:p>
    <w:p w14:paraId="0B6559A8" w14:textId="6067ECD6" w:rsidR="00A540B5" w:rsidRPr="001C3146" w:rsidRDefault="00A21E2F" w:rsidP="001C314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Ponadto </w:t>
      </w:r>
      <w:r w:rsidRPr="00CD23C4">
        <w:rPr>
          <w:rFonts w:ascii="Lato" w:hAnsi="Lato" w:cs="Arial"/>
          <w:bCs/>
          <w:i/>
          <w:spacing w:val="4"/>
          <w:lang w:bidi="pl-PL"/>
        </w:rPr>
        <w:t xml:space="preserve">inwestor </w:t>
      </w:r>
      <w:r>
        <w:rPr>
          <w:rFonts w:ascii="Lato" w:hAnsi="Lato" w:cs="Arial"/>
          <w:bCs/>
          <w:iCs/>
          <w:spacing w:val="4"/>
          <w:lang w:bidi="pl-PL"/>
        </w:rPr>
        <w:t xml:space="preserve">wyjaśnił, że </w:t>
      </w:r>
      <w:r w:rsidR="002721A0">
        <w:rPr>
          <w:rFonts w:ascii="Lato" w:hAnsi="Lato" w:cs="Arial"/>
          <w:bCs/>
          <w:iCs/>
          <w:spacing w:val="4"/>
          <w:lang w:bidi="pl-PL"/>
        </w:rPr>
        <w:t>w zakresie ograniczenia w korzystaniu z nieruchomości skarżącej -</w:t>
      </w:r>
      <w:r w:rsidR="009F65DC">
        <w:rPr>
          <w:rFonts w:ascii="Lato" w:hAnsi="Lato" w:cs="Arial"/>
          <w:bCs/>
          <w:iCs/>
          <w:spacing w:val="4"/>
          <w:lang w:bidi="pl-PL"/>
        </w:rPr>
        <w:t xml:space="preserve"> </w:t>
      </w:r>
      <w:r w:rsidRPr="00A21E2F">
        <w:rPr>
          <w:rFonts w:ascii="Lato" w:hAnsi="Lato" w:cs="Arial"/>
          <w:bCs/>
          <w:iCs/>
          <w:spacing w:val="4"/>
          <w:lang w:bidi="pl-PL"/>
        </w:rPr>
        <w:t xml:space="preserve">wejście </w:t>
      </w:r>
      <w:r w:rsidR="009F65DC">
        <w:rPr>
          <w:rFonts w:ascii="Lato" w:hAnsi="Lato" w:cs="Arial"/>
          <w:bCs/>
          <w:iCs/>
          <w:spacing w:val="4"/>
          <w:lang w:bidi="pl-PL"/>
        </w:rPr>
        <w:t>na</w:t>
      </w:r>
      <w:r w:rsidR="009F65DC" w:rsidRPr="00A21E2F">
        <w:rPr>
          <w:rFonts w:ascii="Lato" w:hAnsi="Lato" w:cs="Arial"/>
          <w:bCs/>
          <w:iCs/>
          <w:spacing w:val="4"/>
          <w:lang w:bidi="pl-PL"/>
        </w:rPr>
        <w:t xml:space="preserve"> </w:t>
      </w:r>
      <w:r w:rsidRPr="00A21E2F">
        <w:rPr>
          <w:rFonts w:ascii="Lato" w:hAnsi="Lato" w:cs="Arial"/>
          <w:bCs/>
          <w:iCs/>
          <w:spacing w:val="4"/>
          <w:lang w:bidi="pl-PL"/>
        </w:rPr>
        <w:t xml:space="preserve">teren nieruchomości podczas budowy będzie realizowane tylko </w:t>
      </w:r>
      <w:r w:rsidR="002721A0">
        <w:rPr>
          <w:rFonts w:ascii="Lato" w:hAnsi="Lato" w:cs="Arial"/>
          <w:bCs/>
          <w:iCs/>
          <w:spacing w:val="4"/>
          <w:lang w:bidi="pl-PL"/>
        </w:rPr>
        <w:br/>
      </w:r>
      <w:r w:rsidRPr="00A21E2F">
        <w:rPr>
          <w:rFonts w:ascii="Lato" w:hAnsi="Lato" w:cs="Arial"/>
          <w:bCs/>
          <w:iCs/>
          <w:spacing w:val="4"/>
          <w:lang w:bidi="pl-PL"/>
        </w:rPr>
        <w:t>w zakresie niezbędnym do realizacji inwestycji i tylko dla robót wskazanych w decyzji</w:t>
      </w:r>
      <w:r w:rsidR="002721A0">
        <w:rPr>
          <w:rFonts w:ascii="Lato" w:hAnsi="Lato" w:cs="Arial"/>
          <w:bCs/>
          <w:iCs/>
          <w:spacing w:val="4"/>
          <w:lang w:bidi="pl-PL"/>
        </w:rPr>
        <w:br/>
        <w:t>o ustaleniu lokalizacji linii kolejowej</w:t>
      </w:r>
      <w:r w:rsidRPr="00A21E2F">
        <w:rPr>
          <w:rFonts w:ascii="Lato" w:hAnsi="Lato" w:cs="Arial"/>
          <w:bCs/>
          <w:iCs/>
          <w:spacing w:val="4"/>
          <w:lang w:bidi="pl-PL"/>
        </w:rPr>
        <w:t xml:space="preserve">, przy czym największe zajęcie działki </w:t>
      </w:r>
      <w:r>
        <w:rPr>
          <w:rFonts w:ascii="Lato" w:hAnsi="Lato" w:cs="Arial"/>
          <w:bCs/>
          <w:iCs/>
          <w:spacing w:val="4"/>
          <w:lang w:bidi="pl-PL"/>
        </w:rPr>
        <w:t xml:space="preserve">nr </w:t>
      </w:r>
      <w:r w:rsidRPr="00A21E2F">
        <w:rPr>
          <w:rFonts w:ascii="Lato" w:hAnsi="Lato" w:cs="Arial"/>
          <w:bCs/>
          <w:iCs/>
          <w:spacing w:val="4"/>
          <w:lang w:bidi="pl-PL"/>
        </w:rPr>
        <w:t xml:space="preserve">8551/1 wynika z prac związanych z przebudową sieci elektroenergetycznej i koniecznością wywieszenia i przewieszenia przewodów nad działką. Po realizacji prac teren zostanie uporządkowany przez </w:t>
      </w:r>
      <w:r>
        <w:rPr>
          <w:rFonts w:ascii="Lato" w:hAnsi="Lato" w:cs="Arial"/>
          <w:bCs/>
          <w:iCs/>
          <w:spacing w:val="4"/>
          <w:lang w:bidi="pl-PL"/>
        </w:rPr>
        <w:t>w</w:t>
      </w:r>
      <w:r w:rsidRPr="00A21E2F">
        <w:rPr>
          <w:rFonts w:ascii="Lato" w:hAnsi="Lato" w:cs="Arial"/>
          <w:bCs/>
          <w:iCs/>
          <w:spacing w:val="4"/>
          <w:lang w:bidi="pl-PL"/>
        </w:rPr>
        <w:t>ykonawcę robót budowlanych.</w:t>
      </w:r>
    </w:p>
    <w:p w14:paraId="66A1E60A" w14:textId="0084656B" w:rsidR="00E5387C" w:rsidRPr="001C3146" w:rsidRDefault="00097AD2" w:rsidP="001C3146">
      <w:pPr>
        <w:spacing w:after="240" w:line="240" w:lineRule="exact"/>
        <w:jc w:val="both"/>
        <w:outlineLvl w:val="0"/>
        <w:rPr>
          <w:rFonts w:ascii="Lato" w:hAnsi="Lato" w:cs="Arial"/>
          <w:bCs/>
          <w:spacing w:val="4"/>
        </w:rPr>
      </w:pPr>
      <w:r>
        <w:rPr>
          <w:rFonts w:ascii="Lato" w:hAnsi="Lato" w:cs="Arial"/>
          <w:bCs/>
          <w:spacing w:val="4"/>
          <w:lang w:bidi="pl-PL"/>
        </w:rPr>
        <w:t xml:space="preserve">W tym miejscu </w:t>
      </w:r>
      <w:r w:rsidR="00E5387C" w:rsidRPr="001C3146">
        <w:rPr>
          <w:rFonts w:ascii="Lato" w:hAnsi="Lato" w:cs="Arial"/>
          <w:bCs/>
          <w:spacing w:val="4"/>
          <w:lang w:bidi="pl-PL"/>
        </w:rPr>
        <w:t>podkreślić</w:t>
      </w:r>
      <w:r>
        <w:rPr>
          <w:rFonts w:ascii="Lato" w:hAnsi="Lato" w:cs="Arial"/>
          <w:bCs/>
          <w:spacing w:val="4"/>
          <w:lang w:bidi="pl-PL"/>
        </w:rPr>
        <w:t xml:space="preserve"> należy</w:t>
      </w:r>
      <w:r w:rsidR="00E5387C" w:rsidRPr="001C3146">
        <w:rPr>
          <w:rFonts w:ascii="Lato" w:hAnsi="Lato" w:cs="Arial"/>
          <w:bCs/>
          <w:spacing w:val="4"/>
          <w:lang w:bidi="pl-PL"/>
        </w:rPr>
        <w:t xml:space="preserve">, iż </w:t>
      </w:r>
      <w:r w:rsidR="00E5387C" w:rsidRPr="001C3146">
        <w:rPr>
          <w:rFonts w:ascii="Lato" w:hAnsi="Lato" w:cs="Arial"/>
          <w:bCs/>
          <w:spacing w:val="4"/>
        </w:rPr>
        <w:t xml:space="preserve">regulacja zawarta w art. 9o ust. 3, art. 9s </w:t>
      </w:r>
      <w:r w:rsidR="009F65DC">
        <w:rPr>
          <w:rFonts w:ascii="Lato" w:hAnsi="Lato" w:cs="Arial"/>
          <w:bCs/>
          <w:spacing w:val="4"/>
        </w:rPr>
        <w:br/>
      </w:r>
      <w:r w:rsidR="00E5387C" w:rsidRPr="001C3146">
        <w:rPr>
          <w:rFonts w:ascii="Lato" w:hAnsi="Lato" w:cs="Arial"/>
          <w:bCs/>
          <w:spacing w:val="4"/>
        </w:rPr>
        <w:t xml:space="preserve">ust. 1-3 </w:t>
      </w:r>
      <w:r w:rsidR="00E5387C" w:rsidRPr="001C3146">
        <w:rPr>
          <w:rFonts w:ascii="Lato" w:hAnsi="Lato" w:cs="Arial"/>
          <w:bCs/>
          <w:i/>
          <w:spacing w:val="4"/>
        </w:rPr>
        <w:t>ustawy o transporcie kolejowym</w:t>
      </w:r>
      <w:r w:rsidR="00E5387C" w:rsidRPr="001C3146">
        <w:rPr>
          <w:rFonts w:ascii="Lato" w:hAnsi="Lato" w:cs="Arial"/>
          <w:bCs/>
          <w:spacing w:val="4"/>
        </w:rPr>
        <w:t xml:space="preserve"> wskazuje na związanie organu określeniem linii rozgraniczających teren. Jak już </w:t>
      </w:r>
      <w:r w:rsidR="007C6A74" w:rsidRPr="001C3146">
        <w:rPr>
          <w:rFonts w:ascii="Lato" w:hAnsi="Lato" w:cs="Arial"/>
          <w:bCs/>
          <w:spacing w:val="4"/>
        </w:rPr>
        <w:t xml:space="preserve">bowiem </w:t>
      </w:r>
      <w:r w:rsidR="00E5387C" w:rsidRPr="001C3146">
        <w:rPr>
          <w:rFonts w:ascii="Lato" w:hAnsi="Lato" w:cs="Arial"/>
          <w:bCs/>
          <w:spacing w:val="4"/>
        </w:rPr>
        <w:t xml:space="preserve">wskazano, organ właściwy w sprawie wydania decyzji o ustaleniu lokalizacji linii kolejowej nie posiada kompetencji do dokonywania jakichkolwiek zmian, w tym w zakresie wyznaczania i korygowania trasy inwestycji, </w:t>
      </w:r>
      <w:r w:rsidR="00AF05C7" w:rsidRPr="001C3146">
        <w:rPr>
          <w:rFonts w:ascii="Lato" w:hAnsi="Lato" w:cs="Arial"/>
          <w:bCs/>
          <w:spacing w:val="4"/>
        </w:rPr>
        <w:br/>
      </w:r>
      <w:r w:rsidR="00E5387C" w:rsidRPr="001C3146">
        <w:rPr>
          <w:rFonts w:ascii="Lato" w:hAnsi="Lato" w:cs="Arial"/>
          <w:bCs/>
          <w:spacing w:val="4"/>
        </w:rPr>
        <w:t xml:space="preserve">czy też do zmiany proponowanych we wniosku rozwiązań. </w:t>
      </w:r>
    </w:p>
    <w:p w14:paraId="1CF02396" w14:textId="4CA4BB74" w:rsidR="00F1759D" w:rsidRPr="001C3146" w:rsidRDefault="00F1759D" w:rsidP="001C3146">
      <w:pPr>
        <w:spacing w:before="120"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W szczególności, </w:t>
      </w:r>
      <w:r w:rsidRPr="001C3146">
        <w:rPr>
          <w:rFonts w:ascii="Lato" w:hAnsi="Lato" w:cs="Arial"/>
          <w:bCs/>
          <w:i/>
          <w:iCs/>
          <w:spacing w:val="4"/>
          <w:lang w:bidi="pl-PL"/>
        </w:rPr>
        <w:t xml:space="preserve">ustawa o transporcie kolejowym </w:t>
      </w:r>
      <w:r w:rsidRPr="001C3146">
        <w:rPr>
          <w:rFonts w:ascii="Lato" w:hAnsi="Lato" w:cs="Arial"/>
          <w:bCs/>
          <w:iCs/>
          <w:spacing w:val="4"/>
          <w:lang w:bidi="pl-PL"/>
        </w:rPr>
        <w:t xml:space="preserve">nie nakłada na </w:t>
      </w:r>
      <w:r w:rsidRPr="001C3146">
        <w:rPr>
          <w:rFonts w:ascii="Lato" w:hAnsi="Lato" w:cs="Arial"/>
          <w:bCs/>
          <w:i/>
          <w:iCs/>
          <w:spacing w:val="4"/>
          <w:lang w:bidi="pl-PL"/>
        </w:rPr>
        <w:t>inwestora</w:t>
      </w:r>
      <w:r w:rsidR="00B71994" w:rsidRPr="001C3146">
        <w:rPr>
          <w:rFonts w:ascii="Lato" w:hAnsi="Lato" w:cs="Arial"/>
          <w:bCs/>
          <w:iCs/>
          <w:spacing w:val="4"/>
          <w:lang w:bidi="pl-PL"/>
        </w:rPr>
        <w:t xml:space="preserve"> </w:t>
      </w:r>
      <w:r w:rsidRPr="001C3146">
        <w:rPr>
          <w:rFonts w:ascii="Lato" w:hAnsi="Lato" w:cs="Arial"/>
          <w:bCs/>
          <w:iCs/>
          <w:spacing w:val="4"/>
          <w:lang w:bidi="pl-PL"/>
        </w:rPr>
        <w:t xml:space="preserve">obowiązku przedkładania różnych wariantów planowanego przedsięwzięcia i nie ma on obowiązku uwzględniać oczekiwań stron postępowania co do lokalizacji inwestycji. Tylko </w:t>
      </w:r>
      <w:r w:rsidR="00AF05C7" w:rsidRPr="001C3146">
        <w:rPr>
          <w:rFonts w:ascii="Lato" w:hAnsi="Lato" w:cs="Arial"/>
          <w:bCs/>
          <w:iCs/>
          <w:spacing w:val="4"/>
          <w:lang w:bidi="pl-PL"/>
        </w:rPr>
        <w:br/>
      </w:r>
      <w:r w:rsidRPr="001C3146">
        <w:rPr>
          <w:rFonts w:ascii="Lato" w:hAnsi="Lato" w:cs="Arial"/>
          <w:bCs/>
          <w:iCs/>
          <w:spacing w:val="4"/>
          <w:lang w:bidi="pl-PL"/>
        </w:rPr>
        <w:t xml:space="preserve">w przypadku stwierdzenia przez organy, że kształt inwestycji w wersji zgłoszonej </w:t>
      </w:r>
      <w:r w:rsidR="00AF05C7" w:rsidRPr="001C3146">
        <w:rPr>
          <w:rFonts w:ascii="Lato" w:hAnsi="Lato" w:cs="Arial"/>
          <w:bCs/>
          <w:iCs/>
          <w:spacing w:val="4"/>
          <w:lang w:bidi="pl-PL"/>
        </w:rPr>
        <w:br/>
      </w:r>
      <w:r w:rsidRPr="001C3146">
        <w:rPr>
          <w:rFonts w:ascii="Lato" w:hAnsi="Lato" w:cs="Arial"/>
          <w:bCs/>
          <w:iCs/>
          <w:spacing w:val="4"/>
          <w:lang w:bidi="pl-PL"/>
        </w:rPr>
        <w:t xml:space="preserve">we wniosku </w:t>
      </w:r>
      <w:r w:rsidRPr="001C3146">
        <w:rPr>
          <w:rFonts w:ascii="Lato" w:hAnsi="Lato" w:cs="Arial"/>
          <w:bCs/>
          <w:i/>
          <w:spacing w:val="4"/>
          <w:lang w:bidi="pl-PL"/>
        </w:rPr>
        <w:t>inwestora</w:t>
      </w:r>
      <w:r w:rsidRPr="001C3146">
        <w:rPr>
          <w:rFonts w:ascii="Lato" w:hAnsi="Lato" w:cs="Arial"/>
          <w:bCs/>
          <w:iCs/>
          <w:spacing w:val="4"/>
          <w:lang w:bidi="pl-PL"/>
        </w:rPr>
        <w:t xml:space="preserve"> narusza określony przepis prawa, zobowiązuje te organy </w:t>
      </w:r>
      <w:r w:rsidR="00AF05C7" w:rsidRPr="001C3146">
        <w:rPr>
          <w:rFonts w:ascii="Lato" w:hAnsi="Lato" w:cs="Arial"/>
          <w:bCs/>
          <w:iCs/>
          <w:spacing w:val="4"/>
          <w:lang w:bidi="pl-PL"/>
        </w:rPr>
        <w:br/>
      </w:r>
      <w:r w:rsidRPr="001C3146">
        <w:rPr>
          <w:rFonts w:ascii="Lato" w:hAnsi="Lato" w:cs="Arial"/>
          <w:bCs/>
          <w:iCs/>
          <w:spacing w:val="4"/>
          <w:lang w:bidi="pl-PL"/>
        </w:rPr>
        <w:t xml:space="preserve">do odmowy ustalenia lokalizacji inwestycji w wersji wnioskowanej przez </w:t>
      </w:r>
      <w:r w:rsidRPr="001C3146">
        <w:rPr>
          <w:rFonts w:ascii="Lato" w:hAnsi="Lato" w:cs="Arial"/>
          <w:bCs/>
          <w:i/>
          <w:spacing w:val="4"/>
          <w:lang w:bidi="pl-PL"/>
        </w:rPr>
        <w:t>inwestora.</w:t>
      </w:r>
      <w:r w:rsidRPr="001C3146">
        <w:rPr>
          <w:rFonts w:ascii="Lato" w:hAnsi="Lato" w:cs="Arial"/>
          <w:bCs/>
          <w:iCs/>
          <w:spacing w:val="4"/>
          <w:lang w:bidi="pl-PL"/>
        </w:rPr>
        <w:t xml:space="preserve"> </w:t>
      </w:r>
      <w:r w:rsidRPr="001C3146">
        <w:rPr>
          <w:rFonts w:ascii="Lato" w:hAnsi="Lato" w:cs="Arial"/>
          <w:bCs/>
          <w:spacing w:val="4"/>
        </w:rPr>
        <w:t xml:space="preserve">Dlatego też organy I </w:t>
      </w:r>
      <w:proofErr w:type="spellStart"/>
      <w:r w:rsidRPr="001C3146">
        <w:rPr>
          <w:rFonts w:ascii="Lato" w:hAnsi="Lato" w:cs="Arial"/>
          <w:bCs/>
          <w:spacing w:val="4"/>
        </w:rPr>
        <w:t>i</w:t>
      </w:r>
      <w:proofErr w:type="spellEnd"/>
      <w:r w:rsidRPr="001C3146">
        <w:rPr>
          <w:rFonts w:ascii="Lato" w:hAnsi="Lato" w:cs="Arial"/>
          <w:bCs/>
          <w:spacing w:val="4"/>
        </w:rPr>
        <w:t xml:space="preserve"> II instancji mają obowiązek dokonać oceny zgodności z prawem takiego wariantu, jaki przedstawił wnioskodawca, nie są natomiast władne nakazać </w:t>
      </w:r>
      <w:r w:rsidRPr="001C3146">
        <w:rPr>
          <w:rFonts w:ascii="Lato" w:hAnsi="Lato" w:cs="Arial"/>
          <w:bCs/>
          <w:i/>
          <w:iCs/>
          <w:spacing w:val="4"/>
        </w:rPr>
        <w:t>inwestorowi</w:t>
      </w:r>
      <w:r w:rsidRPr="001C3146">
        <w:rPr>
          <w:rFonts w:ascii="Lato" w:hAnsi="Lato" w:cs="Arial"/>
          <w:bCs/>
          <w:spacing w:val="4"/>
        </w:rPr>
        <w:t xml:space="preserve"> przyjęcia innych rozwiązań lokalizacyjnych, skoro te przedstawione przez </w:t>
      </w:r>
      <w:r w:rsidRPr="001C3146">
        <w:rPr>
          <w:rFonts w:ascii="Lato" w:hAnsi="Lato" w:cs="Arial"/>
          <w:bCs/>
          <w:i/>
          <w:iCs/>
          <w:spacing w:val="4"/>
        </w:rPr>
        <w:t>inwestora</w:t>
      </w:r>
      <w:r w:rsidRPr="001C3146">
        <w:rPr>
          <w:rFonts w:ascii="Lato" w:hAnsi="Lato" w:cs="Arial"/>
          <w:bCs/>
          <w:spacing w:val="4"/>
        </w:rPr>
        <w:t xml:space="preserve"> są zgodne z prawem</w:t>
      </w:r>
      <w:r w:rsidRPr="001C3146">
        <w:rPr>
          <w:rFonts w:ascii="Lato" w:hAnsi="Lato" w:cs="Arial"/>
          <w:bCs/>
          <w:spacing w:val="4"/>
          <w:lang w:bidi="pl-PL"/>
        </w:rPr>
        <w:t xml:space="preserve">. </w:t>
      </w:r>
    </w:p>
    <w:p w14:paraId="43920556" w14:textId="7644B3E1" w:rsidR="00F1759D" w:rsidRPr="001C3146" w:rsidRDefault="00F1759D" w:rsidP="001C3146">
      <w:pPr>
        <w:spacing w:before="120" w:after="240" w:line="240" w:lineRule="exact"/>
        <w:jc w:val="both"/>
        <w:outlineLvl w:val="0"/>
        <w:rPr>
          <w:rFonts w:ascii="Lato" w:hAnsi="Lato" w:cs="Arial"/>
          <w:bCs/>
          <w:iCs/>
          <w:spacing w:val="4"/>
          <w:lang w:bidi="pl-PL"/>
        </w:rPr>
      </w:pPr>
      <w:r w:rsidRPr="001C3146">
        <w:rPr>
          <w:rFonts w:ascii="Lato" w:hAnsi="Lato" w:cs="Arial"/>
          <w:bCs/>
          <w:spacing w:val="4"/>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1C3146">
        <w:rPr>
          <w:rFonts w:ascii="Lato" w:hAnsi="Lato" w:cs="Arial"/>
          <w:bCs/>
          <w:i/>
          <w:spacing w:val="4"/>
        </w:rPr>
        <w:t xml:space="preserve">ustawy o transporcie kolejowym </w:t>
      </w:r>
      <w:r w:rsidRPr="001C3146">
        <w:rPr>
          <w:rFonts w:ascii="Lato" w:hAnsi="Lato" w:cs="Arial"/>
          <w:bCs/>
          <w:spacing w:val="4"/>
        </w:rPr>
        <w:t xml:space="preserve">nie przewiduje takich uprawnień </w:t>
      </w:r>
      <w:r w:rsidR="009A6AE1">
        <w:rPr>
          <w:rFonts w:ascii="Lato" w:hAnsi="Lato" w:cs="Arial"/>
          <w:bCs/>
          <w:spacing w:val="4"/>
        </w:rPr>
        <w:br/>
      </w:r>
      <w:r w:rsidRPr="001C3146">
        <w:rPr>
          <w:rFonts w:ascii="Lato" w:hAnsi="Lato" w:cs="Arial"/>
          <w:bCs/>
          <w:spacing w:val="4"/>
        </w:rPr>
        <w:lastRenderedPageBreak/>
        <w:t xml:space="preserve">(por. wyrok Naczelnego Sądu Administracyjnego z dnia 9 lutego 2018 r., sygn. akt II OSK 1282/17, </w:t>
      </w:r>
      <w:proofErr w:type="spellStart"/>
      <w:r w:rsidRPr="001C3146">
        <w:rPr>
          <w:rFonts w:ascii="Lato" w:hAnsi="Lato" w:cs="Arial"/>
          <w:bCs/>
          <w:spacing w:val="4"/>
        </w:rPr>
        <w:t>opubl</w:t>
      </w:r>
      <w:proofErr w:type="spellEnd"/>
      <w:r w:rsidRPr="001C3146">
        <w:rPr>
          <w:rFonts w:ascii="Lato" w:hAnsi="Lato" w:cs="Arial"/>
          <w:bCs/>
          <w:spacing w:val="4"/>
        </w:rPr>
        <w:t>. Centralna Baza Orzeczeń Sądów Administracyjnych).</w:t>
      </w:r>
    </w:p>
    <w:p w14:paraId="53E397E5" w14:textId="77777777" w:rsidR="00F1759D" w:rsidRPr="001C3146" w:rsidRDefault="00F1759D" w:rsidP="001C3146">
      <w:pPr>
        <w:spacing w:before="120" w:after="240" w:line="240" w:lineRule="exact"/>
        <w:jc w:val="both"/>
        <w:outlineLvl w:val="0"/>
        <w:rPr>
          <w:rFonts w:ascii="Lato" w:hAnsi="Lato" w:cs="Arial"/>
          <w:bCs/>
          <w:iCs/>
          <w:spacing w:val="4"/>
          <w:lang w:bidi="pl-PL"/>
        </w:rPr>
      </w:pPr>
      <w:r w:rsidRPr="001C3146">
        <w:rPr>
          <w:rFonts w:ascii="Lato" w:hAnsi="Lato" w:cs="Arial"/>
          <w:bCs/>
          <w:iCs/>
          <w:spacing w:val="4"/>
          <w:lang w:bidi="pl-PL"/>
        </w:rPr>
        <w:t>Powyższe potwierdza niekwestionowany dorobek powołanego już powyżej w niniejszej decyzji orzecznictwa sądów administracyjnych.</w:t>
      </w:r>
    </w:p>
    <w:p w14:paraId="5D471C5C" w14:textId="66B826DB" w:rsidR="00F1759D" w:rsidRPr="001C3146" w:rsidRDefault="00F1759D" w:rsidP="001C3146">
      <w:pPr>
        <w:spacing w:before="120" w:after="240" w:line="240" w:lineRule="exact"/>
        <w:jc w:val="both"/>
        <w:outlineLvl w:val="0"/>
        <w:rPr>
          <w:rFonts w:ascii="Lato" w:hAnsi="Lato" w:cs="Arial"/>
          <w:bCs/>
          <w:spacing w:val="4"/>
        </w:rPr>
      </w:pPr>
      <w:r w:rsidRPr="001C3146">
        <w:rPr>
          <w:rFonts w:ascii="Lato" w:hAnsi="Lato" w:cs="Arial"/>
          <w:bCs/>
          <w:spacing w:val="4"/>
        </w:rPr>
        <w:t xml:space="preserve">Wyjaśnić także należy, iż określenie przebiegu przedmiotowej inwestycji nastąpiło </w:t>
      </w:r>
      <w:r w:rsidR="00AF05C7" w:rsidRPr="001C3146">
        <w:rPr>
          <w:rFonts w:ascii="Lato" w:hAnsi="Lato" w:cs="Arial"/>
          <w:bCs/>
          <w:spacing w:val="4"/>
        </w:rPr>
        <w:br/>
      </w:r>
      <w:r w:rsidRPr="001C3146">
        <w:rPr>
          <w:rFonts w:ascii="Lato" w:hAnsi="Lato" w:cs="Arial"/>
          <w:bCs/>
          <w:spacing w:val="4"/>
        </w:rPr>
        <w:t xml:space="preserve">na etapie postępowania w sprawie określenia środowiskowych uwarunkowań przedsięwzięcia i w tym postępowaniu strony mogły wnosić uwagi co do trasy projektowanej inwestycji (por. wyrok Wojewódzkiego Sądu Administracyjnego </w:t>
      </w:r>
      <w:r w:rsidR="00CF4F72" w:rsidRPr="001C3146">
        <w:rPr>
          <w:rFonts w:ascii="Lato" w:hAnsi="Lato" w:cs="Arial"/>
          <w:bCs/>
          <w:spacing w:val="4"/>
        </w:rPr>
        <w:br/>
      </w:r>
      <w:r w:rsidRPr="001C3146">
        <w:rPr>
          <w:rFonts w:ascii="Lato" w:hAnsi="Lato" w:cs="Arial"/>
          <w:bCs/>
          <w:spacing w:val="4"/>
        </w:rPr>
        <w:t>w Warszawie z dnia 7 września 2017 r., sygn. akt IV SA/</w:t>
      </w:r>
      <w:proofErr w:type="spellStart"/>
      <w:r w:rsidRPr="001C3146">
        <w:rPr>
          <w:rFonts w:ascii="Lato" w:hAnsi="Lato" w:cs="Arial"/>
          <w:bCs/>
          <w:spacing w:val="4"/>
        </w:rPr>
        <w:t>Wa</w:t>
      </w:r>
      <w:proofErr w:type="spellEnd"/>
      <w:r w:rsidRPr="001C3146">
        <w:rPr>
          <w:rFonts w:ascii="Lato" w:hAnsi="Lato" w:cs="Arial"/>
          <w:bCs/>
          <w:spacing w:val="4"/>
        </w:rPr>
        <w:t xml:space="preserve"> 1749/17, wydany w sprawie rozpatrywanej na podstawie </w:t>
      </w:r>
      <w:r w:rsidR="00CF4F72" w:rsidRPr="001C3146">
        <w:rPr>
          <w:rFonts w:ascii="Lato" w:hAnsi="Lato" w:cs="Arial"/>
          <w:spacing w:val="4"/>
        </w:rPr>
        <w:t>ustawy z dnia 24 lipca 2015 r. o przygotowaniu i realizacji strategicznych inwestycji w zakresie sieci przesyłowych (</w:t>
      </w:r>
      <w:proofErr w:type="spellStart"/>
      <w:r w:rsidR="00CF4F72" w:rsidRPr="001C3146">
        <w:rPr>
          <w:rFonts w:ascii="Lato" w:hAnsi="Lato" w:cs="Arial"/>
          <w:spacing w:val="4"/>
        </w:rPr>
        <w:t>t.j</w:t>
      </w:r>
      <w:proofErr w:type="spellEnd"/>
      <w:r w:rsidR="00CF4F72" w:rsidRPr="001C3146">
        <w:rPr>
          <w:rFonts w:ascii="Lato" w:hAnsi="Lato" w:cs="Arial"/>
          <w:spacing w:val="4"/>
        </w:rPr>
        <w:t xml:space="preserve">. Dz. U. z 2022 r. poz. 273, </w:t>
      </w:r>
      <w:r w:rsidR="00CF4F72" w:rsidRPr="001C3146">
        <w:rPr>
          <w:rFonts w:ascii="Lato" w:hAnsi="Lato" w:cs="Arial"/>
          <w:spacing w:val="4"/>
        </w:rPr>
        <w:br/>
        <w:t xml:space="preserve">z </w:t>
      </w:r>
      <w:proofErr w:type="spellStart"/>
      <w:r w:rsidR="00CF4F72" w:rsidRPr="001C3146">
        <w:rPr>
          <w:rFonts w:ascii="Lato" w:hAnsi="Lato" w:cs="Arial"/>
          <w:spacing w:val="4"/>
        </w:rPr>
        <w:t>późn</w:t>
      </w:r>
      <w:proofErr w:type="spellEnd"/>
      <w:r w:rsidR="00CF4F72" w:rsidRPr="001C3146">
        <w:rPr>
          <w:rFonts w:ascii="Lato" w:hAnsi="Lato" w:cs="Arial"/>
          <w:spacing w:val="4"/>
        </w:rPr>
        <w:t xml:space="preserve">. zm.), </w:t>
      </w:r>
      <w:r w:rsidRPr="001C3146">
        <w:rPr>
          <w:rFonts w:ascii="Lato" w:hAnsi="Lato" w:cs="Arial"/>
          <w:bCs/>
          <w:spacing w:val="4"/>
        </w:rPr>
        <w:t xml:space="preserve">lecz w istotnym zakresie w pełni analogicznej do rozwiązań przyjętych </w:t>
      </w:r>
      <w:r w:rsidR="00A26D1E" w:rsidRPr="001C3146">
        <w:rPr>
          <w:rFonts w:ascii="Lato" w:hAnsi="Lato" w:cs="Arial"/>
          <w:bCs/>
          <w:spacing w:val="4"/>
        </w:rPr>
        <w:br/>
      </w:r>
      <w:r w:rsidRPr="001C3146">
        <w:rPr>
          <w:rFonts w:ascii="Lato" w:hAnsi="Lato" w:cs="Arial"/>
          <w:bCs/>
          <w:spacing w:val="4"/>
        </w:rPr>
        <w:t>w</w:t>
      </w:r>
      <w:r w:rsidRPr="001C3146">
        <w:rPr>
          <w:rFonts w:ascii="Lato" w:hAnsi="Lato" w:cs="Arial"/>
          <w:bCs/>
          <w:i/>
          <w:iCs/>
          <w:spacing w:val="4"/>
        </w:rPr>
        <w:t xml:space="preserve"> ustawie o transporcie kolejowym</w:t>
      </w:r>
      <w:r w:rsidRPr="001C3146">
        <w:rPr>
          <w:rFonts w:ascii="Lato" w:hAnsi="Lato" w:cs="Arial"/>
          <w:bCs/>
          <w:spacing w:val="4"/>
        </w:rPr>
        <w:t>).</w:t>
      </w:r>
    </w:p>
    <w:p w14:paraId="0C17CC0B" w14:textId="3B4DDAF6" w:rsidR="00F1759D" w:rsidRPr="001C3146" w:rsidRDefault="00F1759D" w:rsidP="001C3146">
      <w:pPr>
        <w:spacing w:before="120" w:after="240" w:line="240" w:lineRule="exact"/>
        <w:jc w:val="both"/>
        <w:outlineLvl w:val="0"/>
        <w:rPr>
          <w:rFonts w:ascii="Lato" w:hAnsi="Lato" w:cs="Arial"/>
          <w:bCs/>
          <w:spacing w:val="4"/>
        </w:rPr>
      </w:pPr>
      <w:r w:rsidRPr="001C3146">
        <w:rPr>
          <w:rFonts w:ascii="Lato" w:hAnsi="Lato" w:cs="Arial"/>
          <w:bCs/>
          <w:spacing w:val="4"/>
        </w:rPr>
        <w:t xml:space="preserve">Jak wynika z uzasadnienia </w:t>
      </w:r>
      <w:r w:rsidRPr="001C3146">
        <w:rPr>
          <w:rFonts w:ascii="Lato" w:hAnsi="Lato" w:cs="Arial"/>
          <w:bCs/>
          <w:i/>
          <w:spacing w:val="4"/>
        </w:rPr>
        <w:t>decyzji o środowiskowych uwarunkowaniach</w:t>
      </w:r>
      <w:r w:rsidRPr="001C3146">
        <w:rPr>
          <w:rFonts w:ascii="Lato" w:hAnsi="Lato" w:cs="Arial"/>
          <w:bCs/>
          <w:spacing w:val="4"/>
        </w:rPr>
        <w:t xml:space="preserve">, stronom zapewniono czynny udział w każdym stadium trwania postępowania w sprawie wydania przedmiotowego rozstrzygnięcia środowiskowego. Tym samym, to przede wszystkim </w:t>
      </w:r>
      <w:r w:rsidRPr="001C3146">
        <w:rPr>
          <w:rFonts w:ascii="Lato" w:hAnsi="Lato" w:cs="Arial"/>
          <w:bCs/>
          <w:spacing w:val="4"/>
        </w:rPr>
        <w:br/>
        <w:t xml:space="preserve">ww. postępowanie prowadzone przez organ środowiskowy było właściwym etapem </w:t>
      </w:r>
      <w:r w:rsidR="00AF05C7" w:rsidRPr="001C3146">
        <w:rPr>
          <w:rFonts w:ascii="Lato" w:hAnsi="Lato" w:cs="Arial"/>
          <w:bCs/>
          <w:spacing w:val="4"/>
        </w:rPr>
        <w:br/>
      </w:r>
      <w:r w:rsidRPr="001C3146">
        <w:rPr>
          <w:rFonts w:ascii="Lato" w:hAnsi="Lato" w:cs="Arial"/>
          <w:bCs/>
          <w:spacing w:val="4"/>
        </w:rPr>
        <w:t xml:space="preserve">do zgłaszania uwag w przedmiocie lokalizacji spornej inwestycji, </w:t>
      </w:r>
      <w:r w:rsidRPr="00981804">
        <w:rPr>
          <w:rFonts w:ascii="Lato" w:hAnsi="Lato" w:cs="Arial"/>
          <w:bCs/>
          <w:spacing w:val="4"/>
        </w:rPr>
        <w:t xml:space="preserve">z którego </w:t>
      </w:r>
      <w:r w:rsidR="00AF05C7" w:rsidRPr="00981804">
        <w:rPr>
          <w:rFonts w:ascii="Lato" w:hAnsi="Lato" w:cs="Arial"/>
          <w:bCs/>
          <w:spacing w:val="4"/>
        </w:rPr>
        <w:br/>
      </w:r>
      <w:r w:rsidRPr="00981804">
        <w:rPr>
          <w:rFonts w:ascii="Lato" w:hAnsi="Lato" w:cs="Arial"/>
          <w:bCs/>
          <w:spacing w:val="4"/>
        </w:rPr>
        <w:t>to uprawnienia skarżący nie skorzysta</w:t>
      </w:r>
      <w:r w:rsidR="00B71994" w:rsidRPr="00981804">
        <w:rPr>
          <w:rFonts w:ascii="Lato" w:hAnsi="Lato" w:cs="Arial"/>
          <w:bCs/>
          <w:spacing w:val="4"/>
        </w:rPr>
        <w:t>li</w:t>
      </w:r>
      <w:r w:rsidRPr="00981804">
        <w:rPr>
          <w:rFonts w:ascii="Lato" w:hAnsi="Lato" w:cs="Arial"/>
          <w:bCs/>
          <w:spacing w:val="4"/>
        </w:rPr>
        <w:t>.</w:t>
      </w:r>
    </w:p>
    <w:p w14:paraId="07FB7494" w14:textId="0826D949" w:rsidR="00F1759D" w:rsidRPr="001C3146" w:rsidRDefault="00F1759D" w:rsidP="001C3146">
      <w:pPr>
        <w:spacing w:before="120" w:after="240" w:line="240" w:lineRule="exact"/>
        <w:jc w:val="both"/>
        <w:outlineLvl w:val="0"/>
        <w:rPr>
          <w:rFonts w:ascii="Lato" w:hAnsi="Lato" w:cs="Arial"/>
          <w:bCs/>
          <w:spacing w:val="4"/>
        </w:rPr>
      </w:pPr>
      <w:r w:rsidRPr="001C3146">
        <w:rPr>
          <w:rFonts w:ascii="Lato" w:hAnsi="Lato" w:cs="Arial"/>
          <w:bCs/>
          <w:spacing w:val="4"/>
        </w:rPr>
        <w:t>Warto dodać przy tym, że wydanie decyzji o środowiskowych uwarunkowaniach następuje przed uzyskaniem decyzji o ustaleniu lokalizacji inwestycji kolejowej</w:t>
      </w:r>
      <w:r w:rsidRPr="001C3146">
        <w:rPr>
          <w:rFonts w:ascii="Lato" w:hAnsi="Lato" w:cs="Arial"/>
          <w:bCs/>
          <w:spacing w:val="4"/>
        </w:rPr>
        <w:br/>
        <w:t xml:space="preserve">i określone w niej środowiskowe uwarunkowania realizacji przedsięwzięcia są wiążące. Decyzja o środowiskowych uwarunkowaniach ma bowiem charakter </w:t>
      </w:r>
      <w:proofErr w:type="spellStart"/>
      <w:r w:rsidRPr="00CD23C4">
        <w:rPr>
          <w:rFonts w:ascii="Lato" w:hAnsi="Lato" w:cs="Arial"/>
          <w:bCs/>
          <w:i/>
          <w:spacing w:val="4"/>
        </w:rPr>
        <w:t>sui</w:t>
      </w:r>
      <w:proofErr w:type="spellEnd"/>
      <w:r w:rsidRPr="00CD23C4">
        <w:rPr>
          <w:rFonts w:ascii="Lato" w:hAnsi="Lato" w:cs="Arial"/>
          <w:bCs/>
          <w:i/>
          <w:spacing w:val="4"/>
        </w:rPr>
        <w:t xml:space="preserve"> </w:t>
      </w:r>
      <w:proofErr w:type="spellStart"/>
      <w:r w:rsidRPr="00CD23C4">
        <w:rPr>
          <w:rFonts w:ascii="Lato" w:hAnsi="Lato" w:cs="Arial"/>
          <w:bCs/>
          <w:i/>
          <w:spacing w:val="4"/>
        </w:rPr>
        <w:t>generis</w:t>
      </w:r>
      <w:proofErr w:type="spellEnd"/>
      <w:r w:rsidRPr="001C3146">
        <w:rPr>
          <w:rFonts w:ascii="Lato" w:hAnsi="Lato" w:cs="Arial"/>
          <w:bCs/>
          <w:spacing w:val="4"/>
        </w:rPr>
        <w:t xml:space="preserve"> „rozstrzygnięcia wstępnego” względem przyszłego ustalenia lokalizacji inwestycji kolejowej i pełni ona względem niego funkcję prejudycjalną. Zarówno Wojewoda Małopolski, jak i organ odwoławczy w ramach postępowania w sprawie wydania decyzji o ustaleniu lokalizacji inwestycji kolejowej z mocy prawa są związani ustaleniami </w:t>
      </w:r>
      <w:r w:rsidRPr="001C3146">
        <w:rPr>
          <w:rFonts w:ascii="Lato" w:hAnsi="Lato" w:cs="Arial"/>
          <w:bCs/>
          <w:i/>
          <w:iCs/>
          <w:spacing w:val="4"/>
        </w:rPr>
        <w:t xml:space="preserve">decyzji </w:t>
      </w:r>
      <w:r w:rsidRPr="001C3146">
        <w:rPr>
          <w:rFonts w:ascii="Lato" w:hAnsi="Lato" w:cs="Arial"/>
          <w:bCs/>
          <w:i/>
          <w:iCs/>
          <w:spacing w:val="4"/>
        </w:rPr>
        <w:br/>
        <w:t>o środowiskowych uwarunkowaniach</w:t>
      </w:r>
      <w:r w:rsidRPr="001C3146">
        <w:rPr>
          <w:rFonts w:ascii="Lato" w:hAnsi="Lato" w:cs="Arial"/>
          <w:bCs/>
          <w:spacing w:val="4"/>
        </w:rPr>
        <w:t xml:space="preserve">. Stosownie bowiem do art. 86 pkt 2 ustawy z dnia </w:t>
      </w:r>
      <w:r w:rsidR="008F5524" w:rsidRPr="001C3146">
        <w:rPr>
          <w:rFonts w:ascii="Lato" w:hAnsi="Lato" w:cs="Arial"/>
          <w:bCs/>
          <w:spacing w:val="4"/>
        </w:rPr>
        <w:br/>
      </w:r>
      <w:r w:rsidRPr="001C3146">
        <w:rPr>
          <w:rFonts w:ascii="Lato" w:hAnsi="Lato" w:cs="Arial"/>
          <w:bCs/>
          <w:spacing w:val="4"/>
        </w:rPr>
        <w:t xml:space="preserve">3 października 2008 r. o udostępnianiu informacji o środowisku i jego ochronie, udziale społeczeństwa w ochronie środowiska oraz o ocenach oddziaływania na środowisko (Dz.U. z 2022 r. poz. 1029, z </w:t>
      </w:r>
      <w:proofErr w:type="spellStart"/>
      <w:r w:rsidRPr="001C3146">
        <w:rPr>
          <w:rFonts w:ascii="Lato" w:hAnsi="Lato" w:cs="Arial"/>
          <w:bCs/>
          <w:spacing w:val="4"/>
        </w:rPr>
        <w:t>późn</w:t>
      </w:r>
      <w:proofErr w:type="spellEnd"/>
      <w:r w:rsidRPr="001C3146">
        <w:rPr>
          <w:rFonts w:ascii="Lato" w:hAnsi="Lato" w:cs="Arial"/>
          <w:bCs/>
          <w:spacing w:val="4"/>
        </w:rPr>
        <w:t>. zm.), decyzja o środowiskowych uwarunkowaniach wiąże organ wydający decyzje o ustaleniu lokalizacji inwestycji kolejowej.</w:t>
      </w:r>
    </w:p>
    <w:p w14:paraId="54B3F62E" w14:textId="556A6E48" w:rsidR="00F1759D" w:rsidRPr="001C3146" w:rsidRDefault="00F1759D" w:rsidP="001C3146">
      <w:pPr>
        <w:spacing w:before="120"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Odstąpienie od ustalonego kształtu przebiegu przedmiotowej inwestycji poprzez ingerencję w konkretne rozwiązania zaproponowane przez </w:t>
      </w:r>
      <w:r w:rsidRPr="001C3146">
        <w:rPr>
          <w:rFonts w:ascii="Lato" w:hAnsi="Lato" w:cs="Arial"/>
          <w:bCs/>
          <w:i/>
          <w:spacing w:val="4"/>
          <w:lang w:bidi="pl-PL"/>
        </w:rPr>
        <w:t>inwestora</w:t>
      </w:r>
      <w:r w:rsidRPr="001C3146">
        <w:rPr>
          <w:rFonts w:ascii="Lato" w:hAnsi="Lato" w:cs="Arial"/>
          <w:bCs/>
          <w:iCs/>
          <w:spacing w:val="4"/>
          <w:lang w:bidi="pl-PL"/>
        </w:rPr>
        <w:t xml:space="preserve">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301/19, </w:t>
      </w:r>
      <w:proofErr w:type="spellStart"/>
      <w:r w:rsidRPr="001C3146">
        <w:rPr>
          <w:rFonts w:ascii="Lato" w:hAnsi="Lato" w:cs="Arial"/>
          <w:bCs/>
          <w:iCs/>
          <w:spacing w:val="4"/>
          <w:lang w:bidi="pl-PL"/>
        </w:rPr>
        <w:t>opubl</w:t>
      </w:r>
      <w:proofErr w:type="spellEnd"/>
      <w:r w:rsidRPr="001C3146">
        <w:rPr>
          <w:rFonts w:ascii="Lato" w:hAnsi="Lato" w:cs="Arial"/>
          <w:bCs/>
          <w:iCs/>
          <w:spacing w:val="4"/>
          <w:lang w:bidi="pl-PL"/>
        </w:rPr>
        <w:t>.</w:t>
      </w:r>
      <w:r w:rsidRPr="001C3146">
        <w:rPr>
          <w:rFonts w:ascii="Lato" w:hAnsi="Lato" w:cs="Arial"/>
          <w:bCs/>
          <w:spacing w:val="4"/>
        </w:rPr>
        <w:t xml:space="preserve"> </w:t>
      </w:r>
      <w:r w:rsidRPr="001C3146">
        <w:rPr>
          <w:rFonts w:ascii="Lato" w:hAnsi="Lato" w:cs="Arial"/>
          <w:bCs/>
          <w:iCs/>
          <w:spacing w:val="4"/>
          <w:lang w:bidi="pl-PL"/>
        </w:rPr>
        <w:t xml:space="preserve">Centralna Baza Orzeczeń Sądów Administracyjnych, wydany w sprawie rozpatrywanej na podstawie </w:t>
      </w:r>
      <w:r w:rsidRPr="001C3146">
        <w:rPr>
          <w:rFonts w:ascii="Lato" w:hAnsi="Lato" w:cs="Arial"/>
          <w:bCs/>
          <w:i/>
          <w:iCs/>
          <w:spacing w:val="4"/>
          <w:lang w:bidi="pl-PL"/>
        </w:rPr>
        <w:t>specustawy drogowej</w:t>
      </w:r>
      <w:r w:rsidRPr="001C3146">
        <w:rPr>
          <w:rFonts w:ascii="Lato" w:hAnsi="Lato" w:cs="Arial"/>
          <w:bCs/>
          <w:iCs/>
          <w:spacing w:val="4"/>
          <w:lang w:bidi="pl-PL"/>
        </w:rPr>
        <w:t xml:space="preserve">, w istotnym zakresie w pełni analogicznej do rozwiązań przyjętych w </w:t>
      </w:r>
      <w:r w:rsidRPr="001C3146">
        <w:rPr>
          <w:rFonts w:ascii="Lato" w:hAnsi="Lato" w:cs="Arial"/>
          <w:bCs/>
          <w:i/>
          <w:spacing w:val="4"/>
          <w:lang w:bidi="pl-PL"/>
        </w:rPr>
        <w:t>ustawie o transporcie kolejowym</w:t>
      </w:r>
      <w:r w:rsidRPr="001C3146">
        <w:rPr>
          <w:rFonts w:ascii="Lato" w:hAnsi="Lato" w:cs="Arial"/>
          <w:bCs/>
          <w:iCs/>
          <w:spacing w:val="4"/>
          <w:lang w:bidi="pl-PL"/>
        </w:rPr>
        <w:t xml:space="preserve">). Organ nie może bowiem uwzględniać protestów obywateli, wyrażających ich osobiste zapatrywania, czy też ich odmiennego stanowiska, które pozostają poza ochroną prawną i nie wynikają </w:t>
      </w:r>
      <w:r w:rsidR="008F5524" w:rsidRPr="001C3146">
        <w:rPr>
          <w:rFonts w:ascii="Lato" w:hAnsi="Lato" w:cs="Arial"/>
          <w:bCs/>
          <w:iCs/>
          <w:spacing w:val="4"/>
          <w:lang w:bidi="pl-PL"/>
        </w:rPr>
        <w:br/>
      </w:r>
      <w:r w:rsidRPr="001C3146">
        <w:rPr>
          <w:rFonts w:ascii="Lato" w:hAnsi="Lato" w:cs="Arial"/>
          <w:bCs/>
          <w:iCs/>
          <w:spacing w:val="4"/>
          <w:lang w:bidi="pl-PL"/>
        </w:rPr>
        <w:t>z norm prawa. Oczekiwania, postulaty i życzenia co do określonego przebiegu inwestycji - nie mające prawnego osadzenia - są bezskuteczne.</w:t>
      </w:r>
    </w:p>
    <w:p w14:paraId="653FDD14" w14:textId="065503BD" w:rsidR="00394B59" w:rsidRPr="001C3146" w:rsidRDefault="00394B59" w:rsidP="001C3146">
      <w:pPr>
        <w:spacing w:after="240" w:line="240" w:lineRule="exact"/>
        <w:jc w:val="both"/>
        <w:rPr>
          <w:rFonts w:ascii="Lato" w:hAnsi="Lato" w:cs="Arial"/>
          <w:bCs/>
          <w:spacing w:val="4"/>
        </w:rPr>
      </w:pPr>
      <w:r w:rsidRPr="001C3146">
        <w:rPr>
          <w:rFonts w:ascii="Lato" w:hAnsi="Lato" w:cs="Arial"/>
          <w:bCs/>
          <w:spacing w:val="4"/>
        </w:rPr>
        <w:t xml:space="preserve">Podkreślić przy tym należy, </w:t>
      </w:r>
      <w:r w:rsidR="003142DF" w:rsidRPr="001C3146">
        <w:rPr>
          <w:rFonts w:ascii="Lato" w:hAnsi="Lato" w:cs="Arial"/>
          <w:bCs/>
          <w:spacing w:val="4"/>
        </w:rPr>
        <w:t>że</w:t>
      </w:r>
      <w:r w:rsidR="006424F3" w:rsidRPr="001C3146">
        <w:rPr>
          <w:rFonts w:ascii="Lato" w:hAnsi="Lato" w:cs="Arial"/>
          <w:bCs/>
          <w:spacing w:val="4"/>
        </w:rPr>
        <w:t xml:space="preserve"> r</w:t>
      </w:r>
      <w:r w:rsidRPr="001C3146">
        <w:rPr>
          <w:rFonts w:ascii="Lato" w:hAnsi="Lato" w:cs="Arial"/>
          <w:bCs/>
          <w:spacing w:val="4"/>
        </w:rPr>
        <w:t xml:space="preserve">olą orzekającego w sprawie organu jest sprawdzenie kompletności wniosku w świetle wymogów ustawowych oraz tego, czy koncepcja składającego wniosek mieści się w granicach wyznaczonych przez prawo. Jeśli przyjmujemy, że przebieg inwestycji jest wyznaczany w sposób racjonalny przez grono </w:t>
      </w:r>
      <w:r w:rsidRPr="001C3146">
        <w:rPr>
          <w:rFonts w:ascii="Lato" w:hAnsi="Lato" w:cs="Arial"/>
          <w:bCs/>
          <w:spacing w:val="4"/>
        </w:rPr>
        <w:lastRenderedPageBreak/>
        <w:t xml:space="preserve">specjalistów z zakresu transportu, geologii, ochrony środowiska, musimy też przyjąć nieuchronność zajęcia ściśle oznaczonych gruntów pod lokalizację linii kolejowej. Liniowy charakter inwestycji kolejowych dyktuje w sposób naturalny pewne rozstrzygnięcia, w szczególności, co do wyboru nieruchomości objętych decyzją. </w:t>
      </w:r>
      <w:r w:rsidR="008F5524" w:rsidRPr="001C3146">
        <w:rPr>
          <w:rFonts w:ascii="Lato" w:hAnsi="Lato" w:cs="Arial"/>
          <w:bCs/>
          <w:spacing w:val="4"/>
        </w:rPr>
        <w:br/>
      </w:r>
      <w:r w:rsidRPr="001C3146">
        <w:rPr>
          <w:rFonts w:ascii="Lato" w:hAnsi="Lato" w:cs="Arial"/>
          <w:bCs/>
          <w:spacing w:val="4"/>
        </w:rPr>
        <w:t xml:space="preserve">W żadnym razie nie może być w takiej sytuacji mowy o niedopuszczalnej ingerencji. </w:t>
      </w:r>
      <w:r w:rsidR="008F5524" w:rsidRPr="001C3146">
        <w:rPr>
          <w:rFonts w:ascii="Lato" w:hAnsi="Lato" w:cs="Arial"/>
          <w:bCs/>
          <w:spacing w:val="4"/>
        </w:rPr>
        <w:br/>
      </w:r>
      <w:r w:rsidRPr="001C3146">
        <w:rPr>
          <w:rFonts w:ascii="Lato" w:hAnsi="Lato" w:cs="Arial"/>
          <w:bCs/>
          <w:spacing w:val="4"/>
        </w:rPr>
        <w:t xml:space="preserve">Jak wyżej bowiem zasygnalizowano, zakres badania przez organy w kwestiach badania zasadności ingerencji w prywatne nieruchomości i badania zasadności określonego przebiegu linii kolejowej ogranicza się do kontroli zgodności  z przepisami wariantu przedstawionego przez wnioskodawcę bez prawa do dokonywania zmian </w:t>
      </w:r>
      <w:r w:rsidR="00951817" w:rsidRPr="001C3146">
        <w:rPr>
          <w:rFonts w:ascii="Lato" w:hAnsi="Lato" w:cs="Arial"/>
          <w:bCs/>
          <w:spacing w:val="4"/>
        </w:rPr>
        <w:br/>
      </w:r>
      <w:r w:rsidRPr="001C3146">
        <w:rPr>
          <w:rFonts w:ascii="Lato" w:hAnsi="Lato" w:cs="Arial"/>
          <w:bCs/>
          <w:spacing w:val="4"/>
        </w:rPr>
        <w:t xml:space="preserve">w przedstawionej przez inwestora koncepcji przebiegu linii kolejowej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Zdaniem </w:t>
      </w:r>
      <w:r w:rsidRPr="001C3146">
        <w:rPr>
          <w:rFonts w:ascii="Lato" w:hAnsi="Lato" w:cs="Arial"/>
          <w:bCs/>
          <w:i/>
          <w:iCs/>
          <w:spacing w:val="4"/>
        </w:rPr>
        <w:t>Ministra</w:t>
      </w:r>
      <w:r w:rsidRPr="001C3146">
        <w:rPr>
          <w:rFonts w:ascii="Lato" w:hAnsi="Lato" w:cs="Arial"/>
          <w:bCs/>
          <w:spacing w:val="4"/>
        </w:rPr>
        <w:t xml:space="preserve">, przyjęcie stanowiska, jakoby organ </w:t>
      </w:r>
      <w:bookmarkStart w:id="7" w:name="_Hlk131415516"/>
      <w:r w:rsidRPr="001C3146">
        <w:rPr>
          <w:rFonts w:ascii="Lato" w:hAnsi="Lato" w:cs="Arial"/>
          <w:bCs/>
          <w:spacing w:val="4"/>
        </w:rPr>
        <w:t xml:space="preserve">orzekający w sprawie lokalizacji inwestycji </w:t>
      </w:r>
      <w:bookmarkEnd w:id="7"/>
      <w:r w:rsidRPr="001C3146">
        <w:rPr>
          <w:rFonts w:ascii="Lato" w:hAnsi="Lato" w:cs="Arial"/>
          <w:bCs/>
          <w:spacing w:val="4"/>
        </w:rPr>
        <w:t>kolejowej posiadał uprawnienia w zakresie badania alternatywnych wariantów przeprowadzenia inwestycji liniowej oraz badania indywidualnych skutków ingerencji w prawo własności z punktu widzenia swobody jego wykonywania, doprowadziłoby do paraliżu inwestycyjnego. Spowodowałoby to bowiem konieczność zamawiania przez organ administracji, przed wydaniem rozstrzygnięcia, wielu ekspertyz specjalistycznych z różnych dziedzin, w tym np. z zakresu projektowania inwestycji liniowych. Przypomnieć zaś należy, iż wolą ustawodawcy ustanawiającego szczególne reguły dotyczące inwestycji kolejowych było przyspieszenie procesu inwestycyjnego.</w:t>
      </w:r>
    </w:p>
    <w:p w14:paraId="5E11459F" w14:textId="64103BE5" w:rsidR="00394B59" w:rsidRPr="001C3146" w:rsidRDefault="00394B59" w:rsidP="001C3146">
      <w:pPr>
        <w:spacing w:after="240" w:line="240" w:lineRule="exact"/>
        <w:jc w:val="both"/>
        <w:rPr>
          <w:rFonts w:ascii="Lato" w:hAnsi="Lato" w:cs="Arial"/>
          <w:bCs/>
          <w:spacing w:val="4"/>
        </w:rPr>
      </w:pPr>
      <w:r w:rsidRPr="001C3146">
        <w:rPr>
          <w:rFonts w:ascii="Lato" w:hAnsi="Lato" w:cs="Arial"/>
          <w:bCs/>
          <w:spacing w:val="4"/>
        </w:rPr>
        <w:t xml:space="preserve">Domaganie się od organu orzekającego w sprawie lokalizacji inwestycji kolejowej, </w:t>
      </w:r>
      <w:r w:rsidR="008F5524" w:rsidRPr="001C3146">
        <w:rPr>
          <w:rFonts w:ascii="Lato" w:hAnsi="Lato" w:cs="Arial"/>
          <w:bCs/>
          <w:spacing w:val="4"/>
        </w:rPr>
        <w:br/>
      </w:r>
      <w:r w:rsidRPr="001C3146">
        <w:rPr>
          <w:rFonts w:ascii="Lato" w:hAnsi="Lato" w:cs="Arial"/>
          <w:bCs/>
          <w:spacing w:val="4"/>
        </w:rPr>
        <w:t xml:space="preserve">aby prowadził postępowanie wyjaśniające w zakresie innych, możliwych wariantów </w:t>
      </w:r>
      <w:r w:rsidRPr="001C3146">
        <w:rPr>
          <w:rFonts w:ascii="Lato" w:hAnsi="Lato" w:cs="Arial"/>
          <w:bCs/>
          <w:spacing w:val="4"/>
        </w:rPr>
        <w:br/>
        <w:t>i koncepcji technologicznych, przedstawiania przez inwestora powodów, dla których wybrano rozwiązanie przewidujące realizację inwestycji w sposób ingerujący w prawo własności skarżąc</w:t>
      </w:r>
      <w:r w:rsidR="00097AD2">
        <w:rPr>
          <w:rFonts w:ascii="Lato" w:hAnsi="Lato" w:cs="Arial"/>
          <w:bCs/>
          <w:spacing w:val="4"/>
        </w:rPr>
        <w:t>ych</w:t>
      </w:r>
      <w:r w:rsidRPr="001C3146">
        <w:rPr>
          <w:rFonts w:ascii="Lato" w:hAnsi="Lato" w:cs="Arial"/>
          <w:bCs/>
          <w:spacing w:val="4"/>
        </w:rPr>
        <w:t xml:space="preserve">, wykracza poza ramy postępowania prowadzonego w oparciu </w:t>
      </w:r>
      <w:r w:rsidRPr="001C3146">
        <w:rPr>
          <w:rFonts w:ascii="Lato" w:hAnsi="Lato" w:cs="Arial"/>
          <w:bCs/>
          <w:spacing w:val="4"/>
        </w:rPr>
        <w:br/>
        <w:t xml:space="preserve">o przepisy </w:t>
      </w:r>
      <w:r w:rsidRPr="001C3146">
        <w:rPr>
          <w:rFonts w:ascii="Lato" w:hAnsi="Lato" w:cs="Arial"/>
          <w:bCs/>
          <w:i/>
          <w:iCs/>
          <w:spacing w:val="4"/>
        </w:rPr>
        <w:t>ustawy o transporcie kolejowym</w:t>
      </w:r>
      <w:r w:rsidRPr="001C3146">
        <w:rPr>
          <w:rFonts w:ascii="Lato" w:hAnsi="Lato" w:cs="Arial"/>
          <w:bCs/>
          <w:spacing w:val="4"/>
        </w:rPr>
        <w:t>,</w:t>
      </w:r>
      <w:r w:rsidRPr="001C3146">
        <w:rPr>
          <w:rFonts w:ascii="Lato" w:hAnsi="Lato" w:cs="Arial"/>
          <w:bCs/>
          <w:i/>
          <w:iCs/>
          <w:spacing w:val="4"/>
        </w:rPr>
        <w:t xml:space="preserve"> </w:t>
      </w:r>
      <w:r w:rsidRPr="001C3146">
        <w:rPr>
          <w:rFonts w:ascii="Lato" w:hAnsi="Lato" w:cs="Arial"/>
          <w:bCs/>
          <w:spacing w:val="4"/>
        </w:rPr>
        <w:t xml:space="preserve">gdyż przedmiotem postępowania jest konkretny wniosek inwestora, przewidujący konkretną lokalizację, o której zezwolenie występuje. </w:t>
      </w:r>
    </w:p>
    <w:p w14:paraId="643C6EB8" w14:textId="0A1AA273" w:rsidR="00885DCB" w:rsidRPr="001C3146" w:rsidRDefault="00885DCB" w:rsidP="001C3146">
      <w:pPr>
        <w:spacing w:after="240" w:line="240" w:lineRule="exact"/>
        <w:jc w:val="both"/>
        <w:rPr>
          <w:rFonts w:ascii="Lato" w:hAnsi="Lato" w:cs="Arial"/>
          <w:bCs/>
          <w:spacing w:val="4"/>
        </w:rPr>
      </w:pPr>
      <w:r w:rsidRPr="001C3146">
        <w:rPr>
          <w:rFonts w:ascii="Lato" w:hAnsi="Lato" w:cs="Arial"/>
          <w:bCs/>
          <w:spacing w:val="4"/>
        </w:rPr>
        <w:t xml:space="preserve">W świetle przepisów </w:t>
      </w:r>
      <w:r w:rsidRPr="001C3146">
        <w:rPr>
          <w:rFonts w:ascii="Lato" w:hAnsi="Lato" w:cs="Arial"/>
          <w:bCs/>
          <w:i/>
          <w:spacing w:val="4"/>
        </w:rPr>
        <w:t>ustawy o transporcie kolejowym</w:t>
      </w:r>
      <w:r w:rsidRPr="001C3146">
        <w:rPr>
          <w:rFonts w:ascii="Lato" w:hAnsi="Lato" w:cs="Arial"/>
          <w:bCs/>
          <w:spacing w:val="4"/>
        </w:rPr>
        <w:t xml:space="preserve">, organy nie mają uprawnienia </w:t>
      </w:r>
      <w:r w:rsidR="001C3146" w:rsidRPr="001C3146">
        <w:rPr>
          <w:rFonts w:ascii="Lato" w:hAnsi="Lato" w:cs="Arial"/>
          <w:bCs/>
          <w:spacing w:val="4"/>
        </w:rPr>
        <w:br/>
      </w:r>
      <w:r w:rsidRPr="001C3146">
        <w:rPr>
          <w:rFonts w:ascii="Lato" w:hAnsi="Lato" w:cs="Arial"/>
          <w:bCs/>
          <w:spacing w:val="4"/>
        </w:rPr>
        <w:t xml:space="preserve">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Regulacja zawarta w art. 9o ust. 3, art. 9s ust. 1-3 </w:t>
      </w:r>
      <w:r w:rsidRPr="001C3146">
        <w:rPr>
          <w:rFonts w:ascii="Lato" w:hAnsi="Lato" w:cs="Arial"/>
          <w:bCs/>
          <w:i/>
          <w:spacing w:val="4"/>
        </w:rPr>
        <w:t>ustawy o transporcie kolejowym</w:t>
      </w:r>
      <w:r w:rsidRPr="001C3146">
        <w:rPr>
          <w:rFonts w:ascii="Lato" w:hAnsi="Lato" w:cs="Arial"/>
          <w:bCs/>
          <w:spacing w:val="4"/>
        </w:rPr>
        <w:t xml:space="preserve"> wskazuje na związanie organu określeniem linii rozgraniczających teren. Organ nie może dokonywać jakichkolwiek zmian, np. w zakresie lokalizacji, przebiegu oraz planowanych parametrów technicznych konkretnej inwestycji. O przebiegu linii kolejowej decyduje zarządca (wnioskodawca) i to on wybiera najbardziej optymalne rozwiązanie lokalizacyjne i techniczno</w:t>
      </w:r>
      <w:r w:rsidR="00460A83">
        <w:rPr>
          <w:rFonts w:ascii="Lato" w:hAnsi="Lato" w:cs="Arial"/>
          <w:bCs/>
          <w:spacing w:val="4"/>
        </w:rPr>
        <w:t>-</w:t>
      </w:r>
      <w:r w:rsidRPr="001C3146">
        <w:rPr>
          <w:rFonts w:ascii="Lato" w:hAnsi="Lato" w:cs="Arial"/>
          <w:bCs/>
          <w:spacing w:val="4"/>
        </w:rPr>
        <w:t xml:space="preserve">wykonawcze. Przepisy </w:t>
      </w:r>
      <w:r w:rsidRPr="001C3146">
        <w:rPr>
          <w:rFonts w:ascii="Lato" w:hAnsi="Lato" w:cs="Arial"/>
          <w:bCs/>
          <w:i/>
          <w:spacing w:val="4"/>
        </w:rPr>
        <w:t xml:space="preserve">ustawy </w:t>
      </w:r>
      <w:r w:rsidR="001C3146" w:rsidRPr="001C3146">
        <w:rPr>
          <w:rFonts w:ascii="Lato" w:hAnsi="Lato" w:cs="Arial"/>
          <w:bCs/>
          <w:i/>
          <w:spacing w:val="4"/>
        </w:rPr>
        <w:br/>
      </w:r>
      <w:r w:rsidRPr="001C3146">
        <w:rPr>
          <w:rFonts w:ascii="Lato" w:hAnsi="Lato" w:cs="Arial"/>
          <w:bCs/>
          <w:i/>
          <w:spacing w:val="4"/>
        </w:rPr>
        <w:t>o transporcie kolejowym</w:t>
      </w:r>
      <w:r w:rsidRPr="001C3146">
        <w:rPr>
          <w:rFonts w:ascii="Lato" w:hAnsi="Lato" w:cs="Arial"/>
          <w:bCs/>
          <w:spacing w:val="4"/>
        </w:rPr>
        <w:t xml:space="preserve"> nie zobowiązują </w:t>
      </w:r>
      <w:r w:rsidRPr="001C3146">
        <w:rPr>
          <w:rFonts w:ascii="Lato" w:hAnsi="Lato" w:cs="Arial"/>
          <w:bCs/>
          <w:i/>
          <w:spacing w:val="4"/>
        </w:rPr>
        <w:t>inwestora</w:t>
      </w:r>
      <w:r w:rsidRPr="001C3146">
        <w:rPr>
          <w:rFonts w:ascii="Lato" w:hAnsi="Lato" w:cs="Arial"/>
          <w:bCs/>
          <w:spacing w:val="4"/>
        </w:rPr>
        <w:t xml:space="preserve"> do przedstawienia różnych wariantów przebiegu planowanej inwestycji, stąd też ocena organów ogranicza się wyłącznie </w:t>
      </w:r>
      <w:r w:rsidR="001C3146" w:rsidRPr="001C3146">
        <w:rPr>
          <w:rFonts w:ascii="Lato" w:hAnsi="Lato" w:cs="Arial"/>
          <w:bCs/>
          <w:spacing w:val="4"/>
        </w:rPr>
        <w:br/>
      </w:r>
      <w:r w:rsidRPr="001C3146">
        <w:rPr>
          <w:rFonts w:ascii="Lato" w:hAnsi="Lato" w:cs="Arial"/>
          <w:bCs/>
          <w:spacing w:val="4"/>
        </w:rPr>
        <w:t xml:space="preserve">do zgodności z prawem takiego wariantu, jaki przedstawił wnioskodawca. Tym samym, wbrew </w:t>
      </w:r>
      <w:r w:rsidR="00097AD2">
        <w:rPr>
          <w:rFonts w:ascii="Lato" w:hAnsi="Lato" w:cs="Arial"/>
          <w:bCs/>
          <w:spacing w:val="4"/>
        </w:rPr>
        <w:t xml:space="preserve">przekonaniu </w:t>
      </w:r>
      <w:r w:rsidRPr="001C3146">
        <w:rPr>
          <w:rFonts w:ascii="Lato" w:hAnsi="Lato" w:cs="Arial"/>
          <w:bCs/>
          <w:spacing w:val="4"/>
        </w:rPr>
        <w:t>skarżąc</w:t>
      </w:r>
      <w:r w:rsidR="003142DF" w:rsidRPr="001C3146">
        <w:rPr>
          <w:rFonts w:ascii="Lato" w:hAnsi="Lato" w:cs="Arial"/>
          <w:bCs/>
          <w:spacing w:val="4"/>
        </w:rPr>
        <w:t>y</w:t>
      </w:r>
      <w:r w:rsidR="00097AD2">
        <w:rPr>
          <w:rFonts w:ascii="Lato" w:hAnsi="Lato" w:cs="Arial"/>
          <w:bCs/>
          <w:spacing w:val="4"/>
        </w:rPr>
        <w:t>ch</w:t>
      </w:r>
      <w:r w:rsidRPr="001C3146">
        <w:rPr>
          <w:rFonts w:ascii="Lato" w:hAnsi="Lato" w:cs="Arial"/>
          <w:bCs/>
          <w:spacing w:val="4"/>
        </w:rPr>
        <w:t xml:space="preserve">, brak jest podstaw do badania alternatywnych wariantów realizacji inwestycji kolejowej (por. wyrok Naczelnego Sądu Administracyjnego z 5 września 2017 r. sygn. II OSK 2892/15, </w:t>
      </w:r>
      <w:proofErr w:type="spellStart"/>
      <w:r w:rsidRPr="001C3146">
        <w:rPr>
          <w:rFonts w:ascii="Lato" w:hAnsi="Lato" w:cs="Arial"/>
          <w:bCs/>
          <w:spacing w:val="4"/>
        </w:rPr>
        <w:t>opubl</w:t>
      </w:r>
      <w:proofErr w:type="spellEnd"/>
      <w:r w:rsidRPr="001C3146">
        <w:rPr>
          <w:rFonts w:ascii="Lato" w:hAnsi="Lato" w:cs="Arial"/>
          <w:bCs/>
          <w:spacing w:val="4"/>
        </w:rPr>
        <w:t>. Centralna Baza Orzeczeń Sądów Administracyjnych).</w:t>
      </w:r>
    </w:p>
    <w:p w14:paraId="7EFB533E" w14:textId="2F82BE46" w:rsidR="00394B59" w:rsidRPr="001C3146" w:rsidRDefault="00394B59" w:rsidP="001C3146">
      <w:pPr>
        <w:spacing w:after="240" w:line="240" w:lineRule="exact"/>
        <w:jc w:val="both"/>
        <w:rPr>
          <w:rFonts w:ascii="Lato" w:hAnsi="Lato" w:cs="Arial"/>
          <w:bCs/>
          <w:spacing w:val="4"/>
        </w:rPr>
      </w:pPr>
      <w:r w:rsidRPr="001C3146">
        <w:rPr>
          <w:rFonts w:ascii="Lato" w:hAnsi="Lato" w:cs="Arial"/>
          <w:bCs/>
          <w:spacing w:val="4"/>
        </w:rPr>
        <w:t>Należy w tym kontekście podkreślić specyficzny i zarazem imperatywny (bezwzględnie obowiązujący) charakter przepisów</w:t>
      </w:r>
      <w:r w:rsidR="00885DCB" w:rsidRPr="001C3146">
        <w:rPr>
          <w:rFonts w:ascii="Lato" w:hAnsi="Lato" w:cs="Arial"/>
          <w:bCs/>
          <w:i/>
          <w:iCs/>
          <w:spacing w:val="4"/>
        </w:rPr>
        <w:t xml:space="preserve"> ustawy o transporcie kolejowym</w:t>
      </w:r>
      <w:r w:rsidRPr="001C3146">
        <w:rPr>
          <w:rFonts w:ascii="Lato" w:hAnsi="Lato" w:cs="Arial"/>
          <w:bCs/>
          <w:spacing w:val="4"/>
        </w:rPr>
        <w:t xml:space="preserve">. Organ administracji wydający decyzję o </w:t>
      </w:r>
      <w:r w:rsidR="00885DCB" w:rsidRPr="001C3146">
        <w:rPr>
          <w:rFonts w:ascii="Lato" w:hAnsi="Lato" w:cs="Arial"/>
          <w:bCs/>
          <w:spacing w:val="4"/>
        </w:rPr>
        <w:t xml:space="preserve">ustaleniu lokalizacji linii kolejowej </w:t>
      </w:r>
      <w:r w:rsidRPr="001C3146">
        <w:rPr>
          <w:rFonts w:ascii="Lato" w:hAnsi="Lato" w:cs="Arial"/>
          <w:bCs/>
          <w:spacing w:val="4"/>
        </w:rPr>
        <w:t xml:space="preserve">bada przede wszystkim </w:t>
      </w:r>
      <w:r w:rsidRPr="001C3146">
        <w:rPr>
          <w:rFonts w:ascii="Lato" w:hAnsi="Lato" w:cs="Arial"/>
          <w:bCs/>
          <w:spacing w:val="4"/>
        </w:rPr>
        <w:lastRenderedPageBreak/>
        <w:t>kompletność i zgodność z przepisami wniosku o</w:t>
      </w:r>
      <w:r w:rsidR="00885DCB" w:rsidRPr="001C3146">
        <w:rPr>
          <w:rFonts w:ascii="Lato" w:hAnsi="Lato" w:cs="Arial"/>
          <w:bCs/>
          <w:spacing w:val="4"/>
        </w:rPr>
        <w:t xml:space="preserve"> wydanie takiej decyzji</w:t>
      </w:r>
      <w:r w:rsidRPr="001C3146">
        <w:rPr>
          <w:rFonts w:ascii="Lato" w:hAnsi="Lato" w:cs="Arial"/>
          <w:bCs/>
          <w:spacing w:val="4"/>
        </w:rPr>
        <w:t>. Taki zawężony zakres kompetencji organu administracji wynika zarówno z brzmienia poszczególnych przepisów właściwych w tym zakresie, systematyki</w:t>
      </w:r>
      <w:r w:rsidR="00885DCB" w:rsidRPr="001C3146">
        <w:rPr>
          <w:rFonts w:ascii="Lato" w:hAnsi="Lato" w:cs="Arial"/>
          <w:bCs/>
          <w:i/>
          <w:iCs/>
          <w:spacing w:val="4"/>
        </w:rPr>
        <w:t xml:space="preserve"> ustawy o transporcie kolejowym</w:t>
      </w:r>
      <w:r w:rsidRPr="001C3146">
        <w:rPr>
          <w:rFonts w:ascii="Lato" w:hAnsi="Lato" w:cs="Arial"/>
          <w:bCs/>
          <w:spacing w:val="4"/>
        </w:rPr>
        <w:t xml:space="preserve">, </w:t>
      </w:r>
      <w:r w:rsidR="00951817" w:rsidRPr="001C3146">
        <w:rPr>
          <w:rFonts w:ascii="Lato" w:hAnsi="Lato" w:cs="Arial"/>
          <w:bCs/>
          <w:spacing w:val="4"/>
        </w:rPr>
        <w:br/>
      </w:r>
      <w:r w:rsidRPr="001C3146">
        <w:rPr>
          <w:rFonts w:ascii="Lato" w:hAnsi="Lato" w:cs="Arial"/>
          <w:bCs/>
          <w:spacing w:val="4"/>
        </w:rPr>
        <w:t xml:space="preserve">jak i celów, dla których ustawa została wydana (ratio legis ustawy). Organ administracji orzekający w sprawie wniosku  o ustalenie lokalizacji inwestycji </w:t>
      </w:r>
      <w:r w:rsidR="00885DCB" w:rsidRPr="001C3146">
        <w:rPr>
          <w:rFonts w:ascii="Lato" w:hAnsi="Lato" w:cs="Arial"/>
          <w:bCs/>
          <w:spacing w:val="4"/>
        </w:rPr>
        <w:t xml:space="preserve">kolejowej </w:t>
      </w:r>
      <w:r w:rsidRPr="001C3146">
        <w:rPr>
          <w:rFonts w:ascii="Lato" w:hAnsi="Lato" w:cs="Arial"/>
          <w:bCs/>
          <w:spacing w:val="4"/>
        </w:rPr>
        <w:t xml:space="preserve">jest zatem ściśle związany przepisami </w:t>
      </w:r>
      <w:bookmarkStart w:id="8" w:name="_Hlk135150597"/>
      <w:r w:rsidR="00885DCB" w:rsidRPr="001C3146">
        <w:rPr>
          <w:rFonts w:ascii="Lato" w:hAnsi="Lato" w:cs="Arial"/>
          <w:bCs/>
          <w:i/>
          <w:iCs/>
          <w:spacing w:val="4"/>
        </w:rPr>
        <w:t xml:space="preserve">ustawy o transporcie kolejowym </w:t>
      </w:r>
      <w:bookmarkEnd w:id="8"/>
      <w:r w:rsidRPr="001C3146">
        <w:rPr>
          <w:rFonts w:ascii="Lato" w:hAnsi="Lato" w:cs="Arial"/>
          <w:bCs/>
          <w:spacing w:val="4"/>
        </w:rPr>
        <w:t xml:space="preserve">oraz nie jest upoważniony </w:t>
      </w:r>
      <w:r w:rsidR="001C3146" w:rsidRPr="001C3146">
        <w:rPr>
          <w:rFonts w:ascii="Lato" w:hAnsi="Lato" w:cs="Arial"/>
          <w:bCs/>
          <w:spacing w:val="4"/>
        </w:rPr>
        <w:br/>
      </w:r>
      <w:r w:rsidRPr="001C3146">
        <w:rPr>
          <w:rFonts w:ascii="Lato" w:hAnsi="Lato" w:cs="Arial"/>
          <w:bCs/>
          <w:spacing w:val="4"/>
        </w:rPr>
        <w:t>do wydania rozstrzygnięcia odchodzącego od literalnego i systemowego znaczenia</w:t>
      </w:r>
      <w:r w:rsidR="00885DCB" w:rsidRPr="001C3146">
        <w:rPr>
          <w:rFonts w:ascii="Lato" w:hAnsi="Lato" w:cs="Arial"/>
          <w:bCs/>
          <w:i/>
          <w:iCs/>
          <w:spacing w:val="4"/>
        </w:rPr>
        <w:t xml:space="preserve"> ustawy o transporcie kolejowym</w:t>
      </w:r>
      <w:r w:rsidRPr="001C3146">
        <w:rPr>
          <w:rFonts w:ascii="Lato" w:hAnsi="Lato" w:cs="Arial"/>
          <w:bCs/>
          <w:spacing w:val="4"/>
        </w:rPr>
        <w:t xml:space="preserve">. </w:t>
      </w:r>
    </w:p>
    <w:p w14:paraId="0F53799B" w14:textId="230B3922" w:rsidR="00FA2BC6" w:rsidRPr="00110D36" w:rsidRDefault="003142DF" w:rsidP="001C3146">
      <w:pPr>
        <w:spacing w:after="240" w:line="240" w:lineRule="exact"/>
        <w:jc w:val="both"/>
        <w:outlineLvl w:val="0"/>
        <w:rPr>
          <w:rFonts w:ascii="Lato" w:hAnsi="Lato" w:cs="Arial"/>
          <w:bCs/>
          <w:spacing w:val="4"/>
          <w:lang w:bidi="pl-PL"/>
        </w:rPr>
      </w:pPr>
      <w:r w:rsidRPr="001C3146">
        <w:rPr>
          <w:rFonts w:ascii="Lato" w:hAnsi="Lato" w:cs="Arial"/>
          <w:spacing w:val="4"/>
        </w:rPr>
        <w:t xml:space="preserve">Skoro zatem projekt lokalizacji przedmiotowej inwestycji kolejowej jest zgodny </w:t>
      </w:r>
      <w:r w:rsidR="00951817" w:rsidRPr="001C3146">
        <w:rPr>
          <w:rFonts w:ascii="Lato" w:hAnsi="Lato" w:cs="Arial"/>
          <w:spacing w:val="4"/>
        </w:rPr>
        <w:br/>
      </w:r>
      <w:r w:rsidRPr="001C3146">
        <w:rPr>
          <w:rFonts w:ascii="Lato" w:hAnsi="Lato" w:cs="Arial"/>
          <w:spacing w:val="4"/>
        </w:rPr>
        <w:t>z obowiązującymi przepisami</w:t>
      </w:r>
      <w:r w:rsidR="00EF240C" w:rsidRPr="001C3146">
        <w:rPr>
          <w:rFonts w:ascii="Lato" w:hAnsi="Lato" w:cs="Arial"/>
          <w:bCs/>
          <w:spacing w:val="4"/>
          <w:lang w:bidi="pl-PL"/>
        </w:rPr>
        <w:t>, to w świetle związania organu wnioskiem zarządcy</w:t>
      </w:r>
      <w:r w:rsidRPr="001C3146">
        <w:rPr>
          <w:rFonts w:ascii="Lato" w:hAnsi="Lato" w:cs="Arial"/>
          <w:bCs/>
          <w:spacing w:val="4"/>
          <w:lang w:bidi="pl-PL"/>
        </w:rPr>
        <w:t xml:space="preserve"> linii kolejowej</w:t>
      </w:r>
      <w:r w:rsidR="00EF240C" w:rsidRPr="001C3146">
        <w:rPr>
          <w:rFonts w:ascii="Lato" w:hAnsi="Lato" w:cs="Arial"/>
          <w:bCs/>
          <w:spacing w:val="4"/>
          <w:lang w:bidi="pl-PL"/>
        </w:rPr>
        <w:t>, brak było podstaw aby dokonywać dalszych analiz, czy zajęty pod inwestycję obszar powierzchni dział</w:t>
      </w:r>
      <w:r w:rsidR="00097AD2">
        <w:rPr>
          <w:rFonts w:ascii="Lato" w:hAnsi="Lato" w:cs="Arial"/>
          <w:bCs/>
          <w:spacing w:val="4"/>
          <w:lang w:bidi="pl-PL"/>
        </w:rPr>
        <w:t>ek</w:t>
      </w:r>
      <w:r w:rsidR="00EF240C" w:rsidRPr="001C3146">
        <w:rPr>
          <w:rFonts w:ascii="Lato" w:hAnsi="Lato" w:cs="Arial"/>
          <w:bCs/>
          <w:spacing w:val="4"/>
          <w:lang w:bidi="pl-PL"/>
        </w:rPr>
        <w:t xml:space="preserve"> skarżąc</w:t>
      </w:r>
      <w:r w:rsidR="00097AD2">
        <w:rPr>
          <w:rFonts w:ascii="Lato" w:hAnsi="Lato" w:cs="Arial"/>
          <w:bCs/>
          <w:spacing w:val="4"/>
          <w:lang w:bidi="pl-PL"/>
        </w:rPr>
        <w:t>ych</w:t>
      </w:r>
      <w:r w:rsidR="00EF240C" w:rsidRPr="001C3146">
        <w:rPr>
          <w:rFonts w:ascii="Lato" w:hAnsi="Lato" w:cs="Arial"/>
          <w:bCs/>
          <w:spacing w:val="4"/>
          <w:lang w:bidi="pl-PL"/>
        </w:rPr>
        <w:t xml:space="preserve"> jest rzeczywiście konieczny dla prawidłowej realizacji przedsięwzięcia (por. wyrok</w:t>
      </w:r>
      <w:r w:rsidRPr="001C3146">
        <w:rPr>
          <w:rFonts w:ascii="Lato" w:hAnsi="Lato" w:cs="Arial"/>
          <w:bCs/>
          <w:spacing w:val="4"/>
          <w:lang w:bidi="pl-PL"/>
        </w:rPr>
        <w:t>i zapadłe w sprawach inwestycji drogowych, niemniej znajdujące zastosowanie w niniejszej sprawie</w:t>
      </w:r>
      <w:r w:rsidRPr="00110D36">
        <w:rPr>
          <w:rFonts w:ascii="Lato" w:hAnsi="Lato" w:cs="Arial"/>
          <w:bCs/>
          <w:spacing w:val="4"/>
          <w:lang w:bidi="pl-PL"/>
        </w:rPr>
        <w:t>:</w:t>
      </w:r>
      <w:r w:rsidR="00EF240C" w:rsidRPr="00110D36">
        <w:rPr>
          <w:rFonts w:ascii="Lato" w:hAnsi="Lato" w:cs="Arial"/>
          <w:bCs/>
          <w:spacing w:val="4"/>
          <w:lang w:bidi="pl-PL"/>
        </w:rPr>
        <w:t xml:space="preserve"> NSA z dnia 16 kwietnia </w:t>
      </w:r>
      <w:r w:rsidR="00110D36">
        <w:rPr>
          <w:rFonts w:ascii="Lato" w:hAnsi="Lato" w:cs="Arial"/>
          <w:bCs/>
          <w:spacing w:val="4"/>
          <w:lang w:bidi="pl-PL"/>
        </w:rPr>
        <w:br/>
      </w:r>
      <w:r w:rsidR="00EF240C" w:rsidRPr="00110D36">
        <w:rPr>
          <w:rFonts w:ascii="Lato" w:hAnsi="Lato" w:cs="Arial"/>
          <w:bCs/>
          <w:spacing w:val="4"/>
          <w:lang w:bidi="pl-PL"/>
        </w:rPr>
        <w:t>2019 r.</w:t>
      </w:r>
      <w:r w:rsidR="00110D36">
        <w:rPr>
          <w:rFonts w:ascii="Lato" w:hAnsi="Lato" w:cs="Arial"/>
          <w:bCs/>
          <w:spacing w:val="4"/>
          <w:lang w:bidi="pl-PL"/>
        </w:rPr>
        <w:t xml:space="preserve">, </w:t>
      </w:r>
      <w:r w:rsidR="00ED584A" w:rsidRPr="00110D36">
        <w:rPr>
          <w:rFonts w:ascii="Lato" w:hAnsi="Lato" w:cs="Arial"/>
          <w:bCs/>
          <w:spacing w:val="4"/>
          <w:lang w:bidi="pl-PL"/>
        </w:rPr>
        <w:t>sygn. akt II OSK 25/19, WSA z dnia 16 listopada 2022 r., sygn. akt VII SA/</w:t>
      </w:r>
      <w:proofErr w:type="spellStart"/>
      <w:r w:rsidR="00ED584A" w:rsidRPr="00110D36">
        <w:rPr>
          <w:rFonts w:ascii="Lato" w:hAnsi="Lato" w:cs="Arial"/>
          <w:bCs/>
          <w:spacing w:val="4"/>
          <w:lang w:bidi="pl-PL"/>
        </w:rPr>
        <w:t>Wa</w:t>
      </w:r>
      <w:proofErr w:type="spellEnd"/>
      <w:r w:rsidR="00ED584A" w:rsidRPr="00110D36">
        <w:rPr>
          <w:rFonts w:ascii="Lato" w:hAnsi="Lato" w:cs="Arial"/>
          <w:bCs/>
          <w:spacing w:val="4"/>
          <w:lang w:bidi="pl-PL"/>
        </w:rPr>
        <w:t xml:space="preserve"> 1725/22).</w:t>
      </w:r>
    </w:p>
    <w:p w14:paraId="2987C59B" w14:textId="4F1D7995" w:rsidR="0019506A" w:rsidRPr="001C3146" w:rsidRDefault="00A9242E" w:rsidP="001C3146">
      <w:pPr>
        <w:tabs>
          <w:tab w:val="left" w:pos="9132"/>
        </w:tabs>
        <w:spacing w:before="120" w:after="240" w:line="240" w:lineRule="exact"/>
        <w:jc w:val="both"/>
        <w:rPr>
          <w:rFonts w:ascii="Lato" w:hAnsi="Lato" w:cs="Arial"/>
          <w:bCs/>
          <w:iCs/>
          <w:spacing w:val="4"/>
          <w:lang w:bidi="pl-PL"/>
        </w:rPr>
      </w:pPr>
      <w:r w:rsidRPr="00110D36">
        <w:rPr>
          <w:rFonts w:ascii="Lato" w:hAnsi="Lato" w:cs="Arial"/>
          <w:bCs/>
          <w:iCs/>
          <w:spacing w:val="4"/>
          <w:lang w:bidi="pl-PL"/>
        </w:rPr>
        <w:t>W kontekście powyższych wyjaśnień, z</w:t>
      </w:r>
      <w:r w:rsidR="00F657D0" w:rsidRPr="00110D36">
        <w:rPr>
          <w:rFonts w:ascii="Lato" w:hAnsi="Lato" w:cs="Arial"/>
          <w:bCs/>
          <w:iCs/>
          <w:spacing w:val="4"/>
          <w:lang w:bidi="pl-PL"/>
        </w:rPr>
        <w:t>a chybiony uznać też należy zarzut Pani S</w:t>
      </w:r>
      <w:r w:rsidR="003D33E5">
        <w:rPr>
          <w:rFonts w:ascii="Lato" w:hAnsi="Lato" w:cs="Arial"/>
          <w:bCs/>
          <w:iCs/>
          <w:spacing w:val="4"/>
          <w:lang w:bidi="pl-PL"/>
        </w:rPr>
        <w:t xml:space="preserve">. </w:t>
      </w:r>
      <w:r w:rsidR="00F657D0" w:rsidRPr="00110D36">
        <w:rPr>
          <w:rFonts w:ascii="Lato" w:hAnsi="Lato" w:cs="Arial"/>
          <w:bCs/>
          <w:iCs/>
          <w:spacing w:val="4"/>
          <w:lang w:bidi="pl-PL"/>
        </w:rPr>
        <w:t>Ł</w:t>
      </w:r>
      <w:r w:rsidR="003D33E5">
        <w:rPr>
          <w:rFonts w:ascii="Lato" w:hAnsi="Lato" w:cs="Arial"/>
          <w:bCs/>
          <w:iCs/>
          <w:spacing w:val="4"/>
          <w:lang w:bidi="pl-PL"/>
        </w:rPr>
        <w:t>.</w:t>
      </w:r>
      <w:r w:rsidR="00F657D0" w:rsidRPr="00110D36">
        <w:rPr>
          <w:rFonts w:ascii="Lato" w:hAnsi="Lato" w:cs="Arial"/>
          <w:bCs/>
          <w:iCs/>
          <w:spacing w:val="4"/>
          <w:lang w:bidi="pl-PL"/>
        </w:rPr>
        <w:t xml:space="preserve"> dotyczący naruszenia art. 21 ust. </w:t>
      </w:r>
      <w:r w:rsidR="00415288" w:rsidRPr="00110D36">
        <w:rPr>
          <w:rFonts w:ascii="Lato" w:hAnsi="Lato" w:cs="Arial"/>
          <w:bCs/>
          <w:iCs/>
          <w:spacing w:val="4"/>
          <w:lang w:bidi="pl-PL"/>
        </w:rPr>
        <w:t>2</w:t>
      </w:r>
      <w:r w:rsidR="00C3093C" w:rsidRPr="00110D36">
        <w:rPr>
          <w:rFonts w:ascii="Lato" w:hAnsi="Lato" w:cs="Arial"/>
          <w:bCs/>
          <w:iCs/>
          <w:spacing w:val="4"/>
          <w:lang w:bidi="pl-PL"/>
        </w:rPr>
        <w:t xml:space="preserve"> </w:t>
      </w:r>
      <w:r w:rsidR="00F657D0" w:rsidRPr="00110D36">
        <w:rPr>
          <w:rFonts w:ascii="Lato" w:hAnsi="Lato" w:cs="Arial"/>
          <w:bCs/>
          <w:iCs/>
          <w:spacing w:val="4"/>
          <w:lang w:bidi="pl-PL"/>
        </w:rPr>
        <w:t xml:space="preserve"> w zw. z art. 31 ust. 3</w:t>
      </w:r>
      <w:r w:rsidR="00F657D0" w:rsidRPr="001C3146">
        <w:rPr>
          <w:rFonts w:ascii="Lato" w:hAnsi="Lato" w:cs="Arial"/>
          <w:bCs/>
          <w:iCs/>
          <w:spacing w:val="4"/>
          <w:lang w:bidi="pl-PL"/>
        </w:rPr>
        <w:t xml:space="preserve"> w zw. z art. 64 ust. 2 </w:t>
      </w:r>
      <w:r w:rsidR="00110D36">
        <w:rPr>
          <w:rFonts w:ascii="Lato" w:hAnsi="Lato" w:cs="Arial"/>
          <w:bCs/>
          <w:iCs/>
          <w:spacing w:val="4"/>
          <w:lang w:bidi="pl-PL"/>
        </w:rPr>
        <w:br/>
      </w:r>
      <w:r w:rsidR="00F657D0" w:rsidRPr="001C3146">
        <w:rPr>
          <w:rFonts w:ascii="Lato" w:hAnsi="Lato" w:cs="Arial"/>
          <w:bCs/>
          <w:iCs/>
          <w:spacing w:val="4"/>
          <w:lang w:bidi="pl-PL"/>
        </w:rPr>
        <w:t xml:space="preserve">w zw. z art. 2 Konstytucji RP w zw. z art. 9s ust. 1-3 </w:t>
      </w:r>
      <w:r w:rsidR="00F657D0" w:rsidRPr="001C3146">
        <w:rPr>
          <w:rFonts w:ascii="Lato" w:hAnsi="Lato" w:cs="Arial"/>
          <w:bCs/>
          <w:i/>
          <w:iCs/>
          <w:spacing w:val="4"/>
          <w:lang w:bidi="pl-PL"/>
        </w:rPr>
        <w:t>ustawy o transporcie kolejowym</w:t>
      </w:r>
      <w:r w:rsidR="00F657D0" w:rsidRPr="001C3146">
        <w:rPr>
          <w:rFonts w:ascii="Lato" w:hAnsi="Lato" w:cs="Arial"/>
          <w:bCs/>
          <w:iCs/>
          <w:spacing w:val="4"/>
          <w:lang w:bidi="pl-PL"/>
        </w:rPr>
        <w:t xml:space="preserve"> poprzez </w:t>
      </w:r>
      <w:r w:rsidR="0019506A" w:rsidRPr="001C3146">
        <w:rPr>
          <w:rFonts w:ascii="Lato" w:hAnsi="Lato" w:cs="Arial"/>
          <w:bCs/>
          <w:iCs/>
          <w:spacing w:val="4"/>
          <w:lang w:bidi="pl-PL"/>
        </w:rPr>
        <w:t xml:space="preserve">pominięcie przez organ I instancji przy wydawaniu zaskarżonej decyzji </w:t>
      </w:r>
      <w:r w:rsidR="00CA5D07" w:rsidRPr="001C3146">
        <w:rPr>
          <w:rFonts w:ascii="Lato" w:hAnsi="Lato" w:cs="Arial"/>
          <w:bCs/>
          <w:iCs/>
          <w:spacing w:val="4"/>
          <w:lang w:bidi="pl-PL"/>
        </w:rPr>
        <w:t>faktu</w:t>
      </w:r>
      <w:r w:rsidR="00A25462">
        <w:rPr>
          <w:rFonts w:ascii="Lato" w:hAnsi="Lato" w:cs="Arial"/>
          <w:bCs/>
          <w:iCs/>
          <w:spacing w:val="4"/>
          <w:lang w:bidi="pl-PL"/>
        </w:rPr>
        <w:t>,</w:t>
      </w:r>
      <w:r w:rsidR="00CA5D07" w:rsidRPr="001C3146">
        <w:rPr>
          <w:rFonts w:ascii="Lato" w:hAnsi="Lato" w:cs="Arial"/>
          <w:bCs/>
          <w:iCs/>
          <w:spacing w:val="4"/>
          <w:lang w:bidi="pl-PL"/>
        </w:rPr>
        <w:t xml:space="preserve"> </w:t>
      </w:r>
      <w:r w:rsidR="00A25462">
        <w:rPr>
          <w:rFonts w:ascii="Lato" w:hAnsi="Lato" w:cs="Arial"/>
          <w:bCs/>
          <w:iCs/>
          <w:spacing w:val="4"/>
          <w:lang w:bidi="pl-PL"/>
        </w:rPr>
        <w:br/>
      </w:r>
      <w:r w:rsidR="0019506A" w:rsidRPr="001C3146">
        <w:rPr>
          <w:rFonts w:ascii="Lato" w:hAnsi="Lato" w:cs="Arial"/>
          <w:bCs/>
          <w:iCs/>
          <w:spacing w:val="4"/>
          <w:lang w:bidi="pl-PL"/>
        </w:rPr>
        <w:t>iż każdy ma prawo do własności podlegającej ochronie prawnej.</w:t>
      </w:r>
    </w:p>
    <w:p w14:paraId="0D9094EB" w14:textId="45CA5B78"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Wyjaśnić należy, że</w:t>
      </w:r>
      <w:r w:rsidRPr="001C3146" w:rsidDel="00565E22">
        <w:rPr>
          <w:rFonts w:ascii="Lato" w:hAnsi="Lato" w:cs="Arial"/>
          <w:bCs/>
          <w:iCs/>
          <w:spacing w:val="4"/>
          <w:lang w:bidi="pl-PL"/>
        </w:rPr>
        <w:t xml:space="preserve"> </w:t>
      </w:r>
      <w:r w:rsidRPr="001C3146">
        <w:rPr>
          <w:rFonts w:ascii="Lato" w:hAnsi="Lato" w:cs="Arial"/>
          <w:bCs/>
          <w:iCs/>
          <w:spacing w:val="4"/>
          <w:lang w:bidi="pl-PL"/>
        </w:rPr>
        <w:t>prawo własności nie jest prawem nienaruszalnym i może ono być ograniczane w zakresie wynikającym z Konstytucji RP i ustaw szczególnych. Taki wniosek wynika wprost z treści art. 21 ust. 2 i art. 64 ust. 3 Konstytucji RP</w:t>
      </w:r>
      <w:r w:rsidRPr="001C3146">
        <w:rPr>
          <w:rFonts w:ascii="Lato" w:hAnsi="Lato" w:cs="Arial"/>
          <w:bCs/>
          <w:i/>
          <w:spacing w:val="4"/>
          <w:lang w:bidi="pl-PL"/>
        </w:rPr>
        <w:t>.</w:t>
      </w:r>
      <w:r w:rsidRPr="001C3146">
        <w:rPr>
          <w:rFonts w:ascii="Lato" w:hAnsi="Lato" w:cs="Arial"/>
          <w:bCs/>
          <w:iCs/>
          <w:spacing w:val="4"/>
          <w:lang w:bidi="pl-PL"/>
        </w:rPr>
        <w:t xml:space="preserve"> Tego rodzaju ustawą, o której mowa w przywołanych przepisach Konstytucji RP, jest zaś </w:t>
      </w:r>
      <w:r w:rsidRPr="001C3146">
        <w:rPr>
          <w:rFonts w:ascii="Lato" w:hAnsi="Lato" w:cs="Arial"/>
          <w:bCs/>
          <w:i/>
          <w:iCs/>
          <w:spacing w:val="4"/>
          <w:lang w:bidi="pl-PL"/>
        </w:rPr>
        <w:t>ustawa o transporcie kolejowym</w:t>
      </w:r>
      <w:r w:rsidRPr="001C3146">
        <w:rPr>
          <w:rFonts w:ascii="Lato" w:hAnsi="Lato" w:cs="Arial"/>
          <w:bCs/>
          <w:iCs/>
          <w:spacing w:val="4"/>
          <w:lang w:bidi="pl-PL"/>
        </w:rPr>
        <w:t xml:space="preserve">, na podstawie której ustalana jest lokalizacja przedmiotowej inwestycji kolejowej. W ustawie tej, a dokładanie rzecz ujmując w jej </w:t>
      </w:r>
      <w:r w:rsidRPr="001C3146">
        <w:rPr>
          <w:rFonts w:ascii="Lato" w:hAnsi="Lato" w:cs="Arial"/>
          <w:bCs/>
          <w:iCs/>
          <w:spacing w:val="4"/>
          <w:lang w:val="x-none" w:bidi="pl-PL"/>
        </w:rPr>
        <w:t>rozdzia</w:t>
      </w:r>
      <w:r w:rsidRPr="001C3146">
        <w:rPr>
          <w:rFonts w:ascii="Lato" w:hAnsi="Lato" w:cs="Arial"/>
          <w:bCs/>
          <w:iCs/>
          <w:spacing w:val="4"/>
          <w:lang w:bidi="pl-PL"/>
        </w:rPr>
        <w:t xml:space="preserve">le 2b, przewidziane są odpowiednie mechanizmy i instytucje, które pozwalają na efektywne realizowanie zadań publicznych w zakresie lokalizacji inwestycji dotyczących linii kolejowych, ale </w:t>
      </w:r>
      <w:r w:rsidR="001C3146" w:rsidRPr="001C3146">
        <w:rPr>
          <w:rFonts w:ascii="Lato" w:hAnsi="Lato" w:cs="Arial"/>
          <w:bCs/>
          <w:iCs/>
          <w:spacing w:val="4"/>
          <w:lang w:bidi="pl-PL"/>
        </w:rPr>
        <w:br/>
      </w:r>
      <w:r w:rsidRPr="001C3146">
        <w:rPr>
          <w:rFonts w:ascii="Lato" w:hAnsi="Lato" w:cs="Arial"/>
          <w:bCs/>
          <w:iCs/>
          <w:spacing w:val="4"/>
          <w:lang w:bidi="pl-PL"/>
        </w:rPr>
        <w:t xml:space="preserve">z poszanowaniem interesów właścicieli nieruchomości. </w:t>
      </w:r>
    </w:p>
    <w:p w14:paraId="7EADAA59" w14:textId="7F23F4D7"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Prawo własności, którego ochronę zapewniają przepisy Konstytucji RP, nie jest zatem prawem bezwzględnym i może być ograniczane, pod warunkiem, że nastąpi to tylko </w:t>
      </w:r>
      <w:r w:rsidR="001C3146" w:rsidRPr="001C3146">
        <w:rPr>
          <w:rFonts w:ascii="Lato" w:hAnsi="Lato" w:cs="Arial"/>
          <w:bCs/>
          <w:iCs/>
          <w:spacing w:val="4"/>
          <w:lang w:bidi="pl-PL"/>
        </w:rPr>
        <w:br/>
      </w:r>
      <w:r w:rsidRPr="001C3146">
        <w:rPr>
          <w:rFonts w:ascii="Lato" w:hAnsi="Lato" w:cs="Arial"/>
          <w:bCs/>
          <w:iCs/>
          <w:spacing w:val="4"/>
          <w:lang w:bidi="pl-PL"/>
        </w:rPr>
        <w:t xml:space="preserve">w drodze ustawy i tylko w takim zakresie, w jakim nie narusza istoty prawa własności (art. 64 ust. 3 Konstytucji RP). Wywłaszczenie jest natomiast dopuszczalne tylko na cele publiczne i za słusznym odszkodowaniem (art. 21 ust. 2 Konstytucji RP). </w:t>
      </w:r>
    </w:p>
    <w:p w14:paraId="676D1443" w14:textId="2174CBAD"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W kontrolowanym postępowaniu powyższe warunki wywłaszczenia zostały spełnione. Przejście z mocy prawa własności części nieruchomości skarżącej strony, w granicach wydzielonych liniami rozgraniczającymi, następuje na podstawie przepisów </w:t>
      </w:r>
      <w:r w:rsidRPr="001C3146">
        <w:rPr>
          <w:rFonts w:ascii="Lato" w:hAnsi="Lato" w:cs="Arial"/>
          <w:bCs/>
          <w:i/>
          <w:iCs/>
          <w:spacing w:val="4"/>
          <w:lang w:bidi="pl-PL"/>
        </w:rPr>
        <w:t xml:space="preserve">ustawy </w:t>
      </w:r>
      <w:r w:rsidR="001C3146" w:rsidRPr="001C3146">
        <w:rPr>
          <w:rFonts w:ascii="Lato" w:hAnsi="Lato" w:cs="Arial"/>
          <w:bCs/>
          <w:i/>
          <w:iCs/>
          <w:spacing w:val="4"/>
          <w:lang w:bidi="pl-PL"/>
        </w:rPr>
        <w:br/>
      </w:r>
      <w:r w:rsidRPr="001C3146">
        <w:rPr>
          <w:rFonts w:ascii="Lato" w:hAnsi="Lato" w:cs="Arial"/>
          <w:bCs/>
          <w:i/>
          <w:iCs/>
          <w:spacing w:val="4"/>
          <w:lang w:bidi="pl-PL"/>
        </w:rPr>
        <w:t>o transporcie kolejowym</w:t>
      </w:r>
      <w:r w:rsidRPr="001C3146">
        <w:rPr>
          <w:rFonts w:ascii="Lato" w:hAnsi="Lato" w:cs="Arial"/>
          <w:bCs/>
          <w:iCs/>
          <w:spacing w:val="4"/>
          <w:lang w:bidi="pl-PL"/>
        </w:rPr>
        <w:t xml:space="preserve">, przewidujących obowiązek ustalenia odszkodowania. Zaznaczyć należy także, że pozbawienie skarżącej strony prawa własności stanowi realizację celu publicznego, jakim jest inwestycja kolejowa. Przy realizacji tego typu inwestycji nie dochodzi do naruszenia proporcji między interesem publicznym, a ingerencją w sferę praw i wolności, które na mocy </w:t>
      </w:r>
      <w:r w:rsidRPr="001C3146">
        <w:rPr>
          <w:rFonts w:ascii="Lato" w:hAnsi="Lato" w:cs="Arial"/>
          <w:bCs/>
          <w:i/>
          <w:iCs/>
          <w:spacing w:val="4"/>
          <w:lang w:bidi="pl-PL"/>
        </w:rPr>
        <w:t>ustawy o transporcie kolejowym</w:t>
      </w:r>
      <w:r w:rsidRPr="001C3146">
        <w:rPr>
          <w:rFonts w:ascii="Lato" w:hAnsi="Lato" w:cs="Arial"/>
          <w:bCs/>
          <w:iCs/>
          <w:spacing w:val="4"/>
          <w:lang w:bidi="pl-PL"/>
        </w:rPr>
        <w:t xml:space="preserve"> są rekompensowane stosownym odszkodowaniem, co mieści się w granicach ograniczeń w zakresie korzystania z konstytucyjnych wolności i praw określonych w art. 31 ust. 3 Konstytucji RP (por. wyrok Wojewódzkiego Sądu Administracyjnego w Warszawie z dnia 28 czerwca 2017 r., sygn. akt  IV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611/17, </w:t>
      </w:r>
      <w:proofErr w:type="spellStart"/>
      <w:r w:rsidRPr="001C3146">
        <w:rPr>
          <w:rFonts w:ascii="Lato" w:hAnsi="Lato" w:cs="Arial"/>
          <w:bCs/>
          <w:iCs/>
          <w:spacing w:val="4"/>
          <w:lang w:bidi="pl-PL"/>
        </w:rPr>
        <w:t>opubl</w:t>
      </w:r>
      <w:proofErr w:type="spellEnd"/>
      <w:r w:rsidRPr="001C3146">
        <w:rPr>
          <w:rFonts w:ascii="Lato" w:hAnsi="Lato" w:cs="Arial"/>
          <w:bCs/>
          <w:iCs/>
          <w:spacing w:val="4"/>
          <w:lang w:bidi="pl-PL"/>
        </w:rPr>
        <w:t>. Centralna Baza Orzeczeń Sądów Administracyjnych).</w:t>
      </w:r>
    </w:p>
    <w:p w14:paraId="5EAF38F6" w14:textId="2A1FE60C"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lastRenderedPageBreak/>
        <w:t xml:space="preserve">W rozpoznawanej sprawie interes ogólny (publiczny) jest na tyle ważny i znaczący, </w:t>
      </w:r>
      <w:r w:rsidR="001C3146" w:rsidRPr="001C3146">
        <w:rPr>
          <w:rFonts w:ascii="Lato" w:hAnsi="Lato" w:cs="Arial"/>
          <w:bCs/>
          <w:iCs/>
          <w:spacing w:val="4"/>
          <w:lang w:bidi="pl-PL"/>
        </w:rPr>
        <w:br/>
      </w:r>
      <w:r w:rsidRPr="001C3146">
        <w:rPr>
          <w:rFonts w:ascii="Lato" w:hAnsi="Lato" w:cs="Arial"/>
          <w:bCs/>
          <w:iCs/>
          <w:spacing w:val="4"/>
          <w:lang w:bidi="pl-PL"/>
        </w:rPr>
        <w:t xml:space="preserve">że bezwzględnie wymaga ograniczenia uprawnień indywidualnych podmiotów </w:t>
      </w:r>
      <w:r w:rsidR="001C3146" w:rsidRPr="001C3146">
        <w:rPr>
          <w:rFonts w:ascii="Lato" w:hAnsi="Lato" w:cs="Arial"/>
          <w:bCs/>
          <w:iCs/>
          <w:spacing w:val="4"/>
          <w:lang w:bidi="pl-PL"/>
        </w:rPr>
        <w:br/>
      </w:r>
      <w:r w:rsidRPr="001C3146">
        <w:rPr>
          <w:rFonts w:ascii="Lato" w:hAnsi="Lato" w:cs="Arial"/>
          <w:bCs/>
          <w:iCs/>
          <w:spacing w:val="4"/>
          <w:lang w:bidi="pl-PL"/>
        </w:rPr>
        <w:t>i powoduje konieczność przedłożenia w tym konkretnym wypadku interesu publicznego nad indywidualny, bowiem w interesie publicznym leży odjęcie, chronionego przez Konstytucję RP prawa własności. Takim celem publicznym jest z pewnością realizacja przedmiotowej inwestycji (przebiegająca przez część działki</w:t>
      </w:r>
      <w:r w:rsidR="00530856" w:rsidRPr="001C3146">
        <w:rPr>
          <w:rFonts w:ascii="Lato" w:hAnsi="Lato" w:cs="Arial"/>
          <w:bCs/>
          <w:iCs/>
          <w:spacing w:val="4"/>
          <w:lang w:bidi="pl-PL"/>
        </w:rPr>
        <w:t xml:space="preserve"> skarżącej</w:t>
      </w:r>
      <w:r w:rsidRPr="001C3146">
        <w:rPr>
          <w:rFonts w:ascii="Lato" w:hAnsi="Lato" w:cs="Arial"/>
          <w:bCs/>
          <w:iCs/>
          <w:spacing w:val="4"/>
          <w:lang w:bidi="pl-PL"/>
        </w:rPr>
        <w:t xml:space="preserve">), która - jak wynika </w:t>
      </w:r>
      <w:r w:rsidRPr="001C3146">
        <w:rPr>
          <w:rFonts w:ascii="Lato" w:hAnsi="Lato" w:cs="Arial"/>
          <w:bCs/>
          <w:iCs/>
          <w:spacing w:val="4"/>
          <w:lang w:bidi="pl-PL"/>
        </w:rPr>
        <w:br/>
        <w:t xml:space="preserve">z akt sprawy - stanowi konieczną inwestycję celu publicznego. </w:t>
      </w:r>
    </w:p>
    <w:p w14:paraId="0329216B" w14:textId="5291807B"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Zdaniem </w:t>
      </w:r>
      <w:r w:rsidRPr="001C3146">
        <w:rPr>
          <w:rFonts w:ascii="Lato" w:hAnsi="Lato" w:cs="Arial"/>
          <w:bCs/>
          <w:i/>
          <w:iCs/>
          <w:spacing w:val="4"/>
          <w:lang w:bidi="pl-PL"/>
        </w:rPr>
        <w:t>Ministra</w:t>
      </w:r>
      <w:r w:rsidRPr="001C3146">
        <w:rPr>
          <w:rFonts w:ascii="Lato" w:hAnsi="Lato" w:cs="Arial"/>
          <w:bCs/>
          <w:iCs/>
          <w:spacing w:val="4"/>
          <w:lang w:bidi="pl-PL"/>
        </w:rPr>
        <w:t xml:space="preserve"> wydanie zaskarżonej decyzji w konkretnym jej kształcie uwzględniało zapewnienie wystąpienia możliwie najmniejszego konfliktu pomiędzy interesem publicznym a interesem podmiotów, których przebieg planowanej inwestycji kolejowej dotyczył. Analiza </w:t>
      </w:r>
      <w:r w:rsidRPr="001C3146">
        <w:rPr>
          <w:rFonts w:ascii="Lato" w:hAnsi="Lato" w:cs="Arial"/>
          <w:bCs/>
          <w:i/>
          <w:iCs/>
          <w:spacing w:val="4"/>
          <w:lang w:bidi="pl-PL"/>
        </w:rPr>
        <w:t xml:space="preserve">decyzji Wojewody </w:t>
      </w:r>
      <w:r w:rsidR="0019506A" w:rsidRPr="001C3146">
        <w:rPr>
          <w:rFonts w:ascii="Lato" w:hAnsi="Lato" w:cs="Arial"/>
          <w:bCs/>
          <w:i/>
          <w:iCs/>
          <w:spacing w:val="4"/>
          <w:lang w:bidi="pl-PL"/>
        </w:rPr>
        <w:t xml:space="preserve">Małopolskiego </w:t>
      </w:r>
      <w:r w:rsidRPr="001C3146">
        <w:rPr>
          <w:rFonts w:ascii="Lato" w:hAnsi="Lato" w:cs="Arial"/>
          <w:bCs/>
          <w:iCs/>
          <w:spacing w:val="4"/>
          <w:lang w:bidi="pl-PL"/>
        </w:rPr>
        <w:t xml:space="preserve">nie daje podstaw, by uznać, </w:t>
      </w:r>
      <w:r w:rsidR="001C3146" w:rsidRPr="001C3146">
        <w:rPr>
          <w:rFonts w:ascii="Lato" w:hAnsi="Lato" w:cs="Arial"/>
          <w:bCs/>
          <w:iCs/>
          <w:spacing w:val="4"/>
          <w:lang w:bidi="pl-PL"/>
        </w:rPr>
        <w:br/>
      </w:r>
      <w:r w:rsidRPr="001C3146">
        <w:rPr>
          <w:rFonts w:ascii="Lato" w:hAnsi="Lato" w:cs="Arial"/>
          <w:bCs/>
          <w:iCs/>
          <w:spacing w:val="4"/>
          <w:lang w:bidi="pl-PL"/>
        </w:rPr>
        <w:t xml:space="preserve">że ingerencja w prawo własności </w:t>
      </w:r>
      <w:r w:rsidR="0019506A" w:rsidRPr="00D23242">
        <w:rPr>
          <w:rFonts w:ascii="Lato" w:hAnsi="Lato" w:cs="Arial"/>
          <w:bCs/>
          <w:spacing w:val="4"/>
          <w:lang w:bidi="pl-PL"/>
        </w:rPr>
        <w:t xml:space="preserve">skarżącej </w:t>
      </w:r>
      <w:r w:rsidRPr="001C3146">
        <w:rPr>
          <w:rFonts w:ascii="Lato" w:hAnsi="Lato" w:cs="Arial"/>
          <w:bCs/>
          <w:iCs/>
          <w:spacing w:val="4"/>
          <w:lang w:bidi="pl-PL"/>
        </w:rPr>
        <w:t xml:space="preserve">wynikająca z planowanej linii kolejowej </w:t>
      </w:r>
      <w:r w:rsidR="001C3146" w:rsidRPr="001C3146">
        <w:rPr>
          <w:rFonts w:ascii="Lato" w:hAnsi="Lato" w:cs="Arial"/>
          <w:bCs/>
          <w:iCs/>
          <w:spacing w:val="4"/>
          <w:lang w:bidi="pl-PL"/>
        </w:rPr>
        <w:br/>
      </w:r>
      <w:r w:rsidRPr="001C3146">
        <w:rPr>
          <w:rFonts w:ascii="Lato" w:hAnsi="Lato" w:cs="Arial"/>
          <w:bCs/>
          <w:iCs/>
          <w:spacing w:val="4"/>
          <w:lang w:bidi="pl-PL"/>
        </w:rPr>
        <w:t>w spornym rejonie była nieproporcjonalna do użytych środków.</w:t>
      </w:r>
    </w:p>
    <w:p w14:paraId="74871445" w14:textId="3DA986D5" w:rsidR="00F657D0" w:rsidRPr="001C3146" w:rsidRDefault="00F657D0"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Ingerencja w teren działki skarżącej strony,</w:t>
      </w:r>
      <w:r w:rsidRPr="001C3146">
        <w:rPr>
          <w:rFonts w:ascii="Lato" w:hAnsi="Lato" w:cs="Arial"/>
          <w:bCs/>
          <w:i/>
          <w:iCs/>
          <w:spacing w:val="4"/>
          <w:lang w:bidi="pl-PL"/>
        </w:rPr>
        <w:t xml:space="preserve"> </w:t>
      </w:r>
      <w:r w:rsidRPr="001C3146">
        <w:rPr>
          <w:rFonts w:ascii="Lato" w:hAnsi="Lato" w:cs="Arial"/>
          <w:bCs/>
          <w:iCs/>
          <w:spacing w:val="4"/>
          <w:lang w:bidi="pl-PL"/>
        </w:rPr>
        <w:t xml:space="preserve">związana z lokalizacją przedmiotowej inwestycji odpowiada tylko jej koniecznemu zakresowi. Zatem, choć ustalenie lokalizacji przedmiotowej inwestycji - w odczuciu </w:t>
      </w:r>
      <w:r w:rsidR="0019506A" w:rsidRPr="00BF259C">
        <w:rPr>
          <w:rFonts w:ascii="Lato" w:hAnsi="Lato" w:cs="Arial"/>
          <w:bCs/>
          <w:spacing w:val="4"/>
          <w:lang w:bidi="pl-PL"/>
        </w:rPr>
        <w:t>Pani S</w:t>
      </w:r>
      <w:r w:rsidR="003D33E5">
        <w:rPr>
          <w:rFonts w:ascii="Lato" w:hAnsi="Lato" w:cs="Arial"/>
          <w:bCs/>
          <w:spacing w:val="4"/>
          <w:lang w:bidi="pl-PL"/>
        </w:rPr>
        <w:t>.</w:t>
      </w:r>
      <w:r w:rsidR="0019506A" w:rsidRPr="00BF259C">
        <w:rPr>
          <w:rFonts w:ascii="Lato" w:hAnsi="Lato" w:cs="Arial"/>
          <w:bCs/>
          <w:spacing w:val="4"/>
          <w:lang w:bidi="pl-PL"/>
        </w:rPr>
        <w:t xml:space="preserve">  Ł</w:t>
      </w:r>
      <w:r w:rsidR="003D33E5">
        <w:rPr>
          <w:rFonts w:ascii="Lato" w:hAnsi="Lato" w:cs="Arial"/>
          <w:bCs/>
          <w:spacing w:val="4"/>
          <w:lang w:bidi="pl-PL"/>
        </w:rPr>
        <w:t>.</w:t>
      </w:r>
      <w:r w:rsidR="0019506A" w:rsidRPr="001C3146">
        <w:rPr>
          <w:rFonts w:ascii="Lato" w:hAnsi="Lato" w:cs="Arial"/>
          <w:bCs/>
          <w:i/>
          <w:iCs/>
          <w:spacing w:val="4"/>
          <w:lang w:bidi="pl-PL"/>
        </w:rPr>
        <w:t xml:space="preserve"> </w:t>
      </w:r>
      <w:r w:rsidRPr="001C3146">
        <w:rPr>
          <w:rFonts w:ascii="Lato" w:hAnsi="Lato" w:cs="Arial"/>
          <w:bCs/>
          <w:iCs/>
          <w:spacing w:val="4"/>
          <w:lang w:bidi="pl-PL"/>
        </w:rPr>
        <w:t xml:space="preserve">- narusza jej interes prawny, dzieje się to w zgodzie z obowiązującym prawem. Wojewoda </w:t>
      </w:r>
      <w:r w:rsidR="00A9242E">
        <w:rPr>
          <w:rFonts w:ascii="Lato" w:hAnsi="Lato" w:cs="Arial"/>
          <w:bCs/>
          <w:iCs/>
          <w:spacing w:val="4"/>
          <w:lang w:bidi="pl-PL"/>
        </w:rPr>
        <w:t xml:space="preserve">Małopolski </w:t>
      </w:r>
      <w:r w:rsidRPr="001C3146">
        <w:rPr>
          <w:rFonts w:ascii="Lato" w:hAnsi="Lato" w:cs="Arial"/>
          <w:bCs/>
          <w:iCs/>
          <w:spacing w:val="4"/>
          <w:lang w:bidi="pl-PL"/>
        </w:rPr>
        <w:t xml:space="preserve">ustalający lokalizację przedmiotowej inwestycji m.in. na działce skarżącej strony działał bowiem </w:t>
      </w:r>
      <w:r w:rsidR="00110D36">
        <w:rPr>
          <w:rFonts w:ascii="Lato" w:hAnsi="Lato" w:cs="Arial"/>
          <w:bCs/>
          <w:iCs/>
          <w:spacing w:val="4"/>
          <w:lang w:bidi="pl-PL"/>
        </w:rPr>
        <w:br/>
      </w:r>
      <w:r w:rsidRPr="001C3146">
        <w:rPr>
          <w:rFonts w:ascii="Lato" w:hAnsi="Lato" w:cs="Arial"/>
          <w:bCs/>
          <w:iCs/>
          <w:spacing w:val="4"/>
          <w:lang w:bidi="pl-PL"/>
        </w:rPr>
        <w:t>w granicach przyznanych mu uprawnień i uprawnień tych nie nadużył.</w:t>
      </w:r>
    </w:p>
    <w:p w14:paraId="249BB5E7" w14:textId="603624FB" w:rsidR="007D19ED" w:rsidRPr="001C3146" w:rsidRDefault="0019506A"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Za </w:t>
      </w:r>
      <w:r w:rsidR="007D19ED" w:rsidRPr="001C3146">
        <w:rPr>
          <w:rFonts w:ascii="Lato" w:hAnsi="Lato" w:cs="Arial"/>
          <w:bCs/>
          <w:iCs/>
          <w:spacing w:val="4"/>
          <w:lang w:bidi="pl-PL"/>
        </w:rPr>
        <w:t xml:space="preserve">niezasadny uznać należy </w:t>
      </w:r>
      <w:r w:rsidRPr="001C3146">
        <w:rPr>
          <w:rFonts w:ascii="Lato" w:hAnsi="Lato" w:cs="Arial"/>
          <w:bCs/>
          <w:iCs/>
          <w:spacing w:val="4"/>
          <w:lang w:bidi="pl-PL"/>
        </w:rPr>
        <w:t xml:space="preserve">także </w:t>
      </w:r>
      <w:r w:rsidR="007D19ED" w:rsidRPr="001C3146">
        <w:rPr>
          <w:rFonts w:ascii="Lato" w:hAnsi="Lato" w:cs="Arial"/>
          <w:bCs/>
          <w:iCs/>
          <w:spacing w:val="4"/>
          <w:lang w:bidi="pl-PL"/>
        </w:rPr>
        <w:t xml:space="preserve">zarzut </w:t>
      </w:r>
      <w:r w:rsidR="00F74CA3" w:rsidRPr="001C3146">
        <w:rPr>
          <w:rFonts w:ascii="Lato" w:hAnsi="Lato" w:cs="Arial"/>
          <w:bCs/>
          <w:iCs/>
          <w:spacing w:val="4"/>
          <w:lang w:bidi="pl-PL"/>
        </w:rPr>
        <w:t>Pani S</w:t>
      </w:r>
      <w:r w:rsidR="003D33E5">
        <w:rPr>
          <w:rFonts w:ascii="Lato" w:hAnsi="Lato" w:cs="Arial"/>
          <w:bCs/>
          <w:iCs/>
          <w:spacing w:val="4"/>
          <w:lang w:bidi="pl-PL"/>
        </w:rPr>
        <w:t>.</w:t>
      </w:r>
      <w:r w:rsidR="00F74CA3" w:rsidRPr="001C3146">
        <w:rPr>
          <w:rFonts w:ascii="Lato" w:hAnsi="Lato" w:cs="Arial"/>
          <w:bCs/>
          <w:iCs/>
          <w:spacing w:val="4"/>
          <w:lang w:bidi="pl-PL"/>
        </w:rPr>
        <w:t xml:space="preserve"> Ł</w:t>
      </w:r>
      <w:r w:rsidR="003D33E5">
        <w:rPr>
          <w:rFonts w:ascii="Lato" w:hAnsi="Lato" w:cs="Arial"/>
          <w:bCs/>
          <w:iCs/>
          <w:spacing w:val="4"/>
          <w:lang w:bidi="pl-PL"/>
        </w:rPr>
        <w:t>.</w:t>
      </w:r>
      <w:r w:rsidR="007D19ED" w:rsidRPr="001C3146">
        <w:rPr>
          <w:rFonts w:ascii="Lato" w:hAnsi="Lato" w:cs="Arial"/>
          <w:bCs/>
          <w:iCs/>
          <w:spacing w:val="4"/>
          <w:lang w:bidi="pl-PL"/>
        </w:rPr>
        <w:t xml:space="preserve">, że </w:t>
      </w:r>
      <w:r w:rsidR="007D19ED" w:rsidRPr="001C3146">
        <w:rPr>
          <w:rFonts w:ascii="Lato" w:hAnsi="Lato" w:cs="Arial"/>
          <w:bCs/>
          <w:i/>
          <w:iCs/>
          <w:spacing w:val="4"/>
          <w:lang w:bidi="pl-PL"/>
        </w:rPr>
        <w:t xml:space="preserve">decyzja Wojewody </w:t>
      </w:r>
      <w:r w:rsidR="006424F3" w:rsidRPr="001C3146">
        <w:rPr>
          <w:rFonts w:ascii="Lato" w:hAnsi="Lato" w:cs="Arial"/>
          <w:bCs/>
          <w:i/>
          <w:iCs/>
          <w:spacing w:val="4"/>
          <w:lang w:bidi="pl-PL"/>
        </w:rPr>
        <w:t xml:space="preserve">Małopolskiego </w:t>
      </w:r>
      <w:r w:rsidR="007D19ED" w:rsidRPr="001C3146">
        <w:rPr>
          <w:rFonts w:ascii="Lato" w:hAnsi="Lato" w:cs="Arial"/>
          <w:bCs/>
          <w:iCs/>
          <w:spacing w:val="4"/>
          <w:lang w:bidi="pl-PL"/>
        </w:rPr>
        <w:t>nie zawiera odpowiednich wymagań związanych z ochroną praw osób trzecich, tj. skarżąc</w:t>
      </w:r>
      <w:r w:rsidR="00F74CA3" w:rsidRPr="001C3146">
        <w:rPr>
          <w:rFonts w:ascii="Lato" w:hAnsi="Lato" w:cs="Arial"/>
          <w:bCs/>
          <w:iCs/>
          <w:spacing w:val="4"/>
          <w:lang w:bidi="pl-PL"/>
        </w:rPr>
        <w:t>ej</w:t>
      </w:r>
      <w:r w:rsidR="007D19ED" w:rsidRPr="001C3146">
        <w:rPr>
          <w:rFonts w:ascii="Lato" w:hAnsi="Lato" w:cs="Arial"/>
          <w:bCs/>
          <w:iCs/>
          <w:spacing w:val="4"/>
          <w:lang w:bidi="pl-PL"/>
        </w:rPr>
        <w:t xml:space="preserve">. Podkreślenia bowiem wymaga, iż zawarty w art. 9q ust. 1 </w:t>
      </w:r>
      <w:r w:rsidR="00410057">
        <w:rPr>
          <w:rFonts w:ascii="Lato" w:hAnsi="Lato" w:cs="Arial"/>
          <w:bCs/>
          <w:iCs/>
          <w:spacing w:val="4"/>
          <w:lang w:bidi="pl-PL"/>
        </w:rPr>
        <w:br/>
      </w:r>
      <w:r w:rsidR="007D19ED" w:rsidRPr="001C3146">
        <w:rPr>
          <w:rFonts w:ascii="Lato" w:hAnsi="Lato" w:cs="Arial"/>
          <w:bCs/>
          <w:iCs/>
          <w:spacing w:val="4"/>
          <w:lang w:bidi="pl-PL"/>
        </w:rPr>
        <w:t xml:space="preserve">pkt 4 </w:t>
      </w:r>
      <w:r w:rsidR="007D19ED" w:rsidRPr="001C3146">
        <w:rPr>
          <w:rFonts w:ascii="Lato" w:hAnsi="Lato" w:cs="Arial"/>
          <w:bCs/>
          <w:i/>
          <w:iCs/>
          <w:spacing w:val="4"/>
          <w:lang w:bidi="pl-PL"/>
        </w:rPr>
        <w:t>ustawy o transporcie kolejowym</w:t>
      </w:r>
      <w:r w:rsidR="007D19ED" w:rsidRPr="001C3146">
        <w:rPr>
          <w:rFonts w:ascii="Lato" w:hAnsi="Lato" w:cs="Arial"/>
          <w:bCs/>
          <w:iCs/>
          <w:spacing w:val="4"/>
          <w:lang w:bidi="pl-PL"/>
        </w:rPr>
        <w:t xml:space="preserve"> obowiązek uwzględnienia interesów osób trzecich, należy interpretować w taki oto sposób, że chodzi tu o interesy obiektywnie uzasadnione. W kontekście normy z art. 9q ust. 1 pkt 4 </w:t>
      </w:r>
      <w:r w:rsidR="007D19ED" w:rsidRPr="001C3146">
        <w:rPr>
          <w:rFonts w:ascii="Lato" w:hAnsi="Lato" w:cs="Arial"/>
          <w:bCs/>
          <w:i/>
          <w:iCs/>
          <w:spacing w:val="4"/>
          <w:lang w:bidi="pl-PL"/>
        </w:rPr>
        <w:t>ustawy o transporcie kolejowym</w:t>
      </w:r>
      <w:r w:rsidR="007D19ED" w:rsidRPr="001C3146">
        <w:rPr>
          <w:rFonts w:ascii="Lato" w:hAnsi="Lato" w:cs="Arial"/>
          <w:bCs/>
          <w:iCs/>
          <w:spacing w:val="4"/>
          <w:lang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049E2714" w14:textId="10B0450C" w:rsidR="007D19ED" w:rsidRPr="001C3146" w:rsidRDefault="007D19ED"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Przepis ten mówi, że decyzja o ustaleniu lokalizacji linii kolejowej zawiera </w:t>
      </w:r>
      <w:r w:rsidR="00951817" w:rsidRPr="001C3146">
        <w:rPr>
          <w:rFonts w:ascii="Lato" w:hAnsi="Lato" w:cs="Arial"/>
          <w:bCs/>
          <w:iCs/>
          <w:spacing w:val="4"/>
          <w:lang w:bidi="pl-PL"/>
        </w:rPr>
        <w:br/>
      </w:r>
      <w:r w:rsidRPr="001C3146">
        <w:rPr>
          <w:rFonts w:ascii="Lato" w:hAnsi="Lato" w:cs="Arial"/>
          <w:bCs/>
          <w:iCs/>
          <w:spacing w:val="4"/>
          <w:lang w:bidi="pl-PL"/>
        </w:rPr>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Prawa budowlanego, art. 8 ust. 1 pkt 5 ustawy z dnia </w:t>
      </w:r>
      <w:r w:rsidR="00951817" w:rsidRPr="001C3146">
        <w:rPr>
          <w:rFonts w:ascii="Lato" w:hAnsi="Lato" w:cs="Arial"/>
          <w:bCs/>
          <w:iCs/>
          <w:spacing w:val="4"/>
          <w:lang w:bidi="pl-PL"/>
        </w:rPr>
        <w:br/>
      </w:r>
      <w:r w:rsidRPr="001C3146">
        <w:rPr>
          <w:rFonts w:ascii="Lato" w:hAnsi="Lato" w:cs="Arial"/>
          <w:bCs/>
          <w:iCs/>
          <w:spacing w:val="4"/>
          <w:lang w:bidi="pl-PL"/>
        </w:rPr>
        <w:t xml:space="preserve">24 lipca 2015 r. o przygotowaniu i realizacji strategicznych inwestycji w zakresie sieci przesyłowych, art. 8 ust. 1 pkt 4 ustawy z dnia 12 lutego 2009 r. o szczególnych zasadach przygotowania i realizacji inwestycji w zakresie lotnisk użytku publicznego, </w:t>
      </w:r>
      <w:r w:rsidR="00722B24">
        <w:rPr>
          <w:rFonts w:ascii="Lato" w:hAnsi="Lato" w:cs="Arial"/>
          <w:bCs/>
          <w:iCs/>
          <w:spacing w:val="4"/>
          <w:lang w:bidi="pl-PL"/>
        </w:rPr>
        <w:br/>
      </w:r>
      <w:r w:rsidRPr="001C3146">
        <w:rPr>
          <w:rFonts w:ascii="Lato" w:hAnsi="Lato" w:cs="Arial"/>
          <w:bCs/>
          <w:iCs/>
          <w:spacing w:val="4"/>
          <w:lang w:bidi="pl-PL"/>
        </w:rPr>
        <w:t xml:space="preserve">art. 11f ust. 1 pkt 4 ustawy z dnia 10 kwietnia 2003 r. o szczególnych zasadach przygotowania i realizacji inwestycji w zakresie dróg publicznych), które z natury swej wprowadzają pewne ograniczenia prawa własności oraz innych praw rzeczowych. Prawo własności, jak i inne prawa majątkowe podlegają ochronie konstytucyjnej, ale w pewnych sytuacjach, w drodze ustawy prawa te mogą być ograniczone (art. 21, art. 31 </w:t>
      </w:r>
      <w:r w:rsidR="00722B24">
        <w:rPr>
          <w:rFonts w:ascii="Lato" w:hAnsi="Lato" w:cs="Arial"/>
          <w:bCs/>
          <w:iCs/>
          <w:spacing w:val="4"/>
          <w:lang w:bidi="pl-PL"/>
        </w:rPr>
        <w:br/>
      </w:r>
      <w:r w:rsidRPr="001C3146">
        <w:rPr>
          <w:rFonts w:ascii="Lato" w:hAnsi="Lato" w:cs="Arial"/>
          <w:bCs/>
          <w:iCs/>
          <w:spacing w:val="4"/>
          <w:lang w:bidi="pl-PL"/>
        </w:rPr>
        <w:t>ust. 3, art. 64 Konstytucji RP), czego przykładem są powyżej wymienione przepisy ustawowe (tak w wyroku Naczelnego Sądu Administracyjnego z dnia 9 lutego 2018 r., sygn. akt II OSK 1282/17).</w:t>
      </w:r>
    </w:p>
    <w:p w14:paraId="3B5912BD" w14:textId="094A419E" w:rsidR="00873C31" w:rsidRPr="001C3146" w:rsidRDefault="00873C31"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Tymczasem Pani S</w:t>
      </w:r>
      <w:r w:rsidR="003D33E5">
        <w:rPr>
          <w:rFonts w:ascii="Lato" w:hAnsi="Lato" w:cs="Arial"/>
          <w:bCs/>
          <w:iCs/>
          <w:spacing w:val="4"/>
          <w:lang w:bidi="pl-PL"/>
        </w:rPr>
        <w:t>.</w:t>
      </w:r>
      <w:r w:rsidRPr="001C3146">
        <w:rPr>
          <w:rFonts w:ascii="Lato" w:hAnsi="Lato" w:cs="Arial"/>
          <w:bCs/>
          <w:iCs/>
          <w:spacing w:val="4"/>
          <w:lang w:bidi="pl-PL"/>
        </w:rPr>
        <w:t xml:space="preserve"> Ł</w:t>
      </w:r>
      <w:r w:rsidR="003D33E5">
        <w:rPr>
          <w:rFonts w:ascii="Lato" w:hAnsi="Lato" w:cs="Arial"/>
          <w:bCs/>
          <w:iCs/>
          <w:spacing w:val="4"/>
          <w:lang w:bidi="pl-PL"/>
        </w:rPr>
        <w:t>.</w:t>
      </w:r>
      <w:r w:rsidRPr="001C3146">
        <w:rPr>
          <w:rFonts w:ascii="Lato" w:hAnsi="Lato" w:cs="Arial"/>
          <w:bCs/>
          <w:iCs/>
          <w:spacing w:val="4"/>
          <w:lang w:bidi="pl-PL"/>
        </w:rPr>
        <w:t xml:space="preserve"> powołuje się jedynie na interes subiektywny, upatrując </w:t>
      </w:r>
      <w:r w:rsidR="001C3146" w:rsidRPr="001C3146">
        <w:rPr>
          <w:rFonts w:ascii="Lato" w:hAnsi="Lato" w:cs="Arial"/>
          <w:bCs/>
          <w:iCs/>
          <w:spacing w:val="4"/>
          <w:lang w:bidi="pl-PL"/>
        </w:rPr>
        <w:br/>
      </w:r>
      <w:r w:rsidRPr="001C3146">
        <w:rPr>
          <w:rFonts w:ascii="Lato" w:hAnsi="Lato" w:cs="Arial"/>
          <w:bCs/>
          <w:iCs/>
          <w:spacing w:val="4"/>
          <w:lang w:bidi="pl-PL"/>
        </w:rPr>
        <w:t>go w utrudnieniach dostępu do drogi publicznej, zapewnienia dopływu światła dziennego do zamieszkiwanych nieruchomości, jak również ogranicz</w:t>
      </w:r>
      <w:r w:rsidR="00920065">
        <w:rPr>
          <w:rFonts w:ascii="Lato" w:hAnsi="Lato" w:cs="Arial"/>
          <w:bCs/>
          <w:iCs/>
          <w:spacing w:val="4"/>
          <w:lang w:bidi="pl-PL"/>
        </w:rPr>
        <w:t>enie</w:t>
      </w:r>
      <w:r w:rsidRPr="001C3146">
        <w:rPr>
          <w:rFonts w:ascii="Lato" w:hAnsi="Lato" w:cs="Arial"/>
          <w:bCs/>
          <w:iCs/>
          <w:spacing w:val="4"/>
          <w:lang w:bidi="pl-PL"/>
        </w:rPr>
        <w:t xml:space="preserve"> możliwoś</w:t>
      </w:r>
      <w:r w:rsidR="00920065">
        <w:rPr>
          <w:rFonts w:ascii="Lato" w:hAnsi="Lato" w:cs="Arial"/>
          <w:bCs/>
          <w:iCs/>
          <w:spacing w:val="4"/>
          <w:lang w:bidi="pl-PL"/>
        </w:rPr>
        <w:t>ci</w:t>
      </w:r>
      <w:r w:rsidRPr="001C3146">
        <w:rPr>
          <w:rFonts w:ascii="Lato" w:hAnsi="Lato" w:cs="Arial"/>
          <w:bCs/>
          <w:iCs/>
          <w:spacing w:val="4"/>
          <w:lang w:bidi="pl-PL"/>
        </w:rPr>
        <w:t xml:space="preserve"> korzystania </w:t>
      </w:r>
      <w:r w:rsidR="001C3146" w:rsidRPr="001C3146">
        <w:rPr>
          <w:rFonts w:ascii="Lato" w:hAnsi="Lato" w:cs="Arial"/>
          <w:bCs/>
          <w:iCs/>
          <w:spacing w:val="4"/>
          <w:lang w:bidi="pl-PL"/>
        </w:rPr>
        <w:br/>
      </w:r>
      <w:r w:rsidRPr="001C3146">
        <w:rPr>
          <w:rFonts w:ascii="Lato" w:hAnsi="Lato" w:cs="Arial"/>
          <w:bCs/>
          <w:iCs/>
          <w:spacing w:val="4"/>
          <w:lang w:bidi="pl-PL"/>
        </w:rPr>
        <w:t xml:space="preserve">z wody, kanalizacji, energii elektrycznej oraz cieplnej, a także środków łączności. </w:t>
      </w:r>
      <w:r w:rsidRPr="001C3146">
        <w:rPr>
          <w:rFonts w:ascii="Lato" w:hAnsi="Lato" w:cs="Arial"/>
          <w:bCs/>
          <w:iCs/>
          <w:spacing w:val="4"/>
          <w:lang w:bidi="pl-PL"/>
        </w:rPr>
        <w:lastRenderedPageBreak/>
        <w:t>Jednakże, argumentacja tego rodzaju w postępowaniu dotyczącym ustalenia lokalizacji linii kolejowej ma charakter interesu faktycznego, a więc takiego, który nie może stanowić prawnej przeszkody dla wydania decyzji administracyjnej.</w:t>
      </w:r>
    </w:p>
    <w:p w14:paraId="6330BFB7" w14:textId="77777777" w:rsidR="00873C31" w:rsidRPr="001C3146" w:rsidRDefault="00873C31"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Uznanie, że ochronie podlegać winien interes faktyczny, mogłoby prowadzić do paraliżu inwestycji w zakresie lokalizacji linii kolejowych, nie zaś do zapewnienia poszanowania praw, które są zagrożone w związku z planowaną inwestycją. W postępowaniu w sprawie wydania takiej decyzji zarówno wojewoda, jak i organ odwoławczy</w:t>
      </w:r>
      <w:r w:rsidRPr="001C3146">
        <w:rPr>
          <w:rFonts w:ascii="Lato" w:hAnsi="Lato" w:cs="Arial"/>
          <w:bCs/>
          <w:i/>
          <w:iCs/>
          <w:spacing w:val="4"/>
          <w:lang w:bidi="pl-PL"/>
        </w:rPr>
        <w:t>,</w:t>
      </w:r>
      <w:r w:rsidRPr="001C3146">
        <w:rPr>
          <w:rFonts w:ascii="Lato" w:hAnsi="Lato" w:cs="Arial"/>
          <w:bCs/>
          <w:iCs/>
          <w:spacing w:val="4"/>
          <w:lang w:bidi="pl-PL"/>
        </w:rPr>
        <w:t xml:space="preserve"> badają  zgodność </w:t>
      </w:r>
      <w:r w:rsidRPr="001C3146">
        <w:rPr>
          <w:rFonts w:ascii="Lato" w:hAnsi="Lato" w:cs="Arial"/>
          <w:bCs/>
          <w:iCs/>
          <w:spacing w:val="4"/>
          <w:lang w:bidi="pl-PL"/>
        </w:rPr>
        <w:br/>
        <w:t xml:space="preserve">z prawem wniosku </w:t>
      </w:r>
      <w:r w:rsidRPr="001C3146">
        <w:rPr>
          <w:rFonts w:ascii="Lato" w:hAnsi="Lato" w:cs="Arial"/>
          <w:bCs/>
          <w:i/>
          <w:iCs/>
          <w:spacing w:val="4"/>
          <w:lang w:bidi="pl-PL"/>
        </w:rPr>
        <w:t>inwestora,</w:t>
      </w:r>
      <w:r w:rsidRPr="001C3146">
        <w:rPr>
          <w:rFonts w:ascii="Lato" w:hAnsi="Lato" w:cs="Arial"/>
          <w:bCs/>
          <w:iCs/>
          <w:spacing w:val="4"/>
          <w:lang w:bidi="pl-PL"/>
        </w:rPr>
        <w:t xml:space="preserve"> nie zaś zagadnień dotyczących ewentualnych negatywnych następstw dla podmiotów objętych tą decyzją (por. wyroki Wojewódzkiego Sądu Administracyjnego w Warszawie z dnia 28 czerwca 2017 r., sygn. akt IV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611/17 i z dnia 9 czerwca 2017 r., sygn. akt  785/17, </w:t>
      </w:r>
      <w:proofErr w:type="spellStart"/>
      <w:r w:rsidRPr="001C3146">
        <w:rPr>
          <w:rFonts w:ascii="Lato" w:hAnsi="Lato" w:cs="Arial"/>
          <w:bCs/>
          <w:iCs/>
          <w:spacing w:val="4"/>
          <w:lang w:bidi="pl-PL"/>
        </w:rPr>
        <w:t>opubl</w:t>
      </w:r>
      <w:proofErr w:type="spellEnd"/>
      <w:r w:rsidRPr="001C3146">
        <w:rPr>
          <w:rFonts w:ascii="Lato" w:hAnsi="Lato" w:cs="Arial"/>
          <w:bCs/>
          <w:iCs/>
          <w:spacing w:val="4"/>
          <w:lang w:bidi="pl-PL"/>
        </w:rPr>
        <w:t>. Centralna Baza Orzeczeń Sądów Administracyjnych).</w:t>
      </w:r>
    </w:p>
    <w:p w14:paraId="28395AB1" w14:textId="0DE39A87" w:rsidR="00873C31" w:rsidRPr="001C3146" w:rsidRDefault="00873C31"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Organ wydający decyzję dotyczącą ustalenia lokalizacji linii kolejowej nie jest kompetentny do oceny przesłanek ekonomicznych, oraz społecznych powstającej inwestycji, w jej kształcie określonym przez </w:t>
      </w:r>
      <w:r w:rsidRPr="001C3146">
        <w:rPr>
          <w:rFonts w:ascii="Lato" w:hAnsi="Lato" w:cs="Arial"/>
          <w:bCs/>
          <w:i/>
          <w:iCs/>
          <w:spacing w:val="4"/>
          <w:lang w:bidi="pl-PL"/>
        </w:rPr>
        <w:t>inwestora</w:t>
      </w:r>
      <w:r w:rsidRPr="001C3146">
        <w:rPr>
          <w:rFonts w:ascii="Lato" w:hAnsi="Lato" w:cs="Arial"/>
          <w:bCs/>
          <w:iCs/>
          <w:spacing w:val="4"/>
          <w:lang w:bidi="pl-PL"/>
        </w:rPr>
        <w:t xml:space="preserve">. Do organu administracji należy jedynie ocena wniosku </w:t>
      </w:r>
      <w:r w:rsidRPr="001C3146">
        <w:rPr>
          <w:rFonts w:ascii="Lato" w:hAnsi="Lato" w:cs="Arial"/>
          <w:bCs/>
          <w:i/>
          <w:iCs/>
          <w:spacing w:val="4"/>
          <w:lang w:bidi="pl-PL"/>
        </w:rPr>
        <w:t>inwestora</w:t>
      </w:r>
      <w:r w:rsidRPr="001C3146">
        <w:rPr>
          <w:rFonts w:ascii="Lato" w:hAnsi="Lato" w:cs="Arial"/>
          <w:bCs/>
          <w:iCs/>
          <w:spacing w:val="4"/>
          <w:lang w:bidi="pl-PL"/>
        </w:rPr>
        <w:t xml:space="preserve"> pod względem jego zgodności z prawem powszechnie obowiązującym. Jeżeli w wyniku realizacji ww. inwestycji Pan</w:t>
      </w:r>
      <w:r w:rsidR="0077396B" w:rsidRPr="001C3146">
        <w:rPr>
          <w:rFonts w:ascii="Lato" w:hAnsi="Lato" w:cs="Arial"/>
          <w:bCs/>
          <w:iCs/>
          <w:spacing w:val="4"/>
          <w:lang w:bidi="pl-PL"/>
        </w:rPr>
        <w:t>i S</w:t>
      </w:r>
      <w:r w:rsidR="003D33E5">
        <w:rPr>
          <w:rFonts w:ascii="Lato" w:hAnsi="Lato" w:cs="Arial"/>
          <w:bCs/>
          <w:iCs/>
          <w:spacing w:val="4"/>
          <w:lang w:bidi="pl-PL"/>
        </w:rPr>
        <w:t>.</w:t>
      </w:r>
      <w:r w:rsidR="0077396B" w:rsidRPr="001C3146">
        <w:rPr>
          <w:rFonts w:ascii="Lato" w:hAnsi="Lato" w:cs="Arial"/>
          <w:bCs/>
          <w:iCs/>
          <w:spacing w:val="4"/>
          <w:lang w:bidi="pl-PL"/>
        </w:rPr>
        <w:t xml:space="preserve"> Ł</w:t>
      </w:r>
      <w:r w:rsidR="003D33E5">
        <w:rPr>
          <w:rFonts w:ascii="Lato" w:hAnsi="Lato" w:cs="Arial"/>
          <w:bCs/>
          <w:iCs/>
          <w:spacing w:val="4"/>
          <w:lang w:bidi="pl-PL"/>
        </w:rPr>
        <w:t>.</w:t>
      </w:r>
      <w:r w:rsidR="0077396B" w:rsidRPr="001C3146">
        <w:rPr>
          <w:rFonts w:ascii="Lato" w:hAnsi="Lato" w:cs="Arial"/>
          <w:bCs/>
          <w:iCs/>
          <w:spacing w:val="4"/>
          <w:lang w:bidi="pl-PL"/>
        </w:rPr>
        <w:t xml:space="preserve"> </w:t>
      </w:r>
      <w:r w:rsidRPr="001C3146">
        <w:rPr>
          <w:rFonts w:ascii="Lato" w:hAnsi="Lato" w:cs="Arial"/>
          <w:bCs/>
          <w:iCs/>
          <w:spacing w:val="4"/>
          <w:lang w:bidi="pl-PL"/>
        </w:rPr>
        <w:t xml:space="preserve">poniesie jakiekolwiek szkody materialne, to będzie jej przysługiwało roszczenie odszkodowawcze, dochodzone na zasadach ogólnych w postępowaniu cywilnym. Podkreślić także należy, że przedmiotem orzekania zarówno przez Wojewodę Małopolskiego, jak i </w:t>
      </w:r>
      <w:r w:rsidRPr="001C3146">
        <w:rPr>
          <w:rFonts w:ascii="Lato" w:hAnsi="Lato" w:cs="Arial"/>
          <w:bCs/>
          <w:i/>
          <w:iCs/>
          <w:spacing w:val="4"/>
          <w:lang w:bidi="pl-PL"/>
        </w:rPr>
        <w:t>Ministra</w:t>
      </w:r>
      <w:r w:rsidRPr="001C3146">
        <w:rPr>
          <w:rFonts w:ascii="Lato" w:hAnsi="Lato" w:cs="Arial"/>
          <w:bCs/>
          <w:iCs/>
          <w:spacing w:val="4"/>
          <w:lang w:bidi="pl-PL"/>
        </w:rPr>
        <w:t>, nie jest prognozowanie wielkości ewentualnych strat w majątku skarżąc</w:t>
      </w:r>
      <w:r w:rsidR="0077396B" w:rsidRPr="001C3146">
        <w:rPr>
          <w:rFonts w:ascii="Lato" w:hAnsi="Lato" w:cs="Arial"/>
          <w:bCs/>
          <w:iCs/>
          <w:spacing w:val="4"/>
          <w:lang w:bidi="pl-PL"/>
        </w:rPr>
        <w:t>ej</w:t>
      </w:r>
      <w:r w:rsidRPr="001C3146">
        <w:rPr>
          <w:rFonts w:ascii="Lato" w:hAnsi="Lato" w:cs="Arial"/>
          <w:bCs/>
          <w:iCs/>
          <w:spacing w:val="4"/>
          <w:lang w:bidi="pl-PL"/>
        </w:rPr>
        <w:t xml:space="preserve">, jako czynnika decydującego o wyborze przez </w:t>
      </w:r>
      <w:r w:rsidRPr="001C3146">
        <w:rPr>
          <w:rFonts w:ascii="Lato" w:hAnsi="Lato" w:cs="Arial"/>
          <w:bCs/>
          <w:i/>
          <w:iCs/>
          <w:spacing w:val="4"/>
          <w:lang w:bidi="pl-PL"/>
        </w:rPr>
        <w:t>inwestora</w:t>
      </w:r>
      <w:r w:rsidRPr="001C3146">
        <w:rPr>
          <w:rFonts w:ascii="Lato" w:hAnsi="Lato" w:cs="Arial"/>
          <w:bCs/>
          <w:iCs/>
          <w:spacing w:val="4"/>
          <w:lang w:bidi="pl-PL"/>
        </w:rPr>
        <w:t xml:space="preserve"> konkretnych rozwiązań technicznych i w tym zakresie podnoszone zarzuty pozostają bez wpływu na kształt podjętego rozstrzygnięcia. </w:t>
      </w:r>
    </w:p>
    <w:p w14:paraId="1B502800" w14:textId="56CD0D22" w:rsidR="007D19ED" w:rsidRPr="001C3146" w:rsidRDefault="007D19ED"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Nieuniknione jest bowiem to, że realizacja inwestycji w zakresie linii kolejowej stwarza określone uciążliwości dla właścicieli nieruchomości objętych jej zakresem. Należy mieć jednak na względzie, że </w:t>
      </w:r>
      <w:r w:rsidRPr="001C3146">
        <w:rPr>
          <w:rFonts w:ascii="Lato" w:hAnsi="Lato" w:cs="Arial"/>
          <w:bCs/>
          <w:i/>
          <w:iCs/>
          <w:spacing w:val="4"/>
          <w:lang w:bidi="pl-PL"/>
        </w:rPr>
        <w:t>inwestor</w:t>
      </w:r>
      <w:r w:rsidRPr="001C3146">
        <w:rPr>
          <w:rFonts w:ascii="Lato" w:hAnsi="Lato" w:cs="Arial"/>
          <w:bCs/>
          <w:iCs/>
          <w:spacing w:val="4"/>
          <w:lang w:bidi="pl-PL"/>
        </w:rPr>
        <w:t xml:space="preserve"> realizujący inwestycję kolejową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585/15, </w:t>
      </w:r>
      <w:proofErr w:type="spellStart"/>
      <w:r w:rsidRPr="001C3146">
        <w:rPr>
          <w:rFonts w:ascii="Lato" w:hAnsi="Lato" w:cs="Arial"/>
          <w:bCs/>
          <w:iCs/>
          <w:spacing w:val="4"/>
          <w:lang w:bidi="pl-PL"/>
        </w:rPr>
        <w:t>opubl</w:t>
      </w:r>
      <w:proofErr w:type="spellEnd"/>
      <w:r w:rsidRPr="001C3146">
        <w:rPr>
          <w:rFonts w:ascii="Lato" w:hAnsi="Lato" w:cs="Arial"/>
          <w:bCs/>
          <w:iCs/>
          <w:spacing w:val="4"/>
          <w:lang w:bidi="pl-PL"/>
        </w:rPr>
        <w:t xml:space="preserve">. Centralna Baza Orzeczeń Sądów Administracyjnych, wydane w sprawach rozpatrywanych na podstawie </w:t>
      </w:r>
      <w:r w:rsidRPr="001C3146">
        <w:rPr>
          <w:rFonts w:ascii="Lato" w:hAnsi="Lato" w:cs="Arial"/>
          <w:bCs/>
          <w:i/>
          <w:iCs/>
          <w:spacing w:val="4"/>
          <w:lang w:bidi="pl-PL"/>
        </w:rPr>
        <w:t>specustawy drogowej</w:t>
      </w:r>
      <w:r w:rsidRPr="001C3146">
        <w:rPr>
          <w:rFonts w:ascii="Lato" w:hAnsi="Lato" w:cs="Arial"/>
          <w:bCs/>
          <w:iCs/>
          <w:spacing w:val="4"/>
          <w:lang w:bidi="pl-PL"/>
        </w:rPr>
        <w:t xml:space="preserve">, jest aktualne również na gruncie uregulowań rozdziału 2b </w:t>
      </w:r>
      <w:r w:rsidRPr="001C3146">
        <w:rPr>
          <w:rFonts w:ascii="Lato" w:hAnsi="Lato" w:cs="Arial"/>
          <w:bCs/>
          <w:i/>
          <w:iCs/>
          <w:spacing w:val="4"/>
          <w:lang w:bidi="pl-PL"/>
        </w:rPr>
        <w:t>ustawy o transporcie kolejowym</w:t>
      </w:r>
      <w:r w:rsidRPr="001C3146">
        <w:rPr>
          <w:rFonts w:ascii="Lato" w:hAnsi="Lato" w:cs="Arial"/>
          <w:bCs/>
          <w:iCs/>
          <w:spacing w:val="4"/>
          <w:lang w:bidi="pl-PL"/>
        </w:rPr>
        <w:t>).</w:t>
      </w:r>
    </w:p>
    <w:p w14:paraId="319A63F1" w14:textId="019EA74E" w:rsidR="00111A1F" w:rsidRPr="00111A1F" w:rsidRDefault="00533DAB" w:rsidP="00111A1F">
      <w:pPr>
        <w:tabs>
          <w:tab w:val="left" w:pos="9132"/>
        </w:tabs>
        <w:spacing w:before="120" w:after="240" w:line="240" w:lineRule="exact"/>
        <w:jc w:val="both"/>
        <w:rPr>
          <w:rFonts w:ascii="Lato" w:hAnsi="Lato" w:cs="Arial"/>
          <w:bCs/>
          <w:iCs/>
          <w:spacing w:val="4"/>
          <w:lang w:bidi="pl-PL"/>
        </w:rPr>
      </w:pPr>
      <w:r>
        <w:rPr>
          <w:rFonts w:ascii="Lato" w:hAnsi="Lato" w:cs="Arial"/>
          <w:bCs/>
          <w:iCs/>
          <w:spacing w:val="4"/>
          <w:lang w:bidi="pl-PL"/>
        </w:rPr>
        <w:t xml:space="preserve">W kontekście powyższych </w:t>
      </w:r>
      <w:r w:rsidR="004976D2">
        <w:rPr>
          <w:rFonts w:ascii="Lato" w:hAnsi="Lato" w:cs="Arial"/>
          <w:bCs/>
          <w:iCs/>
          <w:spacing w:val="4"/>
          <w:lang w:bidi="pl-PL"/>
        </w:rPr>
        <w:t xml:space="preserve">wyjaśnień, za chybione uznać należy także zarzuty </w:t>
      </w:r>
      <w:r w:rsidR="00B068C5" w:rsidRPr="001C3146">
        <w:rPr>
          <w:rFonts w:ascii="Lato" w:hAnsi="Lato" w:cs="Arial"/>
          <w:bCs/>
          <w:iCs/>
          <w:spacing w:val="4"/>
          <w:lang w:bidi="pl-PL"/>
        </w:rPr>
        <w:t>Pani M</w:t>
      </w:r>
      <w:r w:rsidR="003D33E5">
        <w:rPr>
          <w:rFonts w:ascii="Lato" w:hAnsi="Lato" w:cs="Arial"/>
          <w:bCs/>
          <w:iCs/>
          <w:spacing w:val="4"/>
          <w:lang w:bidi="pl-PL"/>
        </w:rPr>
        <w:t>.</w:t>
      </w:r>
      <w:r w:rsidR="00B068C5" w:rsidRPr="001C3146">
        <w:rPr>
          <w:rFonts w:ascii="Lato" w:hAnsi="Lato" w:cs="Arial"/>
          <w:bCs/>
          <w:iCs/>
          <w:spacing w:val="4"/>
          <w:lang w:bidi="pl-PL"/>
        </w:rPr>
        <w:t xml:space="preserve"> N</w:t>
      </w:r>
      <w:r w:rsidR="003D33E5">
        <w:rPr>
          <w:rFonts w:ascii="Lato" w:hAnsi="Lato" w:cs="Arial"/>
          <w:bCs/>
          <w:iCs/>
          <w:spacing w:val="4"/>
          <w:lang w:bidi="pl-PL"/>
        </w:rPr>
        <w:t>.</w:t>
      </w:r>
      <w:r w:rsidR="00B068C5" w:rsidRPr="001C3146">
        <w:rPr>
          <w:rFonts w:ascii="Lato" w:hAnsi="Lato" w:cs="Arial"/>
          <w:bCs/>
          <w:iCs/>
          <w:spacing w:val="4"/>
          <w:lang w:bidi="pl-PL"/>
        </w:rPr>
        <w:t>, reprezentowan</w:t>
      </w:r>
      <w:r w:rsidR="004976D2">
        <w:rPr>
          <w:rFonts w:ascii="Lato" w:hAnsi="Lato" w:cs="Arial"/>
          <w:bCs/>
          <w:iCs/>
          <w:spacing w:val="4"/>
          <w:lang w:bidi="pl-PL"/>
        </w:rPr>
        <w:t>ej</w:t>
      </w:r>
      <w:r w:rsidR="00B068C5" w:rsidRPr="001C3146">
        <w:rPr>
          <w:rFonts w:ascii="Lato" w:hAnsi="Lato" w:cs="Arial"/>
          <w:bCs/>
          <w:iCs/>
          <w:spacing w:val="4"/>
          <w:lang w:bidi="pl-PL"/>
        </w:rPr>
        <w:t xml:space="preserve"> przez adw. A</w:t>
      </w:r>
      <w:r w:rsidR="003D33E5">
        <w:rPr>
          <w:rFonts w:ascii="Lato" w:hAnsi="Lato" w:cs="Arial"/>
          <w:bCs/>
          <w:iCs/>
          <w:spacing w:val="4"/>
          <w:lang w:bidi="pl-PL"/>
        </w:rPr>
        <w:t>.</w:t>
      </w:r>
      <w:r w:rsidR="00B068C5" w:rsidRPr="001C3146">
        <w:rPr>
          <w:rFonts w:ascii="Lato" w:hAnsi="Lato" w:cs="Arial"/>
          <w:bCs/>
          <w:iCs/>
          <w:spacing w:val="4"/>
          <w:lang w:bidi="pl-PL"/>
        </w:rPr>
        <w:t xml:space="preserve"> T</w:t>
      </w:r>
      <w:r w:rsidR="003D33E5">
        <w:rPr>
          <w:rFonts w:ascii="Lato" w:hAnsi="Lato" w:cs="Arial"/>
          <w:bCs/>
          <w:iCs/>
          <w:spacing w:val="4"/>
          <w:lang w:bidi="pl-PL"/>
        </w:rPr>
        <w:t>.</w:t>
      </w:r>
      <w:r w:rsidR="00B068C5" w:rsidRPr="001C3146">
        <w:rPr>
          <w:rFonts w:ascii="Lato" w:hAnsi="Lato" w:cs="Arial"/>
          <w:bCs/>
          <w:iCs/>
          <w:spacing w:val="4"/>
          <w:lang w:bidi="pl-PL"/>
        </w:rPr>
        <w:t>, dotycząc</w:t>
      </w:r>
      <w:r w:rsidR="004976D2">
        <w:rPr>
          <w:rFonts w:ascii="Lato" w:hAnsi="Lato" w:cs="Arial"/>
          <w:bCs/>
          <w:iCs/>
          <w:spacing w:val="4"/>
          <w:lang w:bidi="pl-PL"/>
        </w:rPr>
        <w:t>ą</w:t>
      </w:r>
      <w:r w:rsidR="00B068C5" w:rsidRPr="001C3146">
        <w:rPr>
          <w:rFonts w:ascii="Lato" w:hAnsi="Lato" w:cs="Arial"/>
          <w:bCs/>
          <w:iCs/>
          <w:spacing w:val="4"/>
          <w:lang w:bidi="pl-PL"/>
        </w:rPr>
        <w:t xml:space="preserve"> </w:t>
      </w:r>
      <w:r w:rsidR="004976D2" w:rsidRPr="001C3146">
        <w:rPr>
          <w:rFonts w:ascii="Lato" w:hAnsi="Lato" w:cs="Arial"/>
          <w:bCs/>
          <w:iCs/>
          <w:spacing w:val="4"/>
          <w:lang w:bidi="pl-PL"/>
        </w:rPr>
        <w:t>ograniczenia jej</w:t>
      </w:r>
      <w:r w:rsidR="004976D2">
        <w:rPr>
          <w:rFonts w:ascii="Lato" w:hAnsi="Lato" w:cs="Arial"/>
          <w:bCs/>
          <w:iCs/>
          <w:spacing w:val="4"/>
          <w:lang w:bidi="pl-PL"/>
        </w:rPr>
        <w:t xml:space="preserve">, </w:t>
      </w:r>
      <w:r w:rsidR="004976D2" w:rsidRPr="001C3146">
        <w:rPr>
          <w:rFonts w:ascii="Lato" w:hAnsi="Lato" w:cs="Arial"/>
          <w:bCs/>
          <w:iCs/>
          <w:spacing w:val="4"/>
          <w:lang w:bidi="pl-PL"/>
        </w:rPr>
        <w:t>w związku z realizacją inwestycji kolejowej</w:t>
      </w:r>
      <w:r w:rsidR="004976D2">
        <w:rPr>
          <w:rFonts w:ascii="Lato" w:hAnsi="Lato" w:cs="Arial"/>
          <w:bCs/>
          <w:iCs/>
          <w:spacing w:val="4"/>
          <w:lang w:bidi="pl-PL"/>
        </w:rPr>
        <w:t>,</w:t>
      </w:r>
      <w:r w:rsidR="004976D2" w:rsidRPr="001C3146">
        <w:rPr>
          <w:rFonts w:ascii="Lato" w:hAnsi="Lato" w:cs="Arial"/>
          <w:bCs/>
          <w:iCs/>
          <w:spacing w:val="4"/>
          <w:lang w:bidi="pl-PL"/>
        </w:rPr>
        <w:t xml:space="preserve"> możliwości inwestycyjnych na  </w:t>
      </w:r>
      <w:r w:rsidR="004976D2">
        <w:rPr>
          <w:rFonts w:ascii="Lato" w:hAnsi="Lato" w:cs="Arial"/>
          <w:bCs/>
          <w:iCs/>
          <w:spacing w:val="4"/>
          <w:lang w:bidi="pl-PL"/>
        </w:rPr>
        <w:t xml:space="preserve">jej </w:t>
      </w:r>
      <w:r w:rsidR="004976D2" w:rsidRPr="001C3146">
        <w:rPr>
          <w:rFonts w:ascii="Lato" w:hAnsi="Lato" w:cs="Arial"/>
          <w:bCs/>
          <w:iCs/>
          <w:spacing w:val="4"/>
          <w:lang w:bidi="pl-PL"/>
        </w:rPr>
        <w:t>działce</w:t>
      </w:r>
      <w:r w:rsidR="004976D2">
        <w:rPr>
          <w:rFonts w:ascii="Lato" w:hAnsi="Lato" w:cs="Arial"/>
          <w:bCs/>
          <w:iCs/>
          <w:spacing w:val="4"/>
          <w:lang w:bidi="pl-PL"/>
        </w:rPr>
        <w:t xml:space="preserve"> polegających na</w:t>
      </w:r>
      <w:r w:rsidR="004976D2" w:rsidRPr="001C3146">
        <w:rPr>
          <w:rFonts w:ascii="Lato" w:hAnsi="Lato" w:cs="Arial"/>
          <w:bCs/>
          <w:iCs/>
          <w:spacing w:val="4"/>
          <w:lang w:bidi="pl-PL"/>
        </w:rPr>
        <w:t xml:space="preserve"> </w:t>
      </w:r>
      <w:r w:rsidR="00B068C5" w:rsidRPr="001C3146">
        <w:rPr>
          <w:rFonts w:ascii="Lato" w:hAnsi="Lato" w:cs="Arial"/>
          <w:bCs/>
          <w:iCs/>
          <w:spacing w:val="4"/>
          <w:lang w:bidi="pl-PL"/>
        </w:rPr>
        <w:t>budowie budynku usługowego</w:t>
      </w:r>
      <w:r w:rsidR="00111A1F">
        <w:rPr>
          <w:rFonts w:ascii="Lato" w:hAnsi="Lato" w:cs="Arial"/>
          <w:bCs/>
          <w:iCs/>
          <w:spacing w:val="4"/>
          <w:lang w:bidi="pl-PL"/>
        </w:rPr>
        <w:t xml:space="preserve">, jak również </w:t>
      </w:r>
      <w:r w:rsidR="00111A1F" w:rsidRPr="00111A1F">
        <w:rPr>
          <w:rFonts w:ascii="Lato" w:hAnsi="Lato" w:cs="Arial"/>
          <w:bCs/>
          <w:iCs/>
          <w:spacing w:val="4"/>
          <w:lang w:bidi="pl-PL"/>
        </w:rPr>
        <w:t>zarzuty Pani D</w:t>
      </w:r>
      <w:r w:rsidR="003D33E5">
        <w:rPr>
          <w:rFonts w:ascii="Lato" w:hAnsi="Lato" w:cs="Arial"/>
          <w:bCs/>
          <w:iCs/>
          <w:spacing w:val="4"/>
          <w:lang w:bidi="pl-PL"/>
        </w:rPr>
        <w:t>.</w:t>
      </w:r>
      <w:r w:rsidR="00111A1F" w:rsidRPr="00111A1F">
        <w:rPr>
          <w:rFonts w:ascii="Lato" w:hAnsi="Lato" w:cs="Arial"/>
          <w:bCs/>
          <w:iCs/>
          <w:spacing w:val="4"/>
          <w:lang w:bidi="pl-PL"/>
        </w:rPr>
        <w:t xml:space="preserve"> P</w:t>
      </w:r>
      <w:r w:rsidR="003D33E5">
        <w:rPr>
          <w:rFonts w:ascii="Lato" w:hAnsi="Lato" w:cs="Arial"/>
          <w:bCs/>
          <w:iCs/>
          <w:spacing w:val="4"/>
          <w:lang w:bidi="pl-PL"/>
        </w:rPr>
        <w:t>.</w:t>
      </w:r>
      <w:r w:rsidR="00111A1F" w:rsidRPr="00111A1F">
        <w:rPr>
          <w:rFonts w:ascii="Lato" w:hAnsi="Lato" w:cs="Arial"/>
          <w:bCs/>
          <w:iCs/>
          <w:spacing w:val="4"/>
          <w:lang w:bidi="pl-PL"/>
        </w:rPr>
        <w:t xml:space="preserve">, </w:t>
      </w:r>
      <w:r w:rsidR="00111A1F">
        <w:rPr>
          <w:rFonts w:ascii="Lato" w:hAnsi="Lato" w:cs="Arial"/>
          <w:bCs/>
          <w:iCs/>
          <w:spacing w:val="4"/>
          <w:lang w:bidi="pl-PL"/>
        </w:rPr>
        <w:t xml:space="preserve">obawiającej się </w:t>
      </w:r>
      <w:r w:rsidR="00111A1F" w:rsidRPr="00111A1F">
        <w:rPr>
          <w:rFonts w:ascii="Lato" w:hAnsi="Lato" w:cs="Arial"/>
          <w:bCs/>
          <w:iCs/>
          <w:spacing w:val="4"/>
          <w:lang w:bidi="pl-PL"/>
        </w:rPr>
        <w:t>wystąpienia przeszkód w dotychczasowym życiu codziennym, jak również spadku atrakcyjności działki, gdyż tego rodzaju argumentacja wykracza poza zakres niniejszego postepowania i nie stanowi przedmiotu rozstrzygania w postępowaniu dotyczącym wydania decyzji o ustaleniu lokalizacji linii kolejowej, bowiem</w:t>
      </w:r>
      <w:r w:rsidR="00111A1F">
        <w:rPr>
          <w:rFonts w:ascii="Lato" w:hAnsi="Lato" w:cs="Arial"/>
          <w:bCs/>
          <w:iCs/>
          <w:spacing w:val="4"/>
          <w:lang w:bidi="pl-PL"/>
        </w:rPr>
        <w:t xml:space="preserve">, o czym była już mowa powyżej, </w:t>
      </w:r>
      <w:r w:rsidR="00111A1F" w:rsidRPr="00111A1F">
        <w:rPr>
          <w:rFonts w:ascii="Lato" w:hAnsi="Lato" w:cs="Arial"/>
          <w:bCs/>
          <w:iCs/>
          <w:spacing w:val="4"/>
          <w:lang w:bidi="pl-PL"/>
        </w:rPr>
        <w:t xml:space="preserve">w postępowaniu w sprawie wydania takiej decyzji zarówno wojewoda, jak i </w:t>
      </w:r>
      <w:r w:rsidR="00111A1F" w:rsidRPr="00111A1F">
        <w:rPr>
          <w:rFonts w:ascii="Lato" w:hAnsi="Lato" w:cs="Arial"/>
          <w:bCs/>
          <w:i/>
          <w:iCs/>
          <w:spacing w:val="4"/>
          <w:lang w:bidi="pl-PL"/>
        </w:rPr>
        <w:t>Minister</w:t>
      </w:r>
      <w:r w:rsidR="00111A1F" w:rsidRPr="00111A1F">
        <w:rPr>
          <w:rFonts w:ascii="Lato" w:hAnsi="Lato" w:cs="Arial"/>
          <w:bCs/>
          <w:iCs/>
          <w:spacing w:val="4"/>
          <w:lang w:bidi="pl-PL"/>
        </w:rPr>
        <w:t xml:space="preserve">, badają wyłącznie zgodność z prawem wniosku </w:t>
      </w:r>
      <w:r w:rsidR="00111A1F" w:rsidRPr="00111A1F">
        <w:rPr>
          <w:rFonts w:ascii="Lato" w:hAnsi="Lato" w:cs="Arial"/>
          <w:bCs/>
          <w:i/>
          <w:iCs/>
          <w:spacing w:val="4"/>
          <w:lang w:bidi="pl-PL"/>
        </w:rPr>
        <w:t>inwestora</w:t>
      </w:r>
      <w:r w:rsidR="00111A1F" w:rsidRPr="00111A1F">
        <w:rPr>
          <w:rFonts w:ascii="Lato" w:hAnsi="Lato" w:cs="Arial"/>
          <w:bCs/>
          <w:iCs/>
          <w:spacing w:val="4"/>
          <w:lang w:bidi="pl-PL"/>
        </w:rPr>
        <w:t>, nie zaś zagadnień dotyczących ewentualnych negatywnych następstw dla podmiotów objętych tą decyzją.</w:t>
      </w:r>
    </w:p>
    <w:p w14:paraId="70674440" w14:textId="7AF18AB5" w:rsidR="00A85863" w:rsidRPr="001C3146" w:rsidRDefault="00B068C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Należy ponownie przypomnieć</w:t>
      </w:r>
      <w:r w:rsidR="00A85863" w:rsidRPr="001C3146">
        <w:rPr>
          <w:rFonts w:ascii="Lato" w:hAnsi="Lato" w:cs="Arial"/>
          <w:bCs/>
          <w:iCs/>
          <w:spacing w:val="4"/>
          <w:lang w:bidi="pl-PL"/>
        </w:rPr>
        <w:t>, iż nie wydaje się możliwe zaprojektowanie inwestycji</w:t>
      </w:r>
      <w:r w:rsidR="001C3146" w:rsidRPr="001C3146">
        <w:rPr>
          <w:rFonts w:ascii="Lato" w:hAnsi="Lato" w:cs="Arial"/>
          <w:bCs/>
          <w:iCs/>
          <w:spacing w:val="4"/>
          <w:lang w:bidi="pl-PL"/>
        </w:rPr>
        <w:br/>
      </w:r>
      <w:r w:rsidR="00A85863" w:rsidRPr="001C3146">
        <w:rPr>
          <w:rFonts w:ascii="Lato" w:hAnsi="Lato" w:cs="Arial"/>
          <w:bCs/>
          <w:iCs/>
          <w:spacing w:val="4"/>
          <w:lang w:bidi="pl-PL"/>
        </w:rPr>
        <w:t xml:space="preserve">w zakresie linii kolejowej o takim przebiegu przez nieruchomości niestanowiące własności publicznej, który nie wzbudzałby sprzeciwu przynajmniej części właścicieli tych nieruchomości. Sprzeciw taki wydaje się być oczywiście naturalnym odruchem </w:t>
      </w:r>
      <w:r w:rsidR="00A85863" w:rsidRPr="001C3146">
        <w:rPr>
          <w:rFonts w:ascii="Lato" w:hAnsi="Lato" w:cs="Arial"/>
          <w:bCs/>
          <w:iCs/>
          <w:spacing w:val="4"/>
          <w:lang w:bidi="pl-PL"/>
        </w:rPr>
        <w:lastRenderedPageBreak/>
        <w:t xml:space="preserve">ochrony sposobu wykonywania własności nieruchomości przez jej dotychczasowego właściciela, jednakże rozwój urbanizacyjny skutkuje zwiększającym się ograniczaniem indywidualnych praw właścicielskich na rzecz konieczności rozwoju infrastruktury </w:t>
      </w:r>
      <w:r w:rsidR="001C3146" w:rsidRPr="001C3146">
        <w:rPr>
          <w:rFonts w:ascii="Lato" w:hAnsi="Lato" w:cs="Arial"/>
          <w:bCs/>
          <w:iCs/>
          <w:spacing w:val="4"/>
          <w:lang w:bidi="pl-PL"/>
        </w:rPr>
        <w:br/>
      </w:r>
      <w:r w:rsidR="00A85863" w:rsidRPr="001C3146">
        <w:rPr>
          <w:rFonts w:ascii="Lato" w:hAnsi="Lato" w:cs="Arial"/>
          <w:bCs/>
          <w:iCs/>
          <w:spacing w:val="4"/>
          <w:lang w:bidi="pl-PL"/>
        </w:rPr>
        <w:t xml:space="preserve">o publicznej lub społecznej użyteczności w ramach społecznej funkcji prawa własności. W takich okolicznościach inwestor zawsze będzie narażony na niezadowolenie części właścicieli działek z przyjętych rozwiązań lokalizacyjnych, ponieważ to on samodzielnie dokonuje wyboru najbardziej korzystnych rozwiązań lokalizacyjnych, a następnie techniczno-wykonawczych inwestycji. </w:t>
      </w:r>
    </w:p>
    <w:p w14:paraId="44B22E88" w14:textId="1C0E9B6B" w:rsidR="00A85863" w:rsidRPr="001C3146" w:rsidRDefault="004976D2" w:rsidP="001C3146">
      <w:pPr>
        <w:tabs>
          <w:tab w:val="left" w:pos="9132"/>
        </w:tabs>
        <w:spacing w:before="120" w:after="240" w:line="240" w:lineRule="exact"/>
        <w:jc w:val="both"/>
        <w:rPr>
          <w:rFonts w:ascii="Lato" w:hAnsi="Lato" w:cs="Arial"/>
          <w:bCs/>
          <w:iCs/>
          <w:spacing w:val="4"/>
          <w:lang w:bidi="pl-PL"/>
        </w:rPr>
      </w:pPr>
      <w:r>
        <w:rPr>
          <w:rFonts w:ascii="Lato" w:hAnsi="Lato" w:cs="Arial"/>
          <w:bCs/>
          <w:iCs/>
          <w:spacing w:val="4"/>
          <w:lang w:bidi="pl-PL"/>
        </w:rPr>
        <w:t>Z</w:t>
      </w:r>
      <w:r w:rsidR="00A85863" w:rsidRPr="001C3146">
        <w:rPr>
          <w:rFonts w:ascii="Lato" w:hAnsi="Lato" w:cs="Arial"/>
          <w:bCs/>
          <w:iCs/>
          <w:spacing w:val="4"/>
          <w:lang w:bidi="pl-PL"/>
        </w:rPr>
        <w:t>agadnienia dotyczące braku możliwości realizacji przyszłych zamierzeń inwestycyjnych, na które powołuje się skarżąca w swoim odwołaniu – nie stanowi</w:t>
      </w:r>
      <w:r w:rsidR="009A6158" w:rsidRPr="001C3146">
        <w:rPr>
          <w:rFonts w:ascii="Lato" w:hAnsi="Lato" w:cs="Arial"/>
          <w:bCs/>
          <w:iCs/>
          <w:spacing w:val="4"/>
          <w:lang w:bidi="pl-PL"/>
        </w:rPr>
        <w:t>ą</w:t>
      </w:r>
      <w:r w:rsidR="00A85863" w:rsidRPr="001C3146">
        <w:rPr>
          <w:rFonts w:ascii="Lato" w:hAnsi="Lato" w:cs="Arial"/>
          <w:bCs/>
          <w:iCs/>
          <w:spacing w:val="4"/>
          <w:lang w:bidi="pl-PL"/>
        </w:rPr>
        <w:t xml:space="preserve"> przedmiotu postępowania w sprawie ustalenia lokalizacji linii kolejowej, a tym samym pozost</w:t>
      </w:r>
      <w:r w:rsidR="00B068C5" w:rsidRPr="001C3146">
        <w:rPr>
          <w:rFonts w:ascii="Lato" w:hAnsi="Lato" w:cs="Arial"/>
          <w:bCs/>
          <w:iCs/>
          <w:spacing w:val="4"/>
          <w:lang w:bidi="pl-PL"/>
        </w:rPr>
        <w:t>aj</w:t>
      </w:r>
      <w:r w:rsidR="009A6158" w:rsidRPr="001C3146">
        <w:rPr>
          <w:rFonts w:ascii="Lato" w:hAnsi="Lato" w:cs="Arial"/>
          <w:bCs/>
          <w:iCs/>
          <w:spacing w:val="4"/>
          <w:lang w:bidi="pl-PL"/>
        </w:rPr>
        <w:t>ą</w:t>
      </w:r>
      <w:r w:rsidR="00A85863" w:rsidRPr="001C3146">
        <w:rPr>
          <w:rFonts w:ascii="Lato" w:hAnsi="Lato" w:cs="Arial"/>
          <w:bCs/>
          <w:iCs/>
          <w:spacing w:val="4"/>
          <w:lang w:bidi="pl-PL"/>
        </w:rPr>
        <w:t xml:space="preserve"> bez wpływu na wynik sprawy.</w:t>
      </w:r>
    </w:p>
    <w:p w14:paraId="02AFE4D0" w14:textId="77777777" w:rsidR="00A85863" w:rsidRDefault="00A85863"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Warto zaznaczyć także, że ustalenie lokalizacji linii kolejowej, zwłaszcza na obszarach zurbanizowanych, w wielu wypadkach musi uwzględniać sprzeczne interesy, z jednej strony </w:t>
      </w:r>
      <w:r w:rsidRPr="001C3146">
        <w:rPr>
          <w:rFonts w:ascii="Lato" w:hAnsi="Lato" w:cs="Arial"/>
          <w:bCs/>
          <w:i/>
          <w:iCs/>
          <w:spacing w:val="4"/>
          <w:lang w:bidi="pl-PL"/>
        </w:rPr>
        <w:t>inwestora</w:t>
      </w:r>
      <w:r w:rsidRPr="001C3146">
        <w:rPr>
          <w:rFonts w:ascii="Lato" w:hAnsi="Lato" w:cs="Arial"/>
          <w:bCs/>
          <w:iCs/>
          <w:spacing w:val="4"/>
          <w:lang w:bidi="pl-PL"/>
        </w:rPr>
        <w:t xml:space="preserve">, a z drugiej strony osób i podmiotów gospodarczych, których prawa lub interesy mogą być zagrożone lub naruszone w związku z realizacją takiej inwestycji. Granice tych praw i interesów określają przepisy </w:t>
      </w:r>
      <w:r w:rsidRPr="001C3146">
        <w:rPr>
          <w:rFonts w:ascii="Lato" w:hAnsi="Lato" w:cs="Arial"/>
          <w:bCs/>
          <w:i/>
          <w:iCs/>
          <w:spacing w:val="4"/>
          <w:lang w:bidi="pl-PL"/>
        </w:rPr>
        <w:t>ustawy o transporcie kolejowym</w:t>
      </w:r>
      <w:r w:rsidRPr="001C3146">
        <w:rPr>
          <w:rFonts w:ascii="Lato" w:hAnsi="Lato" w:cs="Arial"/>
          <w:bCs/>
          <w:iCs/>
          <w:spacing w:val="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 </w:t>
      </w:r>
    </w:p>
    <w:p w14:paraId="067E3A85" w14:textId="2BC4F57D" w:rsidR="0011774D" w:rsidRPr="0011774D" w:rsidRDefault="0011774D" w:rsidP="0011774D">
      <w:pPr>
        <w:tabs>
          <w:tab w:val="left" w:pos="9132"/>
        </w:tabs>
        <w:spacing w:before="120" w:after="240" w:line="240" w:lineRule="exact"/>
        <w:jc w:val="both"/>
        <w:rPr>
          <w:rFonts w:ascii="Lato" w:hAnsi="Lato" w:cs="Arial"/>
          <w:bCs/>
          <w:iCs/>
          <w:spacing w:val="4"/>
          <w:lang w:bidi="pl-PL"/>
        </w:rPr>
      </w:pPr>
      <w:r w:rsidRPr="0011774D">
        <w:rPr>
          <w:rFonts w:ascii="Lato" w:hAnsi="Lato" w:cs="Arial"/>
          <w:bCs/>
          <w:iCs/>
          <w:spacing w:val="4"/>
          <w:lang w:bidi="pl-PL"/>
        </w:rPr>
        <w:t>Odnosząc się zaś do zarzutów Pana S</w:t>
      </w:r>
      <w:r w:rsidR="003D33E5">
        <w:rPr>
          <w:rFonts w:ascii="Lato" w:hAnsi="Lato" w:cs="Arial"/>
          <w:bCs/>
          <w:iCs/>
          <w:spacing w:val="4"/>
          <w:lang w:bidi="pl-PL"/>
        </w:rPr>
        <w:t>.</w:t>
      </w:r>
      <w:r w:rsidRPr="0011774D">
        <w:rPr>
          <w:rFonts w:ascii="Lato" w:hAnsi="Lato" w:cs="Arial"/>
          <w:bCs/>
          <w:iCs/>
          <w:spacing w:val="4"/>
          <w:lang w:bidi="pl-PL"/>
        </w:rPr>
        <w:t xml:space="preserve"> K</w:t>
      </w:r>
      <w:r w:rsidR="003D33E5">
        <w:rPr>
          <w:rFonts w:ascii="Lato" w:hAnsi="Lato" w:cs="Arial"/>
          <w:bCs/>
          <w:iCs/>
          <w:spacing w:val="4"/>
          <w:lang w:bidi="pl-PL"/>
        </w:rPr>
        <w:t>.</w:t>
      </w:r>
      <w:r w:rsidRPr="0011774D">
        <w:rPr>
          <w:rFonts w:ascii="Lato" w:hAnsi="Lato" w:cs="Arial"/>
          <w:bCs/>
          <w:iCs/>
          <w:spacing w:val="4"/>
          <w:lang w:bidi="pl-PL"/>
        </w:rPr>
        <w:t>, wskazać należy, iż żądanie skarżącego dotyczy w istocie kwestii wykupu pozostał</w:t>
      </w:r>
      <w:r>
        <w:rPr>
          <w:rFonts w:ascii="Lato" w:hAnsi="Lato" w:cs="Arial"/>
          <w:bCs/>
          <w:iCs/>
          <w:spacing w:val="4"/>
          <w:lang w:bidi="pl-PL"/>
        </w:rPr>
        <w:t>ych</w:t>
      </w:r>
      <w:r w:rsidRPr="0011774D">
        <w:rPr>
          <w:rFonts w:ascii="Lato" w:hAnsi="Lato" w:cs="Arial"/>
          <w:bCs/>
          <w:iCs/>
          <w:spacing w:val="4"/>
          <w:lang w:bidi="pl-PL"/>
        </w:rPr>
        <w:t xml:space="preserve"> po podziale działek nr 4712 oraz 4716 z obrębu 0002 Kasina Wielka części nieruchomości - działki nr 4712/2 oraz 4716/1 (tzw. „resztówki”), co przewidziane jest w art. </w:t>
      </w:r>
      <w:bookmarkStart w:id="9" w:name="_Hlk139966074"/>
      <w:r w:rsidRPr="0011774D">
        <w:rPr>
          <w:rFonts w:ascii="Lato" w:hAnsi="Lato" w:cs="Arial"/>
          <w:bCs/>
          <w:iCs/>
          <w:spacing w:val="4"/>
          <w:lang w:bidi="pl-PL"/>
        </w:rPr>
        <w:t xml:space="preserve">9t ust. 2 </w:t>
      </w:r>
      <w:r w:rsidRPr="0011774D">
        <w:rPr>
          <w:rFonts w:ascii="Lato" w:hAnsi="Lato" w:cs="Arial"/>
          <w:bCs/>
          <w:i/>
          <w:iCs/>
          <w:spacing w:val="4"/>
          <w:lang w:bidi="pl-PL"/>
        </w:rPr>
        <w:t>specustawy kolejowej</w:t>
      </w:r>
      <w:bookmarkEnd w:id="9"/>
      <w:r w:rsidRPr="0011774D">
        <w:rPr>
          <w:rFonts w:ascii="Lato" w:hAnsi="Lato" w:cs="Arial"/>
          <w:bCs/>
          <w:i/>
          <w:iCs/>
          <w:spacing w:val="4"/>
          <w:lang w:bidi="pl-PL"/>
        </w:rPr>
        <w:t xml:space="preserve">. </w:t>
      </w:r>
      <w:r w:rsidRPr="0011774D">
        <w:rPr>
          <w:rFonts w:ascii="Lato" w:hAnsi="Lato" w:cs="Arial"/>
          <w:bCs/>
          <w:iCs/>
          <w:spacing w:val="4"/>
          <w:lang w:bidi="pl-PL"/>
        </w:rPr>
        <w:t>Zgodnie z tym przepisem, jeżeli</w:t>
      </w:r>
      <w:bookmarkStart w:id="10" w:name="mip62194009"/>
      <w:bookmarkEnd w:id="10"/>
      <w:r w:rsidRPr="0011774D">
        <w:rPr>
          <w:rFonts w:ascii="Lato" w:hAnsi="Lato" w:cs="Arial"/>
          <w:bCs/>
          <w:iCs/>
          <w:spacing w:val="4"/>
          <w:lang w:bidi="pl-PL"/>
        </w:rPr>
        <w:t xml:space="preserve"> w przypadku, o którym mowa w art. 9s ust. 3, została przejęta część nieruchomości, a pozostała część nie nadaje się do prawidłowego wykorzystania na dotychczasowe cele</w:t>
      </w:r>
      <w:bookmarkStart w:id="11" w:name="mip67632557"/>
      <w:bookmarkEnd w:id="11"/>
      <w:r w:rsidRPr="0011774D">
        <w:rPr>
          <w:rFonts w:ascii="Lato" w:hAnsi="Lato" w:cs="Arial"/>
          <w:bCs/>
          <w:iCs/>
          <w:spacing w:val="4"/>
          <w:lang w:bidi="pl-PL"/>
        </w:rPr>
        <w:t xml:space="preserve"> PLK S.A. lub CPK nabywają, w drodze umowy, na wniosek właściciela lub użytkownika wieczystego nieruchomości, w imieniu i na rzecz Skarbu Państwa tę część nieruchomości lub</w:t>
      </w:r>
      <w:bookmarkStart w:id="12" w:name="mip67632558"/>
      <w:bookmarkEnd w:id="12"/>
      <w:r w:rsidRPr="0011774D">
        <w:rPr>
          <w:rFonts w:ascii="Lato" w:hAnsi="Lato" w:cs="Arial"/>
          <w:bCs/>
          <w:iCs/>
          <w:spacing w:val="4"/>
          <w:lang w:bidi="pl-PL"/>
        </w:rPr>
        <w:t xml:space="preserve"> jednostka samorządu terytorialnego nabywa, </w:t>
      </w:r>
      <w:r w:rsidRPr="0011774D">
        <w:rPr>
          <w:rFonts w:ascii="Lato" w:hAnsi="Lato" w:cs="Arial"/>
          <w:bCs/>
          <w:iCs/>
          <w:spacing w:val="4"/>
          <w:lang w:bidi="pl-PL"/>
        </w:rPr>
        <w:br/>
        <w:t xml:space="preserve">w drodze umowy, na wniosek właściciela lub użytkownika wieczystego nieruchomości </w:t>
      </w:r>
      <w:r w:rsidRPr="0011774D">
        <w:rPr>
          <w:rFonts w:ascii="Lato" w:hAnsi="Lato" w:cs="Arial"/>
          <w:bCs/>
          <w:iCs/>
          <w:spacing w:val="4"/>
          <w:lang w:bidi="pl-PL"/>
        </w:rPr>
        <w:br/>
        <w:t>tę część nieruchomości.</w:t>
      </w:r>
    </w:p>
    <w:p w14:paraId="3397B84A" w14:textId="77777777" w:rsidR="0011774D" w:rsidRPr="0011774D" w:rsidRDefault="0011774D" w:rsidP="0011774D">
      <w:pPr>
        <w:tabs>
          <w:tab w:val="left" w:pos="9132"/>
        </w:tabs>
        <w:spacing w:before="120" w:after="240" w:line="240" w:lineRule="exact"/>
        <w:jc w:val="both"/>
        <w:rPr>
          <w:rFonts w:ascii="Lato" w:hAnsi="Lato" w:cs="Arial"/>
          <w:bCs/>
          <w:iCs/>
          <w:spacing w:val="4"/>
          <w:lang w:bidi="pl-PL"/>
        </w:rPr>
      </w:pPr>
      <w:r w:rsidRPr="0011774D">
        <w:rPr>
          <w:rFonts w:ascii="Lato" w:hAnsi="Lato" w:cs="Arial"/>
          <w:bCs/>
          <w:iCs/>
          <w:spacing w:val="4"/>
          <w:lang w:bidi="pl-PL"/>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9t ust. 2 </w:t>
      </w:r>
      <w:r w:rsidRPr="0011774D">
        <w:rPr>
          <w:rFonts w:ascii="Lato" w:hAnsi="Lato" w:cs="Arial"/>
          <w:bCs/>
          <w:i/>
          <w:iCs/>
          <w:spacing w:val="4"/>
          <w:lang w:bidi="pl-PL"/>
        </w:rPr>
        <w:t>specustawy kolejowej,</w:t>
      </w:r>
      <w:r w:rsidRPr="0011774D">
        <w:rPr>
          <w:rFonts w:ascii="Lato" w:hAnsi="Lato" w:cs="Arial"/>
          <w:bCs/>
          <w:iCs/>
          <w:spacing w:val="4"/>
          <w:lang w:bidi="pl-PL"/>
        </w:rPr>
        <w:t xml:space="preserve"> w oparciu o który </w:t>
      </w:r>
      <w:r w:rsidRPr="0011774D">
        <w:rPr>
          <w:rFonts w:ascii="Lato" w:hAnsi="Lato" w:cs="Arial"/>
          <w:bCs/>
          <w:i/>
          <w:iCs/>
          <w:spacing w:val="4"/>
          <w:lang w:bidi="pl-PL"/>
        </w:rPr>
        <w:t>inwestor</w:t>
      </w:r>
      <w:r w:rsidRPr="0011774D">
        <w:rPr>
          <w:rFonts w:ascii="Lato" w:hAnsi="Lato" w:cs="Arial"/>
          <w:bCs/>
          <w:iCs/>
          <w:spacing w:val="4"/>
          <w:lang w:bidi="pl-PL"/>
        </w:rPr>
        <w:t xml:space="preserve"> podejmuje czynności zmierzające do nabywania gruntów pod inwestycje </w:t>
      </w:r>
      <w:r w:rsidRPr="0011774D">
        <w:rPr>
          <w:rFonts w:ascii="Lato" w:hAnsi="Lato" w:cs="Arial"/>
          <w:bCs/>
          <w:iCs/>
          <w:spacing w:val="4"/>
          <w:lang w:bidi="pl-PL"/>
        </w:rPr>
        <w:br/>
        <w:t xml:space="preserve">w zakresie inwestycji kolejowej, stanowi roszczenie cywilnoprawne, którego zasadność może ocenić jedynie sąd powszechny. </w:t>
      </w:r>
    </w:p>
    <w:p w14:paraId="5E85BCA8" w14:textId="77777777" w:rsidR="0011774D" w:rsidRPr="0011774D" w:rsidRDefault="0011774D" w:rsidP="0011774D">
      <w:pPr>
        <w:tabs>
          <w:tab w:val="left" w:pos="9132"/>
        </w:tabs>
        <w:spacing w:before="120" w:after="240" w:line="240" w:lineRule="exact"/>
        <w:jc w:val="both"/>
        <w:rPr>
          <w:rFonts w:ascii="Lato" w:hAnsi="Lato" w:cs="Arial"/>
          <w:bCs/>
          <w:iCs/>
          <w:spacing w:val="4"/>
          <w:lang w:bidi="pl-PL"/>
        </w:rPr>
      </w:pPr>
      <w:r w:rsidRPr="0011774D">
        <w:rPr>
          <w:rFonts w:ascii="Lato" w:hAnsi="Lato" w:cs="Arial"/>
          <w:bCs/>
          <w:iCs/>
          <w:spacing w:val="4"/>
          <w:lang w:bidi="pl-PL"/>
        </w:rPr>
        <w:t xml:space="preserve">Poza wszelką wątpliwością jest, że żądanie 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(patrz: wyrok Naczelnego Sądu Administracyjnego z dnia 24 listopada 2011 r., sygn. akt I OSK </w:t>
      </w:r>
      <w:r w:rsidRPr="0011774D">
        <w:rPr>
          <w:rFonts w:ascii="Lato" w:hAnsi="Lato" w:cs="Arial"/>
          <w:bCs/>
          <w:iCs/>
          <w:spacing w:val="4"/>
          <w:lang w:bidi="pl-PL"/>
        </w:rPr>
        <w:lastRenderedPageBreak/>
        <w:t>1351/11, wyroki Wojewódzkiego Sądu Administracyjnego w Warszawie z dnia 29 marca 2012 r., sygn. akt I SA/</w:t>
      </w:r>
      <w:proofErr w:type="spellStart"/>
      <w:r w:rsidRPr="0011774D">
        <w:rPr>
          <w:rFonts w:ascii="Lato" w:hAnsi="Lato" w:cs="Arial"/>
          <w:bCs/>
          <w:iCs/>
          <w:spacing w:val="4"/>
          <w:lang w:bidi="pl-PL"/>
        </w:rPr>
        <w:t>Wa</w:t>
      </w:r>
      <w:proofErr w:type="spellEnd"/>
      <w:r w:rsidRPr="0011774D">
        <w:rPr>
          <w:rFonts w:ascii="Lato" w:hAnsi="Lato" w:cs="Arial"/>
          <w:bCs/>
          <w:iCs/>
          <w:spacing w:val="4"/>
          <w:lang w:bidi="pl-PL"/>
        </w:rPr>
        <w:t xml:space="preserve"> 2289/11, </w:t>
      </w:r>
      <w:proofErr w:type="spellStart"/>
      <w:r w:rsidRPr="0011774D">
        <w:rPr>
          <w:rFonts w:ascii="Lato" w:hAnsi="Lato" w:cs="Arial"/>
          <w:bCs/>
          <w:iCs/>
          <w:spacing w:val="4"/>
          <w:lang w:bidi="pl-PL"/>
        </w:rPr>
        <w:t>Legalis</w:t>
      </w:r>
      <w:proofErr w:type="spellEnd"/>
      <w:r w:rsidRPr="0011774D">
        <w:rPr>
          <w:rFonts w:ascii="Lato" w:hAnsi="Lato" w:cs="Arial"/>
          <w:bCs/>
          <w:iCs/>
          <w:spacing w:val="4"/>
          <w:lang w:bidi="pl-PL"/>
        </w:rPr>
        <w:t xml:space="preserve"> nr 485867, z dnia 5 czerwca 2012 r., sygn. akt VII SA/</w:t>
      </w:r>
      <w:proofErr w:type="spellStart"/>
      <w:r w:rsidRPr="0011774D">
        <w:rPr>
          <w:rFonts w:ascii="Lato" w:hAnsi="Lato" w:cs="Arial"/>
          <w:bCs/>
          <w:iCs/>
          <w:spacing w:val="4"/>
          <w:lang w:bidi="pl-PL"/>
        </w:rPr>
        <w:t>Wa</w:t>
      </w:r>
      <w:proofErr w:type="spellEnd"/>
      <w:r w:rsidRPr="0011774D">
        <w:rPr>
          <w:rFonts w:ascii="Lato" w:hAnsi="Lato" w:cs="Arial"/>
          <w:bCs/>
          <w:iCs/>
          <w:spacing w:val="4"/>
          <w:lang w:bidi="pl-PL"/>
        </w:rPr>
        <w:t xml:space="preserve"> 716/12, Lex nr 1275973, oraz z dnia 4 czerwca 2007 r., sygn. akt I SA/</w:t>
      </w:r>
      <w:proofErr w:type="spellStart"/>
      <w:r w:rsidRPr="0011774D">
        <w:rPr>
          <w:rFonts w:ascii="Lato" w:hAnsi="Lato" w:cs="Arial"/>
          <w:bCs/>
          <w:iCs/>
          <w:spacing w:val="4"/>
          <w:lang w:bidi="pl-PL"/>
        </w:rPr>
        <w:t>Wa</w:t>
      </w:r>
      <w:proofErr w:type="spellEnd"/>
      <w:r w:rsidRPr="0011774D">
        <w:rPr>
          <w:rFonts w:ascii="Lato" w:hAnsi="Lato" w:cs="Arial"/>
          <w:bCs/>
          <w:iCs/>
          <w:spacing w:val="4"/>
          <w:lang w:bidi="pl-PL"/>
        </w:rPr>
        <w:t xml:space="preserve"> 137/07, Lex nr 351339).</w:t>
      </w:r>
    </w:p>
    <w:p w14:paraId="4BA367B3" w14:textId="128E0C38" w:rsidR="0011774D" w:rsidRDefault="0011774D" w:rsidP="0011774D">
      <w:pPr>
        <w:tabs>
          <w:tab w:val="left" w:pos="9132"/>
        </w:tabs>
        <w:spacing w:before="120" w:after="240" w:line="240" w:lineRule="exact"/>
        <w:jc w:val="both"/>
        <w:rPr>
          <w:rFonts w:ascii="Lato" w:hAnsi="Lato" w:cs="Arial"/>
          <w:bCs/>
          <w:iCs/>
          <w:spacing w:val="4"/>
          <w:lang w:bidi="pl-PL"/>
        </w:rPr>
      </w:pPr>
      <w:r w:rsidRPr="0011774D">
        <w:rPr>
          <w:rFonts w:ascii="Lato" w:hAnsi="Lato" w:cs="Arial"/>
          <w:bCs/>
          <w:iCs/>
          <w:spacing w:val="4"/>
          <w:lang w:bidi="pl-PL"/>
        </w:rPr>
        <w:t>Wobec powyższego, żądania skarżącego dotyczące wykupu pozostał</w:t>
      </w:r>
      <w:r>
        <w:rPr>
          <w:rFonts w:ascii="Lato" w:hAnsi="Lato" w:cs="Arial"/>
          <w:bCs/>
          <w:iCs/>
          <w:spacing w:val="4"/>
          <w:lang w:bidi="pl-PL"/>
        </w:rPr>
        <w:t>ych</w:t>
      </w:r>
      <w:r w:rsidRPr="0011774D">
        <w:rPr>
          <w:rFonts w:ascii="Lato" w:hAnsi="Lato" w:cs="Arial"/>
          <w:bCs/>
          <w:iCs/>
          <w:spacing w:val="4"/>
          <w:lang w:bidi="pl-PL"/>
        </w:rPr>
        <w:t xml:space="preserve"> po podziale części nieruchomości nie mogą zostać rozpatrzone w niniejszym postępowaniu, </w:t>
      </w:r>
      <w:r>
        <w:rPr>
          <w:rFonts w:ascii="Lato" w:hAnsi="Lato" w:cs="Arial"/>
          <w:bCs/>
          <w:iCs/>
          <w:spacing w:val="4"/>
          <w:lang w:bidi="pl-PL"/>
        </w:rPr>
        <w:br/>
      </w:r>
      <w:r w:rsidRPr="0011774D">
        <w:rPr>
          <w:rFonts w:ascii="Lato" w:hAnsi="Lato" w:cs="Arial"/>
          <w:bCs/>
          <w:iCs/>
          <w:spacing w:val="4"/>
          <w:lang w:bidi="pl-PL"/>
        </w:rPr>
        <w:t xml:space="preserve">a </w:t>
      </w:r>
      <w:r w:rsidRPr="0011774D">
        <w:rPr>
          <w:rFonts w:ascii="Lato" w:hAnsi="Lato" w:cs="Arial"/>
          <w:bCs/>
          <w:iCs/>
          <w:spacing w:val="4"/>
          <w:lang w:val="x-none" w:bidi="pl-PL"/>
        </w:rPr>
        <w:t xml:space="preserve">właściciel </w:t>
      </w:r>
      <w:r w:rsidRPr="0011774D">
        <w:rPr>
          <w:rFonts w:ascii="Lato" w:hAnsi="Lato" w:cs="Arial"/>
          <w:bCs/>
          <w:iCs/>
          <w:spacing w:val="4"/>
          <w:lang w:bidi="pl-PL"/>
        </w:rPr>
        <w:t xml:space="preserve">zainteresowany </w:t>
      </w:r>
      <w:r w:rsidRPr="0011774D">
        <w:rPr>
          <w:rFonts w:ascii="Lato" w:hAnsi="Lato" w:cs="Arial"/>
          <w:bCs/>
          <w:iCs/>
          <w:spacing w:val="4"/>
          <w:lang w:val="x-none" w:bidi="pl-PL"/>
        </w:rPr>
        <w:t>wykup</w:t>
      </w:r>
      <w:r w:rsidRPr="0011774D">
        <w:rPr>
          <w:rFonts w:ascii="Lato" w:hAnsi="Lato" w:cs="Arial"/>
          <w:bCs/>
          <w:iCs/>
          <w:spacing w:val="4"/>
          <w:lang w:bidi="pl-PL"/>
        </w:rPr>
        <w:t>em</w:t>
      </w:r>
      <w:r w:rsidRPr="0011774D">
        <w:rPr>
          <w:rFonts w:ascii="Lato" w:hAnsi="Lato" w:cs="Arial"/>
          <w:bCs/>
          <w:iCs/>
          <w:spacing w:val="4"/>
          <w:lang w:val="x-none" w:bidi="pl-PL"/>
        </w:rPr>
        <w:t xml:space="preserve"> całości </w:t>
      </w:r>
      <w:r w:rsidRPr="0011774D">
        <w:rPr>
          <w:rFonts w:ascii="Lato" w:hAnsi="Lato" w:cs="Arial"/>
          <w:bCs/>
          <w:iCs/>
          <w:spacing w:val="4"/>
          <w:lang w:bidi="pl-PL"/>
        </w:rPr>
        <w:t>nieruchomości</w:t>
      </w:r>
      <w:r w:rsidRPr="0011774D">
        <w:rPr>
          <w:rFonts w:ascii="Lato" w:hAnsi="Lato" w:cs="Arial"/>
          <w:bCs/>
          <w:iCs/>
          <w:spacing w:val="4"/>
          <w:lang w:val="x-none" w:bidi="pl-PL"/>
        </w:rPr>
        <w:t xml:space="preserve"> </w:t>
      </w:r>
      <w:r w:rsidRPr="0011774D">
        <w:rPr>
          <w:rFonts w:ascii="Lato" w:hAnsi="Lato" w:cs="Arial"/>
          <w:bCs/>
          <w:iCs/>
          <w:spacing w:val="4"/>
          <w:lang w:bidi="pl-PL"/>
        </w:rPr>
        <w:t xml:space="preserve">powinien wystąpić </w:t>
      </w:r>
      <w:r>
        <w:rPr>
          <w:rFonts w:ascii="Lato" w:hAnsi="Lato" w:cs="Arial"/>
          <w:bCs/>
          <w:iCs/>
          <w:spacing w:val="4"/>
          <w:lang w:bidi="pl-PL"/>
        </w:rPr>
        <w:br/>
      </w:r>
      <w:r w:rsidRPr="0011774D">
        <w:rPr>
          <w:rFonts w:ascii="Lato" w:hAnsi="Lato" w:cs="Arial"/>
          <w:bCs/>
          <w:iCs/>
          <w:spacing w:val="4"/>
          <w:lang w:bidi="pl-PL"/>
        </w:rPr>
        <w:t xml:space="preserve">z odrębnym wnioskiem do </w:t>
      </w:r>
      <w:r w:rsidRPr="0011774D">
        <w:rPr>
          <w:rFonts w:ascii="Lato" w:hAnsi="Lato" w:cs="Arial"/>
          <w:bCs/>
          <w:i/>
          <w:iCs/>
          <w:spacing w:val="4"/>
          <w:lang w:bidi="pl-PL"/>
        </w:rPr>
        <w:t>inwestora</w:t>
      </w:r>
      <w:r w:rsidRPr="0011774D">
        <w:rPr>
          <w:rFonts w:ascii="Lato" w:hAnsi="Lato" w:cs="Arial"/>
          <w:bCs/>
          <w:iCs/>
          <w:spacing w:val="4"/>
          <w:lang w:bidi="pl-PL"/>
        </w:rPr>
        <w:t xml:space="preserve"> o wykup nieruchomości w drodze umowy. </w:t>
      </w:r>
    </w:p>
    <w:p w14:paraId="0CB7B43D" w14:textId="4A5F376C" w:rsidR="0011774D" w:rsidRPr="0011774D" w:rsidRDefault="0011774D" w:rsidP="0011774D">
      <w:pPr>
        <w:tabs>
          <w:tab w:val="left" w:pos="9132"/>
        </w:tabs>
        <w:spacing w:before="120" w:after="240" w:line="240" w:lineRule="exact"/>
        <w:jc w:val="both"/>
        <w:rPr>
          <w:rFonts w:ascii="Lato" w:hAnsi="Lato" w:cs="Arial"/>
          <w:bCs/>
          <w:iCs/>
          <w:spacing w:val="4"/>
          <w:lang w:bidi="pl-PL"/>
        </w:rPr>
      </w:pPr>
      <w:r w:rsidRPr="0011774D">
        <w:rPr>
          <w:rFonts w:ascii="Lato" w:hAnsi="Lato" w:cs="Arial"/>
          <w:bCs/>
          <w:iCs/>
          <w:spacing w:val="4"/>
          <w:lang w:bidi="pl-PL"/>
        </w:rPr>
        <w:t xml:space="preserve">W ocenie organu odwoławczego fakt, iż decyzja o zezwoleniu na realizację inwestycji kolejowej nie uwzględnia </w:t>
      </w:r>
      <w:r>
        <w:rPr>
          <w:rFonts w:ascii="Lato" w:hAnsi="Lato" w:cs="Arial"/>
          <w:bCs/>
          <w:iCs/>
          <w:spacing w:val="4"/>
          <w:lang w:bidi="pl-PL"/>
        </w:rPr>
        <w:t xml:space="preserve">ww. </w:t>
      </w:r>
      <w:r w:rsidRPr="0011774D">
        <w:rPr>
          <w:rFonts w:ascii="Lato" w:hAnsi="Lato" w:cs="Arial"/>
          <w:bCs/>
          <w:iCs/>
          <w:spacing w:val="4"/>
          <w:lang w:bidi="pl-PL"/>
        </w:rPr>
        <w:t>postulatów i wniosków skarżąc</w:t>
      </w:r>
      <w:r>
        <w:rPr>
          <w:rFonts w:ascii="Lato" w:hAnsi="Lato" w:cs="Arial"/>
          <w:bCs/>
          <w:iCs/>
          <w:spacing w:val="4"/>
          <w:lang w:bidi="pl-PL"/>
        </w:rPr>
        <w:t>ego</w:t>
      </w:r>
      <w:r w:rsidRPr="0011774D">
        <w:rPr>
          <w:rFonts w:ascii="Lato" w:hAnsi="Lato" w:cs="Arial"/>
          <w:bCs/>
          <w:iCs/>
          <w:spacing w:val="4"/>
          <w:lang w:bidi="pl-PL"/>
        </w:rPr>
        <w:t xml:space="preserve">, które – z przyczyn </w:t>
      </w:r>
      <w:r>
        <w:rPr>
          <w:rFonts w:ascii="Lato" w:hAnsi="Lato" w:cs="Arial"/>
          <w:bCs/>
          <w:iCs/>
          <w:spacing w:val="4"/>
          <w:lang w:bidi="pl-PL"/>
        </w:rPr>
        <w:t xml:space="preserve">omówionych powyżej, </w:t>
      </w:r>
      <w:r w:rsidRPr="0011774D">
        <w:rPr>
          <w:rFonts w:ascii="Lato" w:hAnsi="Lato" w:cs="Arial"/>
          <w:bCs/>
          <w:iCs/>
          <w:spacing w:val="4"/>
          <w:lang w:bidi="pl-PL"/>
        </w:rPr>
        <w:t>nie mogły zostać uwzględnione</w:t>
      </w:r>
      <w:r w:rsidR="00FB7EE3">
        <w:rPr>
          <w:rFonts w:ascii="Lato" w:hAnsi="Lato" w:cs="Arial"/>
          <w:bCs/>
          <w:iCs/>
          <w:spacing w:val="4"/>
          <w:lang w:bidi="pl-PL"/>
        </w:rPr>
        <w:t xml:space="preserve">, </w:t>
      </w:r>
      <w:r w:rsidRPr="0011774D">
        <w:rPr>
          <w:rFonts w:ascii="Lato" w:hAnsi="Lato" w:cs="Arial"/>
          <w:bCs/>
          <w:iCs/>
          <w:spacing w:val="4"/>
          <w:lang w:bidi="pl-PL"/>
        </w:rPr>
        <w:t xml:space="preserve">nie świadczy </w:t>
      </w:r>
      <w:r>
        <w:rPr>
          <w:rFonts w:ascii="Lato" w:hAnsi="Lato" w:cs="Arial"/>
          <w:bCs/>
          <w:iCs/>
          <w:spacing w:val="4"/>
          <w:lang w:bidi="pl-PL"/>
        </w:rPr>
        <w:t xml:space="preserve">o </w:t>
      </w:r>
      <w:r w:rsidR="00FB7EE3">
        <w:rPr>
          <w:rFonts w:ascii="Lato" w:hAnsi="Lato" w:cs="Arial"/>
          <w:bCs/>
          <w:iCs/>
          <w:spacing w:val="4"/>
          <w:lang w:bidi="pl-PL"/>
        </w:rPr>
        <w:t xml:space="preserve">niezgodności </w:t>
      </w:r>
      <w:r w:rsidR="00FB7EE3">
        <w:rPr>
          <w:rFonts w:ascii="Lato" w:hAnsi="Lato" w:cs="Arial"/>
          <w:bCs/>
          <w:iCs/>
          <w:spacing w:val="4"/>
          <w:lang w:bidi="pl-PL"/>
        </w:rPr>
        <w:br/>
        <w:t xml:space="preserve">z prawem </w:t>
      </w:r>
      <w:r>
        <w:rPr>
          <w:rFonts w:ascii="Lato" w:hAnsi="Lato" w:cs="Arial"/>
          <w:bCs/>
          <w:iCs/>
          <w:spacing w:val="4"/>
          <w:lang w:bidi="pl-PL"/>
        </w:rPr>
        <w:t>zaskarżonej decyzji</w:t>
      </w:r>
      <w:r w:rsidRPr="0011774D">
        <w:rPr>
          <w:rFonts w:ascii="Lato" w:hAnsi="Lato" w:cs="Arial"/>
          <w:bCs/>
          <w:iCs/>
          <w:spacing w:val="4"/>
          <w:lang w:bidi="pl-PL"/>
        </w:rPr>
        <w:t>.</w:t>
      </w:r>
    </w:p>
    <w:p w14:paraId="5A7047BC" w14:textId="0077EF6A" w:rsidR="0022460F" w:rsidRPr="001C3146" w:rsidRDefault="0022460F" w:rsidP="001C3146">
      <w:pPr>
        <w:spacing w:after="240" w:line="240" w:lineRule="exact"/>
        <w:jc w:val="both"/>
        <w:rPr>
          <w:rFonts w:ascii="Lato" w:hAnsi="Lato" w:cs="Arial"/>
          <w:spacing w:val="4"/>
        </w:rPr>
      </w:pPr>
      <w:r w:rsidRPr="001C3146">
        <w:rPr>
          <w:rFonts w:ascii="Lato" w:hAnsi="Lato" w:cs="Arial"/>
          <w:spacing w:val="4"/>
        </w:rPr>
        <w:t xml:space="preserve">W świetle powyższych wyjaśnień za chybione uznać należy </w:t>
      </w:r>
      <w:r w:rsidR="002923D2" w:rsidRPr="001C3146">
        <w:rPr>
          <w:rFonts w:ascii="Lato" w:hAnsi="Lato" w:cs="Arial"/>
          <w:spacing w:val="4"/>
        </w:rPr>
        <w:t xml:space="preserve">zarzuty </w:t>
      </w:r>
      <w:r w:rsidRPr="001C3146">
        <w:rPr>
          <w:rFonts w:ascii="Lato" w:hAnsi="Lato" w:cs="Arial"/>
          <w:spacing w:val="4"/>
        </w:rPr>
        <w:t>Pani S</w:t>
      </w:r>
      <w:r w:rsidR="003D33E5">
        <w:rPr>
          <w:rFonts w:ascii="Lato" w:hAnsi="Lato" w:cs="Arial"/>
          <w:spacing w:val="4"/>
        </w:rPr>
        <w:t>.</w:t>
      </w:r>
      <w:r w:rsidRPr="001C3146">
        <w:rPr>
          <w:rFonts w:ascii="Lato" w:hAnsi="Lato" w:cs="Arial"/>
          <w:spacing w:val="4"/>
        </w:rPr>
        <w:t xml:space="preserve"> Ł</w:t>
      </w:r>
      <w:r w:rsidR="003D33E5">
        <w:rPr>
          <w:rFonts w:ascii="Lato" w:hAnsi="Lato" w:cs="Arial"/>
          <w:spacing w:val="4"/>
        </w:rPr>
        <w:t>.</w:t>
      </w:r>
      <w:r w:rsidR="0011774D">
        <w:rPr>
          <w:rFonts w:ascii="Lato" w:hAnsi="Lato" w:cs="Arial"/>
          <w:spacing w:val="4"/>
        </w:rPr>
        <w:t xml:space="preserve">, </w:t>
      </w:r>
      <w:r w:rsidRPr="001C3146">
        <w:rPr>
          <w:rFonts w:ascii="Lato" w:hAnsi="Lato" w:cs="Arial"/>
          <w:spacing w:val="4"/>
        </w:rPr>
        <w:t>Pani M</w:t>
      </w:r>
      <w:r w:rsidR="003D33E5">
        <w:rPr>
          <w:rFonts w:ascii="Lato" w:hAnsi="Lato" w:cs="Arial"/>
          <w:spacing w:val="4"/>
        </w:rPr>
        <w:t>.</w:t>
      </w:r>
      <w:r w:rsidRPr="001C3146">
        <w:rPr>
          <w:rFonts w:ascii="Lato" w:hAnsi="Lato" w:cs="Arial"/>
          <w:spacing w:val="4"/>
        </w:rPr>
        <w:t xml:space="preserve"> N</w:t>
      </w:r>
      <w:r w:rsidR="003D33E5">
        <w:rPr>
          <w:rFonts w:ascii="Lato" w:hAnsi="Lato" w:cs="Arial"/>
          <w:spacing w:val="4"/>
        </w:rPr>
        <w:t>.</w:t>
      </w:r>
      <w:r w:rsidR="002923D2" w:rsidRPr="001C3146">
        <w:rPr>
          <w:rFonts w:ascii="Lato" w:hAnsi="Lato" w:cs="Arial"/>
          <w:spacing w:val="4"/>
        </w:rPr>
        <w:t>, reprezentowanej przez adw. A</w:t>
      </w:r>
      <w:r w:rsidR="003D33E5">
        <w:rPr>
          <w:rFonts w:ascii="Lato" w:hAnsi="Lato" w:cs="Arial"/>
          <w:spacing w:val="4"/>
        </w:rPr>
        <w:t xml:space="preserve">. </w:t>
      </w:r>
      <w:r w:rsidR="002923D2" w:rsidRPr="001C3146">
        <w:rPr>
          <w:rFonts w:ascii="Lato" w:hAnsi="Lato" w:cs="Arial"/>
          <w:spacing w:val="4"/>
        </w:rPr>
        <w:t>T</w:t>
      </w:r>
      <w:r w:rsidR="003D33E5">
        <w:rPr>
          <w:rFonts w:ascii="Lato" w:hAnsi="Lato" w:cs="Arial"/>
          <w:spacing w:val="4"/>
        </w:rPr>
        <w:t>.</w:t>
      </w:r>
      <w:r w:rsidR="0011774D">
        <w:rPr>
          <w:rFonts w:ascii="Lato" w:hAnsi="Lato" w:cs="Arial"/>
          <w:spacing w:val="4"/>
        </w:rPr>
        <w:t xml:space="preserve"> oraz Pana S</w:t>
      </w:r>
      <w:r w:rsidR="003D33E5">
        <w:rPr>
          <w:rFonts w:ascii="Lato" w:hAnsi="Lato" w:cs="Arial"/>
          <w:spacing w:val="4"/>
        </w:rPr>
        <w:t>.</w:t>
      </w:r>
      <w:r w:rsidR="0011774D">
        <w:rPr>
          <w:rFonts w:ascii="Lato" w:hAnsi="Lato" w:cs="Arial"/>
          <w:spacing w:val="4"/>
        </w:rPr>
        <w:t xml:space="preserve"> K</w:t>
      </w:r>
      <w:r w:rsidR="003D33E5">
        <w:rPr>
          <w:rFonts w:ascii="Lato" w:hAnsi="Lato" w:cs="Arial"/>
          <w:spacing w:val="4"/>
        </w:rPr>
        <w:t>.</w:t>
      </w:r>
      <w:r w:rsidR="0011774D">
        <w:rPr>
          <w:rFonts w:ascii="Lato" w:hAnsi="Lato" w:cs="Arial"/>
          <w:spacing w:val="4"/>
        </w:rPr>
        <w:t xml:space="preserve"> </w:t>
      </w:r>
      <w:r w:rsidRPr="001C3146">
        <w:rPr>
          <w:rFonts w:ascii="Lato" w:hAnsi="Lato" w:cs="Arial"/>
          <w:spacing w:val="4"/>
        </w:rPr>
        <w:t xml:space="preserve">upatrujących wadliwości </w:t>
      </w:r>
      <w:r w:rsidRPr="001C3146">
        <w:rPr>
          <w:rFonts w:ascii="Lato" w:hAnsi="Lato" w:cs="Arial"/>
          <w:i/>
          <w:iCs/>
          <w:spacing w:val="4"/>
        </w:rPr>
        <w:t xml:space="preserve">decyzji Wojewody Małopolskiego </w:t>
      </w:r>
      <w:r w:rsidRPr="001C3146">
        <w:rPr>
          <w:rFonts w:ascii="Lato" w:hAnsi="Lato" w:cs="Arial"/>
          <w:spacing w:val="4"/>
        </w:rPr>
        <w:t xml:space="preserve">w naruszeniu </w:t>
      </w:r>
      <w:r w:rsidRPr="001C3146">
        <w:rPr>
          <w:rFonts w:ascii="Lato" w:hAnsi="Lato" w:cs="Arial"/>
          <w:bCs/>
          <w:spacing w:val="4"/>
          <w:lang w:bidi="pl-PL"/>
        </w:rPr>
        <w:t xml:space="preserve">art. </w:t>
      </w:r>
      <w:bookmarkStart w:id="13" w:name="_Hlk139960450"/>
      <w:r w:rsidRPr="001C3146">
        <w:rPr>
          <w:rFonts w:ascii="Lato" w:hAnsi="Lato" w:cs="Arial"/>
          <w:bCs/>
          <w:spacing w:val="4"/>
          <w:lang w:bidi="pl-PL"/>
        </w:rPr>
        <w:t>7,</w:t>
      </w:r>
      <w:r w:rsidR="003D6DF7">
        <w:rPr>
          <w:rFonts w:ascii="Lato" w:hAnsi="Lato" w:cs="Arial"/>
          <w:bCs/>
          <w:spacing w:val="4"/>
          <w:lang w:bidi="pl-PL"/>
        </w:rPr>
        <w:t xml:space="preserve"> 8, </w:t>
      </w:r>
      <w:r w:rsidRPr="001C3146">
        <w:rPr>
          <w:rFonts w:ascii="Lato" w:hAnsi="Lato" w:cs="Arial"/>
          <w:bCs/>
          <w:spacing w:val="4"/>
          <w:lang w:bidi="pl-PL"/>
        </w:rPr>
        <w:t xml:space="preserve">77 § 1, </w:t>
      </w:r>
      <w:r w:rsidR="002F11D7" w:rsidRPr="001C3146">
        <w:rPr>
          <w:rFonts w:ascii="Lato" w:hAnsi="Lato" w:cs="Arial"/>
          <w:bCs/>
          <w:spacing w:val="4"/>
          <w:lang w:bidi="pl-PL"/>
        </w:rPr>
        <w:t xml:space="preserve">80 </w:t>
      </w:r>
      <w:r w:rsidRPr="001C3146">
        <w:rPr>
          <w:rFonts w:ascii="Lato" w:hAnsi="Lato" w:cs="Arial"/>
          <w:bCs/>
          <w:spacing w:val="4"/>
          <w:lang w:bidi="pl-PL"/>
        </w:rPr>
        <w:t>oraz</w:t>
      </w:r>
      <w:r w:rsidR="002F11D7" w:rsidRPr="001C3146">
        <w:rPr>
          <w:rFonts w:ascii="Lato" w:hAnsi="Lato" w:cs="Arial"/>
          <w:bCs/>
          <w:spacing w:val="4"/>
          <w:lang w:bidi="pl-PL"/>
        </w:rPr>
        <w:t xml:space="preserve"> 107</w:t>
      </w:r>
      <w:r w:rsidRPr="001C3146">
        <w:rPr>
          <w:rFonts w:ascii="Lato" w:hAnsi="Lato" w:cs="Arial"/>
          <w:bCs/>
          <w:spacing w:val="4"/>
          <w:lang w:bidi="pl-PL"/>
        </w:rPr>
        <w:t xml:space="preserve"> </w:t>
      </w:r>
      <w:r w:rsidR="002F11D7" w:rsidRPr="001C3146">
        <w:rPr>
          <w:rFonts w:ascii="Lato" w:hAnsi="Lato" w:cs="Arial"/>
          <w:bCs/>
          <w:spacing w:val="4"/>
          <w:lang w:bidi="pl-PL"/>
        </w:rPr>
        <w:t xml:space="preserve">§ 3 </w:t>
      </w:r>
      <w:r w:rsidRPr="001C3146">
        <w:rPr>
          <w:rFonts w:ascii="Lato" w:hAnsi="Lato" w:cs="Arial"/>
          <w:bCs/>
          <w:i/>
          <w:spacing w:val="4"/>
          <w:lang w:bidi="pl-PL"/>
        </w:rPr>
        <w:t>kpa</w:t>
      </w:r>
      <w:r w:rsidRPr="001C3146">
        <w:rPr>
          <w:rFonts w:ascii="Lato" w:hAnsi="Lato" w:cs="Arial"/>
          <w:bCs/>
          <w:spacing w:val="4"/>
          <w:lang w:bidi="pl-PL"/>
        </w:rPr>
        <w:t xml:space="preserve">. </w:t>
      </w:r>
      <w:bookmarkEnd w:id="13"/>
    </w:p>
    <w:p w14:paraId="207CCC31" w14:textId="0A361269"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Wskazać należy, że organy administracji publicznej mają obowiązek działać wnikliwie </w:t>
      </w:r>
      <w:r w:rsidRPr="001C3146">
        <w:rPr>
          <w:rFonts w:ascii="Lato" w:hAnsi="Lato" w:cs="Arial"/>
          <w:bCs/>
          <w:spacing w:val="4"/>
          <w:lang w:bidi="pl-PL"/>
        </w:rPr>
        <w:br/>
        <w:t xml:space="preserve">i szybko, posługując się możliwie najprostszymi środkami prowadzącymi do załatwienia sprawy, zgodnie z art. 12 § 1 </w:t>
      </w:r>
      <w:r w:rsidRPr="001C3146">
        <w:rPr>
          <w:rFonts w:ascii="Lato" w:hAnsi="Lato" w:cs="Arial"/>
          <w:bCs/>
          <w:i/>
          <w:iCs/>
          <w:spacing w:val="4"/>
          <w:lang w:bidi="pl-PL"/>
        </w:rPr>
        <w:t>kpa</w:t>
      </w:r>
      <w:r w:rsidRPr="001C3146">
        <w:rPr>
          <w:rFonts w:ascii="Lato" w:hAnsi="Lato" w:cs="Arial"/>
          <w:bCs/>
          <w:spacing w:val="4"/>
          <w:lang w:bidi="pl-PL"/>
        </w:rPr>
        <w:t xml:space="preserve">, a także </w:t>
      </w:r>
      <w:r w:rsidR="00040C68" w:rsidRPr="001C3146">
        <w:rPr>
          <w:rFonts w:ascii="Lato" w:hAnsi="Lato" w:cs="Arial"/>
          <w:bCs/>
          <w:spacing w:val="4"/>
          <w:lang w:bidi="pl-PL"/>
        </w:rPr>
        <w:t xml:space="preserve">mają </w:t>
      </w:r>
      <w:r w:rsidRPr="001C3146">
        <w:rPr>
          <w:rFonts w:ascii="Lato" w:hAnsi="Lato" w:cs="Arial"/>
          <w:bCs/>
          <w:spacing w:val="4"/>
          <w:lang w:bidi="pl-PL"/>
        </w:rPr>
        <w:t xml:space="preserve">obowiązek podejmowania wszelkich kroków niezbędnych do jej wyjaśnienia i załatwienia w myśl art. 7 i art. 77 § 1 </w:t>
      </w:r>
      <w:r w:rsidRPr="001C3146">
        <w:rPr>
          <w:rFonts w:ascii="Lato" w:hAnsi="Lato" w:cs="Arial"/>
          <w:bCs/>
          <w:i/>
          <w:iCs/>
          <w:spacing w:val="4"/>
          <w:lang w:bidi="pl-PL"/>
        </w:rPr>
        <w:t>kpa</w:t>
      </w:r>
      <w:r w:rsidRPr="001C3146">
        <w:rPr>
          <w:rFonts w:ascii="Lato"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1C3146">
        <w:rPr>
          <w:rFonts w:ascii="Lato" w:hAnsi="Lato" w:cs="Arial"/>
          <w:bCs/>
          <w:spacing w:val="4"/>
          <w:lang w:bidi="pl-PL"/>
        </w:rPr>
        <w:t>Wa</w:t>
      </w:r>
      <w:proofErr w:type="spellEnd"/>
      <w:r w:rsidRPr="001C3146">
        <w:rPr>
          <w:rFonts w:ascii="Lato" w:hAnsi="Lato" w:cs="Arial"/>
          <w:bCs/>
          <w:spacing w:val="4"/>
          <w:lang w:bidi="pl-PL"/>
        </w:rPr>
        <w:t xml:space="preserve"> 79/11). </w:t>
      </w:r>
    </w:p>
    <w:p w14:paraId="6EB245EB" w14:textId="0AB99FD3"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Ponadto wskazać należy, że kierowanie się przy wydaniu rozstrzygnięcia zasadami wyrażonymi w przepisach </w:t>
      </w:r>
      <w:r w:rsidR="005500CF">
        <w:rPr>
          <w:rFonts w:ascii="Lato" w:hAnsi="Lato" w:cs="Arial"/>
          <w:bCs/>
          <w:spacing w:val="4"/>
          <w:lang w:bidi="pl-PL"/>
        </w:rPr>
        <w:t xml:space="preserve">art. </w:t>
      </w:r>
      <w:r w:rsidR="005500CF" w:rsidRPr="005500CF">
        <w:rPr>
          <w:rFonts w:ascii="Lato" w:hAnsi="Lato" w:cs="Arial"/>
          <w:bCs/>
          <w:spacing w:val="4"/>
          <w:lang w:bidi="pl-PL"/>
        </w:rPr>
        <w:t xml:space="preserve">7, 8 i 80 </w:t>
      </w:r>
      <w:r w:rsidRPr="001C3146">
        <w:rPr>
          <w:rFonts w:ascii="Lato" w:hAnsi="Lato" w:cs="Arial"/>
          <w:bCs/>
          <w:i/>
          <w:spacing w:val="4"/>
          <w:lang w:bidi="pl-PL"/>
        </w:rPr>
        <w:t>kpa</w:t>
      </w:r>
      <w:r w:rsidRPr="001C3146">
        <w:rPr>
          <w:rFonts w:ascii="Lato" w:hAnsi="Lato" w:cs="Arial"/>
          <w:bCs/>
          <w:spacing w:val="4"/>
          <w:lang w:bidi="pl-PL"/>
        </w:rPr>
        <w:t xml:space="preserve">, nie zawsze musi oznaczać zadośćuczynienie żądaniu strony postępowania, chociaż musi wykazywać, że wydane orzeczenie wynika </w:t>
      </w:r>
      <w:r w:rsidR="001C3146" w:rsidRPr="001C3146">
        <w:rPr>
          <w:rFonts w:ascii="Lato" w:hAnsi="Lato" w:cs="Arial"/>
          <w:bCs/>
          <w:spacing w:val="4"/>
          <w:lang w:bidi="pl-PL"/>
        </w:rPr>
        <w:br/>
      </w:r>
      <w:r w:rsidRPr="001C3146">
        <w:rPr>
          <w:rFonts w:ascii="Lato" w:hAnsi="Lato" w:cs="Arial"/>
          <w:bCs/>
          <w:spacing w:val="4"/>
          <w:lang w:bidi="pl-PL"/>
        </w:rPr>
        <w:t xml:space="preserve">z materiału dowodowego zgromadzonego w postępowaniu. Materiał sprawy musi odpowiadać na wątpliwości strony i nawet jeśli nie zgadza się ona z rozstrzygnięciem, musi, w razie kontroli instancyjnej lub </w:t>
      </w:r>
      <w:proofErr w:type="spellStart"/>
      <w:r w:rsidRPr="001C3146">
        <w:rPr>
          <w:rFonts w:ascii="Lato" w:hAnsi="Lato" w:cs="Arial"/>
          <w:bCs/>
          <w:spacing w:val="4"/>
          <w:lang w:bidi="pl-PL"/>
        </w:rPr>
        <w:t>sądowoadministracyjnej</w:t>
      </w:r>
      <w:proofErr w:type="spellEnd"/>
      <w:r w:rsidRPr="001C3146">
        <w:rPr>
          <w:rFonts w:ascii="Lato" w:hAnsi="Lato" w:cs="Arial"/>
          <w:bCs/>
          <w:spacing w:val="4"/>
          <w:lang w:bidi="pl-PL"/>
        </w:rPr>
        <w:t xml:space="preserve">, dawać przekonanie </w:t>
      </w:r>
      <w:r w:rsidR="001C3146" w:rsidRPr="001C3146">
        <w:rPr>
          <w:rFonts w:ascii="Lato" w:hAnsi="Lato" w:cs="Arial"/>
          <w:bCs/>
          <w:spacing w:val="4"/>
          <w:lang w:bidi="pl-PL"/>
        </w:rPr>
        <w:br/>
      </w:r>
      <w:r w:rsidRPr="001C3146">
        <w:rPr>
          <w:rFonts w:ascii="Lato" w:hAnsi="Lato" w:cs="Arial"/>
          <w:bCs/>
          <w:spacing w:val="4"/>
          <w:lang w:bidi="pl-PL"/>
        </w:rPr>
        <w:t>o słuszności zaskarżonego aktu (por. wyrok Naczelnego Sądu Administracyjnego z dnia 7 sierpnia 2013 r., sygn. akt II OSK 1754/13). Fakt udowodnienia danej</w:t>
      </w:r>
      <w:r w:rsidR="00E83B98" w:rsidRPr="001C3146">
        <w:rPr>
          <w:rFonts w:ascii="Lato" w:hAnsi="Lato" w:cs="Arial"/>
          <w:bCs/>
          <w:spacing w:val="4"/>
          <w:lang w:bidi="pl-PL"/>
        </w:rPr>
        <w:t xml:space="preserve"> </w:t>
      </w:r>
      <w:r w:rsidRPr="001C3146">
        <w:rPr>
          <w:rFonts w:ascii="Lato" w:hAnsi="Lato" w:cs="Arial"/>
          <w:bCs/>
          <w:spacing w:val="4"/>
          <w:lang w:bidi="pl-PL"/>
        </w:rPr>
        <w:t xml:space="preserve">okoliczności jest oceniany przez organ prowadzący postępowanie administracyjne na podstawie całokształtu materiału dowodowego. Ponadto organ administracji publicznej powinien oprzeć ocenę materiału dowodowego na wszechstronnej analizie, co oznacza, że nie może pominąć jakiegokolwiek dowodu. Ocena dowodów jest "czynnością myślową" i jak każda czynność tego rodzaju powinna opierać się na zasadach logicznego rozumowania. Organ może zatem wysnuć z zebranego materiału dowodowego tylko wnioski logicznie uzasadnione, oceniając wyniki postępowania dowodowego na podstawie wiedzy </w:t>
      </w:r>
      <w:r w:rsidR="001C3146" w:rsidRPr="001C3146">
        <w:rPr>
          <w:rFonts w:ascii="Lato" w:hAnsi="Lato" w:cs="Arial"/>
          <w:bCs/>
          <w:spacing w:val="4"/>
          <w:lang w:bidi="pl-PL"/>
        </w:rPr>
        <w:br/>
      </w:r>
      <w:r w:rsidRPr="001C3146">
        <w:rPr>
          <w:rFonts w:ascii="Lato" w:hAnsi="Lato" w:cs="Arial"/>
          <w:bCs/>
          <w:spacing w:val="4"/>
          <w:lang w:bidi="pl-PL"/>
        </w:rPr>
        <w:t xml:space="preserve">i doświadczenia życiowego (vide: wyroki Naczelnego Sądu Administracyjnego z dnia </w:t>
      </w:r>
      <w:r w:rsidR="001C3146" w:rsidRPr="001C3146">
        <w:rPr>
          <w:rFonts w:ascii="Lato" w:hAnsi="Lato" w:cs="Arial"/>
          <w:bCs/>
          <w:spacing w:val="4"/>
          <w:lang w:bidi="pl-PL"/>
        </w:rPr>
        <w:br/>
      </w:r>
      <w:r w:rsidRPr="001C3146">
        <w:rPr>
          <w:rFonts w:ascii="Lato" w:hAnsi="Lato" w:cs="Arial"/>
          <w:bCs/>
          <w:spacing w:val="4"/>
          <w:lang w:bidi="pl-PL"/>
        </w:rPr>
        <w:t xml:space="preserve">22 marca 2013 r., sygn. akt II OSK 2267/11 oraz z dnia 5 lipca 2011 r., sygn. akt II GSK 678/10). </w:t>
      </w:r>
    </w:p>
    <w:p w14:paraId="48314B92" w14:textId="365D9BA5" w:rsidR="0022460F" w:rsidRPr="001C3146" w:rsidRDefault="0022460F" w:rsidP="001C3146">
      <w:pPr>
        <w:spacing w:after="240" w:line="240" w:lineRule="exact"/>
        <w:jc w:val="both"/>
        <w:rPr>
          <w:rFonts w:ascii="Lato" w:hAnsi="Lato" w:cs="Arial"/>
          <w:spacing w:val="4"/>
        </w:rPr>
      </w:pPr>
      <w:r w:rsidRPr="001C3146">
        <w:rPr>
          <w:rFonts w:ascii="Lato" w:hAnsi="Lato" w:cs="Arial"/>
          <w:bCs/>
          <w:spacing w:val="4"/>
          <w:lang w:bidi="pl-PL"/>
        </w:rPr>
        <w:t xml:space="preserve">W świetle okoliczności niniejszej sprawy nie sposób zatem przyjąć, że organ I instancji rozpoznając niniejszą sprawę nie dopełnił obowiązków przewidzianych w art. </w:t>
      </w:r>
      <w:r w:rsidR="00E83B98" w:rsidRPr="001C3146">
        <w:rPr>
          <w:rFonts w:ascii="Lato" w:hAnsi="Lato" w:cs="Arial"/>
          <w:bCs/>
          <w:spacing w:val="4"/>
          <w:lang w:bidi="pl-PL"/>
        </w:rPr>
        <w:t>7, 8,</w:t>
      </w:r>
      <w:r w:rsidR="003D6DF7">
        <w:rPr>
          <w:rFonts w:ascii="Lato" w:hAnsi="Lato" w:cs="Arial"/>
          <w:bCs/>
          <w:spacing w:val="4"/>
          <w:lang w:bidi="pl-PL"/>
        </w:rPr>
        <w:t xml:space="preserve"> </w:t>
      </w:r>
      <w:r w:rsidR="003D6DF7">
        <w:rPr>
          <w:rFonts w:ascii="Lato" w:hAnsi="Lato" w:cs="Arial"/>
          <w:bCs/>
          <w:spacing w:val="4"/>
          <w:lang w:bidi="pl-PL"/>
        </w:rPr>
        <w:br/>
      </w:r>
      <w:r w:rsidR="00E83B98" w:rsidRPr="001C3146">
        <w:rPr>
          <w:rFonts w:ascii="Lato" w:hAnsi="Lato" w:cs="Arial"/>
          <w:bCs/>
          <w:spacing w:val="4"/>
          <w:lang w:bidi="pl-PL"/>
        </w:rPr>
        <w:t xml:space="preserve">77 § 1, 80 oraz 107 § 3 </w:t>
      </w:r>
      <w:r w:rsidR="00E83B98" w:rsidRPr="001C3146">
        <w:rPr>
          <w:rFonts w:ascii="Lato" w:hAnsi="Lato" w:cs="Arial"/>
          <w:bCs/>
          <w:i/>
          <w:spacing w:val="4"/>
          <w:lang w:bidi="pl-PL"/>
        </w:rPr>
        <w:t>kpa</w:t>
      </w:r>
      <w:r w:rsidRPr="001C3146">
        <w:rPr>
          <w:rFonts w:ascii="Lato" w:hAnsi="Lato" w:cs="Arial"/>
          <w:bCs/>
          <w:spacing w:val="4"/>
          <w:lang w:bidi="pl-PL"/>
        </w:rPr>
        <w:t xml:space="preserve">, nie wykazując niezbędnej dbałości o dokładne wyjaśnienie sprawy. Wszystkie istotne w sprawie fakty i zdarzenia zostały ustalone oraz </w:t>
      </w:r>
      <w:r w:rsidR="001C3146" w:rsidRPr="001C3146">
        <w:rPr>
          <w:rFonts w:ascii="Lato" w:hAnsi="Lato" w:cs="Arial"/>
          <w:bCs/>
          <w:spacing w:val="4"/>
          <w:lang w:bidi="pl-PL"/>
        </w:rPr>
        <w:br/>
      </w:r>
      <w:r w:rsidRPr="001C3146">
        <w:rPr>
          <w:rFonts w:ascii="Lato" w:hAnsi="Lato" w:cs="Arial"/>
          <w:bCs/>
          <w:spacing w:val="4"/>
          <w:lang w:bidi="pl-PL"/>
        </w:rPr>
        <w:t>w dostateczny sposób rozważone, a motywy podjętego rozstrzygnięcia należycie przedstawione w uzasadnieniu zaskarżonej decyzji.</w:t>
      </w:r>
    </w:p>
    <w:p w14:paraId="262CFBFA" w14:textId="77777777"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lastRenderedPageBreak/>
        <w:t xml:space="preserve">W ocenie </w:t>
      </w:r>
      <w:r w:rsidRPr="001C3146">
        <w:rPr>
          <w:rFonts w:ascii="Lato" w:hAnsi="Lato" w:cs="Arial"/>
          <w:bCs/>
          <w:i/>
          <w:spacing w:val="4"/>
          <w:lang w:bidi="pl-PL"/>
        </w:rPr>
        <w:t xml:space="preserve">Ministra </w:t>
      </w:r>
      <w:r w:rsidRPr="001C3146">
        <w:rPr>
          <w:rFonts w:ascii="Lato" w:hAnsi="Lato" w:cs="Arial"/>
          <w:bCs/>
          <w:spacing w:val="4"/>
          <w:lang w:bidi="pl-PL"/>
        </w:rPr>
        <w:t xml:space="preserve">materiał zgromadzony w sprawie daje jednoznaczną odpowiedź, </w:t>
      </w:r>
      <w:r w:rsidRPr="001C3146">
        <w:rPr>
          <w:rFonts w:ascii="Lato" w:hAnsi="Lato" w:cs="Arial"/>
          <w:bCs/>
          <w:spacing w:val="4"/>
          <w:lang w:bidi="pl-PL"/>
        </w:rPr>
        <w:br/>
        <w:t>co do istotnych elementów niezbędnych dla sformułowania oceny prawnej rozpatrywanej sprawy, a nadto zapewnia możliwość oceny zgodności z prawem zaskarżonego aktu.</w:t>
      </w:r>
    </w:p>
    <w:p w14:paraId="26CB7ACA" w14:textId="77777777"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Wyjaśnić należy także, iż naczelną zasadą postępowania administracyjnego jest zasada prawdy obiektywnej wyrażona w art. 7 </w:t>
      </w:r>
      <w:r w:rsidRPr="001C3146">
        <w:rPr>
          <w:rFonts w:ascii="Lato" w:hAnsi="Lato" w:cs="Arial"/>
          <w:bCs/>
          <w:i/>
          <w:spacing w:val="4"/>
          <w:lang w:bidi="pl-PL"/>
        </w:rPr>
        <w:t>kpa</w:t>
      </w:r>
      <w:r w:rsidRPr="001C3146">
        <w:rPr>
          <w:rFonts w:ascii="Lato" w:hAnsi="Lato" w:cs="Arial"/>
          <w:bCs/>
          <w:spacing w:val="4"/>
          <w:lang w:bidi="pl-PL"/>
        </w:rPr>
        <w:t xml:space="preserve">. Z zasady powyższej wynika, że organy administracji publicznej prowadzące postępowanie mają obowiązek zebrania </w:t>
      </w:r>
      <w:r w:rsidRPr="001C3146">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1C3146">
        <w:rPr>
          <w:rFonts w:ascii="Lato" w:hAnsi="Lato" w:cs="Arial"/>
          <w:bCs/>
          <w:spacing w:val="4"/>
          <w:lang w:bidi="pl-PL"/>
        </w:rPr>
        <w:br/>
        <w:t xml:space="preserve">i swoje stanowisko wyrazić w uzasadnieniu podjętej decyzji (vide: wyrok Naczelnego Sądu Administracyjnego z dnia 17 października 2001 r., sygn. akt I SA 1110/01). </w:t>
      </w:r>
    </w:p>
    <w:p w14:paraId="67327078" w14:textId="77777777"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Z kolei przepis art. 77 § 1 </w:t>
      </w:r>
      <w:r w:rsidRPr="001C3146">
        <w:rPr>
          <w:rFonts w:ascii="Lato" w:hAnsi="Lato" w:cs="Arial"/>
          <w:bCs/>
          <w:i/>
          <w:spacing w:val="4"/>
          <w:lang w:bidi="pl-PL"/>
        </w:rPr>
        <w:t>kpa</w:t>
      </w:r>
      <w:r w:rsidRPr="001C3146">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1511AAAD" w14:textId="42185479" w:rsidR="0022460F" w:rsidRPr="001C3146" w:rsidRDefault="0022460F"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W toku postępowania w sprawie wydania decyzji zezwoleniu na realizacje inwestycji </w:t>
      </w:r>
      <w:r w:rsidR="009678CB" w:rsidRPr="001C3146">
        <w:rPr>
          <w:rFonts w:ascii="Lato" w:hAnsi="Lato" w:cs="Arial"/>
          <w:bCs/>
          <w:spacing w:val="4"/>
          <w:lang w:bidi="pl-PL"/>
        </w:rPr>
        <w:t>kolejowej</w:t>
      </w:r>
      <w:r w:rsidRPr="001C3146">
        <w:rPr>
          <w:rFonts w:ascii="Lato" w:hAnsi="Lato" w:cs="Arial"/>
          <w:bCs/>
          <w:spacing w:val="4"/>
          <w:lang w:bidi="pl-PL"/>
        </w:rPr>
        <w:t xml:space="preserve"> – w ocenie </w:t>
      </w:r>
      <w:r w:rsidRPr="001C3146">
        <w:rPr>
          <w:rFonts w:ascii="Lato" w:hAnsi="Lato" w:cs="Arial"/>
          <w:bCs/>
          <w:i/>
          <w:spacing w:val="4"/>
          <w:lang w:bidi="pl-PL"/>
        </w:rPr>
        <w:t xml:space="preserve">Ministra </w:t>
      </w:r>
      <w:r w:rsidRPr="001C3146">
        <w:rPr>
          <w:rFonts w:ascii="Lato" w:hAnsi="Lato" w:cs="Arial"/>
          <w:bCs/>
          <w:spacing w:val="4"/>
          <w:lang w:bidi="pl-PL"/>
        </w:rPr>
        <w:t xml:space="preserve">– nie doszło do naruszenia przepisów proceduralnych </w:t>
      </w:r>
      <w:r w:rsidRPr="001C3146">
        <w:rPr>
          <w:rFonts w:ascii="Lato" w:hAnsi="Lato" w:cs="Arial"/>
          <w:bCs/>
          <w:spacing w:val="4"/>
          <w:lang w:bidi="pl-PL"/>
        </w:rPr>
        <w:br/>
        <w:t xml:space="preserve">w sposób, jaki podnoszą skarżący, mogący mieć istotny wpływ na wynik sprawy. Stwierdzić należy, iż z akt sprawy zakończonej wydaniem </w:t>
      </w:r>
      <w:r w:rsidRPr="001C3146">
        <w:rPr>
          <w:rFonts w:ascii="Lato" w:hAnsi="Lato" w:cs="Arial"/>
          <w:bCs/>
          <w:i/>
          <w:spacing w:val="4"/>
          <w:lang w:bidi="pl-PL"/>
        </w:rPr>
        <w:t xml:space="preserve">decyzji Wojewody </w:t>
      </w:r>
      <w:r w:rsidR="009678CB" w:rsidRPr="001C3146">
        <w:rPr>
          <w:rFonts w:ascii="Lato" w:hAnsi="Lato" w:cs="Arial"/>
          <w:bCs/>
          <w:i/>
          <w:spacing w:val="4"/>
          <w:lang w:bidi="pl-PL"/>
        </w:rPr>
        <w:t xml:space="preserve">Małopolskiego </w:t>
      </w:r>
      <w:r w:rsidRPr="001C3146">
        <w:rPr>
          <w:rFonts w:ascii="Lato" w:hAnsi="Lato" w:cs="Arial"/>
          <w:bCs/>
          <w:spacing w:val="4"/>
          <w:lang w:bidi="pl-PL"/>
        </w:rPr>
        <w:t xml:space="preserve">wynika, że zgłoszone w toku postępowania zarzuty, uwagi i wnioski skarżących podlegały analizie i były przedmiotem postępowania wyjaśniającego, o czym każdorazowo powiadamiano skarżących. W szczególności organ I instancji zwrócił się </w:t>
      </w:r>
      <w:r w:rsidRPr="001C3146">
        <w:rPr>
          <w:rFonts w:ascii="Lato" w:hAnsi="Lato" w:cs="Arial"/>
          <w:bCs/>
          <w:spacing w:val="4"/>
          <w:lang w:bidi="pl-PL"/>
        </w:rPr>
        <w:br/>
        <w:t xml:space="preserve">do </w:t>
      </w:r>
      <w:r w:rsidRPr="001C3146">
        <w:rPr>
          <w:rFonts w:ascii="Lato" w:hAnsi="Lato" w:cs="Arial"/>
          <w:bCs/>
          <w:i/>
          <w:spacing w:val="4"/>
          <w:lang w:bidi="pl-PL"/>
        </w:rPr>
        <w:t>inwestora</w:t>
      </w:r>
      <w:r w:rsidRPr="001C3146">
        <w:rPr>
          <w:rFonts w:ascii="Lato" w:hAnsi="Lato" w:cs="Arial"/>
          <w:bCs/>
          <w:spacing w:val="4"/>
          <w:lang w:bidi="pl-PL"/>
        </w:rPr>
        <w:t xml:space="preserve"> o zajęcie stanowiska odnośnie zarzutów skarżących. Zatem – wbrew twierdzeniom skarżących – organ I instancji przeprowadził wyczerpujące postępowanie, doprowadzając do wyjaśnienia całokształtu istotnych okoliczności sprawy, a zwłaszcza kwestii spornych przez nich podniesionych. Zgromadzony przez organ I instancji materiał dowodowy był kompletny i umożliwiał wydanie rozstrzygnięcia, w związku z czym, podniesiony przez skarżąc</w:t>
      </w:r>
      <w:r w:rsidR="00642616">
        <w:rPr>
          <w:rFonts w:ascii="Lato" w:hAnsi="Lato" w:cs="Arial"/>
          <w:bCs/>
          <w:spacing w:val="4"/>
          <w:lang w:bidi="pl-PL"/>
        </w:rPr>
        <w:t>e</w:t>
      </w:r>
      <w:r w:rsidRPr="001C3146">
        <w:rPr>
          <w:rFonts w:ascii="Lato" w:hAnsi="Lato" w:cs="Arial"/>
          <w:bCs/>
          <w:spacing w:val="4"/>
          <w:lang w:bidi="pl-PL"/>
        </w:rPr>
        <w:t xml:space="preserve"> zarzut dotyczący</w:t>
      </w:r>
      <w:r w:rsidRPr="001C3146">
        <w:rPr>
          <w:rFonts w:ascii="Lato" w:hAnsi="Lato" w:cs="Arial"/>
          <w:spacing w:val="4"/>
        </w:rPr>
        <w:t xml:space="preserve"> braku zebrania materiału dowodowego przez organ I instancji w wyczerpujący sposób,</w:t>
      </w:r>
      <w:r w:rsidRPr="001C3146">
        <w:rPr>
          <w:rFonts w:ascii="Lato" w:hAnsi="Lato" w:cs="Arial"/>
          <w:bCs/>
          <w:spacing w:val="4"/>
          <w:lang w:bidi="pl-PL"/>
        </w:rPr>
        <w:t xml:space="preserve"> naruszenia art.</w:t>
      </w:r>
      <w:r w:rsidR="002F11D7" w:rsidRPr="001C3146">
        <w:rPr>
          <w:rFonts w:ascii="Lato" w:hAnsi="Lato" w:cs="Arial"/>
          <w:bCs/>
          <w:spacing w:val="4"/>
          <w:lang w:bidi="pl-PL"/>
        </w:rPr>
        <w:t xml:space="preserve"> </w:t>
      </w:r>
      <w:r w:rsidR="00E83B98" w:rsidRPr="001C3146">
        <w:rPr>
          <w:rFonts w:ascii="Lato" w:hAnsi="Lato" w:cs="Arial"/>
          <w:bCs/>
          <w:spacing w:val="4"/>
          <w:lang w:bidi="pl-PL"/>
        </w:rPr>
        <w:t>7, 8,</w:t>
      </w:r>
      <w:r w:rsidR="003D6DF7">
        <w:rPr>
          <w:rFonts w:ascii="Lato" w:hAnsi="Lato" w:cs="Arial"/>
          <w:bCs/>
          <w:spacing w:val="4"/>
          <w:lang w:bidi="pl-PL"/>
        </w:rPr>
        <w:t xml:space="preserve"> </w:t>
      </w:r>
      <w:r w:rsidR="00E83B98" w:rsidRPr="001C3146">
        <w:rPr>
          <w:rFonts w:ascii="Lato" w:hAnsi="Lato" w:cs="Arial"/>
          <w:bCs/>
          <w:spacing w:val="4"/>
          <w:lang w:bidi="pl-PL"/>
        </w:rPr>
        <w:t xml:space="preserve">77 § 1, 80 oraz </w:t>
      </w:r>
      <w:r w:rsidR="003D6DF7">
        <w:rPr>
          <w:rFonts w:ascii="Lato" w:hAnsi="Lato" w:cs="Arial"/>
          <w:bCs/>
          <w:spacing w:val="4"/>
          <w:lang w:bidi="pl-PL"/>
        </w:rPr>
        <w:br/>
      </w:r>
      <w:r w:rsidR="00E83B98" w:rsidRPr="001C3146">
        <w:rPr>
          <w:rFonts w:ascii="Lato" w:hAnsi="Lato" w:cs="Arial"/>
          <w:bCs/>
          <w:spacing w:val="4"/>
          <w:lang w:bidi="pl-PL"/>
        </w:rPr>
        <w:t xml:space="preserve">107 § 3 </w:t>
      </w:r>
      <w:r w:rsidR="00E83B98" w:rsidRPr="001C3146">
        <w:rPr>
          <w:rFonts w:ascii="Lato" w:hAnsi="Lato" w:cs="Arial"/>
          <w:bCs/>
          <w:i/>
          <w:spacing w:val="4"/>
          <w:lang w:bidi="pl-PL"/>
        </w:rPr>
        <w:t>kpa</w:t>
      </w:r>
      <w:r w:rsidR="00E83B98" w:rsidRPr="001C3146">
        <w:rPr>
          <w:rFonts w:ascii="Lato" w:hAnsi="Lato" w:cs="Arial"/>
          <w:bCs/>
          <w:spacing w:val="4"/>
          <w:lang w:bidi="pl-PL"/>
        </w:rPr>
        <w:t xml:space="preserve"> </w:t>
      </w:r>
      <w:r w:rsidRPr="001C3146">
        <w:rPr>
          <w:rFonts w:ascii="Lato" w:hAnsi="Lato" w:cs="Arial"/>
          <w:bCs/>
          <w:spacing w:val="4"/>
          <w:lang w:bidi="pl-PL"/>
        </w:rPr>
        <w:t>uznać należy za nietrafny.</w:t>
      </w:r>
    </w:p>
    <w:p w14:paraId="7D077F8B" w14:textId="2E1A0C99" w:rsidR="00955404" w:rsidRPr="001C3146" w:rsidRDefault="00955404" w:rsidP="001C3146">
      <w:pPr>
        <w:spacing w:after="240" w:line="240" w:lineRule="exact"/>
        <w:jc w:val="both"/>
        <w:rPr>
          <w:rFonts w:ascii="Lato" w:hAnsi="Lato" w:cs="Arial"/>
          <w:bCs/>
          <w:spacing w:val="4"/>
          <w:lang w:bidi="pl-PL"/>
        </w:rPr>
      </w:pPr>
      <w:r w:rsidRPr="001C3146">
        <w:rPr>
          <w:rFonts w:ascii="Lato" w:hAnsi="Lato" w:cs="Arial"/>
          <w:bCs/>
          <w:spacing w:val="4"/>
          <w:lang w:bidi="pl-PL"/>
        </w:rPr>
        <w:t xml:space="preserve">Stanowisko Wojewody Małopolskiego w wystarczający sposób wskazuje </w:t>
      </w:r>
      <w:r w:rsidRPr="001C3146">
        <w:rPr>
          <w:rFonts w:ascii="Lato" w:hAnsi="Lato" w:cs="Arial"/>
          <w:bCs/>
          <w:spacing w:val="4"/>
          <w:lang w:bidi="pl-PL"/>
        </w:rPr>
        <w:br/>
        <w:t xml:space="preserve">na tok rozumowania przyjęty przy rozpoznawaniu sprawy i nieuznaniu argumentacji skarżących, a w konsekwencji nie narusza norm postępowania administracyjnego. Wojewoda Małopolski nie mając żadnych wątpliwości, iż zgromadzony materiał dowodowy dawał podstawy do wydania rozstrzygnięcia i zakończenia postępowania, wbrew twierdzeniom skarżących, nie był zobligowany do przeprowadzenia dodatkowych czynności wyjaśniających. </w:t>
      </w:r>
    </w:p>
    <w:p w14:paraId="23B4F83A" w14:textId="38D525E0" w:rsidR="00955404" w:rsidRPr="001C3146" w:rsidRDefault="00955404" w:rsidP="001C3146">
      <w:pPr>
        <w:spacing w:after="240" w:line="240" w:lineRule="exact"/>
        <w:jc w:val="both"/>
        <w:rPr>
          <w:rFonts w:ascii="Lato" w:hAnsi="Lato" w:cs="Arial"/>
          <w:spacing w:val="4"/>
        </w:rPr>
      </w:pPr>
      <w:r w:rsidRPr="001C3146">
        <w:rPr>
          <w:rFonts w:ascii="Lato" w:hAnsi="Lato" w:cs="Arial"/>
          <w:spacing w:val="4"/>
        </w:rPr>
        <w:t xml:space="preserve">Mając na uwadze powyższe, w ocenie </w:t>
      </w:r>
      <w:r w:rsidRPr="001C3146">
        <w:rPr>
          <w:rFonts w:ascii="Lato" w:hAnsi="Lato" w:cs="Arial"/>
          <w:i/>
          <w:spacing w:val="4"/>
        </w:rPr>
        <w:t>Ministra</w:t>
      </w:r>
      <w:r w:rsidRPr="001C3146">
        <w:rPr>
          <w:rFonts w:ascii="Lato" w:hAnsi="Lato" w:cs="Arial"/>
          <w:spacing w:val="4"/>
        </w:rPr>
        <w:t xml:space="preserve">, Wojewoda Małopolski wydając zaskarżone rozstrzygnięcie, stosownie do treści art. </w:t>
      </w:r>
      <w:r w:rsidRPr="001C3146">
        <w:rPr>
          <w:rFonts w:ascii="Lato" w:hAnsi="Lato" w:cs="Arial"/>
          <w:bCs/>
          <w:spacing w:val="4"/>
          <w:lang w:bidi="pl-PL"/>
        </w:rPr>
        <w:t>7, 8,</w:t>
      </w:r>
      <w:r w:rsidR="003D6DF7">
        <w:rPr>
          <w:rFonts w:ascii="Lato" w:hAnsi="Lato" w:cs="Arial"/>
          <w:bCs/>
          <w:spacing w:val="4"/>
          <w:lang w:bidi="pl-PL"/>
        </w:rPr>
        <w:t xml:space="preserve"> </w:t>
      </w:r>
      <w:r w:rsidRPr="001C3146">
        <w:rPr>
          <w:rFonts w:ascii="Lato" w:hAnsi="Lato" w:cs="Arial"/>
          <w:bCs/>
          <w:spacing w:val="4"/>
          <w:lang w:bidi="pl-PL"/>
        </w:rPr>
        <w:t xml:space="preserve">77 § 1, 80 oraz 107 § 3 </w:t>
      </w:r>
      <w:r w:rsidRPr="001C3146">
        <w:rPr>
          <w:rFonts w:ascii="Lato" w:hAnsi="Lato" w:cs="Arial"/>
          <w:bCs/>
          <w:i/>
          <w:spacing w:val="4"/>
          <w:lang w:bidi="pl-PL"/>
        </w:rPr>
        <w:t>kpa</w:t>
      </w:r>
      <w:r w:rsidRPr="001C3146">
        <w:rPr>
          <w:rFonts w:ascii="Lato" w:hAnsi="Lato" w:cs="Arial"/>
          <w:spacing w:val="4"/>
        </w:rPr>
        <w:t xml:space="preserve"> ocenił całokształt zgromadzonego w sprawie materiału dowodowego, w tym również rozważył argumenty przedstawione przez skarżąc</w:t>
      </w:r>
      <w:r w:rsidR="00642616">
        <w:rPr>
          <w:rFonts w:ascii="Lato" w:hAnsi="Lato" w:cs="Arial"/>
          <w:spacing w:val="4"/>
        </w:rPr>
        <w:t>e</w:t>
      </w:r>
      <w:r w:rsidRPr="001C3146">
        <w:rPr>
          <w:rFonts w:ascii="Lato" w:hAnsi="Lato" w:cs="Arial"/>
          <w:spacing w:val="4"/>
        </w:rPr>
        <w:t xml:space="preserv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00642616">
        <w:rPr>
          <w:rFonts w:ascii="Lato" w:hAnsi="Lato" w:cs="Arial"/>
          <w:spacing w:val="4"/>
        </w:rPr>
        <w:br/>
      </w:r>
      <w:r w:rsidRPr="001C3146">
        <w:rPr>
          <w:rFonts w:ascii="Lato" w:hAnsi="Lato" w:cs="Arial"/>
          <w:spacing w:val="4"/>
        </w:rPr>
        <w:lastRenderedPageBreak/>
        <w:t xml:space="preserve">o zasadności jej zarzutów, zaś przekonanie to nie musi mieć odzwierciedlenia </w:t>
      </w:r>
      <w:r w:rsidR="00642616">
        <w:rPr>
          <w:rFonts w:ascii="Lato" w:hAnsi="Lato" w:cs="Arial"/>
          <w:spacing w:val="4"/>
        </w:rPr>
        <w:br/>
      </w:r>
      <w:r w:rsidRPr="001C3146">
        <w:rPr>
          <w:rFonts w:ascii="Lato" w:hAnsi="Lato" w:cs="Arial"/>
          <w:spacing w:val="4"/>
        </w:rPr>
        <w:t>w obowiązujących przepisach prawnych i ich wykładni (por. wyrok Wojewódzkiego Sądu Administracyjnego w Łodzi z dnia 29 kwietnia 2009 r., sygn. akt I SA/</w:t>
      </w:r>
      <w:proofErr w:type="spellStart"/>
      <w:r w:rsidRPr="001C3146">
        <w:rPr>
          <w:rFonts w:ascii="Lato" w:hAnsi="Lato" w:cs="Arial"/>
          <w:spacing w:val="4"/>
        </w:rPr>
        <w:t>Łd</w:t>
      </w:r>
      <w:proofErr w:type="spellEnd"/>
      <w:r w:rsidRPr="001C3146">
        <w:rPr>
          <w:rFonts w:ascii="Lato" w:hAnsi="Lato" w:cs="Arial"/>
          <w:spacing w:val="4"/>
        </w:rPr>
        <w:t xml:space="preserve"> 1329/08). </w:t>
      </w:r>
    </w:p>
    <w:p w14:paraId="6A65EF72" w14:textId="0959C3E4" w:rsidR="00955404" w:rsidRPr="001C3146" w:rsidRDefault="00955404" w:rsidP="001C3146">
      <w:pPr>
        <w:spacing w:after="240" w:line="240" w:lineRule="exact"/>
        <w:jc w:val="both"/>
        <w:rPr>
          <w:rFonts w:ascii="Lato" w:hAnsi="Lato" w:cs="Arial"/>
          <w:iCs/>
          <w:spacing w:val="4"/>
        </w:rPr>
      </w:pPr>
      <w:r w:rsidRPr="001C3146">
        <w:rPr>
          <w:rFonts w:ascii="Lato" w:hAnsi="Lato" w:cs="Arial"/>
          <w:iCs/>
          <w:spacing w:val="4"/>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D23242">
        <w:rPr>
          <w:rFonts w:ascii="Lato" w:hAnsi="Lato" w:cs="Arial"/>
          <w:i/>
          <w:spacing w:val="4"/>
        </w:rPr>
        <w:t>kpa</w:t>
      </w:r>
      <w:r w:rsidRPr="001C3146">
        <w:rPr>
          <w:rFonts w:ascii="Lato" w:hAnsi="Lato" w:cs="Arial"/>
          <w:iCs/>
          <w:spacing w:val="4"/>
        </w:rPr>
        <w:t xml:space="preserve"> nie powoduje konieczności ich przeprowadzenia, jeśli dana okoliczność została już wyjaśniona </w:t>
      </w:r>
      <w:r w:rsidR="001C3146" w:rsidRPr="001C3146">
        <w:rPr>
          <w:rFonts w:ascii="Lato" w:hAnsi="Lato" w:cs="Arial"/>
          <w:iCs/>
          <w:spacing w:val="4"/>
        </w:rPr>
        <w:br/>
      </w:r>
      <w:r w:rsidRPr="001C3146">
        <w:rPr>
          <w:rFonts w:ascii="Lato" w:hAnsi="Lato" w:cs="Arial"/>
          <w:iCs/>
          <w:spacing w:val="4"/>
        </w:rPr>
        <w:t xml:space="preserve">w oparciu o inny dowód i nie został on podważony (wyroki Naczelnego Sądu Administracyjnego z dnia 2 kwietnia 2014 r., sygn. akt II OSK 2621/12 i z dnia 29 marca 2017 r., sygn. akt II OSK 1936/15). </w:t>
      </w:r>
    </w:p>
    <w:p w14:paraId="639FD090" w14:textId="77777777" w:rsidR="00955404" w:rsidRPr="001C3146" w:rsidRDefault="00955404" w:rsidP="001C3146">
      <w:pPr>
        <w:spacing w:after="240" w:line="240" w:lineRule="exact"/>
        <w:jc w:val="both"/>
        <w:rPr>
          <w:rFonts w:ascii="Lato" w:hAnsi="Lato" w:cs="Arial"/>
          <w:iCs/>
          <w:spacing w:val="4"/>
        </w:rPr>
      </w:pPr>
      <w:r w:rsidRPr="001C3146">
        <w:rPr>
          <w:rFonts w:ascii="Lato" w:hAnsi="Lato" w:cs="Arial"/>
          <w:iCs/>
          <w:spacing w:val="4"/>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05111096" w14:textId="77777777" w:rsidR="00955404" w:rsidRDefault="00955404" w:rsidP="001C3146">
      <w:pPr>
        <w:spacing w:after="240" w:line="240" w:lineRule="exact"/>
        <w:jc w:val="both"/>
        <w:rPr>
          <w:rFonts w:ascii="Lato" w:hAnsi="Lato" w:cs="Arial"/>
          <w:iCs/>
          <w:spacing w:val="4"/>
        </w:rPr>
      </w:pPr>
      <w:r w:rsidRPr="001C3146">
        <w:rPr>
          <w:rFonts w:ascii="Lato" w:hAnsi="Lato" w:cs="Arial"/>
          <w:iCs/>
          <w:spacing w:val="4"/>
        </w:rPr>
        <w:t xml:space="preserve">W omawianej sprawie – jak już wskazano powyżej – wszystkie okoliczności mające znaczenie dla sprawy zostały przez organy administracji ustalone w oparciu </w:t>
      </w:r>
      <w:r w:rsidRPr="001C3146">
        <w:rPr>
          <w:rFonts w:ascii="Lato" w:hAnsi="Lato" w:cs="Arial"/>
          <w:iCs/>
          <w:spacing w:val="4"/>
        </w:rPr>
        <w:br/>
        <w:t xml:space="preserve">o zgromadzony materiał dowodowy. Podkreślenia wymaga, iż w ocenie organu odwoławczego, zgromadzony w sprawie materiał dowodowy był wystarczający </w:t>
      </w:r>
      <w:r w:rsidRPr="001C3146">
        <w:rPr>
          <w:rFonts w:ascii="Lato" w:hAnsi="Lato" w:cs="Arial"/>
          <w:iCs/>
          <w:spacing w:val="4"/>
        </w:rPr>
        <w:br/>
        <w:t xml:space="preserve">do wydania rozstrzygnięcia i nie wymagał uzupełnienia. </w:t>
      </w:r>
    </w:p>
    <w:p w14:paraId="1617B707" w14:textId="36595A93" w:rsidR="005500CF" w:rsidRPr="005500CF" w:rsidRDefault="005500CF" w:rsidP="005500CF">
      <w:pPr>
        <w:spacing w:after="240" w:line="240" w:lineRule="exact"/>
        <w:jc w:val="both"/>
        <w:rPr>
          <w:rFonts w:ascii="Lato" w:hAnsi="Lato" w:cs="Arial"/>
          <w:bCs/>
          <w:iCs/>
          <w:spacing w:val="4"/>
          <w:lang w:bidi="pl-PL"/>
        </w:rPr>
      </w:pPr>
      <w:r w:rsidRPr="005500CF">
        <w:rPr>
          <w:rFonts w:ascii="Lato" w:hAnsi="Lato" w:cs="Arial"/>
          <w:bCs/>
          <w:iCs/>
          <w:spacing w:val="4"/>
          <w:lang w:bidi="pl-PL"/>
        </w:rPr>
        <w:t>Odnosząc się do zarzutu Pani S</w:t>
      </w:r>
      <w:r w:rsidR="003D33E5">
        <w:rPr>
          <w:rFonts w:ascii="Lato" w:hAnsi="Lato" w:cs="Arial"/>
          <w:bCs/>
          <w:iCs/>
          <w:spacing w:val="4"/>
          <w:lang w:bidi="pl-PL"/>
        </w:rPr>
        <w:t>.</w:t>
      </w:r>
      <w:r w:rsidRPr="005500CF">
        <w:rPr>
          <w:rFonts w:ascii="Lato" w:hAnsi="Lato" w:cs="Arial"/>
          <w:bCs/>
          <w:iCs/>
          <w:spacing w:val="4"/>
          <w:lang w:bidi="pl-PL"/>
        </w:rPr>
        <w:t xml:space="preserve"> Ł</w:t>
      </w:r>
      <w:r w:rsidR="003D33E5">
        <w:rPr>
          <w:rFonts w:ascii="Lato" w:hAnsi="Lato" w:cs="Arial"/>
          <w:bCs/>
          <w:iCs/>
          <w:spacing w:val="4"/>
          <w:lang w:bidi="pl-PL"/>
        </w:rPr>
        <w:t>.</w:t>
      </w:r>
      <w:r w:rsidRPr="005500CF">
        <w:rPr>
          <w:rFonts w:ascii="Lato" w:hAnsi="Lato" w:cs="Arial"/>
          <w:bCs/>
          <w:iCs/>
          <w:spacing w:val="4"/>
          <w:lang w:bidi="pl-PL"/>
        </w:rPr>
        <w:t xml:space="preserve"> dotyczącego naruszenia art. 10 § 1 </w:t>
      </w:r>
      <w:r w:rsidRPr="005500CF">
        <w:rPr>
          <w:rFonts w:ascii="Lato" w:hAnsi="Lato" w:cs="Arial"/>
          <w:bCs/>
          <w:i/>
          <w:iCs/>
          <w:spacing w:val="4"/>
          <w:lang w:bidi="pl-PL"/>
        </w:rPr>
        <w:t>kpa</w:t>
      </w:r>
      <w:r w:rsidRPr="005500CF">
        <w:rPr>
          <w:rFonts w:ascii="Lato" w:hAnsi="Lato" w:cs="Arial"/>
          <w:bCs/>
          <w:iCs/>
          <w:spacing w:val="4"/>
          <w:lang w:bidi="pl-PL"/>
        </w:rPr>
        <w:t xml:space="preserve">, </w:t>
      </w:r>
      <w:r w:rsidRPr="005500CF">
        <w:rPr>
          <w:rFonts w:ascii="Lato" w:hAnsi="Lato" w:cs="Arial"/>
          <w:bCs/>
          <w:iCs/>
          <w:spacing w:val="4"/>
          <w:lang w:bidi="pl-PL"/>
        </w:rPr>
        <w:br/>
        <w:t xml:space="preserve">tj. pozbawienia strony możliwości należytego brania udziału w postępowaniu, uznać  należy za niezasadny. Zgodnie z utrwalonym orzecznictwem </w:t>
      </w:r>
      <w:proofErr w:type="spellStart"/>
      <w:r w:rsidRPr="005500CF">
        <w:rPr>
          <w:rFonts w:ascii="Lato" w:hAnsi="Lato" w:cs="Arial"/>
          <w:bCs/>
          <w:iCs/>
          <w:spacing w:val="4"/>
          <w:lang w:bidi="pl-PL"/>
        </w:rPr>
        <w:t>sądowoadministracyjnym</w:t>
      </w:r>
      <w:proofErr w:type="spellEnd"/>
      <w:r w:rsidRPr="005500CF">
        <w:rPr>
          <w:rFonts w:ascii="Lato" w:hAnsi="Lato" w:cs="Arial"/>
          <w:bCs/>
          <w:iCs/>
          <w:spacing w:val="4"/>
          <w:lang w:bidi="pl-PL"/>
        </w:rPr>
        <w:t xml:space="preserve">, zarzut naruszenia art. 10 § 1 </w:t>
      </w:r>
      <w:r w:rsidRPr="005500CF">
        <w:rPr>
          <w:rFonts w:ascii="Lato" w:hAnsi="Lato" w:cs="Arial"/>
          <w:bCs/>
          <w:i/>
          <w:iCs/>
          <w:spacing w:val="4"/>
          <w:lang w:bidi="pl-PL"/>
        </w:rPr>
        <w:t>kpa</w:t>
      </w:r>
      <w:r w:rsidRPr="005500CF">
        <w:rPr>
          <w:rFonts w:ascii="Lato" w:hAnsi="Lato" w:cs="Arial"/>
          <w:bCs/>
          <w:iCs/>
          <w:spacing w:val="4"/>
          <w:lang w:bidi="pl-PL"/>
        </w:rPr>
        <w:t xml:space="preserve">, przez niezawiadomienie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sprawy (vide: wyrok Naczelnego Sądu Administracyjnego z dnia 21 listopada 2014 r., sygn. akt II OSK 1098/13, z dnia 2 lutego 2011 r., sygn. akt I OSK 575/10, z dnia 18 maja 2006 r., sygn. akt II OSK 831/05, wyrok Wojewódzkiego Sądu Administracyjnego w Krakowie z dnia 28 stycznia 2009 r., sygn. akt III SA/Kr 1055/08). </w:t>
      </w:r>
    </w:p>
    <w:p w14:paraId="26D5360A" w14:textId="77777777" w:rsidR="005500CF" w:rsidRPr="005500CF" w:rsidRDefault="005500CF" w:rsidP="005500CF">
      <w:pPr>
        <w:spacing w:after="240" w:line="240" w:lineRule="exact"/>
        <w:jc w:val="both"/>
        <w:rPr>
          <w:rFonts w:ascii="Lato" w:hAnsi="Lato" w:cs="Arial"/>
          <w:bCs/>
          <w:iCs/>
          <w:spacing w:val="4"/>
          <w:lang w:bidi="pl-PL"/>
        </w:rPr>
      </w:pPr>
      <w:r w:rsidRPr="005500CF">
        <w:rPr>
          <w:rFonts w:ascii="Lato" w:hAnsi="Lato" w:cs="Arial"/>
          <w:bCs/>
          <w:iCs/>
          <w:spacing w:val="4"/>
          <w:lang w:bidi="pl-PL"/>
        </w:rPr>
        <w:t xml:space="preserve">W sytuacji przedstawienia organom administracji publicznej zarzutu dotyczącego naruszenia art. 10 </w:t>
      </w:r>
      <w:r w:rsidRPr="005500CF">
        <w:rPr>
          <w:rFonts w:ascii="Lato" w:hAnsi="Lato" w:cs="Arial"/>
          <w:bCs/>
          <w:i/>
          <w:iCs/>
          <w:spacing w:val="4"/>
          <w:lang w:bidi="pl-PL"/>
        </w:rPr>
        <w:t>kpa</w:t>
      </w:r>
      <w:r w:rsidRPr="005500CF">
        <w:rPr>
          <w:rFonts w:ascii="Lato" w:hAnsi="Lato" w:cs="Arial"/>
          <w:bCs/>
          <w:iCs/>
          <w:spacing w:val="4"/>
          <w:lang w:bidi="pl-PL"/>
        </w:rPr>
        <w:t xml:space="preserve">, koniecznym jest ustalenie, jakiej konkretnie czynności procesowej nie mogła strona dokonać, jakiego dowodu w sprawie nie mogła przedstawić i jaki wpływ na wynik sprawy mogło mieć tak stwierdzone uchybienie. Dopiero wykazanie, </w:t>
      </w:r>
      <w:r w:rsidRPr="005500CF">
        <w:rPr>
          <w:rFonts w:ascii="Lato" w:hAnsi="Lato" w:cs="Arial"/>
          <w:bCs/>
          <w:iCs/>
          <w:spacing w:val="4"/>
          <w:lang w:bidi="pl-PL"/>
        </w:rPr>
        <w:br/>
        <w:t xml:space="preserve">że naruszenie przez organ administracji publicznej zasady czynnego udziału strony </w:t>
      </w:r>
      <w:r w:rsidRPr="005500CF">
        <w:rPr>
          <w:rFonts w:ascii="Lato" w:hAnsi="Lato" w:cs="Arial"/>
          <w:bCs/>
          <w:iCs/>
          <w:spacing w:val="4"/>
          <w:lang w:bidi="pl-PL"/>
        </w:rPr>
        <w:br/>
        <w:t xml:space="preserve">w postępowaniu administracyjnym uniemożliwiło stronie podjęcie konkretnie wskazanej czynności procesowej (najczęściej w sferze postępowania dowodowego), a także wykazanie, że uchybienie to miało istotny wpływ na wynik sprawy, daje podstawy </w:t>
      </w:r>
      <w:r w:rsidRPr="005500CF">
        <w:rPr>
          <w:rFonts w:ascii="Lato" w:hAnsi="Lato" w:cs="Arial"/>
          <w:bCs/>
          <w:iCs/>
          <w:spacing w:val="4"/>
          <w:lang w:bidi="pl-PL"/>
        </w:rPr>
        <w:br/>
        <w:t xml:space="preserve">do przyjęcia, że doszło do naruszenia art. 10 </w:t>
      </w:r>
      <w:r w:rsidRPr="005500CF">
        <w:rPr>
          <w:rFonts w:ascii="Lato" w:hAnsi="Lato" w:cs="Arial"/>
          <w:bCs/>
          <w:i/>
          <w:iCs/>
          <w:spacing w:val="4"/>
          <w:lang w:bidi="pl-PL"/>
        </w:rPr>
        <w:t>kpa</w:t>
      </w:r>
      <w:r w:rsidRPr="005500CF">
        <w:rPr>
          <w:rFonts w:ascii="Lato" w:hAnsi="Lato" w:cs="Arial"/>
          <w:bCs/>
          <w:iCs/>
          <w:spacing w:val="4"/>
          <w:lang w:bidi="pl-PL"/>
        </w:rPr>
        <w:t xml:space="preserve"> (por. wyrok Naczelnego Sądu Administracyjnego z dnia 2 września 2009 r., sygn. akt II OSK 1320/08, Lex nr 597196). </w:t>
      </w:r>
    </w:p>
    <w:p w14:paraId="5C86D916" w14:textId="77777777" w:rsidR="005500CF" w:rsidRPr="005500CF" w:rsidRDefault="005500CF" w:rsidP="005500CF">
      <w:pPr>
        <w:spacing w:after="240" w:line="240" w:lineRule="exact"/>
        <w:jc w:val="both"/>
        <w:rPr>
          <w:rFonts w:ascii="Lato" w:hAnsi="Lato" w:cs="Arial"/>
          <w:bCs/>
          <w:iCs/>
          <w:spacing w:val="4"/>
          <w:lang w:bidi="pl-PL"/>
        </w:rPr>
      </w:pPr>
      <w:r w:rsidRPr="005500CF">
        <w:rPr>
          <w:rFonts w:ascii="Lato" w:hAnsi="Lato" w:cs="Arial"/>
          <w:bCs/>
          <w:iCs/>
          <w:spacing w:val="4"/>
          <w:lang w:bidi="pl-PL"/>
        </w:rPr>
        <w:lastRenderedPageBreak/>
        <w:t xml:space="preserve">Skarżąca natomiast, poza prostym wskazaniem, iż pozbawiona została możliwości brania udziału w postepowaniu, nie podjęła nawet próby wskazania, jakich czynności procesowych nie mogła w związku z tym dokonać, które mogłyby doprowadzić </w:t>
      </w:r>
      <w:r w:rsidRPr="005500CF">
        <w:rPr>
          <w:rFonts w:ascii="Lato" w:hAnsi="Lato" w:cs="Arial"/>
          <w:bCs/>
          <w:iCs/>
          <w:spacing w:val="4"/>
          <w:lang w:bidi="pl-PL"/>
        </w:rPr>
        <w:br/>
        <w:t xml:space="preserve">do odmiennego rozstrzygnięcia sprawy. Ponadto, wskazać należy, iż skarżąca nie złożyła również na etapie postępowania odwoławczego wniosków dowodowych, które mogłyby doprowadzić do innych ustaleń faktycznych w przedmiotowej sprawie. Natomiast sam zarzut naruszenia art. 10 § 1 </w:t>
      </w:r>
      <w:r w:rsidRPr="005500CF">
        <w:rPr>
          <w:rFonts w:ascii="Lato" w:hAnsi="Lato" w:cs="Arial"/>
          <w:bCs/>
          <w:i/>
          <w:iCs/>
          <w:spacing w:val="4"/>
          <w:lang w:bidi="pl-PL"/>
        </w:rPr>
        <w:t>kpa</w:t>
      </w:r>
      <w:r w:rsidRPr="005500CF">
        <w:rPr>
          <w:rFonts w:ascii="Lato" w:hAnsi="Lato" w:cs="Arial"/>
          <w:bCs/>
          <w:iCs/>
          <w:spacing w:val="4"/>
          <w:lang w:bidi="pl-PL"/>
        </w:rPr>
        <w:t xml:space="preserve"> bez wykazania związku tego naruszenia z treścią rozstrzygnięcia, nie daje wystarczających podstaw do wyeliminowania decyzji z obrotu prawnego (por. wyrok Naczelnego Sadu Administracyjnego z dnia 7 grudnia 2005 r., sygn. akt I OSK 407/05).</w:t>
      </w:r>
    </w:p>
    <w:p w14:paraId="3C431312" w14:textId="7AA7A0F6" w:rsidR="005500CF" w:rsidRPr="005500CF" w:rsidRDefault="005500CF" w:rsidP="005500CF">
      <w:pPr>
        <w:spacing w:after="240" w:line="240" w:lineRule="exact"/>
        <w:jc w:val="both"/>
        <w:rPr>
          <w:rFonts w:ascii="Lato" w:hAnsi="Lato" w:cs="Arial"/>
          <w:bCs/>
          <w:iCs/>
          <w:spacing w:val="4"/>
          <w:lang w:bidi="pl-PL"/>
        </w:rPr>
      </w:pPr>
      <w:r w:rsidRPr="005500CF">
        <w:rPr>
          <w:rFonts w:ascii="Lato" w:hAnsi="Lato" w:cs="Arial"/>
          <w:bCs/>
          <w:iCs/>
          <w:spacing w:val="4"/>
          <w:lang w:bidi="pl-PL"/>
        </w:rPr>
        <w:t>Zwrócić należy uwagę, że Wojewoda Małopolski, o czym była już mowa powyżej</w:t>
      </w:r>
      <w:r w:rsidR="00F07EA1">
        <w:rPr>
          <w:rFonts w:ascii="Lato" w:hAnsi="Lato" w:cs="Arial"/>
          <w:bCs/>
          <w:iCs/>
          <w:spacing w:val="4"/>
          <w:lang w:bidi="pl-PL"/>
        </w:rPr>
        <w:t>,</w:t>
      </w:r>
      <w:r w:rsidRPr="005500CF">
        <w:rPr>
          <w:rFonts w:ascii="Lato" w:hAnsi="Lato" w:cs="Arial"/>
          <w:bCs/>
          <w:iCs/>
          <w:spacing w:val="4"/>
          <w:lang w:bidi="pl-PL"/>
        </w:rPr>
        <w:t xml:space="preserve"> prawidłowo zawiadomił strony postępowania zarówno o wszczęciu postępowania </w:t>
      </w:r>
      <w:r w:rsidRPr="005500CF">
        <w:rPr>
          <w:rFonts w:ascii="Lato" w:hAnsi="Lato" w:cs="Arial"/>
          <w:bCs/>
          <w:iCs/>
          <w:spacing w:val="4"/>
          <w:lang w:bidi="pl-PL"/>
        </w:rPr>
        <w:br/>
        <w:t xml:space="preserve">w przedmiotowej sprawie, jak również o wydaniu zaskarżonej decyzji, które </w:t>
      </w:r>
      <w:r w:rsidRPr="005500CF">
        <w:rPr>
          <w:rFonts w:ascii="Lato" w:hAnsi="Lato" w:cs="Arial"/>
          <w:bCs/>
          <w:iCs/>
          <w:spacing w:val="4"/>
          <w:lang w:bidi="pl-PL"/>
        </w:rPr>
        <w:br/>
        <w:t xml:space="preserve">to zawiadomienia zostały doręczone skarżącej, czego skarżąca nie kwestionuje. Skarżąca miała zatem możliwość zapoznania się z aktami sprawy, w szczególności wnioskiem </w:t>
      </w:r>
      <w:r w:rsidRPr="005500CF">
        <w:rPr>
          <w:rFonts w:ascii="Lato" w:hAnsi="Lato" w:cs="Arial"/>
          <w:bCs/>
          <w:i/>
          <w:iCs/>
          <w:spacing w:val="4"/>
          <w:lang w:bidi="pl-PL"/>
        </w:rPr>
        <w:t>inwestora</w:t>
      </w:r>
      <w:r w:rsidRPr="005500CF">
        <w:rPr>
          <w:rFonts w:ascii="Lato" w:hAnsi="Lato" w:cs="Arial"/>
          <w:bCs/>
          <w:iCs/>
          <w:spacing w:val="4"/>
          <w:lang w:bidi="pl-PL"/>
        </w:rPr>
        <w:t xml:space="preserve">, wniesienia uwag i zastrzeżeń, jak również zapoznania się z treścią decyzji i jej załącznikami. Skarżąca również w przepisanym terminie, złożyła odwołanie od </w:t>
      </w:r>
      <w:r w:rsidRPr="005500CF">
        <w:rPr>
          <w:rFonts w:ascii="Lato" w:hAnsi="Lato" w:cs="Arial"/>
          <w:bCs/>
          <w:i/>
          <w:iCs/>
          <w:spacing w:val="4"/>
          <w:lang w:bidi="pl-PL"/>
        </w:rPr>
        <w:t>decyzji Wojewody Małopolskiego</w:t>
      </w:r>
      <w:r w:rsidRPr="005500CF">
        <w:rPr>
          <w:rFonts w:ascii="Lato" w:hAnsi="Lato" w:cs="Arial"/>
          <w:bCs/>
          <w:iCs/>
          <w:spacing w:val="4"/>
          <w:lang w:bidi="pl-PL"/>
        </w:rPr>
        <w:t>.</w:t>
      </w:r>
    </w:p>
    <w:p w14:paraId="101BC55E" w14:textId="50085A8A" w:rsidR="002C760D" w:rsidRPr="001C3146" w:rsidRDefault="002C760D" w:rsidP="001C3146">
      <w:pPr>
        <w:spacing w:after="240" w:line="240" w:lineRule="exact"/>
        <w:jc w:val="both"/>
        <w:rPr>
          <w:rFonts w:ascii="Lato" w:hAnsi="Lato" w:cstheme="minorHAnsi"/>
          <w:bCs/>
          <w:spacing w:val="4"/>
        </w:rPr>
      </w:pPr>
      <w:r w:rsidRPr="001C3146">
        <w:rPr>
          <w:rFonts w:ascii="Lato" w:hAnsi="Lato" w:cstheme="minorHAnsi"/>
          <w:bCs/>
          <w:spacing w:val="4"/>
        </w:rPr>
        <w:t>Odnosząc się do obaw Pani S</w:t>
      </w:r>
      <w:r w:rsidR="003D33E5">
        <w:rPr>
          <w:rFonts w:ascii="Lato" w:hAnsi="Lato" w:cstheme="minorHAnsi"/>
          <w:bCs/>
          <w:spacing w:val="4"/>
        </w:rPr>
        <w:t>.</w:t>
      </w:r>
      <w:r w:rsidRPr="001C3146">
        <w:rPr>
          <w:rFonts w:ascii="Lato" w:hAnsi="Lato" w:cstheme="minorHAnsi"/>
          <w:bCs/>
          <w:spacing w:val="4"/>
        </w:rPr>
        <w:t xml:space="preserve"> Ł</w:t>
      </w:r>
      <w:r w:rsidR="003D33E5">
        <w:rPr>
          <w:rFonts w:ascii="Lato" w:hAnsi="Lato" w:cstheme="minorHAnsi"/>
          <w:bCs/>
          <w:spacing w:val="4"/>
        </w:rPr>
        <w:t>.</w:t>
      </w:r>
      <w:r w:rsidRPr="001C3146">
        <w:rPr>
          <w:rFonts w:ascii="Lato" w:hAnsi="Lato" w:cstheme="minorHAnsi"/>
          <w:bCs/>
          <w:spacing w:val="4"/>
        </w:rPr>
        <w:t xml:space="preserve"> </w:t>
      </w:r>
      <w:r w:rsidR="00E52A72" w:rsidRPr="001C3146">
        <w:rPr>
          <w:rFonts w:ascii="Lato" w:hAnsi="Lato" w:cstheme="minorHAnsi"/>
          <w:bCs/>
          <w:spacing w:val="4"/>
        </w:rPr>
        <w:t>oraz</w:t>
      </w:r>
      <w:r w:rsidRPr="001C3146">
        <w:rPr>
          <w:rFonts w:ascii="Lato" w:hAnsi="Lato" w:cstheme="minorHAnsi"/>
          <w:bCs/>
          <w:spacing w:val="4"/>
        </w:rPr>
        <w:t xml:space="preserve"> Pani D</w:t>
      </w:r>
      <w:r w:rsidR="003D33E5">
        <w:rPr>
          <w:rFonts w:ascii="Lato" w:hAnsi="Lato" w:cstheme="minorHAnsi"/>
          <w:bCs/>
          <w:spacing w:val="4"/>
        </w:rPr>
        <w:t xml:space="preserve">. </w:t>
      </w:r>
      <w:r w:rsidRPr="001C3146">
        <w:rPr>
          <w:rFonts w:ascii="Lato" w:hAnsi="Lato" w:cstheme="minorHAnsi"/>
          <w:bCs/>
          <w:spacing w:val="4"/>
        </w:rPr>
        <w:t>P</w:t>
      </w:r>
      <w:r w:rsidR="003D33E5">
        <w:rPr>
          <w:rFonts w:ascii="Lato" w:hAnsi="Lato" w:cstheme="minorHAnsi"/>
          <w:bCs/>
          <w:spacing w:val="4"/>
        </w:rPr>
        <w:t>.</w:t>
      </w:r>
      <w:r w:rsidRPr="001C3146">
        <w:rPr>
          <w:rFonts w:ascii="Lato" w:hAnsi="Lato" w:cstheme="minorHAnsi"/>
          <w:bCs/>
          <w:spacing w:val="4"/>
        </w:rPr>
        <w:t xml:space="preserve"> związanych z  negatywnym wpływem przedmiotowej inwestycji kolejowej, w szczególności natężeniem drgań, wibracji, hałasem, zakłóceniami elektrycznymi, promieniowaniem, zanieczyszczeniem powietrza, wody i gleby</w:t>
      </w:r>
      <w:r w:rsidR="005B79C5" w:rsidRPr="001C3146">
        <w:rPr>
          <w:rFonts w:ascii="Lato" w:hAnsi="Lato" w:cstheme="minorHAnsi"/>
          <w:bCs/>
          <w:spacing w:val="4"/>
        </w:rPr>
        <w:t xml:space="preserve"> oraz </w:t>
      </w:r>
      <w:r w:rsidR="001B1485" w:rsidRPr="001C3146">
        <w:rPr>
          <w:rFonts w:ascii="Lato" w:hAnsi="Lato" w:cstheme="minorHAnsi"/>
          <w:bCs/>
          <w:spacing w:val="4"/>
        </w:rPr>
        <w:t>niebezpieczeństwem</w:t>
      </w:r>
      <w:r w:rsidR="00FB23FF">
        <w:rPr>
          <w:rFonts w:ascii="Lato" w:hAnsi="Lato" w:cstheme="minorHAnsi"/>
          <w:bCs/>
          <w:spacing w:val="4"/>
        </w:rPr>
        <w:t>,</w:t>
      </w:r>
      <w:r w:rsidR="001B1485" w:rsidRPr="001C3146">
        <w:rPr>
          <w:rFonts w:ascii="Lato" w:hAnsi="Lato" w:cstheme="minorHAnsi"/>
          <w:bCs/>
          <w:spacing w:val="4"/>
        </w:rPr>
        <w:t xml:space="preserve"> </w:t>
      </w:r>
      <w:r w:rsidRPr="001C3146">
        <w:rPr>
          <w:rFonts w:ascii="Lato" w:hAnsi="Lato" w:cstheme="minorHAnsi"/>
          <w:bCs/>
          <w:spacing w:val="4"/>
        </w:rPr>
        <w:t xml:space="preserve">zwrócić należy uwagę, że wszelkie kwestie dotyczące oddziaływania inwestycji na środowisko i ludzi zostały przeanalizowane w postępowaniu w sprawie wydania decyzji o środowiskowych uwarunkowaniach zgody na realizację przedmiotowego przedsięwzięcia, prowadzonego przez Regionalnego Dyrektora Ochrony Środowiska w Krakowie, zakończonym ostateczną </w:t>
      </w:r>
      <w:r w:rsidRPr="001C3146">
        <w:rPr>
          <w:rFonts w:ascii="Lato" w:hAnsi="Lato" w:cstheme="minorHAnsi"/>
          <w:bCs/>
          <w:i/>
          <w:spacing w:val="4"/>
        </w:rPr>
        <w:t>decyzją o środowiskowych uwarunkowaniach</w:t>
      </w:r>
      <w:r w:rsidR="00981804">
        <w:rPr>
          <w:rFonts w:ascii="Lato" w:hAnsi="Lato" w:cstheme="minorHAnsi"/>
          <w:bCs/>
          <w:i/>
          <w:spacing w:val="4"/>
        </w:rPr>
        <w:t xml:space="preserve">, </w:t>
      </w:r>
      <w:r w:rsidR="00981804" w:rsidRPr="00981804">
        <w:rPr>
          <w:rFonts w:ascii="Lato" w:hAnsi="Lato" w:cstheme="minorHAnsi"/>
          <w:bCs/>
          <w:iCs/>
          <w:spacing w:val="4"/>
        </w:rPr>
        <w:t>wiąż</w:t>
      </w:r>
      <w:r w:rsidR="00981804">
        <w:rPr>
          <w:rFonts w:ascii="Lato" w:hAnsi="Lato" w:cstheme="minorHAnsi"/>
          <w:bCs/>
          <w:iCs/>
          <w:spacing w:val="4"/>
        </w:rPr>
        <w:t>ącą</w:t>
      </w:r>
      <w:r w:rsidR="00981804" w:rsidRPr="00D23242">
        <w:rPr>
          <w:rFonts w:ascii="Lato" w:hAnsi="Lato" w:cstheme="minorHAnsi"/>
          <w:bCs/>
          <w:iCs/>
          <w:spacing w:val="4"/>
        </w:rPr>
        <w:t xml:space="preserve"> organ wydający decyzj</w:t>
      </w:r>
      <w:r w:rsidR="00FB23FF">
        <w:rPr>
          <w:rFonts w:ascii="Lato" w:hAnsi="Lato" w:cstheme="minorHAnsi"/>
          <w:bCs/>
          <w:iCs/>
          <w:spacing w:val="4"/>
        </w:rPr>
        <w:t>ę</w:t>
      </w:r>
      <w:r w:rsidR="00981804">
        <w:rPr>
          <w:rFonts w:ascii="Lato" w:hAnsi="Lato" w:cstheme="minorHAnsi"/>
          <w:bCs/>
          <w:iCs/>
          <w:spacing w:val="4"/>
        </w:rPr>
        <w:t xml:space="preserve"> o ustaleniu lokalizacji linii kolejowej, o czym była już mowa powyżej.</w:t>
      </w:r>
    </w:p>
    <w:p w14:paraId="146F5F6C" w14:textId="77777777" w:rsidR="002C760D" w:rsidRPr="001C3146" w:rsidRDefault="002C760D" w:rsidP="001C3146">
      <w:pPr>
        <w:spacing w:after="240" w:line="240" w:lineRule="exact"/>
        <w:jc w:val="both"/>
        <w:rPr>
          <w:rFonts w:ascii="Lato" w:hAnsi="Lato" w:cstheme="minorHAnsi"/>
          <w:bCs/>
          <w:spacing w:val="4"/>
        </w:rPr>
      </w:pPr>
      <w:r w:rsidRPr="001C3146">
        <w:rPr>
          <w:rFonts w:ascii="Lato" w:hAnsi="Lato" w:cstheme="minorHAnsi"/>
          <w:bCs/>
          <w:spacing w:val="4"/>
        </w:rPr>
        <w:t xml:space="preserve">Zgodnie z art. 72 ust. 1 pkt 11 </w:t>
      </w:r>
      <w:r w:rsidRPr="001C3146">
        <w:rPr>
          <w:rFonts w:ascii="Lato" w:hAnsi="Lato" w:cstheme="minorHAnsi"/>
          <w:bCs/>
          <w:i/>
          <w:spacing w:val="4"/>
        </w:rPr>
        <w:t>ustawy o udostępnianiu informacji o środowisku i jego ochronie</w:t>
      </w:r>
      <w:r w:rsidRPr="001C3146">
        <w:rPr>
          <w:rFonts w:ascii="Lato" w:hAnsi="Lato" w:cstheme="minorHAnsi"/>
          <w:bCs/>
          <w:spacing w:val="4"/>
        </w:rPr>
        <w:t xml:space="preserve">, wydanie decyzji o środowiskowych uwarunkowaniach następuje przed uzyskaniem decyzji o ustaleniu lokalizacji linii kolejowej – wydawanej na podstawie </w:t>
      </w:r>
      <w:r w:rsidRPr="001C3146">
        <w:rPr>
          <w:rFonts w:ascii="Lato" w:hAnsi="Lato" w:cstheme="minorHAnsi"/>
          <w:bCs/>
          <w:i/>
          <w:spacing w:val="4"/>
        </w:rPr>
        <w:t>ustawy o transporcie kolejowym</w:t>
      </w:r>
      <w:r w:rsidRPr="001C3146">
        <w:rPr>
          <w:rFonts w:ascii="Lato" w:hAnsi="Lato" w:cstheme="minorHAnsi"/>
          <w:bCs/>
          <w:spacing w:val="4"/>
        </w:rPr>
        <w:t xml:space="preserve">. Zgodnie zaś z art. 82 ust. 1 </w:t>
      </w:r>
      <w:r w:rsidRPr="001C3146">
        <w:rPr>
          <w:rFonts w:ascii="Lato" w:hAnsi="Lato" w:cstheme="minorHAnsi"/>
          <w:bCs/>
          <w:i/>
          <w:spacing w:val="4"/>
        </w:rPr>
        <w:t>ustawy o udostępnianiu informacji o środowisku i jego ochronie</w:t>
      </w:r>
      <w:r w:rsidRPr="001C3146">
        <w:rPr>
          <w:rFonts w:ascii="Lato" w:hAnsi="Lato" w:cstheme="minorHAnsi"/>
          <w:bCs/>
          <w:spacing w:val="4"/>
        </w:rPr>
        <w:t>, w decyzji o środowiskowych uwarunkowaniach określa się m.in. warunki wykorzystania terenu w fazie realizacji i eksploatacji lub użytkowania przedsięwzięcia, ze szczególnym uwzględnieniem konieczności ochrony cennych wartości przyrodniczych, zasobów naturalnych i zabytków oraz ograniczenia uciążliwości dla terenów sąsiednich.</w:t>
      </w:r>
    </w:p>
    <w:p w14:paraId="7B8DF5CD" w14:textId="4F694238" w:rsidR="002C760D" w:rsidRPr="001C3146" w:rsidRDefault="002C760D" w:rsidP="00981804">
      <w:pPr>
        <w:spacing w:after="240" w:line="240" w:lineRule="exact"/>
        <w:jc w:val="both"/>
        <w:rPr>
          <w:rFonts w:ascii="Lato" w:hAnsi="Lato" w:cstheme="minorHAnsi"/>
          <w:bCs/>
          <w:spacing w:val="4"/>
          <w:lang w:bidi="pl-PL"/>
        </w:rPr>
      </w:pPr>
      <w:r w:rsidRPr="001C3146">
        <w:rPr>
          <w:rFonts w:ascii="Lato" w:hAnsi="Lato" w:cstheme="minorHAnsi"/>
          <w:bCs/>
          <w:spacing w:val="4"/>
        </w:rPr>
        <w:t xml:space="preserve">Tak więc należy stwierdzić, że to na etapie postępowania środowiskowego, zakończonego wydaniem </w:t>
      </w:r>
      <w:r w:rsidRPr="001C3146">
        <w:rPr>
          <w:rFonts w:ascii="Lato" w:hAnsi="Lato" w:cstheme="minorHAnsi"/>
          <w:bCs/>
          <w:i/>
          <w:spacing w:val="4"/>
        </w:rPr>
        <w:t>decyzji</w:t>
      </w:r>
      <w:r w:rsidRPr="001C3146">
        <w:rPr>
          <w:rFonts w:ascii="Lato" w:hAnsi="Lato" w:cstheme="minorHAnsi"/>
          <w:bCs/>
          <w:spacing w:val="4"/>
        </w:rPr>
        <w:t xml:space="preserve"> o </w:t>
      </w:r>
      <w:r w:rsidRPr="001C3146">
        <w:rPr>
          <w:rFonts w:ascii="Lato" w:hAnsi="Lato" w:cstheme="minorHAnsi"/>
          <w:bCs/>
          <w:i/>
          <w:spacing w:val="4"/>
        </w:rPr>
        <w:t xml:space="preserve">środowiskowych uwarunkowaniach </w:t>
      </w:r>
      <w:r w:rsidRPr="001C3146">
        <w:rPr>
          <w:rFonts w:ascii="Lato" w:hAnsi="Lato" w:cstheme="minorHAnsi"/>
          <w:bCs/>
          <w:spacing w:val="4"/>
        </w:rPr>
        <w:t xml:space="preserve">nastąpiła ocena oddziaływania na środowisko przedmiotowej inwestycji. Zatem zagadnienia związane </w:t>
      </w:r>
      <w:r w:rsidR="001C3146" w:rsidRPr="001C3146">
        <w:rPr>
          <w:rFonts w:ascii="Lato" w:hAnsi="Lato" w:cstheme="minorHAnsi"/>
          <w:bCs/>
          <w:spacing w:val="4"/>
        </w:rPr>
        <w:br/>
      </w:r>
      <w:r w:rsidRPr="001C3146">
        <w:rPr>
          <w:rFonts w:ascii="Lato" w:hAnsi="Lato" w:cstheme="minorHAnsi"/>
          <w:bCs/>
          <w:spacing w:val="4"/>
        </w:rPr>
        <w:t xml:space="preserve">z oceną potencjalnego oddziaływania przedsięwzięcia na klimat akustyczny, środowisko i ludzi było elementem postępowania w sprawie wydania decyzji o środowiskowych uwarunkowaniach. W </w:t>
      </w:r>
      <w:r w:rsidRPr="001C3146">
        <w:rPr>
          <w:rFonts w:ascii="Lato" w:hAnsi="Lato" w:cstheme="minorHAnsi"/>
          <w:bCs/>
          <w:i/>
          <w:spacing w:val="4"/>
        </w:rPr>
        <w:t>decyzji o środowiskowych uwarunkowaniach</w:t>
      </w:r>
      <w:r w:rsidRPr="001C3146">
        <w:rPr>
          <w:rFonts w:ascii="Lato" w:hAnsi="Lato" w:cstheme="minorHAnsi"/>
          <w:bCs/>
          <w:spacing w:val="4"/>
        </w:rPr>
        <w:t xml:space="preserve">, </w:t>
      </w:r>
      <w:r w:rsidRPr="001C3146">
        <w:rPr>
          <w:rFonts w:ascii="Lato" w:hAnsi="Lato" w:cstheme="minorHAnsi"/>
          <w:bCs/>
          <w:spacing w:val="4"/>
          <w:lang w:bidi="pl-PL"/>
        </w:rPr>
        <w:t>na podstawie właściwych badań, wszelkie lokalizacje narażone na ponadnormatywne oddziaływania zostały wskazane i objęte ochroną.</w:t>
      </w:r>
    </w:p>
    <w:p w14:paraId="366209B7" w14:textId="0FD10E87" w:rsidR="009C2ACB" w:rsidRPr="001C3146" w:rsidRDefault="000846FE" w:rsidP="001C3146">
      <w:pPr>
        <w:spacing w:after="240" w:line="240" w:lineRule="exact"/>
        <w:jc w:val="both"/>
        <w:rPr>
          <w:rFonts w:ascii="Lato" w:hAnsi="Lato" w:cs="Arial"/>
          <w:bCs/>
          <w:iCs/>
          <w:spacing w:val="4"/>
          <w:lang w:bidi="pl-PL"/>
        </w:rPr>
      </w:pPr>
      <w:r w:rsidRPr="006149F5">
        <w:rPr>
          <w:rFonts w:ascii="Lato" w:hAnsi="Lato" w:cstheme="minorHAnsi"/>
          <w:bCs/>
          <w:spacing w:val="4"/>
          <w:lang w:bidi="pl-PL"/>
        </w:rPr>
        <w:t xml:space="preserve">Niemniej, do </w:t>
      </w:r>
      <w:r w:rsidR="009C2ACB" w:rsidRPr="006149F5">
        <w:rPr>
          <w:rFonts w:ascii="Lato" w:hAnsi="Lato" w:cstheme="minorHAnsi"/>
          <w:bCs/>
          <w:spacing w:val="4"/>
          <w:lang w:bidi="pl-PL"/>
        </w:rPr>
        <w:t>kwestii hałasu</w:t>
      </w:r>
      <w:r w:rsidR="00981804">
        <w:rPr>
          <w:rFonts w:ascii="Lato" w:hAnsi="Lato" w:cstheme="minorHAnsi"/>
          <w:bCs/>
          <w:spacing w:val="4"/>
          <w:lang w:bidi="pl-PL"/>
        </w:rPr>
        <w:t xml:space="preserve"> </w:t>
      </w:r>
      <w:r w:rsidR="009C2ACB" w:rsidRPr="001C3146">
        <w:rPr>
          <w:rFonts w:ascii="Lato" w:hAnsi="Lato" w:cstheme="minorHAnsi"/>
          <w:bCs/>
          <w:spacing w:val="4"/>
          <w:lang w:bidi="pl-PL"/>
        </w:rPr>
        <w:t xml:space="preserve">odniósł się </w:t>
      </w:r>
      <w:r w:rsidR="009C2ACB" w:rsidRPr="001C3146">
        <w:rPr>
          <w:rFonts w:ascii="Lato" w:hAnsi="Lato" w:cs="Arial"/>
          <w:bCs/>
          <w:i/>
          <w:spacing w:val="4"/>
        </w:rPr>
        <w:t xml:space="preserve">inwestor </w:t>
      </w:r>
      <w:r w:rsidR="004976D2">
        <w:rPr>
          <w:rFonts w:ascii="Lato" w:hAnsi="Lato" w:cs="Arial"/>
          <w:bCs/>
          <w:iCs/>
          <w:spacing w:val="4"/>
        </w:rPr>
        <w:t>w</w:t>
      </w:r>
      <w:r w:rsidR="009C2ACB" w:rsidRPr="001C3146">
        <w:rPr>
          <w:rFonts w:ascii="Lato" w:hAnsi="Lato" w:cs="Arial"/>
          <w:bCs/>
          <w:iCs/>
          <w:spacing w:val="4"/>
        </w:rPr>
        <w:t xml:space="preserve"> </w:t>
      </w:r>
      <w:r w:rsidR="009C2ACB" w:rsidRPr="001C3146">
        <w:rPr>
          <w:rFonts w:ascii="Lato" w:hAnsi="Lato" w:cs="Arial"/>
          <w:bCs/>
          <w:iCs/>
          <w:spacing w:val="4"/>
          <w:lang w:bidi="pl-PL"/>
        </w:rPr>
        <w:t>piśmie z dnia 17 lutego 2023 r., znak: IRR3/7.2131.3.19.2022.IRE-01378-I</w:t>
      </w:r>
      <w:r w:rsidR="006149F5">
        <w:rPr>
          <w:rFonts w:ascii="Lato" w:hAnsi="Lato" w:cs="Arial"/>
          <w:bCs/>
          <w:iCs/>
          <w:spacing w:val="4"/>
          <w:lang w:bidi="pl-PL"/>
        </w:rPr>
        <w:t>,</w:t>
      </w:r>
      <w:r w:rsidR="009C2ACB" w:rsidRPr="001C3146">
        <w:rPr>
          <w:rFonts w:ascii="Lato" w:hAnsi="Lato" w:cs="Arial"/>
          <w:bCs/>
          <w:iCs/>
          <w:spacing w:val="4"/>
          <w:lang w:bidi="pl-PL"/>
        </w:rPr>
        <w:t xml:space="preserve"> w którym poinformował, że </w:t>
      </w:r>
      <w:r w:rsidR="004976D2" w:rsidRPr="00D23242">
        <w:rPr>
          <w:rFonts w:ascii="Lato" w:hAnsi="Lato" w:cs="Arial"/>
          <w:bCs/>
          <w:i/>
          <w:spacing w:val="4"/>
          <w:lang w:bidi="pl-PL"/>
        </w:rPr>
        <w:t xml:space="preserve">decyzja </w:t>
      </w:r>
      <w:r w:rsidR="00F54917">
        <w:rPr>
          <w:rFonts w:ascii="Lato" w:hAnsi="Lato" w:cs="Arial"/>
          <w:bCs/>
          <w:i/>
          <w:spacing w:val="4"/>
          <w:lang w:bidi="pl-PL"/>
        </w:rPr>
        <w:br/>
      </w:r>
      <w:r w:rsidR="004976D2" w:rsidRPr="00D23242">
        <w:rPr>
          <w:rFonts w:ascii="Lato" w:hAnsi="Lato" w:cs="Arial"/>
          <w:bCs/>
          <w:i/>
          <w:spacing w:val="4"/>
          <w:lang w:bidi="pl-PL"/>
        </w:rPr>
        <w:t xml:space="preserve">o </w:t>
      </w:r>
      <w:r w:rsidR="009C2ACB" w:rsidRPr="00D23242">
        <w:rPr>
          <w:rFonts w:ascii="Lato" w:hAnsi="Lato" w:cs="Arial"/>
          <w:bCs/>
          <w:i/>
          <w:spacing w:val="4"/>
          <w:lang w:bidi="pl-PL"/>
        </w:rPr>
        <w:t>środowiskowych uwarunkowaniach</w:t>
      </w:r>
      <w:r w:rsidR="009C2ACB" w:rsidRPr="001C3146">
        <w:rPr>
          <w:rFonts w:ascii="Lato" w:hAnsi="Lato" w:cs="Arial"/>
          <w:bCs/>
          <w:iCs/>
          <w:spacing w:val="4"/>
          <w:lang w:bidi="pl-PL"/>
        </w:rPr>
        <w:t xml:space="preserve"> nie nakłada obowiązku wykonania ekranów akustycznych. Na etapie opracowywania dokumentacji do wniosku o wydanie decyzji </w:t>
      </w:r>
      <w:r w:rsidR="009C2ACB" w:rsidRPr="001C3146">
        <w:rPr>
          <w:rFonts w:ascii="Lato" w:hAnsi="Lato" w:cs="Arial"/>
          <w:bCs/>
          <w:iCs/>
          <w:spacing w:val="4"/>
          <w:lang w:bidi="pl-PL"/>
        </w:rPr>
        <w:lastRenderedPageBreak/>
        <w:t xml:space="preserve">środowiskowej dla przedmiotowej inwestycji </w:t>
      </w:r>
      <w:r w:rsidR="004976D2">
        <w:rPr>
          <w:rFonts w:ascii="Lato" w:hAnsi="Lato" w:cs="Arial"/>
          <w:bCs/>
          <w:iCs/>
          <w:spacing w:val="4"/>
          <w:lang w:bidi="pl-PL"/>
        </w:rPr>
        <w:t>- r</w:t>
      </w:r>
      <w:r w:rsidR="009C2ACB" w:rsidRPr="001C3146">
        <w:rPr>
          <w:rFonts w:ascii="Lato" w:hAnsi="Lato" w:cs="Arial"/>
          <w:bCs/>
          <w:iCs/>
          <w:spacing w:val="4"/>
          <w:lang w:bidi="pl-PL"/>
        </w:rPr>
        <w:t>aportu o oddziaływaniu przedsięwzięcia na środowisko</w:t>
      </w:r>
      <w:r w:rsidR="004976D2">
        <w:rPr>
          <w:rFonts w:ascii="Lato" w:hAnsi="Lato" w:cs="Arial"/>
          <w:bCs/>
          <w:iCs/>
          <w:spacing w:val="4"/>
          <w:lang w:bidi="pl-PL"/>
        </w:rPr>
        <w:t>,</w:t>
      </w:r>
      <w:r w:rsidR="009C2ACB" w:rsidRPr="001C3146">
        <w:rPr>
          <w:rFonts w:ascii="Lato" w:hAnsi="Lato" w:cs="Arial"/>
          <w:bCs/>
          <w:iCs/>
          <w:spacing w:val="4"/>
          <w:lang w:bidi="pl-PL"/>
        </w:rPr>
        <w:t xml:space="preserve"> przeprowadzono pomiary hałasu dla zabudowy chronionej akustycznie </w:t>
      </w:r>
      <w:r w:rsidR="006149F5">
        <w:rPr>
          <w:rFonts w:ascii="Lato" w:hAnsi="Lato" w:cs="Arial"/>
          <w:bCs/>
          <w:iCs/>
          <w:spacing w:val="4"/>
          <w:lang w:bidi="pl-PL"/>
        </w:rPr>
        <w:br/>
      </w:r>
      <w:r w:rsidR="009C2ACB" w:rsidRPr="001C3146">
        <w:rPr>
          <w:rFonts w:ascii="Lato" w:hAnsi="Lato" w:cs="Arial"/>
          <w:bCs/>
          <w:iCs/>
          <w:spacing w:val="4"/>
          <w:lang w:bidi="pl-PL"/>
        </w:rPr>
        <w:t xml:space="preserve">w rejonie planowanej inwestycji. Analiza akustyczna wykazała spełnienie wymagań określonych w rozporządzeniu Ministra Środowiska z dnia 1 października 2012 r. </w:t>
      </w:r>
      <w:r w:rsidR="00110D36">
        <w:rPr>
          <w:rFonts w:ascii="Lato" w:hAnsi="Lato" w:cs="Arial"/>
          <w:bCs/>
          <w:iCs/>
          <w:spacing w:val="4"/>
          <w:lang w:bidi="pl-PL"/>
        </w:rPr>
        <w:br/>
      </w:r>
      <w:r w:rsidR="009C2ACB" w:rsidRPr="001C3146">
        <w:rPr>
          <w:rFonts w:ascii="Lato" w:hAnsi="Lato" w:cs="Arial"/>
          <w:bCs/>
          <w:iCs/>
          <w:spacing w:val="4"/>
          <w:lang w:bidi="pl-PL"/>
        </w:rPr>
        <w:t>w sprawie dopuszczalnych poziomów hałasu w środowisku (</w:t>
      </w:r>
      <w:proofErr w:type="spellStart"/>
      <w:r w:rsidR="009C2ACB" w:rsidRPr="001C3146">
        <w:rPr>
          <w:rFonts w:ascii="Lato" w:hAnsi="Lato" w:cs="Arial"/>
          <w:bCs/>
          <w:iCs/>
          <w:spacing w:val="4"/>
          <w:lang w:bidi="pl-PL"/>
        </w:rPr>
        <w:t>t.j</w:t>
      </w:r>
      <w:proofErr w:type="spellEnd"/>
      <w:r w:rsidR="009C2ACB" w:rsidRPr="001C3146">
        <w:rPr>
          <w:rFonts w:ascii="Lato" w:hAnsi="Lato" w:cs="Arial"/>
          <w:bCs/>
          <w:iCs/>
          <w:spacing w:val="4"/>
          <w:lang w:bidi="pl-PL"/>
        </w:rPr>
        <w:t xml:space="preserve">. Dz. U. </w:t>
      </w:r>
      <w:r w:rsidR="004976D2">
        <w:rPr>
          <w:rFonts w:ascii="Lato" w:hAnsi="Lato" w:cs="Arial"/>
          <w:bCs/>
          <w:iCs/>
          <w:spacing w:val="4"/>
          <w:lang w:bidi="pl-PL"/>
        </w:rPr>
        <w:t xml:space="preserve">z </w:t>
      </w:r>
      <w:r w:rsidR="009C2ACB" w:rsidRPr="001C3146">
        <w:rPr>
          <w:rFonts w:ascii="Lato" w:hAnsi="Lato" w:cs="Arial"/>
          <w:bCs/>
          <w:iCs/>
          <w:spacing w:val="4"/>
          <w:lang w:bidi="pl-PL"/>
        </w:rPr>
        <w:t xml:space="preserve">2014 </w:t>
      </w:r>
      <w:r w:rsidR="004976D2">
        <w:rPr>
          <w:rFonts w:ascii="Lato" w:hAnsi="Lato" w:cs="Arial"/>
          <w:bCs/>
          <w:iCs/>
          <w:spacing w:val="4"/>
          <w:lang w:bidi="pl-PL"/>
        </w:rPr>
        <w:t xml:space="preserve">r. </w:t>
      </w:r>
      <w:r w:rsidR="009C2ACB" w:rsidRPr="001C3146">
        <w:rPr>
          <w:rFonts w:ascii="Lato" w:hAnsi="Lato" w:cs="Arial"/>
          <w:bCs/>
          <w:iCs/>
          <w:spacing w:val="4"/>
          <w:lang w:bidi="pl-PL"/>
        </w:rPr>
        <w:t>poz. 112). Ponadto, wymagania określone w ww</w:t>
      </w:r>
      <w:r w:rsidR="002034D4" w:rsidRPr="001C3146">
        <w:rPr>
          <w:rFonts w:ascii="Lato" w:hAnsi="Lato" w:cs="Arial"/>
          <w:bCs/>
          <w:iCs/>
          <w:spacing w:val="4"/>
          <w:lang w:bidi="pl-PL"/>
        </w:rPr>
        <w:t>.</w:t>
      </w:r>
      <w:r w:rsidR="009C2ACB" w:rsidRPr="001C3146">
        <w:rPr>
          <w:rFonts w:ascii="Lato" w:hAnsi="Lato" w:cs="Arial"/>
          <w:bCs/>
          <w:iCs/>
          <w:spacing w:val="4"/>
          <w:lang w:bidi="pl-PL"/>
        </w:rPr>
        <w:t xml:space="preserve"> decyzji nakładają na </w:t>
      </w:r>
      <w:r w:rsidR="002034D4" w:rsidRPr="001C3146">
        <w:rPr>
          <w:rFonts w:ascii="Lato" w:hAnsi="Lato" w:cs="Arial"/>
          <w:bCs/>
          <w:i/>
          <w:spacing w:val="4"/>
          <w:lang w:bidi="pl-PL"/>
        </w:rPr>
        <w:t>i</w:t>
      </w:r>
      <w:r w:rsidR="009C2ACB" w:rsidRPr="001C3146">
        <w:rPr>
          <w:rFonts w:ascii="Lato" w:hAnsi="Lato" w:cs="Arial"/>
          <w:bCs/>
          <w:i/>
          <w:spacing w:val="4"/>
          <w:lang w:bidi="pl-PL"/>
        </w:rPr>
        <w:t xml:space="preserve">nwestora </w:t>
      </w:r>
      <w:r w:rsidR="009C2ACB" w:rsidRPr="001C3146">
        <w:rPr>
          <w:rFonts w:ascii="Lato" w:hAnsi="Lato" w:cs="Arial"/>
          <w:bCs/>
          <w:iCs/>
          <w:spacing w:val="4"/>
          <w:lang w:bidi="pl-PL"/>
        </w:rPr>
        <w:t xml:space="preserve">obowiązek wykonania analizy </w:t>
      </w:r>
      <w:proofErr w:type="spellStart"/>
      <w:r w:rsidR="009C2ACB" w:rsidRPr="001C3146">
        <w:rPr>
          <w:rFonts w:ascii="Lato" w:hAnsi="Lato" w:cs="Arial"/>
          <w:bCs/>
          <w:iCs/>
          <w:spacing w:val="4"/>
          <w:lang w:bidi="pl-PL"/>
        </w:rPr>
        <w:t>porealizacyjnej</w:t>
      </w:r>
      <w:proofErr w:type="spellEnd"/>
      <w:r w:rsidR="009C2ACB" w:rsidRPr="001C3146">
        <w:rPr>
          <w:rFonts w:ascii="Lato" w:hAnsi="Lato" w:cs="Arial"/>
          <w:bCs/>
          <w:iCs/>
          <w:spacing w:val="4"/>
          <w:lang w:bidi="pl-PL"/>
        </w:rPr>
        <w:t xml:space="preserve"> w zakresie dotrzymania standardów jakości środowiska dla ochrony terenów zabudowy mieszkaniowej przed hałasem po zrealizowaniu całej inwestycji.</w:t>
      </w:r>
    </w:p>
    <w:p w14:paraId="07740FBB" w14:textId="18571A68" w:rsidR="001C7AB4" w:rsidRPr="001C3146" w:rsidRDefault="007073EF"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W związku z powyższym, zarówno Wojewoda Małopolski, jak i </w:t>
      </w:r>
      <w:r w:rsidRPr="001C3146">
        <w:rPr>
          <w:rFonts w:ascii="Lato" w:hAnsi="Lato" w:cs="Arial"/>
          <w:bCs/>
          <w:i/>
          <w:iCs/>
          <w:spacing w:val="4"/>
          <w:lang w:bidi="pl-PL"/>
        </w:rPr>
        <w:t>Minister</w:t>
      </w:r>
      <w:r w:rsidRPr="001C3146">
        <w:rPr>
          <w:rFonts w:ascii="Lato" w:hAnsi="Lato" w:cs="Arial"/>
          <w:bCs/>
          <w:iCs/>
          <w:spacing w:val="4"/>
          <w:lang w:bidi="pl-PL"/>
        </w:rPr>
        <w:t xml:space="preserve">, w ramach postępowania w sprawie wydania decyzji </w:t>
      </w:r>
      <w:r w:rsidRPr="001C3146">
        <w:rPr>
          <w:rFonts w:ascii="Lato" w:hAnsi="Lato" w:cs="Arial"/>
          <w:spacing w:val="4"/>
        </w:rPr>
        <w:t>o ustaleniu lokalizacji linii kolejowej</w:t>
      </w:r>
      <w:r w:rsidRPr="001C3146">
        <w:rPr>
          <w:rFonts w:ascii="Lato" w:hAnsi="Lato" w:cs="Arial"/>
          <w:bCs/>
          <w:iCs/>
          <w:spacing w:val="4"/>
          <w:lang w:bidi="pl-PL"/>
        </w:rPr>
        <w:t xml:space="preserve">, związani byli ustaleniami </w:t>
      </w:r>
      <w:r w:rsidRPr="001C3146">
        <w:rPr>
          <w:rFonts w:ascii="Lato" w:hAnsi="Lato" w:cs="Arial"/>
          <w:bCs/>
          <w:i/>
          <w:iCs/>
          <w:spacing w:val="4"/>
          <w:lang w:bidi="pl-PL"/>
        </w:rPr>
        <w:t xml:space="preserve">decyzji o środowiskowych uwarunkowaniach </w:t>
      </w:r>
      <w:r w:rsidRPr="001C3146">
        <w:rPr>
          <w:rFonts w:ascii="Lato" w:hAnsi="Lato" w:cs="Arial"/>
          <w:bCs/>
          <w:iCs/>
          <w:spacing w:val="4"/>
          <w:lang w:bidi="pl-PL"/>
        </w:rPr>
        <w:t xml:space="preserve">w przedmiocie środowiskowych uwarunkowań realizacji omawianego przedsięwzięcia. </w:t>
      </w:r>
    </w:p>
    <w:p w14:paraId="653EE106" w14:textId="4EE2FF35" w:rsidR="009134D3" w:rsidRPr="001C3146" w:rsidRDefault="009134D3" w:rsidP="001C3146">
      <w:pPr>
        <w:spacing w:before="120" w:after="240" w:line="240" w:lineRule="exact"/>
        <w:jc w:val="both"/>
        <w:outlineLvl w:val="0"/>
        <w:rPr>
          <w:rFonts w:ascii="Lato" w:hAnsi="Lato"/>
          <w:spacing w:val="4"/>
        </w:rPr>
      </w:pPr>
      <w:r w:rsidRPr="001C3146">
        <w:rPr>
          <w:rFonts w:ascii="Lato" w:hAnsi="Lato"/>
          <w:spacing w:val="4"/>
        </w:rPr>
        <w:t>Bez znaczenia dla prawidłowości zaskarżonej decyzji pozostają zarzuty Pani M</w:t>
      </w:r>
      <w:r w:rsidR="003D33E5">
        <w:rPr>
          <w:rFonts w:ascii="Lato" w:hAnsi="Lato"/>
          <w:spacing w:val="4"/>
        </w:rPr>
        <w:t>.</w:t>
      </w:r>
      <w:r w:rsidRPr="001C3146">
        <w:rPr>
          <w:rFonts w:ascii="Lato" w:hAnsi="Lato"/>
          <w:spacing w:val="4"/>
        </w:rPr>
        <w:t xml:space="preserve"> N</w:t>
      </w:r>
      <w:r w:rsidR="003D33E5">
        <w:rPr>
          <w:rFonts w:ascii="Lato" w:hAnsi="Lato"/>
          <w:spacing w:val="4"/>
        </w:rPr>
        <w:t>.</w:t>
      </w:r>
      <w:r w:rsidRPr="001C3146">
        <w:rPr>
          <w:rFonts w:ascii="Lato" w:hAnsi="Lato"/>
          <w:spacing w:val="4"/>
        </w:rPr>
        <w:t>,</w:t>
      </w:r>
      <w:r w:rsidR="000A02FF">
        <w:rPr>
          <w:rFonts w:ascii="Lato" w:hAnsi="Lato"/>
          <w:spacing w:val="4"/>
        </w:rPr>
        <w:t xml:space="preserve"> reprezentowanej przez adw. A</w:t>
      </w:r>
      <w:r w:rsidR="003D33E5">
        <w:rPr>
          <w:rFonts w:ascii="Lato" w:hAnsi="Lato"/>
          <w:spacing w:val="4"/>
        </w:rPr>
        <w:t>.</w:t>
      </w:r>
      <w:r w:rsidR="000A02FF">
        <w:rPr>
          <w:rFonts w:ascii="Lato" w:hAnsi="Lato"/>
          <w:spacing w:val="4"/>
        </w:rPr>
        <w:t xml:space="preserve"> T</w:t>
      </w:r>
      <w:r w:rsidR="003D33E5">
        <w:rPr>
          <w:rFonts w:ascii="Lato" w:hAnsi="Lato"/>
          <w:spacing w:val="4"/>
        </w:rPr>
        <w:t>.</w:t>
      </w:r>
      <w:r w:rsidR="000A02FF">
        <w:rPr>
          <w:rFonts w:ascii="Lato" w:hAnsi="Lato"/>
          <w:spacing w:val="4"/>
        </w:rPr>
        <w:t xml:space="preserve">, </w:t>
      </w:r>
      <w:r w:rsidRPr="001C3146">
        <w:rPr>
          <w:rFonts w:ascii="Lato" w:hAnsi="Lato"/>
          <w:spacing w:val="4"/>
        </w:rPr>
        <w:t xml:space="preserve">dotyczące naruszenia art. 53 </w:t>
      </w:r>
      <w:r w:rsidR="006149F5">
        <w:rPr>
          <w:rFonts w:ascii="Lato" w:hAnsi="Lato"/>
          <w:spacing w:val="4"/>
        </w:rPr>
        <w:br/>
      </w:r>
      <w:r w:rsidRPr="001C3146">
        <w:rPr>
          <w:rFonts w:ascii="Lato" w:hAnsi="Lato"/>
          <w:spacing w:val="4"/>
        </w:rPr>
        <w:t>ust. 3 pkt 2 ustawy z dnia 27 marca 2003 r. o planowaniu i zagospodarowaniu przestrzennym</w:t>
      </w:r>
      <w:r w:rsidR="00097E55">
        <w:rPr>
          <w:rFonts w:ascii="Lato" w:hAnsi="Lato"/>
          <w:spacing w:val="4"/>
        </w:rPr>
        <w:t xml:space="preserve">, </w:t>
      </w:r>
      <w:r w:rsidRPr="001C3146">
        <w:rPr>
          <w:rFonts w:ascii="Lato" w:hAnsi="Lato"/>
          <w:spacing w:val="4"/>
        </w:rPr>
        <w:t xml:space="preserve">poprzez niedokonanie analizy stanu faktycznego i prawnego terenu </w:t>
      </w:r>
      <w:r w:rsidR="00097E55">
        <w:rPr>
          <w:rFonts w:ascii="Lato" w:hAnsi="Lato"/>
          <w:spacing w:val="4"/>
        </w:rPr>
        <w:br/>
      </w:r>
      <w:r w:rsidRPr="001C3146">
        <w:rPr>
          <w:rFonts w:ascii="Lato" w:hAnsi="Lato"/>
          <w:spacing w:val="4"/>
        </w:rPr>
        <w:t>w części dotyczącej nieruchomości skarżącej, na którym przewiduje się realizację inwestycji kolejowej.</w:t>
      </w:r>
    </w:p>
    <w:p w14:paraId="3B3C6A72" w14:textId="7B9A3455" w:rsidR="009134D3" w:rsidRPr="001C3146" w:rsidRDefault="009134D3" w:rsidP="001C3146">
      <w:pPr>
        <w:spacing w:before="120" w:after="240" w:line="240" w:lineRule="exact"/>
        <w:jc w:val="both"/>
        <w:outlineLvl w:val="0"/>
        <w:rPr>
          <w:rFonts w:ascii="Lato" w:hAnsi="Lato"/>
          <w:spacing w:val="4"/>
        </w:rPr>
      </w:pPr>
      <w:r w:rsidRPr="001C3146">
        <w:rPr>
          <w:rFonts w:ascii="Lato" w:hAnsi="Lato"/>
          <w:spacing w:val="4"/>
        </w:rPr>
        <w:t xml:space="preserve">Podkreślić należy bowiem wyraźnie, iż stosownie do treści art. 9ad ust. 3 </w:t>
      </w:r>
      <w:r w:rsidRPr="001C3146">
        <w:rPr>
          <w:rFonts w:ascii="Lato" w:hAnsi="Lato"/>
          <w:i/>
          <w:iCs/>
          <w:spacing w:val="4"/>
        </w:rPr>
        <w:t>specustawy kolejowej,</w:t>
      </w:r>
      <w:r w:rsidRPr="001C3146">
        <w:rPr>
          <w:rFonts w:ascii="Lato" w:hAnsi="Lato"/>
          <w:spacing w:val="4"/>
        </w:rPr>
        <w:t xml:space="preserve"> w sprawach dotyczących lokalizacji linii kolejowych nie stosuje się przepisów ustawy o planowaniu i zagospodarowaniu przestrzennym, z zastrzeżeniem </w:t>
      </w:r>
      <w:hyperlink r:id="rId8" w:history="1">
        <w:r w:rsidRPr="001C3146">
          <w:rPr>
            <w:rStyle w:val="Hipercze"/>
            <w:rFonts w:ascii="Lato" w:hAnsi="Lato"/>
            <w:color w:val="auto"/>
            <w:spacing w:val="4"/>
            <w:u w:val="none"/>
          </w:rPr>
          <w:t xml:space="preserve">art. 9n </w:t>
        </w:r>
        <w:r w:rsidR="005F7B69">
          <w:rPr>
            <w:rStyle w:val="Hipercze"/>
            <w:rFonts w:ascii="Lato" w:hAnsi="Lato"/>
            <w:color w:val="auto"/>
            <w:spacing w:val="4"/>
            <w:u w:val="none"/>
          </w:rPr>
          <w:br/>
        </w:r>
        <w:r w:rsidRPr="001C3146">
          <w:rPr>
            <w:rStyle w:val="Hipercze"/>
            <w:rFonts w:ascii="Lato" w:hAnsi="Lato"/>
            <w:color w:val="auto"/>
            <w:spacing w:val="4"/>
            <w:u w:val="none"/>
          </w:rPr>
          <w:t>ust. 2</w:t>
        </w:r>
      </w:hyperlink>
      <w:r w:rsidRPr="001C3146">
        <w:rPr>
          <w:rFonts w:ascii="Lato" w:hAnsi="Lato"/>
          <w:spacing w:val="4"/>
        </w:rPr>
        <w:t xml:space="preserve"> i </w:t>
      </w:r>
      <w:hyperlink r:id="rId9" w:history="1">
        <w:r w:rsidRPr="001C3146">
          <w:rPr>
            <w:rStyle w:val="Hipercze"/>
            <w:rFonts w:ascii="Lato" w:hAnsi="Lato"/>
            <w:color w:val="auto"/>
            <w:spacing w:val="4"/>
            <w:u w:val="none"/>
          </w:rPr>
          <w:t>art. 9o ust. 3 pkt 4 lit. g</w:t>
        </w:r>
      </w:hyperlink>
      <w:r w:rsidRPr="001C3146">
        <w:rPr>
          <w:rFonts w:ascii="Lato" w:hAnsi="Lato"/>
          <w:spacing w:val="4"/>
        </w:rPr>
        <w:t xml:space="preserve"> </w:t>
      </w:r>
      <w:r w:rsidRPr="001C3146">
        <w:rPr>
          <w:rFonts w:ascii="Lato" w:hAnsi="Lato"/>
          <w:i/>
          <w:iCs/>
          <w:spacing w:val="4"/>
        </w:rPr>
        <w:t>specustawy kolejowej</w:t>
      </w:r>
      <w:r w:rsidRPr="001C3146">
        <w:rPr>
          <w:rFonts w:ascii="Lato" w:hAnsi="Lato"/>
          <w:spacing w:val="4"/>
        </w:rPr>
        <w:t xml:space="preserve">. </w:t>
      </w:r>
      <w:r w:rsidR="005F7B69">
        <w:rPr>
          <w:rFonts w:ascii="Lato" w:hAnsi="Lato"/>
          <w:spacing w:val="4"/>
        </w:rPr>
        <w:t xml:space="preserve">Dlatego też całkowicie niezrozumiałe jest domaganie się przez stronę skarżącą przeprowadzenia przez organ analizy, o której mowa w ww. przepisie. Przepis ten odnosi się </w:t>
      </w:r>
      <w:r w:rsidR="00DD2B61">
        <w:rPr>
          <w:rFonts w:ascii="Lato" w:hAnsi="Lato"/>
          <w:spacing w:val="4"/>
        </w:rPr>
        <w:t>b</w:t>
      </w:r>
      <w:r w:rsidR="005F7B69">
        <w:rPr>
          <w:rFonts w:ascii="Lato" w:hAnsi="Lato"/>
          <w:spacing w:val="4"/>
        </w:rPr>
        <w:t>owiem do wydania decyzji o ustaleniu lokalizacji inwestycji celu publicznego na podstawie przepisów ustawy o planowaniu i zagospodarowaniu przestrzennym, natomiast w niniejszym przypadku mamy do czynienia z decyzją wydawaną na</w:t>
      </w:r>
      <w:r w:rsidR="00DD2B61">
        <w:rPr>
          <w:rFonts w:ascii="Lato" w:hAnsi="Lato"/>
          <w:spacing w:val="4"/>
        </w:rPr>
        <w:t xml:space="preserve"> podstawie</w:t>
      </w:r>
      <w:r w:rsidR="005F7B69">
        <w:rPr>
          <w:rFonts w:ascii="Lato" w:hAnsi="Lato"/>
          <w:spacing w:val="4"/>
        </w:rPr>
        <w:t xml:space="preserve"> przepisów </w:t>
      </w:r>
      <w:r w:rsidR="005F7B69" w:rsidRPr="00E068A1">
        <w:rPr>
          <w:rFonts w:ascii="Lato" w:hAnsi="Lato"/>
          <w:i/>
          <w:iCs/>
          <w:spacing w:val="4"/>
        </w:rPr>
        <w:t>ustawy o transporcie kolejowym</w:t>
      </w:r>
      <w:r w:rsidR="005F7B69">
        <w:rPr>
          <w:rFonts w:ascii="Lato" w:hAnsi="Lato"/>
          <w:spacing w:val="4"/>
        </w:rPr>
        <w:t>.</w:t>
      </w:r>
    </w:p>
    <w:p w14:paraId="6394F2F8" w14:textId="3D9639D9" w:rsidR="00077158" w:rsidRPr="001C3146" w:rsidRDefault="00F23713" w:rsidP="001C3146">
      <w:pPr>
        <w:spacing w:after="240" w:line="240" w:lineRule="exact"/>
        <w:jc w:val="both"/>
        <w:rPr>
          <w:rFonts w:ascii="Lato" w:hAnsi="Lato" w:cs="Arial"/>
          <w:bCs/>
          <w:iCs/>
          <w:spacing w:val="4"/>
          <w:lang w:bidi="pl-PL"/>
        </w:rPr>
      </w:pPr>
      <w:r w:rsidRPr="001C3146">
        <w:rPr>
          <w:rFonts w:ascii="Lato" w:hAnsi="Lato" w:cs="Arial"/>
          <w:bCs/>
          <w:iCs/>
          <w:spacing w:val="4"/>
          <w:lang w:bidi="pl-PL"/>
        </w:rPr>
        <w:t xml:space="preserve">Nietrafny </w:t>
      </w:r>
      <w:r w:rsidR="00077158" w:rsidRPr="001C3146">
        <w:rPr>
          <w:rFonts w:ascii="Lato" w:hAnsi="Lato" w:cs="Arial"/>
          <w:bCs/>
          <w:iCs/>
          <w:spacing w:val="4"/>
          <w:lang w:bidi="pl-PL"/>
        </w:rPr>
        <w:t>jest także zarzut Pani S</w:t>
      </w:r>
      <w:r w:rsidR="003D33E5">
        <w:rPr>
          <w:rFonts w:ascii="Lato" w:hAnsi="Lato" w:cs="Arial"/>
          <w:bCs/>
          <w:iCs/>
          <w:spacing w:val="4"/>
          <w:lang w:bidi="pl-PL"/>
        </w:rPr>
        <w:t>.</w:t>
      </w:r>
      <w:r w:rsidR="00077158" w:rsidRPr="001C3146">
        <w:rPr>
          <w:rFonts w:ascii="Lato" w:hAnsi="Lato" w:cs="Arial"/>
          <w:bCs/>
          <w:iCs/>
          <w:spacing w:val="4"/>
          <w:lang w:bidi="pl-PL"/>
        </w:rPr>
        <w:t xml:space="preserve"> Ł</w:t>
      </w:r>
      <w:r w:rsidR="003D33E5">
        <w:rPr>
          <w:rFonts w:ascii="Lato" w:hAnsi="Lato" w:cs="Arial"/>
          <w:bCs/>
          <w:iCs/>
          <w:spacing w:val="4"/>
          <w:lang w:bidi="pl-PL"/>
        </w:rPr>
        <w:t>.</w:t>
      </w:r>
      <w:r w:rsidR="00077158" w:rsidRPr="001C3146">
        <w:rPr>
          <w:rFonts w:ascii="Lato" w:hAnsi="Lato" w:cs="Arial"/>
          <w:bCs/>
          <w:iCs/>
          <w:spacing w:val="4"/>
          <w:lang w:bidi="pl-PL"/>
        </w:rPr>
        <w:t xml:space="preserve"> dotyczący braku spełnienia ustawowych przesłanek do nadania </w:t>
      </w:r>
      <w:r w:rsidR="00077158" w:rsidRPr="001C3146">
        <w:rPr>
          <w:rFonts w:ascii="Lato" w:hAnsi="Lato" w:cs="Arial"/>
          <w:bCs/>
          <w:i/>
          <w:spacing w:val="4"/>
          <w:lang w:bidi="pl-PL"/>
        </w:rPr>
        <w:t xml:space="preserve">decyzji Wojewody Małopolskiego </w:t>
      </w:r>
      <w:r w:rsidR="00077158" w:rsidRPr="001C3146">
        <w:rPr>
          <w:rFonts w:ascii="Lato" w:hAnsi="Lato" w:cs="Arial"/>
          <w:bCs/>
          <w:iCs/>
          <w:spacing w:val="4"/>
          <w:lang w:bidi="pl-PL"/>
        </w:rPr>
        <w:t>rygoru natychmiastowej wykonalności.</w:t>
      </w:r>
    </w:p>
    <w:p w14:paraId="60CC916A" w14:textId="4AA546B7"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Zgodnie z art. 9w ust. 1 </w:t>
      </w:r>
      <w:r w:rsidRPr="001C3146">
        <w:rPr>
          <w:rFonts w:ascii="Lato" w:hAnsi="Lato" w:cs="Arial"/>
          <w:bCs/>
          <w:i/>
          <w:iCs/>
          <w:spacing w:val="4"/>
          <w:lang w:bidi="pl-PL"/>
        </w:rPr>
        <w:t>ustawy o transporcie kolejowym</w:t>
      </w:r>
      <w:r w:rsidRPr="001C3146">
        <w:rPr>
          <w:rFonts w:ascii="Lato" w:hAnsi="Lato" w:cs="Arial"/>
          <w:bCs/>
          <w:iCs/>
          <w:spacing w:val="4"/>
          <w:lang w:bidi="pl-PL"/>
        </w:rPr>
        <w:t xml:space="preserve">, rygor natychmiastowej wykonalności uzasadniony musi być interesem społecznym i gospodarczym. W myśl </w:t>
      </w:r>
      <w:r w:rsidR="001C3146" w:rsidRPr="001C3146">
        <w:rPr>
          <w:rFonts w:ascii="Lato" w:hAnsi="Lato" w:cs="Arial"/>
          <w:bCs/>
          <w:iCs/>
          <w:spacing w:val="4"/>
          <w:lang w:bidi="pl-PL"/>
        </w:rPr>
        <w:br/>
      </w:r>
      <w:r w:rsidRPr="001C3146">
        <w:rPr>
          <w:rFonts w:ascii="Lato" w:hAnsi="Lato" w:cs="Arial"/>
          <w:bCs/>
          <w:iCs/>
          <w:spacing w:val="4"/>
          <w:lang w:bidi="pl-PL"/>
        </w:rPr>
        <w:t xml:space="preserve">art. 9w ust. 2 </w:t>
      </w:r>
      <w:r w:rsidRPr="001C3146">
        <w:rPr>
          <w:rFonts w:ascii="Lato" w:hAnsi="Lato" w:cs="Arial"/>
          <w:bCs/>
          <w:i/>
          <w:iCs/>
          <w:spacing w:val="4"/>
          <w:lang w:bidi="pl-PL"/>
        </w:rPr>
        <w:t>ustawy o transporcie kolejowym</w:t>
      </w:r>
      <w:r w:rsidRPr="001C3146">
        <w:rPr>
          <w:rFonts w:ascii="Lato" w:hAnsi="Lato" w:cs="Arial"/>
          <w:bCs/>
          <w:iCs/>
          <w:spacing w:val="4"/>
          <w:lang w:bidi="pl-PL"/>
        </w:rPr>
        <w:t>, decyzji o ustaleniu lokalizacji linii kolejowej nadaje się rygor natychmiastowej wykonalności, jeżeli jest to niezbędne do wykazania prawa do dysponowania nieruchomością na cele budowlane w rozumieniu Prawa budowlanego.</w:t>
      </w:r>
    </w:p>
    <w:p w14:paraId="22F3739D" w14:textId="4196B5AB"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Ustawodawca nie precyzuje, w jakich przypadkach nałożenie rygoru będzie uzasadnione interesem społecznym lub gospodarczym, względnie jakie okoliczności będą powodować, że wykazanie prawa do dysponowania nieruchomością (i złożenie wniosku o pozwolenie na budowę) stanie się niezbędne. Warto w tym miejscu dodać, że podobne przesłanki nadania rygoru natychmiastowej wykonalności przewiduje w stosunku </w:t>
      </w:r>
      <w:r w:rsidR="001C3146" w:rsidRPr="001C3146">
        <w:rPr>
          <w:rFonts w:ascii="Lato" w:hAnsi="Lato" w:cs="Arial"/>
          <w:bCs/>
          <w:iCs/>
          <w:spacing w:val="4"/>
          <w:lang w:bidi="pl-PL"/>
        </w:rPr>
        <w:br/>
      </w:r>
      <w:r w:rsidRPr="001C3146">
        <w:rPr>
          <w:rFonts w:ascii="Lato" w:hAnsi="Lato" w:cs="Arial"/>
          <w:bCs/>
          <w:iCs/>
          <w:spacing w:val="4"/>
          <w:lang w:bidi="pl-PL"/>
        </w:rPr>
        <w:t xml:space="preserve">do decyzji o zezwoleniu na realizację inwestycji drogowej </w:t>
      </w:r>
      <w:r w:rsidRPr="001C3146">
        <w:rPr>
          <w:rFonts w:ascii="Lato" w:hAnsi="Lato" w:cs="Arial"/>
          <w:bCs/>
          <w:i/>
          <w:iCs/>
          <w:spacing w:val="4"/>
          <w:lang w:val="x-none" w:bidi="pl-PL"/>
        </w:rPr>
        <w:t>specustaw</w:t>
      </w:r>
      <w:r w:rsidRPr="001C3146">
        <w:rPr>
          <w:rFonts w:ascii="Lato" w:hAnsi="Lato" w:cs="Arial"/>
          <w:bCs/>
          <w:i/>
          <w:iCs/>
          <w:spacing w:val="4"/>
          <w:lang w:bidi="pl-PL"/>
        </w:rPr>
        <w:t>a</w:t>
      </w:r>
      <w:r w:rsidRPr="001C3146">
        <w:rPr>
          <w:rFonts w:ascii="Lato" w:hAnsi="Lato" w:cs="Arial"/>
          <w:bCs/>
          <w:i/>
          <w:iCs/>
          <w:spacing w:val="4"/>
          <w:lang w:val="x-none" w:bidi="pl-PL"/>
        </w:rPr>
        <w:t xml:space="preserve"> drogow</w:t>
      </w:r>
      <w:r w:rsidRPr="001C3146">
        <w:rPr>
          <w:rFonts w:ascii="Lato" w:hAnsi="Lato" w:cs="Arial"/>
          <w:bCs/>
          <w:i/>
          <w:iCs/>
          <w:spacing w:val="4"/>
          <w:lang w:bidi="pl-PL"/>
        </w:rPr>
        <w:t>a</w:t>
      </w:r>
      <w:r w:rsidRPr="001C3146">
        <w:rPr>
          <w:rFonts w:ascii="Lato" w:hAnsi="Lato" w:cs="Arial"/>
          <w:bCs/>
          <w:iCs/>
          <w:spacing w:val="4"/>
          <w:lang w:bidi="pl-PL"/>
        </w:rPr>
        <w:t xml:space="preserve">, na gruncie której w orzecznictwie utrwaliło się dość szerokie rozumienie przesłanek nadawania tego rygoru. </w:t>
      </w:r>
    </w:p>
    <w:p w14:paraId="70A71B49" w14:textId="7C6A1D49"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W świetle ww. orzecznictwa przesłanki te będą zachodzić m.in., jeśli nadanie rygoru jest uzasadnione obowiązkiem terminowego wykorzystania środków finansowych </w:t>
      </w:r>
      <w:r w:rsidRPr="001C3146">
        <w:rPr>
          <w:rFonts w:ascii="Lato" w:hAnsi="Lato" w:cs="Arial"/>
          <w:bCs/>
          <w:iCs/>
          <w:spacing w:val="4"/>
          <w:lang w:bidi="pl-PL"/>
        </w:rPr>
        <w:lastRenderedPageBreak/>
        <w:t xml:space="preserve">przeznaczonych na inwestycję czy też nawet koniecznością poprawy jakości </w:t>
      </w:r>
      <w:r w:rsidR="001C3146" w:rsidRPr="001C3146">
        <w:rPr>
          <w:rFonts w:ascii="Lato" w:hAnsi="Lato" w:cs="Arial"/>
          <w:bCs/>
          <w:iCs/>
          <w:spacing w:val="4"/>
          <w:lang w:bidi="pl-PL"/>
        </w:rPr>
        <w:br/>
      </w:r>
      <w:r w:rsidRPr="001C3146">
        <w:rPr>
          <w:rFonts w:ascii="Lato" w:hAnsi="Lato" w:cs="Arial"/>
          <w:bCs/>
          <w:iCs/>
          <w:spacing w:val="4"/>
          <w:lang w:bidi="pl-PL"/>
        </w:rPr>
        <w:t xml:space="preserve">i bezpieczeństwa ruchu (por. m.in. wyroki Naczelnego Sądu Administracyjnego z dnia </w:t>
      </w:r>
      <w:r w:rsidR="001C3146" w:rsidRPr="001C3146">
        <w:rPr>
          <w:rFonts w:ascii="Lato" w:hAnsi="Lato" w:cs="Arial"/>
          <w:bCs/>
          <w:iCs/>
          <w:spacing w:val="4"/>
          <w:lang w:bidi="pl-PL"/>
        </w:rPr>
        <w:br/>
      </w:r>
      <w:r w:rsidRPr="001C3146">
        <w:rPr>
          <w:rFonts w:ascii="Lato" w:hAnsi="Lato" w:cs="Arial"/>
          <w:bCs/>
          <w:iCs/>
          <w:spacing w:val="4"/>
          <w:lang w:bidi="pl-PL"/>
        </w:rPr>
        <w:t xml:space="preserve">1 grudnia 2008 r., sygn. akt I OSK 1662/07, LEX nr 538595, i z dnia </w:t>
      </w:r>
      <w:r w:rsidRPr="001C3146">
        <w:rPr>
          <w:rFonts w:ascii="Lato" w:hAnsi="Lato" w:cs="Arial"/>
          <w:bCs/>
          <w:iCs/>
          <w:spacing w:val="4"/>
          <w:lang w:bidi="pl-PL"/>
        </w:rPr>
        <w:br/>
        <w:t>28 sierpnia 2010 r., sygn. akt I OSK 1399/09, LEX nr 745002; wyroki Wojewódzkiego Sądu Administracyjnego w Warszawie z dnia 3 lipca 2007 r., sygn. akt I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1447/06, LEX nr 355067, i z dnia 16 lutego 2009 r., sygn. akt I SA/</w:t>
      </w:r>
      <w:proofErr w:type="spellStart"/>
      <w:r w:rsidRPr="001C3146">
        <w:rPr>
          <w:rFonts w:ascii="Lato" w:hAnsi="Lato" w:cs="Arial"/>
          <w:bCs/>
          <w:iCs/>
          <w:spacing w:val="4"/>
          <w:lang w:bidi="pl-PL"/>
        </w:rPr>
        <w:t>Wa</w:t>
      </w:r>
      <w:proofErr w:type="spellEnd"/>
      <w:r w:rsidRPr="001C3146">
        <w:rPr>
          <w:rFonts w:ascii="Lato" w:hAnsi="Lato" w:cs="Arial"/>
          <w:bCs/>
          <w:iCs/>
          <w:spacing w:val="4"/>
          <w:lang w:bidi="pl-PL"/>
        </w:rPr>
        <w:t xml:space="preserve"> 1099/06, LEX nr 342583; wyrok Wojewódzkiego Sądu Administracyjnego w Olsztynie z dnia 20 kwietnia 2010 r., sygn. akt II SA/Ol 96/10, LEX nr 618658). </w:t>
      </w:r>
    </w:p>
    <w:p w14:paraId="55CEA3C6" w14:textId="4FF55818"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Zasadniczo trzeba przyjąć, że przesłanki nadania decyzji rygoru natychmiastowej wykonalności zostały w ww. przepisie określone w sposób odmienny (nie aż tak restrykcyjny), jak to ma miejsce w przypadku art. 108 § 1 </w:t>
      </w:r>
      <w:r w:rsidRPr="001C3146">
        <w:rPr>
          <w:rFonts w:ascii="Lato" w:hAnsi="Lato" w:cs="Arial"/>
          <w:bCs/>
          <w:i/>
          <w:iCs/>
          <w:spacing w:val="4"/>
          <w:lang w:bidi="pl-PL"/>
        </w:rPr>
        <w:t>Kpa</w:t>
      </w:r>
      <w:r w:rsidRPr="001C3146">
        <w:rPr>
          <w:rFonts w:ascii="Lato" w:hAnsi="Lato" w:cs="Arial"/>
          <w:bCs/>
          <w:iCs/>
          <w:spacing w:val="4"/>
          <w:lang w:bidi="pl-PL"/>
        </w:rPr>
        <w:t xml:space="preserve">, wobec którego </w:t>
      </w:r>
      <w:r w:rsidR="00E66DEC">
        <w:rPr>
          <w:rFonts w:ascii="Lato" w:hAnsi="Lato" w:cs="Arial"/>
          <w:bCs/>
          <w:iCs/>
          <w:spacing w:val="4"/>
          <w:lang w:bidi="pl-PL"/>
        </w:rPr>
        <w:br/>
      </w:r>
      <w:r w:rsidRPr="001C3146">
        <w:rPr>
          <w:rFonts w:ascii="Lato" w:hAnsi="Lato" w:cs="Arial"/>
          <w:bCs/>
          <w:iCs/>
          <w:spacing w:val="4"/>
          <w:lang w:bidi="pl-PL"/>
        </w:rPr>
        <w:t xml:space="preserve">art. 9w </w:t>
      </w:r>
      <w:r w:rsidRPr="001C3146">
        <w:rPr>
          <w:rFonts w:ascii="Lato" w:hAnsi="Lato" w:cs="Arial"/>
          <w:bCs/>
          <w:i/>
          <w:iCs/>
          <w:spacing w:val="4"/>
          <w:lang w:bidi="pl-PL"/>
        </w:rPr>
        <w:t>ustawy o transporcie kolejowym</w:t>
      </w:r>
      <w:r w:rsidRPr="001C3146">
        <w:rPr>
          <w:rFonts w:ascii="Lato" w:hAnsi="Lato" w:cs="Arial"/>
          <w:bCs/>
          <w:iCs/>
          <w:spacing w:val="4"/>
          <w:lang w:bidi="pl-PL"/>
        </w:rPr>
        <w:t xml:space="preserve"> stanowi </w:t>
      </w:r>
      <w:r w:rsidRPr="001C3146">
        <w:rPr>
          <w:rFonts w:ascii="Lato" w:hAnsi="Lato" w:cs="Arial"/>
          <w:bCs/>
          <w:i/>
          <w:iCs/>
          <w:spacing w:val="4"/>
          <w:lang w:bidi="pl-PL"/>
        </w:rPr>
        <w:t xml:space="preserve">lex </w:t>
      </w:r>
      <w:proofErr w:type="spellStart"/>
      <w:r w:rsidRPr="001C3146">
        <w:rPr>
          <w:rFonts w:ascii="Lato" w:hAnsi="Lato" w:cs="Arial"/>
          <w:bCs/>
          <w:i/>
          <w:iCs/>
          <w:spacing w:val="4"/>
          <w:lang w:bidi="pl-PL"/>
        </w:rPr>
        <w:t>specialis</w:t>
      </w:r>
      <w:proofErr w:type="spellEnd"/>
      <w:r w:rsidRPr="001C3146">
        <w:rPr>
          <w:rFonts w:ascii="Lato" w:hAnsi="Lato" w:cs="Arial"/>
          <w:bCs/>
          <w:iCs/>
          <w:spacing w:val="4"/>
          <w:lang w:bidi="pl-PL"/>
        </w:rPr>
        <w:t xml:space="preserve"> (por. E. </w:t>
      </w:r>
      <w:proofErr w:type="spellStart"/>
      <w:r w:rsidRPr="001C3146">
        <w:rPr>
          <w:rFonts w:ascii="Lato" w:hAnsi="Lato" w:cs="Arial"/>
          <w:bCs/>
          <w:iCs/>
          <w:spacing w:val="4"/>
          <w:lang w:bidi="pl-PL"/>
        </w:rPr>
        <w:t>Skorczyńska</w:t>
      </w:r>
      <w:proofErr w:type="spellEnd"/>
      <w:r w:rsidRPr="001C3146">
        <w:rPr>
          <w:rFonts w:ascii="Lato" w:hAnsi="Lato" w:cs="Arial"/>
          <w:bCs/>
          <w:iCs/>
          <w:spacing w:val="4"/>
          <w:lang w:bidi="pl-PL"/>
        </w:rPr>
        <w:t xml:space="preserve">: Komentarz do art.9(w) ustawy o transporcie kolejowym, Lex/el). </w:t>
      </w:r>
    </w:p>
    <w:p w14:paraId="736DBE44" w14:textId="2897721E"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W niniejszej sprawie, zarówno w ocenie organu I, jak i II instancji, uzasadnienie przedstawione przez </w:t>
      </w:r>
      <w:r w:rsidRPr="001C3146">
        <w:rPr>
          <w:rFonts w:ascii="Lato" w:hAnsi="Lato" w:cs="Arial"/>
          <w:bCs/>
          <w:i/>
          <w:iCs/>
          <w:spacing w:val="4"/>
          <w:lang w:bidi="pl-PL"/>
        </w:rPr>
        <w:t>inwestora</w:t>
      </w:r>
      <w:r w:rsidRPr="001C3146">
        <w:rPr>
          <w:rFonts w:ascii="Lato" w:hAnsi="Lato" w:cs="Arial"/>
          <w:bCs/>
          <w:iCs/>
          <w:spacing w:val="4"/>
          <w:lang w:bidi="pl-PL"/>
        </w:rPr>
        <w:t xml:space="preserve"> przemawiało za nadaniem zaskarżonej </w:t>
      </w:r>
      <w:r w:rsidRPr="001C3146">
        <w:rPr>
          <w:rFonts w:ascii="Lato" w:hAnsi="Lato" w:cs="Arial"/>
          <w:bCs/>
          <w:i/>
          <w:iCs/>
          <w:spacing w:val="4"/>
          <w:lang w:bidi="pl-PL"/>
        </w:rPr>
        <w:t xml:space="preserve">decyzji Wojewody </w:t>
      </w:r>
      <w:r w:rsidR="00A24B33" w:rsidRPr="001C3146">
        <w:rPr>
          <w:rFonts w:ascii="Lato" w:hAnsi="Lato" w:cs="Arial"/>
          <w:bCs/>
          <w:i/>
          <w:iCs/>
          <w:spacing w:val="4"/>
          <w:lang w:bidi="pl-PL"/>
        </w:rPr>
        <w:t xml:space="preserve">Małopolskiego </w:t>
      </w:r>
      <w:r w:rsidRPr="001C3146">
        <w:rPr>
          <w:rFonts w:ascii="Lato" w:hAnsi="Lato" w:cs="Arial"/>
          <w:bCs/>
          <w:iCs/>
          <w:spacing w:val="4"/>
          <w:lang w:bidi="pl-PL"/>
        </w:rPr>
        <w:t xml:space="preserve">takiego rygoru. </w:t>
      </w:r>
    </w:p>
    <w:p w14:paraId="542920A7" w14:textId="2979A870"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Zdaniem </w:t>
      </w:r>
      <w:r w:rsidRPr="001C3146">
        <w:rPr>
          <w:rFonts w:ascii="Lato" w:hAnsi="Lato" w:cs="Arial"/>
          <w:bCs/>
          <w:i/>
          <w:iCs/>
          <w:spacing w:val="4"/>
          <w:lang w:bidi="pl-PL"/>
        </w:rPr>
        <w:t>Ministra</w:t>
      </w:r>
      <w:r w:rsidRPr="001C3146">
        <w:rPr>
          <w:rFonts w:ascii="Lato" w:hAnsi="Lato" w:cs="Arial"/>
          <w:bCs/>
          <w:iCs/>
          <w:spacing w:val="4"/>
          <w:lang w:bidi="pl-PL"/>
        </w:rPr>
        <w:t xml:space="preserve">, Wojewoda </w:t>
      </w:r>
      <w:r w:rsidR="00A24B33" w:rsidRPr="001C3146">
        <w:rPr>
          <w:rFonts w:ascii="Lato" w:hAnsi="Lato" w:cs="Arial"/>
          <w:bCs/>
          <w:iCs/>
          <w:spacing w:val="4"/>
          <w:lang w:bidi="pl-PL"/>
        </w:rPr>
        <w:t xml:space="preserve">Małopolski </w:t>
      </w:r>
      <w:r w:rsidRPr="001C3146">
        <w:rPr>
          <w:rFonts w:ascii="Lato" w:hAnsi="Lato" w:cs="Arial"/>
          <w:bCs/>
          <w:iCs/>
          <w:spacing w:val="4"/>
          <w:lang w:bidi="pl-PL"/>
        </w:rPr>
        <w:t xml:space="preserve">działał w granicach przyznanych mu uprawnień </w:t>
      </w:r>
      <w:r w:rsidRPr="001C3146">
        <w:rPr>
          <w:rFonts w:ascii="Lato" w:hAnsi="Lato" w:cs="Arial"/>
          <w:bCs/>
          <w:iCs/>
          <w:spacing w:val="4"/>
          <w:lang w:bidi="pl-PL"/>
        </w:rPr>
        <w:br/>
        <w:t xml:space="preserve">i ich nie nadużył. </w:t>
      </w:r>
      <w:r w:rsidRPr="001C3146">
        <w:rPr>
          <w:rFonts w:ascii="Lato" w:hAnsi="Lato" w:cs="Arial"/>
          <w:bCs/>
          <w:i/>
          <w:iCs/>
          <w:spacing w:val="4"/>
          <w:lang w:bidi="pl-PL"/>
        </w:rPr>
        <w:t>Inwestor</w:t>
      </w:r>
      <w:r w:rsidRPr="001C3146">
        <w:rPr>
          <w:rFonts w:ascii="Lato" w:hAnsi="Lato" w:cs="Arial"/>
          <w:bCs/>
          <w:iCs/>
          <w:spacing w:val="4"/>
          <w:lang w:bidi="pl-PL"/>
        </w:rPr>
        <w:t xml:space="preserve"> wnosząc o nadanie rygoru natychmiastowej wykonalności przedstawił szczegółową argumentację uzasadnianą interesem społecznym </w:t>
      </w:r>
      <w:r w:rsidR="001C3146" w:rsidRPr="001C3146">
        <w:rPr>
          <w:rFonts w:ascii="Lato" w:hAnsi="Lato" w:cs="Arial"/>
          <w:bCs/>
          <w:iCs/>
          <w:spacing w:val="4"/>
          <w:lang w:bidi="pl-PL"/>
        </w:rPr>
        <w:br/>
      </w:r>
      <w:r w:rsidRPr="001C3146">
        <w:rPr>
          <w:rFonts w:ascii="Lato" w:hAnsi="Lato" w:cs="Arial"/>
          <w:bCs/>
          <w:iCs/>
          <w:spacing w:val="4"/>
          <w:lang w:bidi="pl-PL"/>
        </w:rPr>
        <w:t xml:space="preserve">i gospodarczym przemawiającym za nadaniem decyzji przedmiotowego rygoru, która została następnie przytoczona na stronie </w:t>
      </w:r>
      <w:r w:rsidR="00A24B33" w:rsidRPr="001C3146">
        <w:rPr>
          <w:rFonts w:ascii="Lato" w:hAnsi="Lato" w:cs="Arial"/>
          <w:bCs/>
          <w:iCs/>
          <w:spacing w:val="4"/>
          <w:lang w:bidi="pl-PL"/>
        </w:rPr>
        <w:t>29</w:t>
      </w:r>
      <w:r w:rsidRPr="001C3146">
        <w:rPr>
          <w:rFonts w:ascii="Lato" w:hAnsi="Lato" w:cs="Arial"/>
          <w:bCs/>
          <w:iCs/>
          <w:spacing w:val="4"/>
          <w:lang w:bidi="pl-PL"/>
        </w:rPr>
        <w:t xml:space="preserve"> </w:t>
      </w:r>
      <w:r w:rsidRPr="001C3146">
        <w:rPr>
          <w:rFonts w:ascii="Lato" w:hAnsi="Lato" w:cs="Arial"/>
          <w:bCs/>
          <w:i/>
          <w:iCs/>
          <w:spacing w:val="4"/>
          <w:lang w:bidi="pl-PL"/>
        </w:rPr>
        <w:t>decyzji Wojewody Ma</w:t>
      </w:r>
      <w:r w:rsidR="00A24B33" w:rsidRPr="001C3146">
        <w:rPr>
          <w:rFonts w:ascii="Lato" w:hAnsi="Lato" w:cs="Arial"/>
          <w:bCs/>
          <w:i/>
          <w:iCs/>
          <w:spacing w:val="4"/>
          <w:lang w:bidi="pl-PL"/>
        </w:rPr>
        <w:t>łopolskiego</w:t>
      </w:r>
      <w:r w:rsidRPr="001C3146">
        <w:rPr>
          <w:rFonts w:ascii="Lato" w:hAnsi="Lato" w:cs="Arial"/>
          <w:bCs/>
          <w:iCs/>
          <w:spacing w:val="4"/>
          <w:lang w:bidi="pl-PL"/>
        </w:rPr>
        <w:t>, nie ma zatem potrzeby jego ponownego powtarzania.</w:t>
      </w:r>
    </w:p>
    <w:p w14:paraId="48D67A83" w14:textId="3B3F90FA" w:rsidR="001820A5" w:rsidRPr="001C3146" w:rsidRDefault="001820A5" w:rsidP="001C3146">
      <w:pPr>
        <w:tabs>
          <w:tab w:val="left" w:pos="9132"/>
        </w:tabs>
        <w:spacing w:before="120" w:after="240" w:line="240" w:lineRule="exact"/>
        <w:jc w:val="both"/>
        <w:rPr>
          <w:rFonts w:ascii="Lato" w:hAnsi="Lato" w:cs="Arial"/>
          <w:bCs/>
          <w:iCs/>
          <w:spacing w:val="4"/>
          <w:lang w:bidi="pl-PL"/>
        </w:rPr>
      </w:pPr>
      <w:r w:rsidRPr="001C3146">
        <w:rPr>
          <w:rFonts w:ascii="Lato" w:hAnsi="Lato" w:cs="Arial"/>
          <w:bCs/>
          <w:iCs/>
          <w:spacing w:val="4"/>
          <w:lang w:bidi="pl-PL"/>
        </w:rPr>
        <w:t xml:space="preserve">Zauważyć przy tym należy, że w przypadku inwestycji dotyczących linii kolejowej już sam przedmiot postępowania wskazuje, że jest nierozerwalnie związany z interesem społecznym i gospodarczym. Okoliczności dotyczące konieczności poprawy istniejącej </w:t>
      </w:r>
      <w:r w:rsidR="001C3146" w:rsidRPr="001C3146">
        <w:rPr>
          <w:rFonts w:ascii="Lato" w:hAnsi="Lato" w:cs="Arial"/>
          <w:bCs/>
          <w:iCs/>
          <w:spacing w:val="4"/>
          <w:lang w:bidi="pl-PL"/>
        </w:rPr>
        <w:br/>
      </w:r>
      <w:r w:rsidRPr="001C3146">
        <w:rPr>
          <w:rFonts w:ascii="Lato" w:hAnsi="Lato" w:cs="Arial"/>
          <w:bCs/>
          <w:iCs/>
          <w:spacing w:val="4"/>
          <w:lang w:bidi="pl-PL"/>
        </w:rPr>
        <w:t>i budowy nowej infrastruktury kolejowej są powszechnie znane i jako takie nie wymagają dowodu</w:t>
      </w:r>
      <w:r w:rsidR="00620065" w:rsidRPr="001C3146">
        <w:rPr>
          <w:rFonts w:ascii="Lato" w:hAnsi="Lato" w:cs="Arial"/>
          <w:bCs/>
          <w:iCs/>
          <w:spacing w:val="4"/>
          <w:lang w:bidi="pl-PL"/>
        </w:rPr>
        <w:t>, dlatego powyższy zarzut należy uznać za nietrafny.</w:t>
      </w:r>
    </w:p>
    <w:p w14:paraId="2FB39AA0" w14:textId="64053848" w:rsidR="003B3FCC" w:rsidRPr="001C3146" w:rsidRDefault="003B3FCC" w:rsidP="001C3146">
      <w:pPr>
        <w:spacing w:after="240" w:line="240" w:lineRule="exact"/>
        <w:jc w:val="both"/>
        <w:rPr>
          <w:rFonts w:ascii="Lato" w:hAnsi="Lato" w:cs="Arial"/>
          <w:bCs/>
          <w:spacing w:val="4"/>
        </w:rPr>
      </w:pPr>
      <w:r w:rsidRPr="002A169D">
        <w:rPr>
          <w:rFonts w:ascii="Lato" w:hAnsi="Lato" w:cs="Arial"/>
          <w:bCs/>
          <w:spacing w:val="4"/>
        </w:rPr>
        <w:t>Natomiast uzasadniając rozstrzygnięcie podjęte w pkt II niniejszej decyzji,</w:t>
      </w:r>
      <w:r w:rsidRPr="001C3146">
        <w:rPr>
          <w:rFonts w:ascii="Lato" w:hAnsi="Lato" w:cs="Arial"/>
          <w:bCs/>
          <w:spacing w:val="4"/>
        </w:rPr>
        <w:t xml:space="preserve"> tj. umorzenie postępowania odwoławczego w zakresie odwołania</w:t>
      </w:r>
      <w:r w:rsidRPr="001C3146">
        <w:rPr>
          <w:rFonts w:ascii="Lato" w:hAnsi="Lato" w:cs="Arial"/>
          <w:spacing w:val="4"/>
        </w:rPr>
        <w:t xml:space="preserve"> Pani</w:t>
      </w:r>
      <w:r w:rsidR="00DB1C2D" w:rsidRPr="001C3146">
        <w:rPr>
          <w:rFonts w:ascii="Lato" w:hAnsi="Lato" w:cs="Arial"/>
          <w:spacing w:val="4"/>
        </w:rPr>
        <w:t xml:space="preserve"> M</w:t>
      </w:r>
      <w:r w:rsidR="003D33E5">
        <w:rPr>
          <w:rFonts w:ascii="Lato" w:hAnsi="Lato" w:cs="Arial"/>
          <w:spacing w:val="4"/>
        </w:rPr>
        <w:t>.</w:t>
      </w:r>
      <w:r w:rsidR="00DB1C2D" w:rsidRPr="001C3146">
        <w:rPr>
          <w:rFonts w:ascii="Lato" w:hAnsi="Lato" w:cs="Arial"/>
          <w:spacing w:val="4"/>
        </w:rPr>
        <w:t xml:space="preserve"> S</w:t>
      </w:r>
      <w:r w:rsidR="003D33E5">
        <w:rPr>
          <w:rFonts w:ascii="Lato" w:hAnsi="Lato" w:cs="Arial"/>
          <w:spacing w:val="4"/>
        </w:rPr>
        <w:t>.</w:t>
      </w:r>
      <w:r w:rsidRPr="001C3146">
        <w:rPr>
          <w:rFonts w:ascii="Lato" w:hAnsi="Lato" w:cs="Arial"/>
          <w:bCs/>
          <w:spacing w:val="4"/>
        </w:rPr>
        <w:t xml:space="preserve">, </w:t>
      </w:r>
      <w:r w:rsidRPr="001C3146">
        <w:rPr>
          <w:rFonts w:ascii="Lato" w:hAnsi="Lato" w:cs="Arial"/>
          <w:bCs/>
          <w:i/>
          <w:spacing w:val="4"/>
        </w:rPr>
        <w:t xml:space="preserve">Minister </w:t>
      </w:r>
      <w:r w:rsidRPr="001C3146">
        <w:rPr>
          <w:rFonts w:ascii="Lato" w:hAnsi="Lato" w:cs="Arial"/>
          <w:bCs/>
          <w:spacing w:val="4"/>
        </w:rPr>
        <w:t>stwierdził, co następuje.</w:t>
      </w:r>
    </w:p>
    <w:p w14:paraId="71819B8D" w14:textId="50EAA81A" w:rsidR="002474A1" w:rsidRDefault="002474A1" w:rsidP="001C3146">
      <w:pPr>
        <w:spacing w:after="240" w:line="240" w:lineRule="exact"/>
        <w:jc w:val="both"/>
        <w:rPr>
          <w:rFonts w:ascii="Lato" w:hAnsi="Lato" w:cs="Arial"/>
          <w:spacing w:val="4"/>
        </w:rPr>
      </w:pPr>
      <w:r w:rsidRPr="001C3146">
        <w:rPr>
          <w:rFonts w:ascii="Lato" w:hAnsi="Lato" w:cs="Arial"/>
          <w:spacing w:val="4"/>
        </w:rPr>
        <w:t xml:space="preserve">Pismem z dnia </w:t>
      </w:r>
      <w:r w:rsidR="00DB1C2D" w:rsidRPr="001C3146">
        <w:rPr>
          <w:rFonts w:ascii="Lato" w:hAnsi="Lato" w:cs="Arial"/>
          <w:spacing w:val="4"/>
        </w:rPr>
        <w:t xml:space="preserve">2 marca </w:t>
      </w:r>
      <w:r w:rsidRPr="001C3146">
        <w:rPr>
          <w:rFonts w:ascii="Lato" w:hAnsi="Lato" w:cs="Arial"/>
          <w:spacing w:val="4"/>
        </w:rPr>
        <w:t>202</w:t>
      </w:r>
      <w:r w:rsidR="00DB1C2D" w:rsidRPr="001C3146">
        <w:rPr>
          <w:rFonts w:ascii="Lato" w:hAnsi="Lato" w:cs="Arial"/>
          <w:spacing w:val="4"/>
        </w:rPr>
        <w:t>3</w:t>
      </w:r>
      <w:r w:rsidRPr="001C3146">
        <w:rPr>
          <w:rFonts w:ascii="Lato" w:hAnsi="Lato" w:cs="Arial"/>
          <w:spacing w:val="4"/>
        </w:rPr>
        <w:t xml:space="preserve"> r. [</w:t>
      </w:r>
      <w:r w:rsidR="00DB1C2D" w:rsidRPr="001C3146">
        <w:rPr>
          <w:rFonts w:ascii="Lato" w:eastAsia="Arial Unicode MS" w:hAnsi="Lato" w:cs="Arial"/>
          <w:spacing w:val="4"/>
        </w:rPr>
        <w:t>złożonym osobiście w Małopolskim Urzędzie Wojewódzkim w Krakowie</w:t>
      </w:r>
      <w:r w:rsidRPr="001C3146">
        <w:rPr>
          <w:rFonts w:ascii="Lato" w:hAnsi="Lato" w:cs="Arial"/>
          <w:spacing w:val="4"/>
        </w:rPr>
        <w:t>]</w:t>
      </w:r>
      <w:r w:rsidR="00605E8F" w:rsidRPr="001C3146">
        <w:rPr>
          <w:rFonts w:ascii="Lato" w:hAnsi="Lato" w:cs="Arial"/>
          <w:bCs/>
          <w:spacing w:val="4"/>
        </w:rPr>
        <w:t xml:space="preserve"> </w:t>
      </w:r>
      <w:bookmarkStart w:id="14" w:name="_Hlk135300064"/>
      <w:r w:rsidRPr="001C3146">
        <w:rPr>
          <w:rFonts w:ascii="Lato" w:hAnsi="Lato" w:cs="Arial"/>
          <w:spacing w:val="4"/>
        </w:rPr>
        <w:t xml:space="preserve">Pani </w:t>
      </w:r>
      <w:bookmarkEnd w:id="14"/>
      <w:r w:rsidR="00DB1C2D" w:rsidRPr="001C3146">
        <w:rPr>
          <w:rFonts w:ascii="Lato" w:hAnsi="Lato" w:cs="Arial"/>
          <w:spacing w:val="4"/>
        </w:rPr>
        <w:t>M</w:t>
      </w:r>
      <w:r w:rsidR="003D33E5">
        <w:rPr>
          <w:rFonts w:ascii="Lato" w:hAnsi="Lato" w:cs="Arial"/>
          <w:spacing w:val="4"/>
        </w:rPr>
        <w:t xml:space="preserve">. </w:t>
      </w:r>
      <w:r w:rsidR="003D20A2">
        <w:rPr>
          <w:rFonts w:ascii="Lato" w:hAnsi="Lato" w:cs="Arial"/>
          <w:spacing w:val="4"/>
        </w:rPr>
        <w:t>S</w:t>
      </w:r>
      <w:r w:rsidR="003D33E5">
        <w:rPr>
          <w:rFonts w:ascii="Lato" w:hAnsi="Lato" w:cs="Arial"/>
          <w:spacing w:val="4"/>
        </w:rPr>
        <w:t>.</w:t>
      </w:r>
      <w:r w:rsidR="00DB1C2D" w:rsidRPr="001C3146">
        <w:rPr>
          <w:rFonts w:ascii="Lato" w:hAnsi="Lato" w:cs="Arial"/>
          <w:spacing w:val="4"/>
        </w:rPr>
        <w:t xml:space="preserve"> </w:t>
      </w:r>
      <w:r w:rsidR="00605E8F" w:rsidRPr="001C3146">
        <w:rPr>
          <w:rFonts w:ascii="Lato" w:hAnsi="Lato" w:cs="Arial"/>
          <w:spacing w:val="4"/>
        </w:rPr>
        <w:t>cofnę</w:t>
      </w:r>
      <w:r w:rsidR="00DB1C2D" w:rsidRPr="001C3146">
        <w:rPr>
          <w:rFonts w:ascii="Lato" w:hAnsi="Lato" w:cs="Arial"/>
          <w:spacing w:val="4"/>
        </w:rPr>
        <w:t>ła</w:t>
      </w:r>
      <w:r w:rsidR="00605E8F" w:rsidRPr="001C3146">
        <w:rPr>
          <w:rFonts w:ascii="Lato" w:hAnsi="Lato" w:cs="Arial"/>
          <w:spacing w:val="4"/>
        </w:rPr>
        <w:t xml:space="preserve"> odwołanie od </w:t>
      </w:r>
      <w:r w:rsidR="00605E8F" w:rsidRPr="001C3146">
        <w:rPr>
          <w:rFonts w:ascii="Lato" w:hAnsi="Lato" w:cs="Arial"/>
          <w:i/>
          <w:iCs/>
          <w:spacing w:val="4"/>
        </w:rPr>
        <w:t>decyzji Wojewody Małopolskiego</w:t>
      </w:r>
      <w:r w:rsidR="00605E8F" w:rsidRPr="001C3146">
        <w:rPr>
          <w:rFonts w:ascii="Lato" w:hAnsi="Lato" w:cs="Arial"/>
          <w:spacing w:val="4"/>
        </w:rPr>
        <w:t>.</w:t>
      </w:r>
    </w:p>
    <w:p w14:paraId="16F70ACD" w14:textId="7F7BB672"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 xml:space="preserve">Zgodnie z dyspozycją art. 137 </w:t>
      </w:r>
      <w:r w:rsidRPr="001C3146">
        <w:rPr>
          <w:rFonts w:ascii="Lato" w:hAnsi="Lato" w:cs="Arial"/>
          <w:i/>
          <w:iCs/>
          <w:spacing w:val="4"/>
        </w:rPr>
        <w:t>kpa</w:t>
      </w:r>
      <w:r w:rsidRPr="001C3146">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lub interes społeczny.</w:t>
      </w:r>
    </w:p>
    <w:p w14:paraId="1E66119F" w14:textId="48132861"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 xml:space="preserve">Cofnięcie odwołania od decyzji organu pierwszej instancji wypełnia przesłankę bezprzedmiotowości postępowania określoną w art. 105 § 1 </w:t>
      </w:r>
      <w:r w:rsidRPr="001C3146">
        <w:rPr>
          <w:rFonts w:ascii="Lato" w:hAnsi="Lato" w:cs="Arial"/>
          <w:i/>
          <w:iCs/>
          <w:spacing w:val="4"/>
        </w:rPr>
        <w:t>kpa</w:t>
      </w:r>
      <w:r w:rsidRPr="001C3146">
        <w:rPr>
          <w:rFonts w:ascii="Lato" w:hAnsi="Lato" w:cs="Arial"/>
          <w:iCs/>
          <w:spacing w:val="4"/>
        </w:rPr>
        <w:t xml:space="preserve"> i skutkuje umorzeniem postępowania odwoławczego w trybie art. 138 § 1 pkt 3 </w:t>
      </w:r>
      <w:r w:rsidRPr="001C3146">
        <w:rPr>
          <w:rFonts w:ascii="Lato" w:hAnsi="Lato" w:cs="Arial"/>
          <w:i/>
          <w:iCs/>
          <w:spacing w:val="4"/>
        </w:rPr>
        <w:t>kpa</w:t>
      </w:r>
      <w:r w:rsidRPr="001C3146">
        <w:rPr>
          <w:rFonts w:ascii="Lato" w:hAnsi="Lato" w:cs="Arial"/>
          <w:iCs/>
          <w:spacing w:val="4"/>
        </w:rPr>
        <w:t>.</w:t>
      </w:r>
    </w:p>
    <w:p w14:paraId="4CBECE9D" w14:textId="77777777"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 xml:space="preserve">Zgodnie z orzecznictwem </w:t>
      </w:r>
      <w:proofErr w:type="spellStart"/>
      <w:r w:rsidRPr="001C3146">
        <w:rPr>
          <w:rFonts w:ascii="Lato" w:hAnsi="Lato" w:cs="Arial"/>
          <w:iCs/>
          <w:spacing w:val="4"/>
        </w:rPr>
        <w:t>sądowoadministracyjnym</w:t>
      </w:r>
      <w:proofErr w:type="spellEnd"/>
      <w:r w:rsidRPr="001C3146">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1C3146">
        <w:rPr>
          <w:rStyle w:val="info-list-value-uzasadnienie"/>
          <w:rFonts w:ascii="Lato" w:hAnsi="Lato" w:cs="Arial"/>
          <w:spacing w:val="4"/>
        </w:rPr>
        <w:t xml:space="preserve">wyroki Naczelnego Sądu </w:t>
      </w:r>
      <w:r w:rsidRPr="001C3146">
        <w:rPr>
          <w:rStyle w:val="info-list-value-uzasadnienie"/>
          <w:rFonts w:ascii="Lato" w:hAnsi="Lato" w:cs="Arial"/>
          <w:spacing w:val="4"/>
        </w:rPr>
        <w:lastRenderedPageBreak/>
        <w:t>Administracyjnego z dnia 28 lipca 2004 r., sygn. akt OSK 678/04,</w:t>
      </w:r>
      <w:r w:rsidRPr="001C3146">
        <w:rPr>
          <w:rFonts w:ascii="Lato" w:hAnsi="Lato" w:cs="Arial"/>
          <w:spacing w:val="4"/>
        </w:rPr>
        <w:t xml:space="preserve"> </w:t>
      </w:r>
      <w:r w:rsidRPr="001C3146">
        <w:rPr>
          <w:rStyle w:val="info-list-value-uzasadnienie"/>
          <w:rFonts w:ascii="Lato" w:hAnsi="Lato" w:cs="Arial"/>
          <w:spacing w:val="4"/>
        </w:rPr>
        <w:t xml:space="preserve">Lex nr 158907 i z dnia </w:t>
      </w:r>
      <w:r w:rsidRPr="001C3146">
        <w:rPr>
          <w:rFonts w:ascii="Lato" w:hAnsi="Lato" w:cs="Arial"/>
          <w:iCs/>
          <w:spacing w:val="4"/>
        </w:rPr>
        <w:t>14 października 1999 r., sygn. akt I SA 980/98,</w:t>
      </w:r>
      <w:r w:rsidRPr="001C3146">
        <w:rPr>
          <w:rFonts w:ascii="Lato" w:hAnsi="Lato" w:cs="Arial"/>
          <w:spacing w:val="4"/>
        </w:rPr>
        <w:t xml:space="preserve"> </w:t>
      </w:r>
      <w:r w:rsidRPr="001C3146">
        <w:rPr>
          <w:rFonts w:ascii="Lato" w:hAnsi="Lato" w:cs="Arial"/>
          <w:iCs/>
          <w:spacing w:val="4"/>
        </w:rPr>
        <w:t>Lex nr 48565).</w:t>
      </w:r>
    </w:p>
    <w:p w14:paraId="4F092C4F" w14:textId="10A99AD1"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 xml:space="preserve">Cofnięcie odwołania oparte jest na zasadzie rozporządzalności, która jest jednak ograniczona. Podlega ona bowiem kontroli organu wyższego stopnia i w razie oceny, </w:t>
      </w:r>
      <w:r w:rsidR="001C3146" w:rsidRPr="001C3146">
        <w:rPr>
          <w:rFonts w:ascii="Lato" w:hAnsi="Lato" w:cs="Arial"/>
          <w:iCs/>
          <w:spacing w:val="4"/>
        </w:rPr>
        <w:br/>
      </w:r>
      <w:r w:rsidRPr="001C3146">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w:t>
      </w:r>
      <w:r w:rsidRPr="001C3146">
        <w:rPr>
          <w:rFonts w:ascii="Lato" w:hAnsi="Lato" w:cs="Arial"/>
          <w:iCs/>
          <w:spacing w:val="4"/>
        </w:rPr>
        <w:br/>
        <w:t xml:space="preserve">że celem tego środka zaskarżenia jest nie tylko ochrona praw podmiotowych jednostki, ale i obiektywnego porządku prawnego. </w:t>
      </w:r>
    </w:p>
    <w:p w14:paraId="2DF5B349" w14:textId="252A4532"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 xml:space="preserve">Zgodnie z orzecznictwem </w:t>
      </w:r>
      <w:proofErr w:type="spellStart"/>
      <w:r w:rsidRPr="001C3146">
        <w:rPr>
          <w:rFonts w:ascii="Lato" w:hAnsi="Lato" w:cs="Arial"/>
          <w:iCs/>
          <w:spacing w:val="4"/>
        </w:rPr>
        <w:t>sądowoadministracyjnym</w:t>
      </w:r>
      <w:proofErr w:type="spellEnd"/>
      <w:r w:rsidRPr="001C3146">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93249E" w:rsidRPr="001C3146">
        <w:rPr>
          <w:rFonts w:ascii="Lato" w:hAnsi="Lato" w:cs="Arial"/>
          <w:iCs/>
          <w:spacing w:val="4"/>
        </w:rPr>
        <w:br/>
      </w:r>
      <w:r w:rsidRPr="001C3146">
        <w:rPr>
          <w:rFonts w:ascii="Lato" w:hAnsi="Lato" w:cs="Arial"/>
          <w:iCs/>
          <w:spacing w:val="4"/>
        </w:rPr>
        <w:t>21 czerwca 2011 r., sygn. akt VI SA/</w:t>
      </w:r>
      <w:proofErr w:type="spellStart"/>
      <w:r w:rsidRPr="001C3146">
        <w:rPr>
          <w:rFonts w:ascii="Lato" w:hAnsi="Lato" w:cs="Arial"/>
          <w:iCs/>
          <w:spacing w:val="4"/>
        </w:rPr>
        <w:t>Wa</w:t>
      </w:r>
      <w:proofErr w:type="spellEnd"/>
      <w:r w:rsidRPr="001C3146">
        <w:rPr>
          <w:rFonts w:ascii="Lato" w:hAnsi="Lato" w:cs="Arial"/>
          <w:iCs/>
          <w:spacing w:val="4"/>
        </w:rPr>
        <w:t xml:space="preserve"> 2282/10).</w:t>
      </w:r>
    </w:p>
    <w:p w14:paraId="45EBB02A" w14:textId="483046FE" w:rsidR="00605E8F" w:rsidRPr="001C3146" w:rsidRDefault="00605E8F" w:rsidP="001C3146">
      <w:pPr>
        <w:spacing w:before="120" w:after="240" w:line="240" w:lineRule="exact"/>
        <w:jc w:val="both"/>
        <w:rPr>
          <w:rFonts w:ascii="Lato" w:hAnsi="Lato" w:cs="Arial"/>
          <w:iCs/>
          <w:spacing w:val="4"/>
        </w:rPr>
      </w:pPr>
      <w:r w:rsidRPr="001C3146">
        <w:rPr>
          <w:rFonts w:ascii="Lato" w:hAnsi="Lato" w:cs="Arial"/>
          <w:spacing w:val="4"/>
        </w:rPr>
        <w:t xml:space="preserve">W niniejszej sprawie, po zbadaniu przedmiotowej decyzji oraz kontroli postępowania przeprowadzonego przez Wojewodę Małopolskiego, </w:t>
      </w:r>
      <w:r w:rsidRPr="001C3146">
        <w:rPr>
          <w:rFonts w:ascii="Lato" w:hAnsi="Lato" w:cs="Arial"/>
          <w:i/>
          <w:spacing w:val="4"/>
        </w:rPr>
        <w:t xml:space="preserve">Minister </w:t>
      </w:r>
      <w:r w:rsidRPr="001C3146">
        <w:rPr>
          <w:rFonts w:ascii="Lato" w:hAnsi="Lato" w:cs="Arial"/>
          <w:spacing w:val="4"/>
        </w:rPr>
        <w:t xml:space="preserve">stwierdził, iż umorzenie postępowania odwoławczego, </w:t>
      </w:r>
      <w:r w:rsidR="003B3FCC" w:rsidRPr="001C3146">
        <w:rPr>
          <w:rFonts w:ascii="Lato" w:hAnsi="Lato" w:cs="Arial"/>
          <w:spacing w:val="4"/>
        </w:rPr>
        <w:t xml:space="preserve">w zakresie </w:t>
      </w:r>
      <w:r w:rsidRPr="001C3146">
        <w:rPr>
          <w:rFonts w:ascii="Lato" w:hAnsi="Lato" w:cs="Arial"/>
          <w:spacing w:val="4"/>
        </w:rPr>
        <w:t>odwołania Pani</w:t>
      </w:r>
      <w:r w:rsidR="00B9678A" w:rsidRPr="001C3146">
        <w:rPr>
          <w:rFonts w:ascii="Lato" w:hAnsi="Lato" w:cs="Arial"/>
          <w:spacing w:val="4"/>
        </w:rPr>
        <w:t xml:space="preserve"> M</w:t>
      </w:r>
      <w:r w:rsidR="003D33E5">
        <w:rPr>
          <w:rFonts w:ascii="Lato" w:hAnsi="Lato" w:cs="Arial"/>
          <w:spacing w:val="4"/>
        </w:rPr>
        <w:t>.</w:t>
      </w:r>
      <w:r w:rsidR="00B9678A" w:rsidRPr="001C3146">
        <w:rPr>
          <w:rFonts w:ascii="Lato" w:hAnsi="Lato" w:cs="Arial"/>
          <w:spacing w:val="4"/>
        </w:rPr>
        <w:t xml:space="preserve"> S</w:t>
      </w:r>
      <w:r w:rsidR="003D33E5">
        <w:rPr>
          <w:rFonts w:ascii="Lato" w:hAnsi="Lato" w:cs="Arial"/>
          <w:spacing w:val="4"/>
        </w:rPr>
        <w:t>.</w:t>
      </w:r>
      <w:r w:rsidR="00484C34">
        <w:rPr>
          <w:rFonts w:ascii="Lato" w:hAnsi="Lato" w:cs="Arial"/>
          <w:spacing w:val="4"/>
        </w:rPr>
        <w:t xml:space="preserve"> oraz Pana S</w:t>
      </w:r>
      <w:r w:rsidR="003D33E5">
        <w:rPr>
          <w:rFonts w:ascii="Lato" w:hAnsi="Lato" w:cs="Arial"/>
          <w:spacing w:val="4"/>
        </w:rPr>
        <w:t>.</w:t>
      </w:r>
      <w:r w:rsidR="00484C34">
        <w:rPr>
          <w:rFonts w:ascii="Lato" w:hAnsi="Lato" w:cs="Arial"/>
          <w:spacing w:val="4"/>
        </w:rPr>
        <w:t xml:space="preserve"> K</w:t>
      </w:r>
      <w:r w:rsidR="003D33E5">
        <w:rPr>
          <w:rFonts w:ascii="Lato" w:hAnsi="Lato" w:cs="Arial"/>
          <w:spacing w:val="4"/>
        </w:rPr>
        <w:t>.</w:t>
      </w:r>
      <w:r w:rsidRPr="001C3146">
        <w:rPr>
          <w:rFonts w:ascii="Lato" w:hAnsi="Lato" w:cs="Arial"/>
          <w:spacing w:val="4"/>
        </w:rPr>
        <w:t>, nie prowadzi do utrzymania w mocy</w:t>
      </w:r>
      <w:r w:rsidR="003D20A2">
        <w:rPr>
          <w:rFonts w:ascii="Lato" w:hAnsi="Lato" w:cs="Arial"/>
          <w:spacing w:val="4"/>
        </w:rPr>
        <w:t>, w zakresie interesu prawnego Pani M</w:t>
      </w:r>
      <w:r w:rsidR="003D33E5">
        <w:rPr>
          <w:rFonts w:ascii="Lato" w:hAnsi="Lato" w:cs="Arial"/>
          <w:spacing w:val="4"/>
        </w:rPr>
        <w:t>.</w:t>
      </w:r>
      <w:r w:rsidR="003D20A2">
        <w:rPr>
          <w:rFonts w:ascii="Lato" w:hAnsi="Lato" w:cs="Arial"/>
          <w:spacing w:val="4"/>
        </w:rPr>
        <w:t xml:space="preserve"> S</w:t>
      </w:r>
      <w:r w:rsidR="003D33E5">
        <w:rPr>
          <w:rFonts w:ascii="Lato" w:hAnsi="Lato" w:cs="Arial"/>
          <w:spacing w:val="4"/>
        </w:rPr>
        <w:t>.</w:t>
      </w:r>
      <w:r w:rsidR="003D20A2">
        <w:rPr>
          <w:rFonts w:ascii="Lato" w:hAnsi="Lato" w:cs="Arial"/>
          <w:spacing w:val="4"/>
        </w:rPr>
        <w:t xml:space="preserve">, </w:t>
      </w:r>
      <w:r w:rsidRPr="001C3146">
        <w:rPr>
          <w:rFonts w:ascii="Lato" w:hAnsi="Lato" w:cs="Arial"/>
          <w:spacing w:val="4"/>
        </w:rPr>
        <w:t>decyzji naruszającej prawo lub interes społeczny.</w:t>
      </w:r>
    </w:p>
    <w:p w14:paraId="542CF5C4" w14:textId="6C39498C" w:rsidR="0077783B" w:rsidRPr="001C3146" w:rsidRDefault="00605E8F" w:rsidP="001C3146">
      <w:pPr>
        <w:spacing w:before="120" w:after="240" w:line="240" w:lineRule="exact"/>
        <w:jc w:val="both"/>
        <w:rPr>
          <w:rFonts w:ascii="Lato" w:hAnsi="Lato" w:cs="Arial"/>
          <w:iCs/>
          <w:spacing w:val="4"/>
        </w:rPr>
      </w:pPr>
      <w:r w:rsidRPr="001C3146">
        <w:rPr>
          <w:rFonts w:ascii="Lato" w:hAnsi="Lato" w:cs="Arial"/>
          <w:iCs/>
          <w:spacing w:val="4"/>
        </w:rPr>
        <w:t>Dodać należy, że skuteczne cofnięcie odwołania czyni bezprzedmiotowym odnoszenie się przez organ odwoławczy</w:t>
      </w:r>
      <w:r w:rsidRPr="001C3146">
        <w:rPr>
          <w:rFonts w:ascii="Lato" w:hAnsi="Lato" w:cs="Arial"/>
          <w:i/>
          <w:iCs/>
          <w:spacing w:val="4"/>
        </w:rPr>
        <w:t xml:space="preserve"> </w:t>
      </w:r>
      <w:r w:rsidRPr="001C3146">
        <w:rPr>
          <w:rFonts w:ascii="Lato" w:hAnsi="Lato" w:cs="Arial"/>
          <w:iCs/>
          <w:spacing w:val="4"/>
        </w:rPr>
        <w:t xml:space="preserve">do zarzutów podnoszonych przez </w:t>
      </w:r>
      <w:r w:rsidR="00B9678A" w:rsidRPr="001C3146">
        <w:rPr>
          <w:rFonts w:ascii="Lato" w:hAnsi="Lato" w:cs="Arial"/>
          <w:iCs/>
          <w:spacing w:val="4"/>
        </w:rPr>
        <w:t>Panią M</w:t>
      </w:r>
      <w:r w:rsidR="003D33E5">
        <w:rPr>
          <w:rFonts w:ascii="Lato" w:hAnsi="Lato" w:cs="Arial"/>
          <w:iCs/>
          <w:spacing w:val="4"/>
        </w:rPr>
        <w:t>.</w:t>
      </w:r>
      <w:r w:rsidR="00B9678A" w:rsidRPr="001C3146">
        <w:rPr>
          <w:rFonts w:ascii="Lato" w:hAnsi="Lato" w:cs="Arial"/>
          <w:iCs/>
          <w:spacing w:val="4"/>
        </w:rPr>
        <w:t xml:space="preserve"> S</w:t>
      </w:r>
      <w:r w:rsidR="003D33E5">
        <w:rPr>
          <w:rFonts w:ascii="Lato" w:hAnsi="Lato" w:cs="Arial"/>
          <w:iCs/>
          <w:spacing w:val="4"/>
        </w:rPr>
        <w:t>.</w:t>
      </w:r>
      <w:r w:rsidR="00484C34">
        <w:rPr>
          <w:rFonts w:ascii="Lato" w:hAnsi="Lato" w:cs="Arial"/>
          <w:iCs/>
          <w:spacing w:val="4"/>
        </w:rPr>
        <w:t>.</w:t>
      </w:r>
    </w:p>
    <w:p w14:paraId="28D917A8" w14:textId="3E9C3979" w:rsidR="0077783B" w:rsidRPr="001C3146" w:rsidRDefault="0077783B" w:rsidP="001C3146">
      <w:pPr>
        <w:spacing w:before="120" w:after="240" w:line="240" w:lineRule="exact"/>
        <w:jc w:val="both"/>
        <w:rPr>
          <w:rFonts w:ascii="Lato" w:hAnsi="Lato" w:cs="Arial"/>
          <w:iCs/>
          <w:spacing w:val="4"/>
        </w:rPr>
      </w:pPr>
      <w:r w:rsidRPr="00DB661C">
        <w:rPr>
          <w:rFonts w:ascii="Lato" w:hAnsi="Lato" w:cs="Arial"/>
          <w:iCs/>
          <w:spacing w:val="4"/>
        </w:rPr>
        <w:t xml:space="preserve">Uzasadniając natomiast rozstrzygnięcie </w:t>
      </w:r>
      <w:r w:rsidR="00AC099E" w:rsidRPr="00DB661C">
        <w:rPr>
          <w:rFonts w:ascii="Lato" w:hAnsi="Lato" w:cs="Arial"/>
          <w:iCs/>
          <w:spacing w:val="4"/>
        </w:rPr>
        <w:t>także</w:t>
      </w:r>
      <w:r w:rsidR="009B07FD" w:rsidRPr="00DB661C">
        <w:rPr>
          <w:rFonts w:ascii="Lato" w:hAnsi="Lato" w:cs="Arial"/>
          <w:iCs/>
          <w:spacing w:val="4"/>
        </w:rPr>
        <w:t xml:space="preserve"> </w:t>
      </w:r>
      <w:r w:rsidRPr="00DB661C">
        <w:rPr>
          <w:rFonts w:ascii="Lato" w:hAnsi="Lato" w:cs="Arial"/>
          <w:iCs/>
          <w:spacing w:val="4"/>
        </w:rPr>
        <w:t>podjęte w pkt II niniejszej decyzji,</w:t>
      </w:r>
      <w:r w:rsidRPr="001C3146">
        <w:rPr>
          <w:rFonts w:ascii="Lato" w:hAnsi="Lato" w:cs="Arial"/>
          <w:iCs/>
          <w:spacing w:val="4"/>
        </w:rPr>
        <w:t xml:space="preserve"> </w:t>
      </w:r>
      <w:r w:rsidR="001C3146" w:rsidRPr="001C3146">
        <w:rPr>
          <w:rFonts w:ascii="Lato" w:hAnsi="Lato" w:cs="Arial"/>
          <w:iCs/>
          <w:spacing w:val="4"/>
        </w:rPr>
        <w:br/>
      </w:r>
      <w:r w:rsidRPr="001C3146">
        <w:rPr>
          <w:rFonts w:ascii="Lato" w:hAnsi="Lato" w:cs="Arial"/>
          <w:iCs/>
          <w:spacing w:val="4"/>
        </w:rPr>
        <w:t>tj. umorzenie postępowania odwoławczego w zakresie odwołania wniesionego przez Pana T</w:t>
      </w:r>
      <w:r w:rsidR="003D33E5">
        <w:rPr>
          <w:rFonts w:ascii="Lato" w:hAnsi="Lato" w:cs="Arial"/>
          <w:iCs/>
          <w:spacing w:val="4"/>
        </w:rPr>
        <w:t>.</w:t>
      </w:r>
      <w:r w:rsidRPr="001C3146">
        <w:rPr>
          <w:rFonts w:ascii="Lato" w:hAnsi="Lato" w:cs="Arial"/>
          <w:iCs/>
          <w:spacing w:val="4"/>
        </w:rPr>
        <w:t xml:space="preserve"> P</w:t>
      </w:r>
      <w:r w:rsidR="003D33E5">
        <w:rPr>
          <w:rFonts w:ascii="Lato" w:hAnsi="Lato" w:cs="Arial"/>
          <w:iCs/>
          <w:spacing w:val="4"/>
        </w:rPr>
        <w:t>.</w:t>
      </w:r>
      <w:r w:rsidRPr="001C3146">
        <w:rPr>
          <w:rFonts w:ascii="Lato" w:hAnsi="Lato" w:cs="Arial"/>
          <w:iCs/>
          <w:spacing w:val="4"/>
        </w:rPr>
        <w:t xml:space="preserve">, </w:t>
      </w:r>
      <w:r w:rsidRPr="001C3146">
        <w:rPr>
          <w:rFonts w:ascii="Lato" w:hAnsi="Lato" w:cs="Arial"/>
          <w:i/>
          <w:iCs/>
          <w:spacing w:val="4"/>
        </w:rPr>
        <w:t>Minister</w:t>
      </w:r>
      <w:r w:rsidRPr="001C3146">
        <w:rPr>
          <w:rFonts w:ascii="Lato" w:hAnsi="Lato" w:cs="Arial"/>
          <w:iCs/>
          <w:spacing w:val="4"/>
        </w:rPr>
        <w:t xml:space="preserve"> stwierdził, co następuje. </w:t>
      </w:r>
    </w:p>
    <w:p w14:paraId="2B6D62B2" w14:textId="050BF717"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Jedną z podstawowych czynności organu odwoławczego jest określenie, czy odwołanie od decyzji organu I instancji wniosła osoba, której przysługuje interes prawny do bycia stroną postępowania w sprawie wydania decyzji o ustaleniu lokalizacji linii kolejowej. Powyższy obowiązek wynika wprost z art. 127 § 1 </w:t>
      </w:r>
      <w:r w:rsidRPr="001C3146">
        <w:rPr>
          <w:rFonts w:ascii="Lato" w:hAnsi="Lato" w:cs="Arial"/>
          <w:bCs/>
          <w:i/>
          <w:iCs/>
          <w:spacing w:val="4"/>
        </w:rPr>
        <w:t>kpa</w:t>
      </w:r>
      <w:r w:rsidRPr="001C3146">
        <w:rPr>
          <w:rFonts w:ascii="Lato" w:hAnsi="Lato" w:cs="Arial"/>
          <w:bCs/>
          <w:iCs/>
          <w:spacing w:val="4"/>
        </w:rPr>
        <w:t xml:space="preserve">, który stanowi, że odwołanie </w:t>
      </w:r>
      <w:r w:rsidR="001C3146" w:rsidRPr="001C3146">
        <w:rPr>
          <w:rFonts w:ascii="Lato" w:hAnsi="Lato" w:cs="Arial"/>
          <w:bCs/>
          <w:iCs/>
          <w:spacing w:val="4"/>
        </w:rPr>
        <w:br/>
      </w:r>
      <w:r w:rsidRPr="001C3146">
        <w:rPr>
          <w:rFonts w:ascii="Lato" w:hAnsi="Lato" w:cs="Arial"/>
          <w:bCs/>
          <w:iCs/>
          <w:spacing w:val="4"/>
        </w:rPr>
        <w:t>od decyzji służy stronie.</w:t>
      </w:r>
    </w:p>
    <w:p w14:paraId="2DBBCF36" w14:textId="46F4608B" w:rsidR="002E449C" w:rsidRPr="001C3146" w:rsidRDefault="0077783B" w:rsidP="001C3146">
      <w:pPr>
        <w:spacing w:before="120" w:after="240" w:line="240" w:lineRule="exact"/>
        <w:jc w:val="both"/>
        <w:rPr>
          <w:rFonts w:ascii="Lato" w:hAnsi="Lato" w:cs="Arial"/>
          <w:iCs/>
          <w:spacing w:val="4"/>
        </w:rPr>
      </w:pPr>
      <w:r w:rsidRPr="001C3146">
        <w:rPr>
          <w:rFonts w:ascii="Lato" w:hAnsi="Lato" w:cs="Arial"/>
          <w:iCs/>
          <w:spacing w:val="4"/>
        </w:rPr>
        <w:t xml:space="preserve">Zwrócić należy uwagę, że w </w:t>
      </w:r>
      <w:r w:rsidR="002E449C" w:rsidRPr="001C3146">
        <w:rPr>
          <w:rFonts w:ascii="Lato" w:hAnsi="Lato" w:cs="Arial"/>
          <w:iCs/>
          <w:spacing w:val="4"/>
        </w:rPr>
        <w:t xml:space="preserve">złożonym odwołaniu </w:t>
      </w:r>
      <w:r w:rsidRPr="001C3146">
        <w:rPr>
          <w:rFonts w:ascii="Lato" w:hAnsi="Lato" w:cs="Arial"/>
          <w:iCs/>
          <w:spacing w:val="4"/>
        </w:rPr>
        <w:t xml:space="preserve">z dnia </w:t>
      </w:r>
      <w:r w:rsidR="002E449C" w:rsidRPr="001C3146">
        <w:rPr>
          <w:rFonts w:ascii="Lato" w:hAnsi="Lato" w:cs="Arial"/>
          <w:iCs/>
          <w:spacing w:val="4"/>
        </w:rPr>
        <w:t>12 grudnia 2022 r. Pan T</w:t>
      </w:r>
      <w:r w:rsidR="003D33E5">
        <w:rPr>
          <w:rFonts w:ascii="Lato" w:hAnsi="Lato" w:cs="Arial"/>
          <w:iCs/>
          <w:spacing w:val="4"/>
        </w:rPr>
        <w:t>.</w:t>
      </w:r>
      <w:r w:rsidR="002E449C" w:rsidRPr="001C3146">
        <w:rPr>
          <w:rFonts w:ascii="Lato" w:hAnsi="Lato" w:cs="Arial"/>
          <w:iCs/>
          <w:spacing w:val="4"/>
        </w:rPr>
        <w:t xml:space="preserve"> P</w:t>
      </w:r>
      <w:r w:rsidR="003D33E5">
        <w:rPr>
          <w:rFonts w:ascii="Lato" w:hAnsi="Lato" w:cs="Arial"/>
          <w:iCs/>
          <w:spacing w:val="4"/>
        </w:rPr>
        <w:t>.</w:t>
      </w:r>
      <w:r w:rsidR="002E449C" w:rsidRPr="001C3146">
        <w:rPr>
          <w:rFonts w:ascii="Lato" w:hAnsi="Lato" w:cs="Arial"/>
          <w:iCs/>
          <w:spacing w:val="4"/>
        </w:rPr>
        <w:t xml:space="preserve"> podniósł zarzuty w stosunku do decyzji Wojewody Małopolskiego </w:t>
      </w:r>
      <w:r w:rsidR="002E449C" w:rsidRPr="001C3146">
        <w:rPr>
          <w:rFonts w:ascii="Lato" w:hAnsi="Lato" w:cs="Arial"/>
          <w:spacing w:val="4"/>
          <w:szCs w:val="20"/>
        </w:rPr>
        <w:t xml:space="preserve">z dnia </w:t>
      </w:r>
      <w:r w:rsidR="001C3146" w:rsidRPr="001C3146">
        <w:rPr>
          <w:rFonts w:ascii="Lato" w:hAnsi="Lato" w:cs="Arial"/>
          <w:spacing w:val="4"/>
          <w:szCs w:val="20"/>
        </w:rPr>
        <w:br/>
      </w:r>
      <w:r w:rsidR="002E449C" w:rsidRPr="001C3146">
        <w:rPr>
          <w:rFonts w:ascii="Lato" w:hAnsi="Lato" w:cs="Arial"/>
          <w:spacing w:val="4"/>
          <w:szCs w:val="20"/>
        </w:rPr>
        <w:t>28 października 2022 r., znak: WI-IV.747.2.3.2022</w:t>
      </w:r>
      <w:r w:rsidR="00DB661C">
        <w:rPr>
          <w:rFonts w:ascii="Lato" w:hAnsi="Lato" w:cs="Arial"/>
          <w:spacing w:val="4"/>
          <w:szCs w:val="20"/>
        </w:rPr>
        <w:t>,</w:t>
      </w:r>
      <w:r w:rsidR="002E449C" w:rsidRPr="001C3146">
        <w:rPr>
          <w:rFonts w:ascii="Lato" w:hAnsi="Lato" w:cs="Arial"/>
          <w:spacing w:val="4"/>
          <w:szCs w:val="20"/>
        </w:rPr>
        <w:t xml:space="preserve"> w </w:t>
      </w:r>
      <w:r w:rsidR="00DB661C">
        <w:rPr>
          <w:rFonts w:ascii="Lato" w:hAnsi="Lato" w:cs="Arial"/>
          <w:spacing w:val="4"/>
          <w:szCs w:val="20"/>
        </w:rPr>
        <w:t>odniesieniu</w:t>
      </w:r>
      <w:r w:rsidR="00DB661C" w:rsidRPr="001C3146">
        <w:rPr>
          <w:rFonts w:ascii="Lato" w:hAnsi="Lato" w:cs="Arial"/>
          <w:spacing w:val="4"/>
          <w:szCs w:val="20"/>
        </w:rPr>
        <w:t xml:space="preserve"> </w:t>
      </w:r>
      <w:r w:rsidR="002E449C" w:rsidRPr="001C3146">
        <w:rPr>
          <w:rFonts w:ascii="Lato" w:hAnsi="Lato" w:cs="Arial"/>
          <w:spacing w:val="4"/>
          <w:szCs w:val="20"/>
        </w:rPr>
        <w:t>do działki nr 598</w:t>
      </w:r>
      <w:r w:rsidR="00AC099E">
        <w:rPr>
          <w:rFonts w:ascii="Lato" w:hAnsi="Lato" w:cs="Arial"/>
          <w:spacing w:val="4"/>
          <w:szCs w:val="20"/>
        </w:rPr>
        <w:t>6</w:t>
      </w:r>
      <w:r w:rsidR="002E449C" w:rsidRPr="001C3146">
        <w:rPr>
          <w:rFonts w:ascii="Lato" w:hAnsi="Lato" w:cs="Arial"/>
          <w:spacing w:val="4"/>
          <w:szCs w:val="20"/>
        </w:rPr>
        <w:t>/8, z obrębu 0003 Śródmieście</w:t>
      </w:r>
      <w:r w:rsidR="00AC099E">
        <w:rPr>
          <w:rFonts w:ascii="Lato" w:hAnsi="Lato" w:cs="Arial"/>
          <w:spacing w:val="4"/>
          <w:szCs w:val="20"/>
        </w:rPr>
        <w:t xml:space="preserve"> (powstałej po podziale działki nr 5986/1).</w:t>
      </w:r>
    </w:p>
    <w:p w14:paraId="4D5F94C3" w14:textId="0BFC133B" w:rsidR="0077783B" w:rsidRPr="001C3146" w:rsidRDefault="0077783B" w:rsidP="001C3146">
      <w:pPr>
        <w:spacing w:before="120" w:after="240" w:line="240" w:lineRule="exact"/>
        <w:jc w:val="both"/>
        <w:rPr>
          <w:rFonts w:ascii="Lato" w:hAnsi="Lato" w:cs="Arial"/>
          <w:iCs/>
          <w:spacing w:val="4"/>
        </w:rPr>
      </w:pPr>
      <w:r w:rsidRPr="001C3146">
        <w:rPr>
          <w:rFonts w:ascii="Lato" w:hAnsi="Lato" w:cs="Arial"/>
          <w:iCs/>
          <w:spacing w:val="4"/>
        </w:rPr>
        <w:t xml:space="preserve">Tymczasem, jak wynika z akt sprawy, w tym zapisu księgi wieczystej </w:t>
      </w:r>
      <w:r w:rsidR="001C3146" w:rsidRPr="001C3146">
        <w:rPr>
          <w:rFonts w:ascii="Lato" w:hAnsi="Lato" w:cs="Arial"/>
          <w:iCs/>
          <w:spacing w:val="4"/>
        </w:rPr>
        <w:br/>
      </w:r>
      <w:r w:rsidRPr="001C3146">
        <w:rPr>
          <w:rFonts w:ascii="Lato" w:hAnsi="Lato" w:cs="Arial"/>
          <w:iCs/>
          <w:spacing w:val="4"/>
        </w:rPr>
        <w:t>KW nr</w:t>
      </w:r>
      <w:r w:rsidR="002E449C" w:rsidRPr="001C3146">
        <w:rPr>
          <w:rFonts w:ascii="Lato" w:hAnsi="Lato" w:cs="Arial"/>
          <w:iCs/>
          <w:spacing w:val="4"/>
        </w:rPr>
        <w:t xml:space="preserve"> NS2L/00030655/9</w:t>
      </w:r>
      <w:r w:rsidRPr="001C3146">
        <w:rPr>
          <w:rFonts w:ascii="Lato" w:hAnsi="Lato" w:cs="Arial"/>
          <w:iCs/>
          <w:spacing w:val="4"/>
        </w:rPr>
        <w:t>, właścicielem ww. działki jest wyłącznie Pan</w:t>
      </w:r>
      <w:r w:rsidR="002E449C" w:rsidRPr="001C3146">
        <w:rPr>
          <w:rFonts w:ascii="Lato" w:hAnsi="Lato" w:cs="Arial"/>
          <w:iCs/>
          <w:spacing w:val="4"/>
        </w:rPr>
        <w:t>i D</w:t>
      </w:r>
      <w:r w:rsidR="003D33E5">
        <w:rPr>
          <w:rFonts w:ascii="Lato" w:hAnsi="Lato" w:cs="Arial"/>
          <w:iCs/>
          <w:spacing w:val="4"/>
        </w:rPr>
        <w:t>.</w:t>
      </w:r>
      <w:r w:rsidR="002E449C" w:rsidRPr="001C3146">
        <w:rPr>
          <w:rFonts w:ascii="Lato" w:hAnsi="Lato" w:cs="Arial"/>
          <w:iCs/>
          <w:spacing w:val="4"/>
        </w:rPr>
        <w:t xml:space="preserve"> P</w:t>
      </w:r>
      <w:r w:rsidR="003D33E5">
        <w:rPr>
          <w:rFonts w:ascii="Lato" w:hAnsi="Lato" w:cs="Arial"/>
          <w:iCs/>
          <w:spacing w:val="4"/>
        </w:rPr>
        <w:t>.</w:t>
      </w:r>
      <w:r w:rsidR="002E449C" w:rsidRPr="001C3146">
        <w:rPr>
          <w:rFonts w:ascii="Lato" w:hAnsi="Lato" w:cs="Arial"/>
          <w:iCs/>
          <w:spacing w:val="4"/>
        </w:rPr>
        <w:t xml:space="preserve">. </w:t>
      </w:r>
      <w:r w:rsidRPr="001C3146">
        <w:rPr>
          <w:rFonts w:ascii="Lato" w:hAnsi="Lato" w:cs="Arial"/>
          <w:iCs/>
          <w:spacing w:val="4"/>
        </w:rPr>
        <w:t>Natomiast z akt sprawy nie wynika, aby Pan</w:t>
      </w:r>
      <w:r w:rsidR="002E449C" w:rsidRPr="001C3146">
        <w:rPr>
          <w:rFonts w:ascii="Lato" w:hAnsi="Lato" w:cs="Arial"/>
          <w:iCs/>
          <w:spacing w:val="4"/>
        </w:rPr>
        <w:t xml:space="preserve"> T</w:t>
      </w:r>
      <w:r w:rsidR="003D33E5">
        <w:rPr>
          <w:rFonts w:ascii="Lato" w:hAnsi="Lato" w:cs="Arial"/>
          <w:iCs/>
          <w:spacing w:val="4"/>
        </w:rPr>
        <w:t>.</w:t>
      </w:r>
      <w:r w:rsidR="002E449C" w:rsidRPr="001C3146">
        <w:rPr>
          <w:rFonts w:ascii="Lato" w:hAnsi="Lato" w:cs="Arial"/>
          <w:iCs/>
          <w:spacing w:val="4"/>
        </w:rPr>
        <w:t xml:space="preserve"> P</w:t>
      </w:r>
      <w:r w:rsidR="003D33E5">
        <w:rPr>
          <w:rFonts w:ascii="Lato" w:hAnsi="Lato" w:cs="Arial"/>
          <w:iCs/>
          <w:spacing w:val="4"/>
        </w:rPr>
        <w:t>.</w:t>
      </w:r>
      <w:r w:rsidR="002E449C" w:rsidRPr="001C3146">
        <w:rPr>
          <w:rFonts w:ascii="Lato" w:hAnsi="Lato" w:cs="Arial"/>
          <w:iCs/>
          <w:spacing w:val="4"/>
        </w:rPr>
        <w:t xml:space="preserve"> </w:t>
      </w:r>
      <w:r w:rsidRPr="001C3146">
        <w:rPr>
          <w:rFonts w:ascii="Lato" w:hAnsi="Lato" w:cs="Arial"/>
          <w:iCs/>
          <w:spacing w:val="4"/>
        </w:rPr>
        <w:t xml:space="preserve">był jej współwłaścicielem, bądź posiadał jakikolwiek </w:t>
      </w:r>
      <w:r w:rsidRPr="001C3146">
        <w:rPr>
          <w:rFonts w:ascii="Lato" w:hAnsi="Lato" w:cs="Arial"/>
          <w:bCs/>
          <w:iCs/>
          <w:spacing w:val="4"/>
        </w:rPr>
        <w:t xml:space="preserve">tytuł prawny do ww. nieruchomości. </w:t>
      </w:r>
    </w:p>
    <w:p w14:paraId="66DACF2F" w14:textId="5ECA13F4" w:rsidR="0077783B" w:rsidRPr="001C3146" w:rsidRDefault="0077783B" w:rsidP="001C3146">
      <w:pPr>
        <w:spacing w:before="120" w:after="240" w:line="240" w:lineRule="exact"/>
        <w:jc w:val="both"/>
        <w:rPr>
          <w:rFonts w:ascii="Lato" w:hAnsi="Lato" w:cs="Arial"/>
          <w:iCs/>
          <w:spacing w:val="4"/>
        </w:rPr>
      </w:pPr>
      <w:r w:rsidRPr="001C3146">
        <w:rPr>
          <w:rFonts w:ascii="Lato" w:hAnsi="Lato" w:cs="Arial"/>
          <w:bCs/>
          <w:iCs/>
          <w:spacing w:val="4"/>
        </w:rPr>
        <w:t xml:space="preserve">Ponadto, ze zgromadzonego przez Wojewodę </w:t>
      </w:r>
      <w:r w:rsidR="00273EC6" w:rsidRPr="001C3146">
        <w:rPr>
          <w:rFonts w:ascii="Lato" w:hAnsi="Lato" w:cs="Arial"/>
          <w:bCs/>
          <w:iCs/>
          <w:spacing w:val="4"/>
        </w:rPr>
        <w:t xml:space="preserve">Małopolskiego </w:t>
      </w:r>
      <w:r w:rsidRPr="001C3146">
        <w:rPr>
          <w:rFonts w:ascii="Lato" w:hAnsi="Lato" w:cs="Arial"/>
          <w:bCs/>
          <w:iCs/>
          <w:spacing w:val="4"/>
        </w:rPr>
        <w:t>materiału dowodowego nie wynika</w:t>
      </w:r>
      <w:r w:rsidRPr="001C3146">
        <w:rPr>
          <w:rFonts w:ascii="Lato" w:hAnsi="Lato" w:cs="Arial"/>
          <w:iCs/>
          <w:spacing w:val="4"/>
        </w:rPr>
        <w:t xml:space="preserve">, aby Pan </w:t>
      </w:r>
      <w:r w:rsidR="00273EC6" w:rsidRPr="001C3146">
        <w:rPr>
          <w:rFonts w:ascii="Lato" w:hAnsi="Lato" w:cs="Arial"/>
          <w:iCs/>
          <w:spacing w:val="4"/>
        </w:rPr>
        <w:t>T</w:t>
      </w:r>
      <w:r w:rsidR="003D33E5">
        <w:rPr>
          <w:rFonts w:ascii="Lato" w:hAnsi="Lato" w:cs="Arial"/>
          <w:iCs/>
          <w:spacing w:val="4"/>
        </w:rPr>
        <w:t>.</w:t>
      </w:r>
      <w:r w:rsidR="00273EC6" w:rsidRPr="001C3146">
        <w:rPr>
          <w:rFonts w:ascii="Lato" w:hAnsi="Lato" w:cs="Arial"/>
          <w:iCs/>
          <w:spacing w:val="4"/>
        </w:rPr>
        <w:t xml:space="preserve"> P</w:t>
      </w:r>
      <w:r w:rsidR="003D33E5">
        <w:rPr>
          <w:rFonts w:ascii="Lato" w:hAnsi="Lato" w:cs="Arial"/>
          <w:iCs/>
          <w:spacing w:val="4"/>
        </w:rPr>
        <w:t>.</w:t>
      </w:r>
      <w:r w:rsidR="00273EC6" w:rsidRPr="001C3146">
        <w:rPr>
          <w:rFonts w:ascii="Lato" w:hAnsi="Lato" w:cs="Arial"/>
          <w:iCs/>
          <w:spacing w:val="4"/>
        </w:rPr>
        <w:t xml:space="preserve"> </w:t>
      </w:r>
      <w:r w:rsidRPr="001C3146">
        <w:rPr>
          <w:rFonts w:ascii="Lato" w:hAnsi="Lato" w:cs="Arial"/>
          <w:iCs/>
          <w:spacing w:val="4"/>
        </w:rPr>
        <w:t>był właścicielem lub użytkownikiem wieczystym którejkolwiek z nieruchomości objętych wnioskiem o wydanie decyzji o ustaleniu lokalizacji linii kolejowej dla przedmiotowej inwestycji. W aktach przedmiotowej sprawy brak jest również dokumentów potwierdzających, iż Pan</w:t>
      </w:r>
      <w:r w:rsidR="00273EC6" w:rsidRPr="001C3146">
        <w:rPr>
          <w:rFonts w:ascii="Lato" w:hAnsi="Lato" w:cs="Arial"/>
          <w:iCs/>
          <w:spacing w:val="4"/>
        </w:rPr>
        <w:t>u T</w:t>
      </w:r>
      <w:r w:rsidR="003D33E5">
        <w:rPr>
          <w:rFonts w:ascii="Lato" w:hAnsi="Lato" w:cs="Arial"/>
          <w:iCs/>
          <w:spacing w:val="4"/>
        </w:rPr>
        <w:t>.</w:t>
      </w:r>
      <w:r w:rsidR="00273EC6" w:rsidRPr="001C3146">
        <w:rPr>
          <w:rFonts w:ascii="Lato" w:hAnsi="Lato" w:cs="Arial"/>
          <w:iCs/>
          <w:spacing w:val="4"/>
        </w:rPr>
        <w:t xml:space="preserve"> P</w:t>
      </w:r>
      <w:r w:rsidR="003D33E5">
        <w:rPr>
          <w:rFonts w:ascii="Lato" w:hAnsi="Lato" w:cs="Arial"/>
          <w:iCs/>
          <w:spacing w:val="4"/>
        </w:rPr>
        <w:t>.</w:t>
      </w:r>
      <w:r w:rsidR="00273EC6" w:rsidRPr="001C3146">
        <w:rPr>
          <w:rFonts w:ascii="Lato" w:hAnsi="Lato" w:cs="Arial"/>
          <w:iCs/>
          <w:spacing w:val="4"/>
        </w:rPr>
        <w:t xml:space="preserve"> </w:t>
      </w:r>
      <w:r w:rsidRPr="001C3146">
        <w:rPr>
          <w:rFonts w:ascii="Lato" w:hAnsi="Lato" w:cs="Arial"/>
          <w:iCs/>
          <w:spacing w:val="4"/>
        </w:rPr>
        <w:t xml:space="preserve">przysługuje ograniczone prawo </w:t>
      </w:r>
      <w:r w:rsidRPr="001C3146">
        <w:rPr>
          <w:rFonts w:ascii="Lato" w:hAnsi="Lato" w:cs="Arial"/>
          <w:iCs/>
          <w:spacing w:val="4"/>
        </w:rPr>
        <w:lastRenderedPageBreak/>
        <w:t xml:space="preserve">rzeczowe do nieruchomości znajdujących się w obszarze objętym przedmiotową inwestycją kolejową. </w:t>
      </w:r>
    </w:p>
    <w:p w14:paraId="734B2FD0" w14:textId="525385D3" w:rsidR="0077783B" w:rsidRPr="001C3146" w:rsidRDefault="0077783B" w:rsidP="001C3146">
      <w:pPr>
        <w:spacing w:before="120" w:after="240" w:line="240" w:lineRule="exact"/>
        <w:jc w:val="both"/>
        <w:rPr>
          <w:rFonts w:ascii="Lato" w:hAnsi="Lato" w:cs="Arial"/>
          <w:iCs/>
          <w:spacing w:val="4"/>
        </w:rPr>
      </w:pPr>
      <w:r w:rsidRPr="001C3146">
        <w:rPr>
          <w:rFonts w:ascii="Lato" w:hAnsi="Lato" w:cs="Arial"/>
          <w:iCs/>
          <w:spacing w:val="4"/>
        </w:rPr>
        <w:t>W związku z powyższym, zasadnym było wykazanie przez Pan</w:t>
      </w:r>
      <w:r w:rsidR="009163F3" w:rsidRPr="001C3146">
        <w:rPr>
          <w:rFonts w:ascii="Lato" w:hAnsi="Lato" w:cs="Arial"/>
          <w:iCs/>
          <w:spacing w:val="4"/>
        </w:rPr>
        <w:t>a T</w:t>
      </w:r>
      <w:r w:rsidR="003D33E5">
        <w:rPr>
          <w:rFonts w:ascii="Lato" w:hAnsi="Lato" w:cs="Arial"/>
          <w:iCs/>
          <w:spacing w:val="4"/>
        </w:rPr>
        <w:t>.</w:t>
      </w:r>
      <w:r w:rsidR="009163F3" w:rsidRPr="001C3146">
        <w:rPr>
          <w:rFonts w:ascii="Lato" w:hAnsi="Lato" w:cs="Arial"/>
          <w:iCs/>
          <w:spacing w:val="4"/>
        </w:rPr>
        <w:t xml:space="preserve"> P</w:t>
      </w:r>
      <w:r w:rsidR="003D33E5">
        <w:rPr>
          <w:rFonts w:ascii="Lato" w:hAnsi="Lato" w:cs="Arial"/>
          <w:iCs/>
          <w:spacing w:val="4"/>
        </w:rPr>
        <w:t>.</w:t>
      </w:r>
      <w:r w:rsidRPr="001C3146">
        <w:rPr>
          <w:rFonts w:ascii="Lato" w:hAnsi="Lato" w:cs="Arial"/>
          <w:iCs/>
          <w:spacing w:val="4"/>
        </w:rPr>
        <w:t xml:space="preserve"> interesu prawnego, dotyczącego zaskarżonego rozstrzygnięcia, co było przedmiotem wezwania </w:t>
      </w:r>
      <w:r w:rsidRPr="001C3146">
        <w:rPr>
          <w:rFonts w:ascii="Lato" w:hAnsi="Lato" w:cs="Arial"/>
          <w:i/>
          <w:iCs/>
          <w:spacing w:val="4"/>
        </w:rPr>
        <w:t>Ministra</w:t>
      </w:r>
      <w:r w:rsidRPr="001C3146">
        <w:rPr>
          <w:rFonts w:ascii="Lato" w:hAnsi="Lato" w:cs="Arial"/>
          <w:iCs/>
          <w:spacing w:val="4"/>
        </w:rPr>
        <w:t xml:space="preserve"> z dnia </w:t>
      </w:r>
      <w:r w:rsidR="009163F3" w:rsidRPr="001C3146">
        <w:rPr>
          <w:rFonts w:ascii="Lato" w:hAnsi="Lato" w:cs="Arial"/>
          <w:iCs/>
          <w:spacing w:val="4"/>
        </w:rPr>
        <w:t>1 lutego 2023 r., znak: DLI-I.7620.50.2022.LB.4.</w:t>
      </w:r>
    </w:p>
    <w:p w14:paraId="2676346D" w14:textId="2F10121F"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Powyższej czynności skarżąc</w:t>
      </w:r>
      <w:r w:rsidR="008B00A6" w:rsidRPr="001C3146">
        <w:rPr>
          <w:rFonts w:ascii="Lato" w:hAnsi="Lato" w:cs="Arial"/>
          <w:bCs/>
          <w:iCs/>
          <w:spacing w:val="4"/>
        </w:rPr>
        <w:t>y</w:t>
      </w:r>
      <w:r w:rsidRPr="001C3146">
        <w:rPr>
          <w:rFonts w:ascii="Lato" w:hAnsi="Lato" w:cs="Arial"/>
          <w:bCs/>
          <w:iCs/>
          <w:spacing w:val="4"/>
        </w:rPr>
        <w:t xml:space="preserve"> miał dokonać w terminie 7 dni od dnia doręczenia wezwania, pod rygorem załatwienia sprawy na podstawie posiadanego materiału dowodowego. Ww. wezwanie zostało skutecznie doręczone Pa</w:t>
      </w:r>
      <w:r w:rsidR="009163F3" w:rsidRPr="001C3146">
        <w:rPr>
          <w:rFonts w:ascii="Lato" w:hAnsi="Lato" w:cs="Arial"/>
          <w:bCs/>
          <w:iCs/>
          <w:spacing w:val="4"/>
        </w:rPr>
        <w:t>nu T</w:t>
      </w:r>
      <w:r w:rsidR="003D33E5">
        <w:rPr>
          <w:rFonts w:ascii="Lato" w:hAnsi="Lato" w:cs="Arial"/>
          <w:bCs/>
          <w:iCs/>
          <w:spacing w:val="4"/>
        </w:rPr>
        <w:t>.</w:t>
      </w:r>
      <w:r w:rsidR="009163F3" w:rsidRPr="001C3146">
        <w:rPr>
          <w:rFonts w:ascii="Lato" w:hAnsi="Lato" w:cs="Arial"/>
          <w:bCs/>
          <w:iCs/>
          <w:spacing w:val="4"/>
        </w:rPr>
        <w:t xml:space="preserve"> P</w:t>
      </w:r>
      <w:r w:rsidR="003D33E5">
        <w:rPr>
          <w:rFonts w:ascii="Lato" w:hAnsi="Lato" w:cs="Arial"/>
          <w:bCs/>
          <w:iCs/>
          <w:spacing w:val="4"/>
        </w:rPr>
        <w:t>.</w:t>
      </w:r>
      <w:r w:rsidR="009163F3" w:rsidRPr="001C3146">
        <w:rPr>
          <w:rFonts w:ascii="Lato" w:hAnsi="Lato" w:cs="Arial"/>
          <w:bCs/>
          <w:iCs/>
          <w:spacing w:val="4"/>
        </w:rPr>
        <w:t xml:space="preserve"> </w:t>
      </w:r>
      <w:r w:rsidR="001C3146" w:rsidRPr="001C3146">
        <w:rPr>
          <w:rFonts w:ascii="Lato" w:hAnsi="Lato" w:cs="Arial"/>
          <w:bCs/>
          <w:iCs/>
          <w:spacing w:val="4"/>
        </w:rPr>
        <w:br/>
      </w:r>
      <w:r w:rsidR="009163F3" w:rsidRPr="001C3146">
        <w:rPr>
          <w:rFonts w:ascii="Lato" w:hAnsi="Lato" w:cs="Arial"/>
          <w:bCs/>
          <w:iCs/>
          <w:spacing w:val="4"/>
        </w:rPr>
        <w:t xml:space="preserve">w dniu 7 lutego 2023 r. </w:t>
      </w:r>
      <w:r w:rsidRPr="001C3146">
        <w:rPr>
          <w:rFonts w:ascii="Lato" w:hAnsi="Lato" w:cs="Arial"/>
          <w:bCs/>
          <w:iCs/>
          <w:spacing w:val="4"/>
        </w:rPr>
        <w:t>Skarżąc</w:t>
      </w:r>
      <w:r w:rsidR="009163F3" w:rsidRPr="001C3146">
        <w:rPr>
          <w:rFonts w:ascii="Lato" w:hAnsi="Lato" w:cs="Arial"/>
          <w:bCs/>
          <w:iCs/>
          <w:spacing w:val="4"/>
        </w:rPr>
        <w:t>y</w:t>
      </w:r>
      <w:r w:rsidRPr="001C3146">
        <w:rPr>
          <w:rFonts w:ascii="Lato" w:hAnsi="Lato" w:cs="Arial"/>
          <w:bCs/>
          <w:iCs/>
          <w:spacing w:val="4"/>
        </w:rPr>
        <w:t xml:space="preserve"> nie udzielił odpowiedzi we wskazanym w wezwaniu </w:t>
      </w:r>
      <w:r w:rsidR="001C3146" w:rsidRPr="001C3146">
        <w:rPr>
          <w:rFonts w:ascii="Lato" w:hAnsi="Lato" w:cs="Arial"/>
          <w:bCs/>
          <w:iCs/>
          <w:spacing w:val="4"/>
        </w:rPr>
        <w:br/>
      </w:r>
      <w:r w:rsidRPr="001C3146">
        <w:rPr>
          <w:rFonts w:ascii="Lato" w:hAnsi="Lato" w:cs="Arial"/>
          <w:bCs/>
          <w:iCs/>
          <w:spacing w:val="4"/>
        </w:rPr>
        <w:t xml:space="preserve">7 dniowym terminie, a więc zgodnie z pouczeniem w nim zawartym, </w:t>
      </w:r>
      <w:r w:rsidRPr="001C3146">
        <w:rPr>
          <w:rFonts w:ascii="Lato" w:hAnsi="Lato" w:cs="Arial"/>
          <w:bCs/>
          <w:i/>
          <w:iCs/>
          <w:spacing w:val="4"/>
        </w:rPr>
        <w:t>Minister</w:t>
      </w:r>
      <w:r w:rsidRPr="001C3146">
        <w:rPr>
          <w:rFonts w:ascii="Lato" w:hAnsi="Lato" w:cs="Arial"/>
          <w:bCs/>
          <w:iCs/>
          <w:spacing w:val="4"/>
        </w:rPr>
        <w:t xml:space="preserve"> rozpatrzył odwołanie wniesione w oparciu o posiadany materiał dowodowy.</w:t>
      </w:r>
    </w:p>
    <w:p w14:paraId="1FC608CD" w14:textId="25FB8134"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Odnosząc się do </w:t>
      </w:r>
      <w:r w:rsidRPr="001C3146">
        <w:rPr>
          <w:rFonts w:ascii="Lato" w:hAnsi="Lato" w:cs="Arial"/>
          <w:iCs/>
          <w:spacing w:val="4"/>
        </w:rPr>
        <w:t>wniesionego przez Pan</w:t>
      </w:r>
      <w:r w:rsidR="009163F3" w:rsidRPr="001C3146">
        <w:rPr>
          <w:rFonts w:ascii="Lato" w:hAnsi="Lato" w:cs="Arial"/>
          <w:iCs/>
          <w:spacing w:val="4"/>
        </w:rPr>
        <w:t>a T</w:t>
      </w:r>
      <w:r w:rsidR="003D33E5">
        <w:rPr>
          <w:rFonts w:ascii="Lato" w:hAnsi="Lato" w:cs="Arial"/>
          <w:iCs/>
          <w:spacing w:val="4"/>
        </w:rPr>
        <w:t>.</w:t>
      </w:r>
      <w:r w:rsidR="009163F3" w:rsidRPr="001C3146">
        <w:rPr>
          <w:rFonts w:ascii="Lato" w:hAnsi="Lato" w:cs="Arial"/>
          <w:iCs/>
          <w:spacing w:val="4"/>
        </w:rPr>
        <w:t xml:space="preserve"> P</w:t>
      </w:r>
      <w:r w:rsidR="003D33E5">
        <w:rPr>
          <w:rFonts w:ascii="Lato" w:hAnsi="Lato" w:cs="Arial"/>
          <w:iCs/>
          <w:spacing w:val="4"/>
        </w:rPr>
        <w:t>.</w:t>
      </w:r>
      <w:r w:rsidR="009163F3" w:rsidRPr="001C3146">
        <w:rPr>
          <w:rFonts w:ascii="Lato" w:hAnsi="Lato" w:cs="Arial"/>
          <w:iCs/>
          <w:spacing w:val="4"/>
        </w:rPr>
        <w:t xml:space="preserve"> </w:t>
      </w:r>
      <w:r w:rsidRPr="001C3146">
        <w:rPr>
          <w:rFonts w:ascii="Lato" w:hAnsi="Lato" w:cs="Arial"/>
          <w:bCs/>
          <w:iCs/>
          <w:spacing w:val="4"/>
        </w:rPr>
        <w:t>odwołania</w:t>
      </w:r>
      <w:r w:rsidR="00673972">
        <w:rPr>
          <w:rFonts w:ascii="Lato" w:hAnsi="Lato" w:cs="Arial"/>
          <w:bCs/>
          <w:iCs/>
          <w:spacing w:val="4"/>
        </w:rPr>
        <w:t>,</w:t>
      </w:r>
      <w:r w:rsidRPr="001C3146">
        <w:rPr>
          <w:rFonts w:ascii="Lato" w:hAnsi="Lato" w:cs="Arial"/>
          <w:bCs/>
          <w:iCs/>
          <w:spacing w:val="4"/>
        </w:rPr>
        <w:t xml:space="preserve"> należy zauważyć, </w:t>
      </w:r>
      <w:r w:rsidR="001C3146" w:rsidRPr="001C3146">
        <w:rPr>
          <w:rFonts w:ascii="Lato" w:hAnsi="Lato" w:cs="Arial"/>
          <w:bCs/>
          <w:iCs/>
          <w:spacing w:val="4"/>
        </w:rPr>
        <w:br/>
      </w:r>
      <w:r w:rsidRPr="001C3146">
        <w:rPr>
          <w:rFonts w:ascii="Lato" w:hAnsi="Lato" w:cs="Arial"/>
          <w:bCs/>
          <w:iCs/>
          <w:spacing w:val="4"/>
        </w:rPr>
        <w:t xml:space="preserve">iż postępowanie odwoławcze jest oparte w pełni na zasadzie skargowości. Podstawowym obowiązkiem organu odwoławczego, przed merytorycznym rozstrzygnięciem sprawy, jest ustalenie, czy odwołanie zostało wniesione przez podmiot mający legitymację do skorzystania z takiego środka zaskarżenia. Za niedopuszczalne należy uznać rozpatrzenie odwołania, które zostało złożone przez podmiot nie będący stroną postępowania administracyjnego w rozumieniu art. 28 </w:t>
      </w:r>
      <w:r w:rsidRPr="001C3146">
        <w:rPr>
          <w:rFonts w:ascii="Lato" w:hAnsi="Lato" w:cs="Arial"/>
          <w:bCs/>
          <w:i/>
          <w:iCs/>
          <w:spacing w:val="4"/>
        </w:rPr>
        <w:t>kpa</w:t>
      </w:r>
      <w:r w:rsidRPr="001C3146">
        <w:rPr>
          <w:rFonts w:ascii="Lato" w:hAnsi="Lato" w:cs="Arial"/>
          <w:bCs/>
          <w:iCs/>
          <w:spacing w:val="4"/>
        </w:rPr>
        <w:t>.</w:t>
      </w:r>
    </w:p>
    <w:p w14:paraId="0B4C53BA" w14:textId="24BEAA08"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Wyjaśnić należy, że przepisy </w:t>
      </w:r>
      <w:r w:rsidRPr="001C3146">
        <w:rPr>
          <w:rFonts w:ascii="Lato" w:hAnsi="Lato" w:cs="Arial"/>
          <w:bCs/>
          <w:i/>
          <w:iCs/>
          <w:spacing w:val="4"/>
        </w:rPr>
        <w:t xml:space="preserve">ustawy o transporcie kolejowym </w:t>
      </w:r>
      <w:r w:rsidRPr="001C3146">
        <w:rPr>
          <w:rFonts w:ascii="Lato" w:hAnsi="Lato" w:cs="Arial"/>
          <w:bCs/>
          <w:iCs/>
          <w:spacing w:val="4"/>
        </w:rPr>
        <w:t xml:space="preserve">nie zawierają definicji strony postępowania prowadzonego w sprawie ustalenia lokalizacji linii kolejowej. Z przepisów </w:t>
      </w:r>
      <w:r w:rsidRPr="001C3146">
        <w:rPr>
          <w:rFonts w:ascii="Lato" w:hAnsi="Lato" w:cs="Arial"/>
          <w:bCs/>
          <w:i/>
          <w:iCs/>
          <w:spacing w:val="4"/>
        </w:rPr>
        <w:t xml:space="preserve">ustawy o transporcie kolejowym </w:t>
      </w:r>
      <w:r w:rsidRPr="001C3146">
        <w:rPr>
          <w:rFonts w:ascii="Lato" w:hAnsi="Lato" w:cs="Arial"/>
          <w:bCs/>
          <w:iCs/>
          <w:spacing w:val="4"/>
        </w:rPr>
        <w:t xml:space="preserve">wynika jedynie, iż stroną tego postępowania jest </w:t>
      </w:r>
      <w:r w:rsidR="001C3146" w:rsidRPr="001C3146">
        <w:rPr>
          <w:rFonts w:ascii="Lato" w:hAnsi="Lato" w:cs="Arial"/>
          <w:bCs/>
          <w:iCs/>
          <w:spacing w:val="4"/>
        </w:rPr>
        <w:br/>
      </w:r>
      <w:r w:rsidRPr="001C3146">
        <w:rPr>
          <w:rFonts w:ascii="Lato" w:hAnsi="Lato" w:cs="Arial"/>
          <w:bCs/>
          <w:iCs/>
          <w:spacing w:val="4"/>
        </w:rPr>
        <w:t xml:space="preserve">z pewnością </w:t>
      </w:r>
      <w:r w:rsidRPr="001C3146">
        <w:rPr>
          <w:rFonts w:ascii="Lato" w:hAnsi="Lato" w:cs="Arial"/>
          <w:bCs/>
          <w:i/>
          <w:iCs/>
          <w:spacing w:val="4"/>
        </w:rPr>
        <w:t>inwestor</w:t>
      </w:r>
      <w:r w:rsidRPr="001C3146">
        <w:rPr>
          <w:rFonts w:ascii="Lato" w:hAnsi="Lato" w:cs="Arial"/>
          <w:bCs/>
          <w:iCs/>
          <w:spacing w:val="4"/>
        </w:rPr>
        <w:t xml:space="preserve">. Zatem katalog „pozostałych stron” postępowania w sprawie ustalenia lokalizacji linii kolejowej ustalany być musi w oparciu o art. 28 </w:t>
      </w:r>
      <w:r w:rsidRPr="001C3146">
        <w:rPr>
          <w:rFonts w:ascii="Lato" w:hAnsi="Lato" w:cs="Arial"/>
          <w:bCs/>
          <w:i/>
          <w:iCs/>
          <w:spacing w:val="4"/>
        </w:rPr>
        <w:t>kpa</w:t>
      </w:r>
      <w:r w:rsidRPr="001C3146">
        <w:rPr>
          <w:rFonts w:ascii="Lato" w:hAnsi="Lato" w:cs="Arial"/>
          <w:bCs/>
          <w:iCs/>
          <w:spacing w:val="4"/>
        </w:rPr>
        <w:t xml:space="preserve">. </w:t>
      </w:r>
    </w:p>
    <w:p w14:paraId="0A34C357" w14:textId="41C9FBE5"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Zgodnie bowiem z art. 9o ust. 2 </w:t>
      </w:r>
      <w:r w:rsidRPr="001C3146">
        <w:rPr>
          <w:rFonts w:ascii="Lato" w:hAnsi="Lato" w:cs="Arial"/>
          <w:bCs/>
          <w:i/>
          <w:iCs/>
          <w:spacing w:val="4"/>
        </w:rPr>
        <w:t>ustawy o transporcie kolejowym</w:t>
      </w:r>
      <w:r w:rsidRPr="001C3146">
        <w:rPr>
          <w:rFonts w:ascii="Lato" w:hAnsi="Lato" w:cs="Arial"/>
          <w:bCs/>
          <w:iCs/>
          <w:spacing w:val="4"/>
        </w:rPr>
        <w:t xml:space="preserve">, do postępowania </w:t>
      </w:r>
      <w:r w:rsidR="001C3146" w:rsidRPr="001C3146">
        <w:rPr>
          <w:rFonts w:ascii="Lato" w:hAnsi="Lato" w:cs="Arial"/>
          <w:bCs/>
          <w:iCs/>
          <w:spacing w:val="4"/>
        </w:rPr>
        <w:br/>
      </w:r>
      <w:r w:rsidRPr="001C3146">
        <w:rPr>
          <w:rFonts w:ascii="Lato" w:hAnsi="Lato" w:cs="Arial"/>
          <w:bCs/>
          <w:iCs/>
          <w:spacing w:val="4"/>
        </w:rPr>
        <w:t xml:space="preserve">w sprawach dotyczących wydania decyzji o ustaleniu lokalizacji linii kolejowej stosuje się przepisy </w:t>
      </w:r>
      <w:r w:rsidRPr="001C3146">
        <w:rPr>
          <w:rFonts w:ascii="Lato" w:hAnsi="Lato" w:cs="Arial"/>
          <w:bCs/>
          <w:i/>
          <w:iCs/>
          <w:spacing w:val="4"/>
        </w:rPr>
        <w:t>kpa</w:t>
      </w:r>
      <w:r w:rsidRPr="001C3146">
        <w:rPr>
          <w:rFonts w:ascii="Lato" w:hAnsi="Lato" w:cs="Arial"/>
          <w:bCs/>
          <w:iCs/>
          <w:spacing w:val="4"/>
        </w:rPr>
        <w:t xml:space="preserve">, z zastrzeżeniem przepisów </w:t>
      </w:r>
      <w:r w:rsidRPr="001C3146">
        <w:rPr>
          <w:rFonts w:ascii="Lato" w:hAnsi="Lato" w:cs="Arial"/>
          <w:bCs/>
          <w:i/>
          <w:iCs/>
          <w:spacing w:val="4"/>
        </w:rPr>
        <w:t>ustawy o transporcie kolejowym</w:t>
      </w:r>
      <w:r w:rsidRPr="001C3146">
        <w:rPr>
          <w:rFonts w:ascii="Lato" w:hAnsi="Lato" w:cs="Arial"/>
          <w:bCs/>
          <w:iCs/>
          <w:spacing w:val="4"/>
        </w:rPr>
        <w:t xml:space="preserve">. Do kręgu „pozostałych stron” zaliczyć z pewnością można, mając na uwadze treść </w:t>
      </w:r>
      <w:r w:rsidRPr="001C3146">
        <w:rPr>
          <w:rFonts w:ascii="Lato" w:hAnsi="Lato" w:cs="Arial"/>
          <w:bCs/>
          <w:i/>
          <w:iCs/>
          <w:spacing w:val="4"/>
        </w:rPr>
        <w:t xml:space="preserve">ustawy </w:t>
      </w:r>
      <w:r w:rsidR="001C3146" w:rsidRPr="001C3146">
        <w:rPr>
          <w:rFonts w:ascii="Lato" w:hAnsi="Lato" w:cs="Arial"/>
          <w:bCs/>
          <w:i/>
          <w:iCs/>
          <w:spacing w:val="4"/>
        </w:rPr>
        <w:br/>
      </w:r>
      <w:r w:rsidRPr="001C3146">
        <w:rPr>
          <w:rFonts w:ascii="Lato" w:hAnsi="Lato" w:cs="Arial"/>
          <w:bCs/>
          <w:i/>
          <w:iCs/>
          <w:spacing w:val="4"/>
        </w:rPr>
        <w:t>o transporcie kolejowym</w:t>
      </w:r>
      <w:r w:rsidRPr="001C3146">
        <w:rPr>
          <w:rFonts w:ascii="Lato" w:hAnsi="Lato" w:cs="Arial"/>
          <w:bCs/>
          <w:iCs/>
          <w:spacing w:val="4"/>
        </w:rPr>
        <w:t>, właścicieli, użytkowników wieczystych nieruchomości oraz podmioty, którym przysługują inne ograniczone prawa rzeczowe do nieruchomości objętych wnioskiem o wydanie decyzji o ustaleniu lokalizacji linii kolejowej.</w:t>
      </w:r>
    </w:p>
    <w:p w14:paraId="25369FFF" w14:textId="08FE797C"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Zgodnie z art. 28 </w:t>
      </w:r>
      <w:r w:rsidRPr="001C3146">
        <w:rPr>
          <w:rFonts w:ascii="Lato" w:hAnsi="Lato" w:cs="Arial"/>
          <w:bCs/>
          <w:i/>
          <w:iCs/>
          <w:spacing w:val="4"/>
        </w:rPr>
        <w:t>kpa</w:t>
      </w:r>
      <w:r w:rsidRPr="001C3146">
        <w:rPr>
          <w:rFonts w:ascii="Lato" w:hAnsi="Lato" w:cs="Arial"/>
          <w:bCs/>
          <w:iCs/>
          <w:spacing w:val="4"/>
        </w:rPr>
        <w:t xml:space="preserve"> stroną postępowania administracyjnego jest każdy, czyjego interesu prawnego lub obowiązku dotyczy postępowanie albo kto żąda czynności organu </w:t>
      </w:r>
      <w:r w:rsidR="001C3146" w:rsidRPr="001C3146">
        <w:rPr>
          <w:rFonts w:ascii="Lato" w:hAnsi="Lato" w:cs="Arial"/>
          <w:bCs/>
          <w:iCs/>
          <w:spacing w:val="4"/>
        </w:rPr>
        <w:br/>
      </w:r>
      <w:r w:rsidRPr="001C3146">
        <w:rPr>
          <w:rFonts w:ascii="Lato" w:hAnsi="Lato" w:cs="Arial"/>
          <w:bCs/>
          <w:iCs/>
          <w:spacing w:val="4"/>
        </w:rPr>
        <w:t xml:space="preserve">ze względu na swój interes prawny lub obowiązek. Wykazanie interesu prawnego jest zatem konieczne do prawidłowego ustalenia przymiotu strony w rozumieniu art. 28 </w:t>
      </w:r>
      <w:r w:rsidRPr="001C3146">
        <w:rPr>
          <w:rFonts w:ascii="Lato" w:hAnsi="Lato" w:cs="Arial"/>
          <w:bCs/>
          <w:i/>
          <w:iCs/>
          <w:spacing w:val="4"/>
        </w:rPr>
        <w:t>kpa</w:t>
      </w:r>
      <w:r w:rsidRPr="001C3146">
        <w:rPr>
          <w:rFonts w:ascii="Lato" w:hAnsi="Lato" w:cs="Arial"/>
          <w:bCs/>
          <w:iCs/>
          <w:spacing w:val="4"/>
        </w:rPr>
        <w:t xml:space="preserve">. Wskazać należy, iż interes prawny strony postępowania administracyjnego w rozumieniu art. 28 </w:t>
      </w:r>
      <w:r w:rsidRPr="001C3146">
        <w:rPr>
          <w:rFonts w:ascii="Lato" w:hAnsi="Lato" w:cs="Arial"/>
          <w:bCs/>
          <w:i/>
          <w:iCs/>
          <w:spacing w:val="4"/>
        </w:rPr>
        <w:t>kpa</w:t>
      </w:r>
      <w:r w:rsidRPr="001C3146">
        <w:rPr>
          <w:rFonts w:ascii="Lato" w:hAnsi="Lato" w:cs="Arial"/>
          <w:bCs/>
          <w:iCs/>
          <w:spacing w:val="4"/>
        </w:rPr>
        <w:t xml:space="preserve"> powinien wynikać z konkretnej i zindywidualizowanej normy prawa materialnego wpływającej na sytuację prawną wnoszącego dany wniosek, żądanie, </w:t>
      </w:r>
      <w:r w:rsidR="001C3146" w:rsidRPr="001C3146">
        <w:rPr>
          <w:rFonts w:ascii="Lato" w:hAnsi="Lato" w:cs="Arial"/>
          <w:bCs/>
          <w:iCs/>
          <w:spacing w:val="4"/>
        </w:rPr>
        <w:br/>
      </w:r>
      <w:r w:rsidRPr="001C3146">
        <w:rPr>
          <w:rFonts w:ascii="Lato" w:hAnsi="Lato" w:cs="Arial"/>
          <w:bCs/>
          <w:iCs/>
          <w:spacing w:val="4"/>
        </w:rPr>
        <w:t>czy środek zaskarżenia.</w:t>
      </w:r>
    </w:p>
    <w:p w14:paraId="3BA4C6BD" w14:textId="07E74C91" w:rsidR="0077783B" w:rsidRPr="001C3146" w:rsidRDefault="0077783B" w:rsidP="001C3146">
      <w:pPr>
        <w:spacing w:before="120" w:after="240" w:line="240" w:lineRule="exact"/>
        <w:jc w:val="both"/>
        <w:rPr>
          <w:rFonts w:ascii="Lato" w:hAnsi="Lato" w:cs="Arial"/>
          <w:bCs/>
          <w:iCs/>
          <w:spacing w:val="4"/>
          <w:lang w:bidi="pl-PL"/>
        </w:rPr>
      </w:pPr>
      <w:r w:rsidRPr="001C3146">
        <w:rPr>
          <w:rFonts w:ascii="Lato" w:hAnsi="Lato" w:cs="Arial"/>
          <w:bCs/>
          <w:iCs/>
          <w:spacing w:val="4"/>
        </w:rPr>
        <w:t xml:space="preserve">W doktrynie, jak i w orzecznictwie podkreślany jest w szczególności realny i aktualny charakter interesu prawnego strony postępowania administracyjnego wynikający </w:t>
      </w:r>
      <w:r w:rsidR="001C3146" w:rsidRPr="001C3146">
        <w:rPr>
          <w:rFonts w:ascii="Lato" w:hAnsi="Lato" w:cs="Arial"/>
          <w:bCs/>
          <w:iCs/>
          <w:spacing w:val="4"/>
        </w:rPr>
        <w:br/>
      </w:r>
      <w:r w:rsidRPr="001C3146">
        <w:rPr>
          <w:rFonts w:ascii="Lato" w:hAnsi="Lato" w:cs="Arial"/>
          <w:bCs/>
          <w:iCs/>
          <w:spacing w:val="4"/>
        </w:rPr>
        <w:t xml:space="preserve">z zastosowania konkretnej normy prawnej. </w:t>
      </w:r>
      <w:r w:rsidRPr="001C3146">
        <w:rPr>
          <w:rFonts w:ascii="Lato" w:hAnsi="Lato" w:cs="Arial"/>
          <w:bCs/>
          <w:iCs/>
          <w:spacing w:val="4"/>
          <w:lang w:bidi="pl-PL"/>
        </w:rPr>
        <w:t xml:space="preserve">Stwierdzenie istnienia interesu prawnego wymaga ustalenia związku o charakterze materialnoprawnym między obowiązującą normą prawa a sytuacją prawną konkretnego podmiotu prawa, polegającego na tym, </w:t>
      </w:r>
      <w:r w:rsidR="001C3146" w:rsidRPr="001C3146">
        <w:rPr>
          <w:rFonts w:ascii="Lato" w:hAnsi="Lato" w:cs="Arial"/>
          <w:bCs/>
          <w:iCs/>
          <w:spacing w:val="4"/>
          <w:lang w:bidi="pl-PL"/>
        </w:rPr>
        <w:br/>
      </w:r>
      <w:r w:rsidRPr="001C3146">
        <w:rPr>
          <w:rFonts w:ascii="Lato" w:hAnsi="Lato" w:cs="Arial"/>
          <w:bCs/>
          <w:iCs/>
          <w:spacing w:val="4"/>
          <w:lang w:bidi="pl-PL"/>
        </w:rPr>
        <w:t xml:space="preserve">że akt stosowania tej normy może mieć wpływ na sytuację prawną tego podmiotu </w:t>
      </w:r>
      <w:r w:rsidR="001C3146" w:rsidRPr="001C3146">
        <w:rPr>
          <w:rFonts w:ascii="Lato" w:hAnsi="Lato" w:cs="Arial"/>
          <w:bCs/>
          <w:iCs/>
          <w:spacing w:val="4"/>
          <w:lang w:bidi="pl-PL"/>
        </w:rPr>
        <w:br/>
      </w:r>
      <w:r w:rsidRPr="001C3146">
        <w:rPr>
          <w:rFonts w:ascii="Lato" w:hAnsi="Lato" w:cs="Arial"/>
          <w:bCs/>
          <w:iCs/>
          <w:spacing w:val="4"/>
          <w:lang w:bidi="pl-PL"/>
        </w:rPr>
        <w:t xml:space="preserve">w zakresie prawa materialnego. Aktualność interesu prawnego oznacza, że nadaje się </w:t>
      </w:r>
      <w:r w:rsidRPr="001C3146">
        <w:rPr>
          <w:rFonts w:ascii="Lato" w:hAnsi="Lato" w:cs="Arial"/>
          <w:bCs/>
          <w:iCs/>
          <w:spacing w:val="4"/>
          <w:lang w:bidi="pl-PL"/>
        </w:rPr>
        <w:br/>
        <w:t xml:space="preserve">on do urzeczywistnienia w danej sytuacji faktycznej i prawnej i wiąże się z realnością, </w:t>
      </w:r>
      <w:r w:rsidR="001C3146" w:rsidRPr="001C3146">
        <w:rPr>
          <w:rFonts w:ascii="Lato" w:hAnsi="Lato" w:cs="Arial"/>
          <w:bCs/>
          <w:iCs/>
          <w:spacing w:val="4"/>
          <w:lang w:bidi="pl-PL"/>
        </w:rPr>
        <w:br/>
      </w:r>
      <w:r w:rsidRPr="001C3146">
        <w:rPr>
          <w:rFonts w:ascii="Lato" w:hAnsi="Lato" w:cs="Arial"/>
          <w:bCs/>
          <w:iCs/>
          <w:spacing w:val="4"/>
          <w:lang w:bidi="pl-PL"/>
        </w:rPr>
        <w:t xml:space="preserve">co oznacza, że powinien on istnieć w dacie stosowania norm. </w:t>
      </w:r>
    </w:p>
    <w:p w14:paraId="3B6916FA" w14:textId="4F710D26" w:rsidR="0077783B" w:rsidRPr="001C3146" w:rsidRDefault="0077783B" w:rsidP="001C3146">
      <w:pPr>
        <w:spacing w:before="120" w:after="240" w:line="240" w:lineRule="exact"/>
        <w:jc w:val="both"/>
        <w:rPr>
          <w:rFonts w:ascii="Lato" w:hAnsi="Lato" w:cs="Arial"/>
          <w:bCs/>
          <w:iCs/>
          <w:spacing w:val="4"/>
          <w:lang w:bidi="pl-PL"/>
        </w:rPr>
      </w:pPr>
      <w:r w:rsidRPr="001C3146">
        <w:rPr>
          <w:rFonts w:ascii="Lato" w:hAnsi="Lato" w:cs="Arial"/>
          <w:bCs/>
          <w:iCs/>
          <w:spacing w:val="4"/>
          <w:lang w:bidi="pl-PL"/>
        </w:rPr>
        <w:lastRenderedPageBreak/>
        <w:t xml:space="preserve">O interesie prawnym osobistym, własnym i indywidualnym można zaś mówić, gdy przypisać go można do zindywidualizowanego podmiotu w tym znaczeniu, że akt prawny skierowany do danego podmiotu musi wpływać na jego sytuację prawną. </w:t>
      </w:r>
      <w:r w:rsidRPr="001C3146">
        <w:rPr>
          <w:rFonts w:ascii="Lato" w:hAnsi="Lato" w:cs="Arial"/>
          <w:bCs/>
          <w:iCs/>
          <w:spacing w:val="4"/>
        </w:rPr>
        <w:t>Przy tym interes prawny powinien mieć charakter obiektywny, a nie wynikać z subiektywnego przekonania podmiotu o jego naruszeniu, czy wreszcie</w:t>
      </w:r>
      <w:r w:rsidR="009163F3" w:rsidRPr="001C3146">
        <w:rPr>
          <w:rFonts w:ascii="Lato" w:hAnsi="Lato" w:cs="Arial"/>
          <w:bCs/>
          <w:iCs/>
          <w:spacing w:val="4"/>
        </w:rPr>
        <w:t xml:space="preserve"> </w:t>
      </w:r>
      <w:r w:rsidRPr="001C3146">
        <w:rPr>
          <w:rFonts w:ascii="Lato" w:hAnsi="Lato" w:cs="Arial"/>
          <w:bCs/>
          <w:iCs/>
          <w:spacing w:val="4"/>
        </w:rPr>
        <w:t xml:space="preserve">jego woli prowadzenia określonego postępowania (zob. np. wyrok Naczelnego Sądu Administracyjnego z dnia </w:t>
      </w:r>
      <w:r w:rsidRPr="001C3146">
        <w:rPr>
          <w:rFonts w:ascii="Lato" w:hAnsi="Lato" w:cs="Arial"/>
          <w:bCs/>
          <w:iCs/>
          <w:spacing w:val="4"/>
        </w:rPr>
        <w:br/>
        <w:t xml:space="preserve">7 lipca 2010 r., sygn. akt II OSK 1081/09; wyrok Naczelnego Sądu Administracyjnego </w:t>
      </w:r>
      <w:r w:rsidR="001C3146" w:rsidRPr="001C3146">
        <w:rPr>
          <w:rFonts w:ascii="Lato" w:hAnsi="Lato" w:cs="Arial"/>
          <w:bCs/>
          <w:iCs/>
          <w:spacing w:val="4"/>
        </w:rPr>
        <w:br/>
      </w:r>
      <w:r w:rsidRPr="001C3146">
        <w:rPr>
          <w:rFonts w:ascii="Lato" w:hAnsi="Lato" w:cs="Arial"/>
          <w:bCs/>
          <w:iCs/>
          <w:spacing w:val="4"/>
        </w:rPr>
        <w:t xml:space="preserve">z dnia 24 czerwca 2010 r., sygn. akt II OSK 1827/09, postanowienie Naczelnego Sądu Administracyjnego z dnia 19 lutego 2009 r., sygn. akt II OZ 157/09; wyrok Naczelnego Sądu Administracyjnego z dnia 13 grudnia 1999 r., sygn. akt IV SA 1996/97; orzeczenia publikowane na: </w:t>
      </w:r>
      <w:r w:rsidRPr="001C3146">
        <w:rPr>
          <w:rFonts w:ascii="Lato" w:hAnsi="Lato" w:cs="Arial"/>
          <w:iCs/>
          <w:spacing w:val="4"/>
        </w:rPr>
        <w:t>http://orzeczenia.nsa.gov.pl</w:t>
      </w:r>
      <w:r w:rsidRPr="001C3146">
        <w:rPr>
          <w:rFonts w:ascii="Lato" w:hAnsi="Lato" w:cs="Arial"/>
          <w:bCs/>
          <w:iCs/>
          <w:spacing w:val="4"/>
        </w:rPr>
        <w:t xml:space="preserve">). </w:t>
      </w:r>
    </w:p>
    <w:p w14:paraId="49A35840" w14:textId="3F1246AB"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Podmiot, dla którego z przepisów prawa materialnego nie wynikają żadne uprawnienia ani obowiązki, nie ma przymiotu strony w świetle art. 28 </w:t>
      </w:r>
      <w:r w:rsidRPr="001C3146">
        <w:rPr>
          <w:rFonts w:ascii="Lato" w:hAnsi="Lato" w:cs="Arial"/>
          <w:bCs/>
          <w:i/>
          <w:iCs/>
          <w:spacing w:val="4"/>
        </w:rPr>
        <w:t>kpa</w:t>
      </w:r>
      <w:r w:rsidRPr="001C3146">
        <w:rPr>
          <w:rFonts w:ascii="Lato" w:hAnsi="Lato" w:cs="Arial"/>
          <w:bCs/>
          <w:iCs/>
          <w:spacing w:val="4"/>
        </w:rPr>
        <w:t xml:space="preserve"> i nie jest legitymowany </w:t>
      </w:r>
      <w:r w:rsidR="001C3146" w:rsidRPr="001C3146">
        <w:rPr>
          <w:rFonts w:ascii="Lato" w:hAnsi="Lato" w:cs="Arial"/>
          <w:bCs/>
          <w:iCs/>
          <w:spacing w:val="4"/>
        </w:rPr>
        <w:br/>
      </w:r>
      <w:r w:rsidRPr="001C3146">
        <w:rPr>
          <w:rFonts w:ascii="Lato" w:hAnsi="Lato" w:cs="Arial"/>
          <w:bCs/>
          <w:iCs/>
          <w:spacing w:val="4"/>
        </w:rPr>
        <w:t>do żądania wszczęcia postępowania, czy też kwestionowania zapadłych w tym</w:t>
      </w:r>
      <w:r w:rsidR="00E27F9B" w:rsidRPr="001C3146">
        <w:rPr>
          <w:rFonts w:ascii="Lato" w:hAnsi="Lato" w:cs="Arial"/>
          <w:bCs/>
          <w:iCs/>
          <w:spacing w:val="4"/>
        </w:rPr>
        <w:t xml:space="preserve"> </w:t>
      </w:r>
      <w:r w:rsidRPr="001C3146">
        <w:rPr>
          <w:rFonts w:ascii="Lato" w:hAnsi="Lato" w:cs="Arial"/>
          <w:bCs/>
          <w:iCs/>
          <w:spacing w:val="4"/>
        </w:rPr>
        <w:t>postępowaniu rozstrzygnięć.</w:t>
      </w:r>
    </w:p>
    <w:p w14:paraId="1A7D6A84" w14:textId="03070B5B"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lang w:bidi="pl-PL"/>
        </w:rPr>
        <w:t xml:space="preserve">Podkreślenia również wymaga konieczność odróżniania interesu prawnego od interesu faktycznego. Pod pojęciem „interes prawny” należy rozumieć interes zgodny z prawem </w:t>
      </w:r>
      <w:r w:rsidR="001C3146" w:rsidRPr="001C3146">
        <w:rPr>
          <w:rFonts w:ascii="Lato" w:hAnsi="Lato" w:cs="Arial"/>
          <w:bCs/>
          <w:iCs/>
          <w:spacing w:val="4"/>
          <w:lang w:bidi="pl-PL"/>
        </w:rPr>
        <w:br/>
      </w:r>
      <w:r w:rsidRPr="001C3146">
        <w:rPr>
          <w:rFonts w:ascii="Lato" w:hAnsi="Lato" w:cs="Arial"/>
          <w:bCs/>
          <w:iCs/>
          <w:spacing w:val="4"/>
          <w:lang w:bidi="pl-PL"/>
        </w:rP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1C3146" w:rsidRPr="001C3146">
        <w:rPr>
          <w:rFonts w:ascii="Lato" w:hAnsi="Lato" w:cs="Arial"/>
          <w:bCs/>
          <w:iCs/>
          <w:spacing w:val="4"/>
          <w:lang w:bidi="pl-PL"/>
        </w:rPr>
        <w:br/>
      </w:r>
      <w:r w:rsidRPr="001C3146">
        <w:rPr>
          <w:rFonts w:ascii="Lato" w:hAnsi="Lato" w:cs="Arial"/>
          <w:bCs/>
          <w:iCs/>
          <w:spacing w:val="4"/>
          <w:lang w:bidi="pl-PL"/>
        </w:rPr>
        <w:t>2 września 2014 r., sygn. akt II OZ 819/14, CBOSA).</w:t>
      </w:r>
    </w:p>
    <w:p w14:paraId="586C0692" w14:textId="2A809A8A"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lang w:bidi="pl-PL"/>
        </w:rPr>
        <w:t>Przenosząc powyższe ustalenia na grunt niniejszej sprawy</w:t>
      </w:r>
      <w:r w:rsidR="00673972">
        <w:rPr>
          <w:rFonts w:ascii="Lato" w:hAnsi="Lato" w:cs="Arial"/>
          <w:bCs/>
          <w:iCs/>
          <w:spacing w:val="4"/>
          <w:lang w:bidi="pl-PL"/>
        </w:rPr>
        <w:t>,</w:t>
      </w:r>
      <w:r w:rsidRPr="001C3146">
        <w:rPr>
          <w:rFonts w:ascii="Lato" w:hAnsi="Lato" w:cs="Arial"/>
          <w:bCs/>
          <w:iCs/>
          <w:spacing w:val="4"/>
          <w:lang w:bidi="pl-PL"/>
        </w:rPr>
        <w:t xml:space="preserve"> należy stwierdzić, że</w:t>
      </w:r>
      <w:r w:rsidRPr="001C3146">
        <w:rPr>
          <w:rFonts w:ascii="Lato" w:hAnsi="Lato" w:cs="Arial"/>
          <w:bCs/>
          <w:iCs/>
          <w:spacing w:val="4"/>
        </w:rPr>
        <w:t xml:space="preserve"> materiał dowodowy zgromadzony w przedmiotowej sprawie nie potwierdza, aby Pan</w:t>
      </w:r>
      <w:r w:rsidR="009163F3" w:rsidRPr="001C3146">
        <w:rPr>
          <w:rFonts w:ascii="Lato" w:hAnsi="Lato" w:cs="Arial"/>
          <w:bCs/>
          <w:iCs/>
          <w:spacing w:val="4"/>
        </w:rPr>
        <w:t>u T</w:t>
      </w:r>
      <w:r w:rsidR="003D33E5">
        <w:rPr>
          <w:rFonts w:ascii="Lato" w:hAnsi="Lato" w:cs="Arial"/>
          <w:bCs/>
          <w:iCs/>
          <w:spacing w:val="4"/>
        </w:rPr>
        <w:t>.</w:t>
      </w:r>
      <w:r w:rsidR="009163F3" w:rsidRPr="001C3146">
        <w:rPr>
          <w:rFonts w:ascii="Lato" w:hAnsi="Lato" w:cs="Arial"/>
          <w:bCs/>
          <w:iCs/>
          <w:spacing w:val="4"/>
        </w:rPr>
        <w:t xml:space="preserve"> P</w:t>
      </w:r>
      <w:r w:rsidR="003D33E5">
        <w:rPr>
          <w:rFonts w:ascii="Lato" w:hAnsi="Lato" w:cs="Arial"/>
          <w:bCs/>
          <w:iCs/>
          <w:spacing w:val="4"/>
        </w:rPr>
        <w:t>.</w:t>
      </w:r>
      <w:r w:rsidR="009163F3" w:rsidRPr="001C3146">
        <w:rPr>
          <w:rFonts w:ascii="Lato" w:hAnsi="Lato" w:cs="Arial"/>
          <w:bCs/>
          <w:iCs/>
          <w:spacing w:val="4"/>
        </w:rPr>
        <w:t xml:space="preserve"> </w:t>
      </w:r>
      <w:r w:rsidRPr="001C3146">
        <w:rPr>
          <w:rFonts w:ascii="Lato" w:hAnsi="Lato" w:cs="Arial"/>
          <w:bCs/>
          <w:iCs/>
          <w:spacing w:val="4"/>
        </w:rPr>
        <w:t xml:space="preserve">przysługiwał przymiot strony w rozumieniu art. 28 </w:t>
      </w:r>
      <w:r w:rsidRPr="001C3146">
        <w:rPr>
          <w:rFonts w:ascii="Lato" w:hAnsi="Lato" w:cs="Arial"/>
          <w:bCs/>
          <w:i/>
          <w:iCs/>
          <w:spacing w:val="4"/>
        </w:rPr>
        <w:t>kpa</w:t>
      </w:r>
      <w:r w:rsidRPr="001C3146">
        <w:rPr>
          <w:rFonts w:ascii="Lato" w:hAnsi="Lato" w:cs="Arial"/>
          <w:bCs/>
          <w:iCs/>
          <w:spacing w:val="4"/>
        </w:rPr>
        <w:t xml:space="preserve"> wynikający </w:t>
      </w:r>
      <w:r w:rsidR="001C3146" w:rsidRPr="001C3146">
        <w:rPr>
          <w:rFonts w:ascii="Lato" w:hAnsi="Lato" w:cs="Arial"/>
          <w:bCs/>
          <w:iCs/>
          <w:spacing w:val="4"/>
        </w:rPr>
        <w:br/>
      </w:r>
      <w:r w:rsidRPr="001C3146">
        <w:rPr>
          <w:rFonts w:ascii="Lato" w:hAnsi="Lato" w:cs="Arial"/>
          <w:bCs/>
          <w:iCs/>
          <w:spacing w:val="4"/>
        </w:rPr>
        <w:t xml:space="preserve">z okoliczności innej, niż tytuł prawny do nieruchomości objętej decyzją o ustaleniu lokalizacji linii kolejowej. </w:t>
      </w:r>
    </w:p>
    <w:p w14:paraId="4344E6DB" w14:textId="5B9DBC3C"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 xml:space="preserve">Podkreślić należy, iż to na wnoszącym odwołanie ciąży obowiązek udowodnienia swojego interesu prawnego. Co więcej, musi istnieć związek pomiędzy normą prawa, </w:t>
      </w:r>
      <w:r w:rsidR="001C3146" w:rsidRPr="001C3146">
        <w:rPr>
          <w:rFonts w:ascii="Lato" w:hAnsi="Lato" w:cs="Arial"/>
          <w:bCs/>
          <w:iCs/>
          <w:spacing w:val="4"/>
        </w:rPr>
        <w:br/>
      </w:r>
      <w:r w:rsidRPr="001C3146">
        <w:rPr>
          <w:rFonts w:ascii="Lato" w:hAnsi="Lato" w:cs="Arial"/>
          <w:bCs/>
          <w:iCs/>
          <w:spacing w:val="4"/>
        </w:rPr>
        <w:t xml:space="preserve">a sytuacją prawną konkretnego podmiotu prawa, przejawiający się w tym, że norma </w:t>
      </w:r>
      <w:r w:rsidR="001C3146" w:rsidRPr="001C3146">
        <w:rPr>
          <w:rFonts w:ascii="Lato" w:hAnsi="Lato" w:cs="Arial"/>
          <w:bCs/>
          <w:iCs/>
          <w:spacing w:val="4"/>
        </w:rPr>
        <w:br/>
      </w:r>
      <w:r w:rsidRPr="001C3146">
        <w:rPr>
          <w:rFonts w:ascii="Lato" w:hAnsi="Lato" w:cs="Arial"/>
          <w:bCs/>
          <w:iCs/>
          <w:spacing w:val="4"/>
        </w:rPr>
        <w:t>ta może mieć wpływ na sytuację prawną tego podmiotu. Jeśli dana norma prawna nie wywiera bezpośredniego wpływu na sferę prawną danego podmiotu, to nie można mówić o tym, że ma ona interes prawny.</w:t>
      </w:r>
    </w:p>
    <w:p w14:paraId="455934E7" w14:textId="5E6829D7" w:rsidR="0077783B" w:rsidRPr="001C3146" w:rsidRDefault="0077783B" w:rsidP="001C3146">
      <w:pPr>
        <w:spacing w:before="120" w:after="240" w:line="240" w:lineRule="exact"/>
        <w:jc w:val="both"/>
        <w:rPr>
          <w:rFonts w:ascii="Lato" w:hAnsi="Lato" w:cs="Arial"/>
          <w:iCs/>
          <w:spacing w:val="4"/>
        </w:rPr>
      </w:pPr>
      <w:r w:rsidRPr="001C3146">
        <w:rPr>
          <w:rFonts w:ascii="Lato" w:hAnsi="Lato" w:cs="Arial"/>
          <w:iCs/>
          <w:spacing w:val="4"/>
        </w:rPr>
        <w:t xml:space="preserve">Ze zgromadzonego w sprawie materiału dowodowego wynika, iż </w:t>
      </w:r>
      <w:r w:rsidRPr="001C3146">
        <w:rPr>
          <w:rFonts w:ascii="Lato" w:hAnsi="Lato" w:cs="Arial"/>
          <w:bCs/>
          <w:iCs/>
          <w:spacing w:val="4"/>
        </w:rPr>
        <w:t>Pan</w:t>
      </w:r>
      <w:r w:rsidR="009163F3" w:rsidRPr="001C3146">
        <w:rPr>
          <w:rFonts w:ascii="Lato" w:hAnsi="Lato" w:cs="Arial"/>
          <w:bCs/>
          <w:iCs/>
          <w:spacing w:val="4"/>
        </w:rPr>
        <w:t xml:space="preserve"> T</w:t>
      </w:r>
      <w:r w:rsidR="00E648BA">
        <w:rPr>
          <w:rFonts w:ascii="Lato" w:hAnsi="Lato" w:cs="Arial"/>
          <w:bCs/>
          <w:iCs/>
          <w:spacing w:val="4"/>
        </w:rPr>
        <w:t>.</w:t>
      </w:r>
      <w:r w:rsidR="009163F3" w:rsidRPr="001C3146">
        <w:rPr>
          <w:rFonts w:ascii="Lato" w:hAnsi="Lato" w:cs="Arial"/>
          <w:bCs/>
          <w:iCs/>
          <w:spacing w:val="4"/>
        </w:rPr>
        <w:t xml:space="preserve"> P</w:t>
      </w:r>
      <w:r w:rsidR="00E648BA">
        <w:rPr>
          <w:rFonts w:ascii="Lato" w:hAnsi="Lato" w:cs="Arial"/>
          <w:bCs/>
          <w:iCs/>
          <w:spacing w:val="4"/>
        </w:rPr>
        <w:t>.</w:t>
      </w:r>
      <w:r w:rsidR="009163F3" w:rsidRPr="001C3146">
        <w:rPr>
          <w:rFonts w:ascii="Lato" w:hAnsi="Lato" w:cs="Arial"/>
          <w:bCs/>
          <w:iCs/>
          <w:spacing w:val="4"/>
        </w:rPr>
        <w:t xml:space="preserve"> </w:t>
      </w:r>
      <w:r w:rsidRPr="001C3146">
        <w:rPr>
          <w:rFonts w:ascii="Lato" w:hAnsi="Lato" w:cs="Arial"/>
          <w:iCs/>
          <w:spacing w:val="4"/>
        </w:rPr>
        <w:t xml:space="preserve">nie jest właścicielem lub użytkownikiem wieczystym nieruchomości objętych </w:t>
      </w:r>
      <w:r w:rsidRPr="001C3146">
        <w:rPr>
          <w:rFonts w:ascii="Lato" w:hAnsi="Lato" w:cs="Arial"/>
          <w:i/>
          <w:iCs/>
          <w:spacing w:val="4"/>
        </w:rPr>
        <w:t>decyzją Wojewody</w:t>
      </w:r>
      <w:r w:rsidR="009163F3" w:rsidRPr="001C3146">
        <w:rPr>
          <w:rFonts w:ascii="Lato" w:hAnsi="Lato" w:cs="Arial"/>
          <w:i/>
          <w:iCs/>
          <w:spacing w:val="4"/>
        </w:rPr>
        <w:t xml:space="preserve"> Małopolskiego</w:t>
      </w:r>
      <w:r w:rsidRPr="001C3146">
        <w:rPr>
          <w:rFonts w:ascii="Lato" w:hAnsi="Lato" w:cs="Arial"/>
          <w:i/>
          <w:iCs/>
          <w:spacing w:val="4"/>
        </w:rPr>
        <w:t xml:space="preserve">. </w:t>
      </w:r>
      <w:r w:rsidRPr="001C3146">
        <w:rPr>
          <w:rFonts w:ascii="Lato" w:hAnsi="Lato" w:cs="Arial"/>
          <w:iCs/>
          <w:spacing w:val="4"/>
        </w:rPr>
        <w:t>W aktach sprawy brak jest również dokumentów potwierdzających, iż ww. osobie przysługuje ograniczone prawa rzeczowe do takich nieruchomości.</w:t>
      </w:r>
    </w:p>
    <w:p w14:paraId="0A4F577D" w14:textId="13B1F10F"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lang w:bidi="pl-PL"/>
        </w:rPr>
        <w:t xml:space="preserve">Reasumując, w ocenie </w:t>
      </w:r>
      <w:r w:rsidRPr="001C3146">
        <w:rPr>
          <w:rFonts w:ascii="Lato" w:hAnsi="Lato" w:cs="Arial"/>
          <w:bCs/>
          <w:i/>
          <w:iCs/>
          <w:spacing w:val="4"/>
          <w:lang w:bidi="pl-PL"/>
        </w:rPr>
        <w:t>Ministra</w:t>
      </w:r>
      <w:r w:rsidRPr="001C3146">
        <w:rPr>
          <w:rFonts w:ascii="Lato" w:hAnsi="Lato" w:cs="Arial"/>
          <w:bCs/>
          <w:iCs/>
          <w:spacing w:val="4"/>
          <w:lang w:bidi="pl-PL"/>
        </w:rPr>
        <w:t>, materiał dowodowy zgromadzony w przedmiotowej sprawie nie potwierdza, aby Pan</w:t>
      </w:r>
      <w:r w:rsidR="009163F3" w:rsidRPr="001C3146">
        <w:rPr>
          <w:rFonts w:ascii="Lato" w:hAnsi="Lato" w:cs="Arial"/>
          <w:bCs/>
          <w:iCs/>
          <w:spacing w:val="4"/>
          <w:lang w:bidi="pl-PL"/>
        </w:rPr>
        <w:t>u T</w:t>
      </w:r>
      <w:r w:rsidR="00E648BA">
        <w:rPr>
          <w:rFonts w:ascii="Lato" w:hAnsi="Lato" w:cs="Arial"/>
          <w:bCs/>
          <w:iCs/>
          <w:spacing w:val="4"/>
          <w:lang w:bidi="pl-PL"/>
        </w:rPr>
        <w:t>.</w:t>
      </w:r>
      <w:r w:rsidR="009163F3" w:rsidRPr="001C3146">
        <w:rPr>
          <w:rFonts w:ascii="Lato" w:hAnsi="Lato" w:cs="Arial"/>
          <w:bCs/>
          <w:iCs/>
          <w:spacing w:val="4"/>
          <w:lang w:bidi="pl-PL"/>
        </w:rPr>
        <w:t xml:space="preserve"> P</w:t>
      </w:r>
      <w:r w:rsidR="00E648BA">
        <w:rPr>
          <w:rFonts w:ascii="Lato" w:hAnsi="Lato" w:cs="Arial"/>
          <w:bCs/>
          <w:iCs/>
          <w:spacing w:val="4"/>
          <w:lang w:bidi="pl-PL"/>
        </w:rPr>
        <w:t>.</w:t>
      </w:r>
      <w:r w:rsidR="009163F3" w:rsidRPr="001C3146">
        <w:rPr>
          <w:rFonts w:ascii="Lato" w:hAnsi="Lato" w:cs="Arial"/>
          <w:bCs/>
          <w:iCs/>
          <w:spacing w:val="4"/>
          <w:lang w:bidi="pl-PL"/>
        </w:rPr>
        <w:t xml:space="preserve"> </w:t>
      </w:r>
      <w:r w:rsidRPr="001C3146">
        <w:rPr>
          <w:rFonts w:ascii="Lato" w:hAnsi="Lato" w:cs="Arial"/>
          <w:bCs/>
          <w:iCs/>
          <w:spacing w:val="4"/>
          <w:lang w:bidi="pl-PL"/>
        </w:rPr>
        <w:t xml:space="preserve">przysługiwał przymiot strony </w:t>
      </w:r>
      <w:r w:rsidR="001C3146" w:rsidRPr="001C3146">
        <w:rPr>
          <w:rFonts w:ascii="Lato" w:hAnsi="Lato" w:cs="Arial"/>
          <w:bCs/>
          <w:iCs/>
          <w:spacing w:val="4"/>
          <w:lang w:bidi="pl-PL"/>
        </w:rPr>
        <w:br/>
      </w:r>
      <w:r w:rsidRPr="001C3146">
        <w:rPr>
          <w:rFonts w:ascii="Lato" w:hAnsi="Lato" w:cs="Arial"/>
          <w:bCs/>
          <w:iCs/>
          <w:spacing w:val="4"/>
          <w:lang w:bidi="pl-PL"/>
        </w:rPr>
        <w:t xml:space="preserve">w rozumieniu art. 28 </w:t>
      </w:r>
      <w:r w:rsidRPr="001C3146">
        <w:rPr>
          <w:rFonts w:ascii="Lato" w:hAnsi="Lato" w:cs="Arial"/>
          <w:bCs/>
          <w:i/>
          <w:iCs/>
          <w:spacing w:val="4"/>
          <w:lang w:bidi="pl-PL"/>
        </w:rPr>
        <w:t>kpa</w:t>
      </w:r>
      <w:r w:rsidRPr="001C3146">
        <w:rPr>
          <w:rFonts w:ascii="Lato" w:hAnsi="Lato" w:cs="Arial"/>
          <w:bCs/>
          <w:iCs/>
          <w:spacing w:val="4"/>
          <w:lang w:bidi="pl-PL"/>
        </w:rPr>
        <w:t xml:space="preserve">. </w:t>
      </w:r>
      <w:r w:rsidRPr="001C3146">
        <w:rPr>
          <w:rFonts w:ascii="Lato" w:hAnsi="Lato" w:cs="Arial"/>
          <w:bCs/>
          <w:iCs/>
          <w:spacing w:val="4"/>
        </w:rPr>
        <w:t xml:space="preserve">W konsekwencji, </w:t>
      </w:r>
      <w:r w:rsidRPr="001C3146">
        <w:rPr>
          <w:rFonts w:ascii="Lato" w:hAnsi="Lato" w:cs="Arial"/>
          <w:bCs/>
          <w:iCs/>
          <w:spacing w:val="4"/>
          <w:lang w:bidi="pl-PL"/>
        </w:rPr>
        <w:t>skarżąc</w:t>
      </w:r>
      <w:r w:rsidR="00673972">
        <w:rPr>
          <w:rFonts w:ascii="Lato" w:hAnsi="Lato" w:cs="Arial"/>
          <w:bCs/>
          <w:iCs/>
          <w:spacing w:val="4"/>
          <w:lang w:bidi="pl-PL"/>
        </w:rPr>
        <w:t>y</w:t>
      </w:r>
      <w:r w:rsidRPr="001C3146">
        <w:rPr>
          <w:rFonts w:ascii="Lato" w:hAnsi="Lato" w:cs="Arial"/>
          <w:bCs/>
          <w:iCs/>
          <w:spacing w:val="4"/>
          <w:lang w:bidi="pl-PL"/>
        </w:rPr>
        <w:t xml:space="preserve"> </w:t>
      </w:r>
      <w:r w:rsidRPr="001C3146">
        <w:rPr>
          <w:rFonts w:ascii="Lato" w:hAnsi="Lato" w:cs="Arial"/>
          <w:bCs/>
          <w:iCs/>
          <w:spacing w:val="4"/>
        </w:rPr>
        <w:t>nie może być uznan</w:t>
      </w:r>
      <w:r w:rsidR="00673972">
        <w:rPr>
          <w:rFonts w:ascii="Lato" w:hAnsi="Lato" w:cs="Arial"/>
          <w:bCs/>
          <w:iCs/>
          <w:spacing w:val="4"/>
        </w:rPr>
        <w:t>y</w:t>
      </w:r>
      <w:r w:rsidRPr="001C3146">
        <w:rPr>
          <w:rFonts w:ascii="Lato" w:hAnsi="Lato" w:cs="Arial"/>
          <w:bCs/>
          <w:iCs/>
          <w:spacing w:val="4"/>
        </w:rPr>
        <w:t xml:space="preserve"> za stronę </w:t>
      </w:r>
      <w:r w:rsidR="001C3146" w:rsidRPr="001C3146">
        <w:rPr>
          <w:rFonts w:ascii="Lato" w:hAnsi="Lato" w:cs="Arial"/>
          <w:bCs/>
          <w:iCs/>
          <w:spacing w:val="4"/>
        </w:rPr>
        <w:br/>
      </w:r>
      <w:r w:rsidRPr="001C3146">
        <w:rPr>
          <w:rFonts w:ascii="Lato" w:hAnsi="Lato" w:cs="Arial"/>
          <w:bCs/>
          <w:iCs/>
          <w:spacing w:val="4"/>
        </w:rPr>
        <w:t xml:space="preserve">w postępowaniu odwoławczym dotyczącym </w:t>
      </w:r>
      <w:r w:rsidRPr="001C3146">
        <w:rPr>
          <w:rFonts w:ascii="Lato" w:hAnsi="Lato" w:cs="Arial"/>
          <w:bCs/>
          <w:i/>
          <w:iCs/>
          <w:spacing w:val="4"/>
        </w:rPr>
        <w:t>decyzji Wojewody</w:t>
      </w:r>
      <w:r w:rsidR="009163F3" w:rsidRPr="001C3146">
        <w:rPr>
          <w:rFonts w:ascii="Lato" w:hAnsi="Lato" w:cs="Arial"/>
          <w:bCs/>
          <w:i/>
          <w:iCs/>
          <w:spacing w:val="4"/>
        </w:rPr>
        <w:t xml:space="preserve"> Małopolskiego</w:t>
      </w:r>
      <w:r w:rsidRPr="001C3146">
        <w:rPr>
          <w:rFonts w:ascii="Lato" w:hAnsi="Lato" w:cs="Arial"/>
          <w:bCs/>
          <w:iCs/>
          <w:spacing w:val="4"/>
        </w:rPr>
        <w:t xml:space="preserve">. </w:t>
      </w:r>
    </w:p>
    <w:p w14:paraId="4181F3ED" w14:textId="582BC5E0" w:rsidR="0077783B" w:rsidRPr="001C3146" w:rsidRDefault="0077783B" w:rsidP="001C3146">
      <w:pPr>
        <w:spacing w:before="120" w:after="240" w:line="240" w:lineRule="exact"/>
        <w:jc w:val="both"/>
        <w:rPr>
          <w:rFonts w:ascii="Lato" w:hAnsi="Lato" w:cs="Arial"/>
          <w:bCs/>
          <w:iCs/>
          <w:spacing w:val="4"/>
        </w:rPr>
      </w:pPr>
      <w:r w:rsidRPr="001C3146">
        <w:rPr>
          <w:rFonts w:ascii="Lato" w:hAnsi="Lato" w:cs="Arial"/>
          <w:bCs/>
          <w:iCs/>
          <w:spacing w:val="4"/>
        </w:rPr>
        <w:t>Mając na uwadze fakt, że odwołanie wniesione przez Pan</w:t>
      </w:r>
      <w:r w:rsidR="009163F3" w:rsidRPr="001C3146">
        <w:rPr>
          <w:rFonts w:ascii="Lato" w:hAnsi="Lato" w:cs="Arial"/>
          <w:bCs/>
          <w:iCs/>
          <w:spacing w:val="4"/>
        </w:rPr>
        <w:t>a T</w:t>
      </w:r>
      <w:r w:rsidR="00E648BA">
        <w:rPr>
          <w:rFonts w:ascii="Lato" w:hAnsi="Lato" w:cs="Arial"/>
          <w:bCs/>
          <w:iCs/>
          <w:spacing w:val="4"/>
        </w:rPr>
        <w:t>.</w:t>
      </w:r>
      <w:r w:rsidR="009163F3" w:rsidRPr="001C3146">
        <w:rPr>
          <w:rFonts w:ascii="Lato" w:hAnsi="Lato" w:cs="Arial"/>
          <w:bCs/>
          <w:iCs/>
          <w:spacing w:val="4"/>
        </w:rPr>
        <w:t xml:space="preserve"> P</w:t>
      </w:r>
      <w:r w:rsidR="00E648BA">
        <w:rPr>
          <w:rFonts w:ascii="Lato" w:hAnsi="Lato" w:cs="Arial"/>
          <w:bCs/>
          <w:iCs/>
          <w:spacing w:val="4"/>
        </w:rPr>
        <w:t>.</w:t>
      </w:r>
      <w:r w:rsidR="009163F3" w:rsidRPr="001C3146">
        <w:rPr>
          <w:rFonts w:ascii="Lato" w:hAnsi="Lato" w:cs="Arial"/>
          <w:bCs/>
          <w:iCs/>
          <w:spacing w:val="4"/>
        </w:rPr>
        <w:t xml:space="preserve"> </w:t>
      </w:r>
      <w:r w:rsidRPr="001C3146">
        <w:rPr>
          <w:rFonts w:ascii="Lato" w:hAnsi="Lato" w:cs="Arial"/>
          <w:bCs/>
          <w:iCs/>
          <w:spacing w:val="4"/>
        </w:rPr>
        <w:t xml:space="preserve">zostało wniesione przez podmiot nieposiadający przymiotu strony w rozumieniu art. 28 </w:t>
      </w:r>
      <w:r w:rsidRPr="001C3146">
        <w:rPr>
          <w:rFonts w:ascii="Lato" w:hAnsi="Lato" w:cs="Arial"/>
          <w:bCs/>
          <w:i/>
          <w:iCs/>
          <w:spacing w:val="4"/>
        </w:rPr>
        <w:t>kpa</w:t>
      </w:r>
      <w:r w:rsidRPr="001C3146">
        <w:rPr>
          <w:rFonts w:ascii="Lato" w:hAnsi="Lato" w:cs="Arial"/>
          <w:bCs/>
          <w:iCs/>
          <w:spacing w:val="4"/>
        </w:rPr>
        <w:t xml:space="preserve">, organ odwoławczy </w:t>
      </w:r>
      <w:r w:rsidRPr="001C3146">
        <w:rPr>
          <w:rFonts w:ascii="Lato" w:hAnsi="Lato" w:cs="Arial"/>
          <w:bCs/>
          <w:iCs/>
          <w:spacing w:val="4"/>
        </w:rPr>
        <w:lastRenderedPageBreak/>
        <w:t xml:space="preserve">stwierdził, że zachodzi przesłanka bezprzedmiotowości postępowania odwoławczego w rozumieniu art. 105 § 1 </w:t>
      </w:r>
      <w:r w:rsidRPr="001C3146">
        <w:rPr>
          <w:rFonts w:ascii="Lato" w:hAnsi="Lato" w:cs="Arial"/>
          <w:bCs/>
          <w:i/>
          <w:iCs/>
          <w:spacing w:val="4"/>
        </w:rPr>
        <w:t>kpa</w:t>
      </w:r>
      <w:r w:rsidRPr="001C3146">
        <w:rPr>
          <w:rFonts w:ascii="Lato" w:hAnsi="Lato" w:cs="Arial"/>
          <w:bCs/>
          <w:iCs/>
          <w:spacing w:val="4"/>
        </w:rPr>
        <w:t xml:space="preserve">. Stwierdzenie przez organ odwoławczy, że wnoszący odwołanie nie jest stroną w rozumieniu art. 28 </w:t>
      </w:r>
      <w:r w:rsidRPr="001C3146">
        <w:rPr>
          <w:rFonts w:ascii="Lato" w:hAnsi="Lato" w:cs="Arial"/>
          <w:bCs/>
          <w:i/>
          <w:iCs/>
          <w:spacing w:val="4"/>
        </w:rPr>
        <w:t>kpa</w:t>
      </w:r>
      <w:r w:rsidRPr="001C3146">
        <w:rPr>
          <w:rFonts w:ascii="Lato" w:hAnsi="Lato" w:cs="Arial"/>
          <w:bCs/>
          <w:iCs/>
          <w:spacing w:val="4"/>
        </w:rPr>
        <w:t xml:space="preserve">, skutkuje koniecznością wydania przez organ decyzji o umorzeniu postępowania odwoławczego na podstawie art. 138 § 1 pkt 3 </w:t>
      </w:r>
      <w:r w:rsidRPr="001C3146">
        <w:rPr>
          <w:rFonts w:ascii="Lato" w:hAnsi="Lato" w:cs="Arial"/>
          <w:bCs/>
          <w:i/>
          <w:iCs/>
          <w:spacing w:val="4"/>
        </w:rPr>
        <w:t>kpa</w:t>
      </w:r>
      <w:r w:rsidR="00673972">
        <w:rPr>
          <w:rFonts w:ascii="Lato" w:hAnsi="Lato" w:cs="Arial"/>
          <w:bCs/>
          <w:iCs/>
          <w:spacing w:val="4"/>
        </w:rPr>
        <w:t xml:space="preserve"> w zakresie odwołania Pana T</w:t>
      </w:r>
      <w:r w:rsidR="00E648BA">
        <w:rPr>
          <w:rFonts w:ascii="Lato" w:hAnsi="Lato" w:cs="Arial"/>
          <w:bCs/>
          <w:iCs/>
          <w:spacing w:val="4"/>
        </w:rPr>
        <w:t>.</w:t>
      </w:r>
      <w:r w:rsidR="00673972">
        <w:rPr>
          <w:rFonts w:ascii="Lato" w:hAnsi="Lato" w:cs="Arial"/>
          <w:bCs/>
          <w:iCs/>
          <w:spacing w:val="4"/>
        </w:rPr>
        <w:t xml:space="preserve"> P</w:t>
      </w:r>
      <w:r w:rsidR="00E648BA">
        <w:rPr>
          <w:rFonts w:ascii="Lato" w:hAnsi="Lato" w:cs="Arial"/>
          <w:bCs/>
          <w:iCs/>
          <w:spacing w:val="4"/>
        </w:rPr>
        <w:t>.</w:t>
      </w:r>
      <w:r w:rsidR="00673972">
        <w:rPr>
          <w:rFonts w:ascii="Lato" w:hAnsi="Lato" w:cs="Arial"/>
          <w:bCs/>
          <w:iCs/>
          <w:spacing w:val="4"/>
        </w:rPr>
        <w:t>.</w:t>
      </w:r>
    </w:p>
    <w:p w14:paraId="42502061" w14:textId="6352FA16" w:rsidR="00605E8F" w:rsidRPr="001C3146" w:rsidRDefault="00605E8F" w:rsidP="001C3146">
      <w:pPr>
        <w:spacing w:after="240" w:line="240" w:lineRule="exact"/>
        <w:jc w:val="both"/>
        <w:rPr>
          <w:rFonts w:ascii="Lato" w:hAnsi="Lato" w:cs="Arial"/>
          <w:bCs/>
          <w:spacing w:val="4"/>
        </w:rPr>
      </w:pPr>
      <w:r w:rsidRPr="001C3146">
        <w:rPr>
          <w:rFonts w:ascii="Lato" w:hAnsi="Lato" w:cs="Arial"/>
          <w:bCs/>
          <w:spacing w:val="4"/>
        </w:rPr>
        <w:t>Wobec powyższego, oraz biorąc pod uwagę oceną prawną zawartą w wyroku Naczelnego Sądu Administracyjnego z dnia 17 stycznia 2019 r., sygn. akt II OSK 468/17 (</w:t>
      </w:r>
      <w:proofErr w:type="spellStart"/>
      <w:r w:rsidRPr="001C3146">
        <w:rPr>
          <w:rFonts w:ascii="Lato" w:hAnsi="Lato" w:cs="Arial"/>
          <w:bCs/>
          <w:spacing w:val="4"/>
        </w:rPr>
        <w:t>opubl</w:t>
      </w:r>
      <w:proofErr w:type="spellEnd"/>
      <w:r w:rsidRPr="001C3146">
        <w:rPr>
          <w:rFonts w:ascii="Lato" w:hAnsi="Lato" w:cs="Arial"/>
          <w:bCs/>
          <w:spacing w:val="4"/>
        </w:rPr>
        <w:t xml:space="preserve">. Centralna Baza Orzeczeń Sądów Administracyjnych), dotyczącą konieczności orzekania co do wszystkich </w:t>
      </w:r>
      <w:proofErr w:type="spellStart"/>
      <w:r w:rsidRPr="001C3146">
        <w:rPr>
          <w:rFonts w:ascii="Lato" w:hAnsi="Lato" w:cs="Arial"/>
          <w:bCs/>
          <w:spacing w:val="4"/>
        </w:rPr>
        <w:t>odwołań</w:t>
      </w:r>
      <w:proofErr w:type="spellEnd"/>
      <w:r w:rsidRPr="001C3146">
        <w:rPr>
          <w:rFonts w:ascii="Lato" w:hAnsi="Lato" w:cs="Arial"/>
          <w:bCs/>
          <w:spacing w:val="4"/>
        </w:rPr>
        <w:t xml:space="preserve"> w jednej decyzji, orzeczono jak </w:t>
      </w:r>
      <w:r w:rsidR="005A291F">
        <w:rPr>
          <w:rFonts w:ascii="Lato" w:hAnsi="Lato" w:cs="Arial"/>
          <w:bCs/>
          <w:spacing w:val="4"/>
        </w:rPr>
        <w:br/>
      </w:r>
      <w:r w:rsidRPr="001C3146">
        <w:rPr>
          <w:rFonts w:ascii="Lato" w:hAnsi="Lato" w:cs="Arial"/>
          <w:bCs/>
          <w:spacing w:val="4"/>
        </w:rPr>
        <w:t>w pkt I</w:t>
      </w:r>
      <w:r w:rsidR="00C33999" w:rsidRPr="001C3146">
        <w:rPr>
          <w:rFonts w:ascii="Lato" w:hAnsi="Lato" w:cs="Arial"/>
          <w:bCs/>
          <w:spacing w:val="4"/>
        </w:rPr>
        <w:t>I</w:t>
      </w:r>
      <w:r w:rsidRPr="001C3146">
        <w:rPr>
          <w:rFonts w:ascii="Lato" w:hAnsi="Lato" w:cs="Arial"/>
          <w:bCs/>
          <w:spacing w:val="4"/>
        </w:rPr>
        <w:t xml:space="preserve"> rozstrzygnięcia niniejszej decyzji.</w:t>
      </w:r>
    </w:p>
    <w:p w14:paraId="5DC0F4A8" w14:textId="1828B854" w:rsidR="00F530CB" w:rsidRPr="001C3146" w:rsidRDefault="00F530CB" w:rsidP="001C3146">
      <w:pPr>
        <w:spacing w:after="240" w:line="240" w:lineRule="exact"/>
        <w:jc w:val="both"/>
        <w:outlineLvl w:val="0"/>
        <w:rPr>
          <w:rFonts w:ascii="Lato" w:hAnsi="Lato" w:cs="Arial"/>
          <w:bCs/>
          <w:iCs/>
          <w:spacing w:val="4"/>
          <w:lang w:bidi="pl-PL"/>
        </w:rPr>
      </w:pPr>
      <w:r w:rsidRPr="001C3146">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1C3146">
        <w:rPr>
          <w:rFonts w:ascii="Lato" w:hAnsi="Lato" w:cs="Arial"/>
          <w:bCs/>
          <w:i/>
          <w:iCs/>
          <w:spacing w:val="4"/>
          <w:lang w:bidi="pl-PL"/>
        </w:rPr>
        <w:t>inwestor</w:t>
      </w:r>
      <w:r w:rsidR="0038288E" w:rsidRPr="001C3146">
        <w:rPr>
          <w:rFonts w:ascii="Lato" w:hAnsi="Lato" w:cs="Arial"/>
          <w:bCs/>
          <w:i/>
          <w:iCs/>
          <w:spacing w:val="4"/>
          <w:lang w:bidi="pl-PL"/>
        </w:rPr>
        <w:t xml:space="preserve"> </w:t>
      </w:r>
      <w:r w:rsidRPr="001C3146">
        <w:rPr>
          <w:rFonts w:ascii="Lato" w:hAnsi="Lato" w:cs="Arial"/>
          <w:bCs/>
          <w:iCs/>
          <w:spacing w:val="4"/>
          <w:lang w:bidi="pl-PL"/>
        </w:rPr>
        <w:t xml:space="preserve">w załączonej do wniosku dokumentacji. Stwierdzić należy także, </w:t>
      </w:r>
      <w:r w:rsidR="001C3146" w:rsidRPr="001C3146">
        <w:rPr>
          <w:rFonts w:ascii="Lato" w:hAnsi="Lato" w:cs="Arial"/>
          <w:bCs/>
          <w:iCs/>
          <w:spacing w:val="4"/>
          <w:lang w:bidi="pl-PL"/>
        </w:rPr>
        <w:br/>
      </w:r>
      <w:r w:rsidRPr="001C3146">
        <w:rPr>
          <w:rFonts w:ascii="Lato" w:hAnsi="Lato" w:cs="Arial"/>
          <w:bCs/>
          <w:iCs/>
          <w:spacing w:val="4"/>
          <w:lang w:bidi="pl-PL"/>
        </w:rPr>
        <w:t xml:space="preserve">że zarówno wniosek </w:t>
      </w:r>
      <w:r w:rsidRPr="001C3146">
        <w:rPr>
          <w:rFonts w:ascii="Lato" w:hAnsi="Lato" w:cs="Arial"/>
          <w:bCs/>
          <w:i/>
          <w:iCs/>
          <w:spacing w:val="4"/>
          <w:lang w:bidi="pl-PL"/>
        </w:rPr>
        <w:t>inwestora</w:t>
      </w:r>
      <w:r w:rsidRPr="001C3146">
        <w:rPr>
          <w:rFonts w:ascii="Lato" w:hAnsi="Lato" w:cs="Arial"/>
          <w:bCs/>
          <w:iCs/>
          <w:spacing w:val="4"/>
          <w:lang w:bidi="pl-PL"/>
        </w:rPr>
        <w:t>, postępowanie przeprowadzone przez organ I instancji,</w:t>
      </w:r>
      <w:r w:rsidR="001C3146" w:rsidRPr="001C3146">
        <w:rPr>
          <w:rFonts w:ascii="Lato" w:hAnsi="Lato" w:cs="Arial"/>
          <w:bCs/>
          <w:iCs/>
          <w:spacing w:val="4"/>
          <w:lang w:bidi="pl-PL"/>
        </w:rPr>
        <w:t xml:space="preserve"> </w:t>
      </w:r>
      <w:r w:rsidRPr="001C3146">
        <w:rPr>
          <w:rFonts w:ascii="Lato" w:hAnsi="Lato" w:cs="Arial"/>
          <w:bCs/>
          <w:iCs/>
          <w:spacing w:val="4"/>
          <w:lang w:bidi="pl-PL"/>
        </w:rPr>
        <w:t xml:space="preserve">jak i zaskarżona </w:t>
      </w:r>
      <w:r w:rsidRPr="001C3146">
        <w:rPr>
          <w:rFonts w:ascii="Lato" w:hAnsi="Lato" w:cs="Arial"/>
          <w:bCs/>
          <w:i/>
          <w:iCs/>
          <w:spacing w:val="4"/>
          <w:lang w:bidi="pl-PL"/>
        </w:rPr>
        <w:t xml:space="preserve">decyzja Wojewody </w:t>
      </w:r>
      <w:r w:rsidR="0038288E" w:rsidRPr="001C3146">
        <w:rPr>
          <w:rFonts w:ascii="Lato" w:hAnsi="Lato" w:cs="Arial"/>
          <w:bCs/>
          <w:i/>
          <w:iCs/>
          <w:spacing w:val="4"/>
          <w:lang w:bidi="pl-PL"/>
        </w:rPr>
        <w:t>Małopolsk</w:t>
      </w:r>
      <w:r w:rsidRPr="001C3146">
        <w:rPr>
          <w:rFonts w:ascii="Lato" w:hAnsi="Lato" w:cs="Arial"/>
          <w:bCs/>
          <w:i/>
          <w:iCs/>
          <w:spacing w:val="4"/>
          <w:lang w:bidi="pl-PL"/>
        </w:rPr>
        <w:t>iego</w:t>
      </w:r>
      <w:r w:rsidRPr="001C3146">
        <w:rPr>
          <w:rFonts w:ascii="Lato" w:hAnsi="Lato" w:cs="Arial"/>
          <w:bCs/>
          <w:iCs/>
          <w:spacing w:val="4"/>
          <w:lang w:bidi="pl-PL"/>
        </w:rPr>
        <w:t xml:space="preserve"> - poza częścią uchyloną niniejszą decyzją - nie naruszają prawa, a wniesione zarzuty nie zasługują na uwzględnienie, wobec czego orzeczono jak w rozstrzygnięciu.</w:t>
      </w:r>
    </w:p>
    <w:p w14:paraId="4E76C578" w14:textId="77777777" w:rsidR="00F530CB" w:rsidRPr="001C3146" w:rsidRDefault="00F530CB" w:rsidP="001C3146">
      <w:pPr>
        <w:spacing w:after="240" w:line="240" w:lineRule="exact"/>
        <w:jc w:val="both"/>
        <w:outlineLvl w:val="0"/>
        <w:rPr>
          <w:rFonts w:ascii="Lato" w:hAnsi="Lato" w:cs="Arial"/>
          <w:bCs/>
          <w:iCs/>
          <w:spacing w:val="4"/>
        </w:rPr>
      </w:pPr>
      <w:r w:rsidRPr="001C3146">
        <w:rPr>
          <w:rFonts w:ascii="Lato" w:hAnsi="Lato" w:cs="Arial"/>
          <w:bCs/>
          <w:iCs/>
          <w:spacing w:val="4"/>
        </w:rPr>
        <w:t xml:space="preserve">Niniejsza decyzja jest ostateczna. </w:t>
      </w:r>
    </w:p>
    <w:p w14:paraId="3D8270C6" w14:textId="668F765A" w:rsidR="00F530CB" w:rsidRPr="001C3146" w:rsidRDefault="00F530CB" w:rsidP="001C3146">
      <w:pPr>
        <w:spacing w:after="240" w:line="240" w:lineRule="exact"/>
        <w:jc w:val="both"/>
        <w:outlineLvl w:val="0"/>
        <w:rPr>
          <w:rFonts w:ascii="Lato" w:hAnsi="Lato" w:cs="Arial"/>
          <w:bCs/>
          <w:iCs/>
          <w:spacing w:val="4"/>
        </w:rPr>
      </w:pPr>
      <w:r w:rsidRPr="001C3146">
        <w:rPr>
          <w:rFonts w:ascii="Lato" w:hAnsi="Lato" w:cs="Arial"/>
          <w:bCs/>
          <w:iCs/>
          <w:spacing w:val="4"/>
        </w:rPr>
        <w:t>Na decyzję, na podstawie art. 53 § 1 i art. 54 § 1 ustawy z dnia 30 sierpnia 2002 r. – Prawo</w:t>
      </w:r>
      <w:r w:rsidR="00EF4FF6" w:rsidRPr="001C3146">
        <w:rPr>
          <w:rFonts w:ascii="Lato" w:hAnsi="Lato" w:cs="Arial"/>
          <w:bCs/>
          <w:iCs/>
          <w:spacing w:val="4"/>
        </w:rPr>
        <w:t xml:space="preserve"> </w:t>
      </w:r>
      <w:r w:rsidRPr="001C3146">
        <w:rPr>
          <w:rFonts w:ascii="Lato" w:hAnsi="Lato" w:cs="Arial"/>
          <w:bCs/>
          <w:iCs/>
          <w:spacing w:val="4"/>
        </w:rPr>
        <w:t>o postępowaniu przed sądami administracyjnymi (</w:t>
      </w:r>
      <w:proofErr w:type="spellStart"/>
      <w:r w:rsidR="0038288E" w:rsidRPr="001C3146">
        <w:rPr>
          <w:rFonts w:ascii="Lato" w:hAnsi="Lato" w:cs="Arial"/>
          <w:bCs/>
          <w:iCs/>
          <w:spacing w:val="4"/>
        </w:rPr>
        <w:t>t.j</w:t>
      </w:r>
      <w:proofErr w:type="spellEnd"/>
      <w:r w:rsidR="0038288E" w:rsidRPr="001C3146">
        <w:rPr>
          <w:rFonts w:ascii="Lato" w:hAnsi="Lato" w:cs="Arial"/>
          <w:bCs/>
          <w:iCs/>
          <w:spacing w:val="4"/>
        </w:rPr>
        <w:t xml:space="preserve">. </w:t>
      </w:r>
      <w:r w:rsidRPr="001C3146">
        <w:rPr>
          <w:rFonts w:ascii="Lato" w:hAnsi="Lato" w:cs="Arial"/>
          <w:bCs/>
          <w:iCs/>
          <w:spacing w:val="4"/>
        </w:rPr>
        <w:t>Dz. U. z 20</w:t>
      </w:r>
      <w:r w:rsidR="0038288E" w:rsidRPr="001C3146">
        <w:rPr>
          <w:rFonts w:ascii="Lato" w:hAnsi="Lato" w:cs="Arial"/>
          <w:bCs/>
          <w:iCs/>
          <w:spacing w:val="4"/>
        </w:rPr>
        <w:t>23</w:t>
      </w:r>
      <w:r w:rsidRPr="001C3146">
        <w:rPr>
          <w:rFonts w:ascii="Lato" w:hAnsi="Lato" w:cs="Arial"/>
          <w:bCs/>
          <w:iCs/>
          <w:spacing w:val="4"/>
        </w:rPr>
        <w:t xml:space="preserve"> r. poz. </w:t>
      </w:r>
      <w:r w:rsidR="0038288E" w:rsidRPr="001C3146">
        <w:rPr>
          <w:rFonts w:ascii="Lato" w:hAnsi="Lato" w:cs="Arial"/>
          <w:bCs/>
          <w:iCs/>
          <w:spacing w:val="4"/>
        </w:rPr>
        <w:t>259</w:t>
      </w:r>
      <w:r w:rsidR="007331C0" w:rsidRPr="001C3146">
        <w:rPr>
          <w:rFonts w:ascii="Lato" w:hAnsi="Lato" w:cs="Arial"/>
          <w:bCs/>
          <w:iCs/>
          <w:spacing w:val="4"/>
        </w:rPr>
        <w:t xml:space="preserve"> </w:t>
      </w:r>
      <w:r w:rsidR="007331C0" w:rsidRPr="001C3146">
        <w:rPr>
          <w:rFonts w:ascii="Lato" w:hAnsi="Lato" w:cs="Arial"/>
          <w:bCs/>
          <w:iCs/>
          <w:spacing w:val="4"/>
        </w:rPr>
        <w:br/>
        <w:t xml:space="preserve">z </w:t>
      </w:r>
      <w:proofErr w:type="spellStart"/>
      <w:r w:rsidR="007331C0" w:rsidRPr="001C3146">
        <w:rPr>
          <w:rFonts w:ascii="Lato" w:hAnsi="Lato" w:cs="Arial"/>
          <w:bCs/>
          <w:iCs/>
          <w:spacing w:val="4"/>
        </w:rPr>
        <w:t>późn</w:t>
      </w:r>
      <w:proofErr w:type="spellEnd"/>
      <w:r w:rsidR="007331C0" w:rsidRPr="001C3146">
        <w:rPr>
          <w:rFonts w:ascii="Lato" w:hAnsi="Lato" w:cs="Arial"/>
          <w:bCs/>
          <w:iCs/>
          <w:spacing w:val="4"/>
        </w:rPr>
        <w:t xml:space="preserve">. </w:t>
      </w:r>
      <w:r w:rsidR="00B81C69" w:rsidRPr="001C3146">
        <w:rPr>
          <w:rFonts w:ascii="Lato" w:hAnsi="Lato" w:cs="Arial"/>
          <w:bCs/>
          <w:iCs/>
          <w:spacing w:val="4"/>
        </w:rPr>
        <w:t>z</w:t>
      </w:r>
      <w:r w:rsidR="007331C0" w:rsidRPr="001C3146">
        <w:rPr>
          <w:rFonts w:ascii="Lato" w:hAnsi="Lato" w:cs="Arial"/>
          <w:bCs/>
          <w:iCs/>
          <w:spacing w:val="4"/>
        </w:rPr>
        <w:t>m.</w:t>
      </w:r>
      <w:r w:rsidRPr="001C3146">
        <w:rPr>
          <w:rFonts w:ascii="Lato" w:hAnsi="Lato" w:cs="Arial"/>
          <w:bCs/>
          <w:iCs/>
          <w:spacing w:val="4"/>
        </w:rPr>
        <w:t>), zwanej dalej „</w:t>
      </w:r>
      <w:proofErr w:type="spellStart"/>
      <w:r w:rsidRPr="001C3146">
        <w:rPr>
          <w:rFonts w:ascii="Lato" w:hAnsi="Lato" w:cs="Arial"/>
          <w:bCs/>
          <w:i/>
          <w:iCs/>
          <w:spacing w:val="4"/>
        </w:rPr>
        <w:t>ppsa</w:t>
      </w:r>
      <w:proofErr w:type="spellEnd"/>
      <w:r w:rsidRPr="001C3146">
        <w:rPr>
          <w:rFonts w:ascii="Lato" w:hAnsi="Lato" w:cs="Arial"/>
          <w:bCs/>
          <w:iCs/>
          <w:spacing w:val="4"/>
        </w:rPr>
        <w:t xml:space="preserve">”, przysługuje skarga do Wojewódzkiego Sądu Administracyjnego w Warszawie, wnoszona za pośrednictwem Ministra Rozwoju </w:t>
      </w:r>
      <w:r w:rsidR="007331C0" w:rsidRPr="001C3146">
        <w:rPr>
          <w:rFonts w:ascii="Lato" w:hAnsi="Lato" w:cs="Arial"/>
          <w:bCs/>
          <w:iCs/>
          <w:spacing w:val="4"/>
        </w:rPr>
        <w:br/>
      </w:r>
      <w:r w:rsidRPr="001C3146">
        <w:rPr>
          <w:rFonts w:ascii="Lato" w:hAnsi="Lato" w:cs="Arial"/>
          <w:bCs/>
          <w:iCs/>
          <w:spacing w:val="4"/>
        </w:rPr>
        <w:t>i Technologii, w terminie 30 dni od dnia doręczenia decyzji.</w:t>
      </w:r>
    </w:p>
    <w:p w14:paraId="6582E194" w14:textId="461FDC3F" w:rsidR="001C3146" w:rsidRDefault="00F530CB" w:rsidP="001C3146">
      <w:pPr>
        <w:spacing w:after="240" w:line="240" w:lineRule="exact"/>
        <w:jc w:val="both"/>
        <w:outlineLvl w:val="0"/>
        <w:rPr>
          <w:rFonts w:ascii="Lato" w:hAnsi="Lato" w:cs="Arial"/>
          <w:bCs/>
          <w:iCs/>
          <w:spacing w:val="4"/>
        </w:rPr>
      </w:pPr>
      <w:r w:rsidRPr="001C3146">
        <w:rPr>
          <w:rFonts w:ascii="Lato" w:hAnsi="Lato" w:cs="Arial"/>
          <w:bCs/>
          <w:iCs/>
          <w:spacing w:val="4"/>
        </w:rPr>
        <w:t xml:space="preserve">Jednocześnie informuję, że do skargi należy załączyć dowód uiszczenia wpisu </w:t>
      </w:r>
      <w:r w:rsidR="001C3146" w:rsidRPr="001C3146">
        <w:rPr>
          <w:rFonts w:ascii="Lato" w:hAnsi="Lato" w:cs="Arial"/>
          <w:bCs/>
          <w:iCs/>
          <w:spacing w:val="4"/>
        </w:rPr>
        <w:br/>
      </w:r>
      <w:r w:rsidRPr="001C3146">
        <w:rPr>
          <w:rFonts w:ascii="Lato" w:hAnsi="Lato" w:cs="Arial"/>
          <w:bCs/>
          <w:iCs/>
          <w:spacing w:val="4"/>
        </w:rPr>
        <w:t>od wniesienia skargi w kwocie 500 zł, płatnego w kasie sądu lub na rachunek bankowy sądu wskazany w publikatorze teleinformatycznym – Biuletynie Informacji Publicznej sądu (</w:t>
      </w:r>
      <w:r w:rsidRPr="001C3146">
        <w:rPr>
          <w:rFonts w:ascii="Lato" w:hAnsi="Lato" w:cs="Arial"/>
          <w:bCs/>
          <w:i/>
          <w:iCs/>
          <w:spacing w:val="4"/>
        </w:rPr>
        <w:t>http://bip.warszawa.wsa.gov.pl</w:t>
      </w:r>
      <w:r w:rsidRPr="001C3146">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C3146">
        <w:rPr>
          <w:rFonts w:ascii="Lato" w:hAnsi="Lato" w:cs="Arial"/>
          <w:bCs/>
          <w:i/>
          <w:iCs/>
          <w:spacing w:val="4"/>
        </w:rPr>
        <w:t>ppsa</w:t>
      </w:r>
      <w:proofErr w:type="spellEnd"/>
      <w:r w:rsidRPr="001C3146">
        <w:rPr>
          <w:rFonts w:ascii="Lato" w:hAnsi="Lato" w:cs="Arial"/>
          <w:bCs/>
          <w:iCs/>
          <w:spacing w:val="4"/>
        </w:rPr>
        <w:t>.</w:t>
      </w:r>
    </w:p>
    <w:p w14:paraId="709D01EF" w14:textId="41B21EB2" w:rsidR="00F530CB" w:rsidRPr="00DC6340" w:rsidRDefault="00F530CB" w:rsidP="00824B4F">
      <w:pPr>
        <w:shd w:val="clear" w:color="auto" w:fill="FFFFFF"/>
        <w:spacing w:after="240" w:line="240" w:lineRule="exact"/>
        <w:jc w:val="both"/>
        <w:rPr>
          <w:rFonts w:ascii="Lato" w:hAnsi="Lato" w:cs="Arial"/>
          <w:b/>
          <w:spacing w:val="4"/>
          <w:u w:val="single"/>
        </w:rPr>
      </w:pPr>
      <w:r w:rsidRPr="00DC6340">
        <w:rPr>
          <w:rFonts w:ascii="Lato" w:hAnsi="Lato" w:cs="Arial"/>
          <w:b/>
          <w:spacing w:val="4"/>
          <w:u w:val="single"/>
        </w:rPr>
        <w:t>Załącznik</w:t>
      </w:r>
      <w:r w:rsidR="0038288E" w:rsidRPr="00DC6340">
        <w:rPr>
          <w:rFonts w:ascii="Lato" w:hAnsi="Lato" w:cs="Arial"/>
          <w:b/>
          <w:spacing w:val="4"/>
          <w:u w:val="single"/>
        </w:rPr>
        <w:t>i</w:t>
      </w:r>
      <w:r w:rsidRPr="00DC6340">
        <w:rPr>
          <w:rFonts w:ascii="Lato" w:hAnsi="Lato" w:cs="Arial"/>
          <w:b/>
          <w:spacing w:val="4"/>
          <w:u w:val="single"/>
        </w:rPr>
        <w:t>:</w:t>
      </w:r>
    </w:p>
    <w:p w14:paraId="25C9125B" w14:textId="6CBD79DF" w:rsidR="00012245" w:rsidRPr="00CE6A09" w:rsidRDefault="00F530CB" w:rsidP="00012245">
      <w:pPr>
        <w:shd w:val="clear" w:color="auto" w:fill="FFFFFF"/>
        <w:spacing w:after="240" w:line="240" w:lineRule="exact"/>
        <w:jc w:val="both"/>
        <w:rPr>
          <w:rFonts w:ascii="Lato" w:hAnsi="Lato" w:cs="Arial"/>
          <w:spacing w:val="4"/>
        </w:rPr>
      </w:pPr>
      <w:r w:rsidRPr="00DC6340">
        <w:rPr>
          <w:rFonts w:ascii="Lato" w:hAnsi="Lato" w:cs="Arial"/>
          <w:b/>
          <w:spacing w:val="4"/>
        </w:rPr>
        <w:t>Nr 1</w:t>
      </w:r>
      <w:r w:rsidR="003B3FCC" w:rsidRPr="00DC6340">
        <w:rPr>
          <w:rFonts w:ascii="Lato" w:hAnsi="Lato" w:cs="Arial"/>
          <w:b/>
          <w:spacing w:val="4"/>
        </w:rPr>
        <w:t>.1 – 1.</w:t>
      </w:r>
      <w:r w:rsidR="00DE5C7D">
        <w:rPr>
          <w:rFonts w:ascii="Lato" w:hAnsi="Lato" w:cs="Arial"/>
          <w:b/>
          <w:spacing w:val="4"/>
        </w:rPr>
        <w:t>5</w:t>
      </w:r>
      <w:r w:rsidRPr="00DC6340">
        <w:rPr>
          <w:rFonts w:ascii="Lato" w:hAnsi="Lato" w:cs="Arial"/>
          <w:b/>
          <w:spacing w:val="4"/>
        </w:rPr>
        <w:t xml:space="preserve"> </w:t>
      </w:r>
      <w:r w:rsidRPr="00DC6340">
        <w:rPr>
          <w:rFonts w:ascii="Lato" w:hAnsi="Lato" w:cs="Arial"/>
          <w:spacing w:val="4"/>
        </w:rPr>
        <w:t>–</w:t>
      </w:r>
      <w:r w:rsidR="00DE5C7D">
        <w:rPr>
          <w:rFonts w:ascii="Lato" w:hAnsi="Lato" w:cs="Arial"/>
          <w:spacing w:val="4"/>
        </w:rPr>
        <w:t xml:space="preserve"> </w:t>
      </w:r>
      <w:r w:rsidR="00DE5C7D" w:rsidRPr="00CE6A09">
        <w:rPr>
          <w:rFonts w:ascii="Lato" w:hAnsi="Lato" w:cs="Arial"/>
          <w:spacing w:val="4"/>
        </w:rPr>
        <w:t>zamienn</w:t>
      </w:r>
      <w:r w:rsidR="00CE6A09" w:rsidRPr="00CE6A09">
        <w:rPr>
          <w:rFonts w:ascii="Lato" w:hAnsi="Lato" w:cs="Arial"/>
          <w:spacing w:val="4"/>
        </w:rPr>
        <w:t>e</w:t>
      </w:r>
      <w:r w:rsidR="00DE5C7D" w:rsidRPr="00CE6A09">
        <w:rPr>
          <w:rFonts w:ascii="Lato" w:hAnsi="Lato" w:cs="Arial"/>
          <w:spacing w:val="4"/>
        </w:rPr>
        <w:t xml:space="preserve"> rysunk</w:t>
      </w:r>
      <w:r w:rsidR="00CE6A09" w:rsidRPr="00CE6A09">
        <w:rPr>
          <w:rFonts w:ascii="Lato" w:hAnsi="Lato" w:cs="Arial"/>
          <w:spacing w:val="4"/>
        </w:rPr>
        <w:t>i</w:t>
      </w:r>
      <w:r w:rsidR="00DE5C7D" w:rsidRPr="00CE6A09">
        <w:rPr>
          <w:rFonts w:ascii="Lato" w:hAnsi="Lato" w:cs="Arial"/>
          <w:spacing w:val="4"/>
        </w:rPr>
        <w:t xml:space="preserve"> </w:t>
      </w:r>
      <w:r w:rsidR="00DE5C7D" w:rsidRPr="00CE6A09">
        <w:rPr>
          <w:rFonts w:ascii="Lato" w:hAnsi="Lato" w:cs="Arial"/>
          <w:bCs/>
          <w:iCs/>
          <w:spacing w:val="4"/>
          <w:shd w:val="clear" w:color="auto" w:fill="FFFFFF"/>
          <w:lang w:bidi="pl-PL"/>
        </w:rPr>
        <w:t xml:space="preserve">nr 13, 17, 18, 19. 23 mapy przedstawiającej proponowany przebieg linii kolejowej, z zaznaczeniem terenu niezbędnego dla obiektów budowlanych oraz określającej oznaczenie terenu objętego inwestycją, </w:t>
      </w:r>
      <w:r w:rsidR="00DE5C7D" w:rsidRPr="00CE6A09">
        <w:rPr>
          <w:rFonts w:ascii="Lato" w:hAnsi="Lato" w:cs="Arial"/>
          <w:bCs/>
          <w:iCs/>
          <w:spacing w:val="4"/>
          <w:shd w:val="clear" w:color="auto" w:fill="FFFFFF"/>
          <w:lang w:bidi="pl-PL"/>
        </w:rPr>
        <w:br/>
        <w:t>w tym linii rozgraniczającej teren,</w:t>
      </w:r>
    </w:p>
    <w:p w14:paraId="0DD33EFB" w14:textId="015E0947" w:rsidR="007D1312" w:rsidRPr="00D23242" w:rsidRDefault="00DE5C7D" w:rsidP="00912341">
      <w:pPr>
        <w:spacing w:after="240" w:line="240" w:lineRule="exact"/>
        <w:jc w:val="both"/>
        <w:rPr>
          <w:rFonts w:ascii="Lato" w:hAnsi="Lato" w:cs="Arial"/>
          <w:iCs/>
          <w:spacing w:val="4"/>
          <w:shd w:val="clear" w:color="auto" w:fill="FFFFFF"/>
          <w:lang w:bidi="pl-PL"/>
        </w:rPr>
      </w:pPr>
      <w:r w:rsidRPr="00CE6A09">
        <w:rPr>
          <w:rFonts w:ascii="Lato" w:hAnsi="Lato" w:cs="Arial"/>
          <w:b/>
          <w:spacing w:val="4"/>
        </w:rPr>
        <w:t xml:space="preserve">Nr </w:t>
      </w:r>
      <w:r w:rsidR="00012245" w:rsidRPr="00CE6A09">
        <w:rPr>
          <w:rFonts w:ascii="Lato" w:hAnsi="Lato" w:cs="Arial"/>
          <w:b/>
          <w:spacing w:val="4"/>
        </w:rPr>
        <w:t>2</w:t>
      </w:r>
      <w:r w:rsidR="003B3FCC" w:rsidRPr="00CE6A09">
        <w:rPr>
          <w:rFonts w:ascii="Lato" w:hAnsi="Lato" w:cs="Arial"/>
          <w:b/>
          <w:spacing w:val="4"/>
        </w:rPr>
        <w:t>.</w:t>
      </w:r>
      <w:r w:rsidR="00684963">
        <w:rPr>
          <w:rFonts w:ascii="Lato" w:hAnsi="Lato" w:cs="Arial"/>
          <w:b/>
          <w:spacing w:val="4"/>
        </w:rPr>
        <w:t>1</w:t>
      </w:r>
      <w:r w:rsidR="003B3FCC" w:rsidRPr="00CE6A09">
        <w:rPr>
          <w:rFonts w:ascii="Lato" w:hAnsi="Lato" w:cs="Arial"/>
          <w:b/>
          <w:spacing w:val="4"/>
        </w:rPr>
        <w:t xml:space="preserve"> – 2.5 </w:t>
      </w:r>
      <w:r w:rsidR="00012245" w:rsidRPr="00CE6A09">
        <w:rPr>
          <w:rFonts w:ascii="Lato" w:hAnsi="Lato" w:cs="Arial"/>
          <w:b/>
          <w:spacing w:val="4"/>
        </w:rPr>
        <w:t xml:space="preserve"> </w:t>
      </w:r>
      <w:r w:rsidR="00012245" w:rsidRPr="00CE6A09">
        <w:rPr>
          <w:rFonts w:ascii="Lato" w:hAnsi="Lato" w:cs="Arial"/>
          <w:spacing w:val="4"/>
        </w:rPr>
        <w:t>–</w:t>
      </w:r>
      <w:r w:rsidR="00012245" w:rsidRPr="00CE6A09">
        <w:rPr>
          <w:rFonts w:ascii="Lato" w:hAnsi="Lato" w:cs="Arial"/>
          <w:b/>
          <w:spacing w:val="4"/>
        </w:rPr>
        <w:t xml:space="preserve"> </w:t>
      </w:r>
      <w:r w:rsidR="00012245" w:rsidRPr="00CE6A09">
        <w:rPr>
          <w:rFonts w:ascii="Lato" w:hAnsi="Lato" w:cs="Arial"/>
          <w:spacing w:val="4"/>
        </w:rPr>
        <w:t xml:space="preserve">zamienne mapy </w:t>
      </w:r>
      <w:r w:rsidR="003B3FCC" w:rsidRPr="00CE6A09">
        <w:rPr>
          <w:rFonts w:ascii="Lato" w:hAnsi="Lato" w:cs="Arial"/>
          <w:spacing w:val="4"/>
        </w:rPr>
        <w:t xml:space="preserve">z projektami </w:t>
      </w:r>
      <w:r w:rsidR="00012245" w:rsidRPr="00CE6A09">
        <w:rPr>
          <w:rFonts w:ascii="Lato" w:hAnsi="Lato" w:cs="Arial"/>
          <w:spacing w:val="4"/>
        </w:rPr>
        <w:t xml:space="preserve">podziału </w:t>
      </w:r>
      <w:r w:rsidR="00CE6A09">
        <w:rPr>
          <w:rFonts w:ascii="Lato" w:hAnsi="Lato" w:cs="Arial"/>
          <w:spacing w:val="4"/>
        </w:rPr>
        <w:t xml:space="preserve">działek </w:t>
      </w:r>
      <w:r w:rsidR="00684963" w:rsidRPr="00D23242">
        <w:rPr>
          <w:rFonts w:ascii="Lato" w:hAnsi="Lato" w:cs="Arial"/>
          <w:spacing w:val="4"/>
        </w:rPr>
        <w:t>nr 8847</w:t>
      </w:r>
      <w:r w:rsidR="00684963">
        <w:rPr>
          <w:rFonts w:ascii="Lato" w:hAnsi="Lato" w:cs="Arial"/>
          <w:spacing w:val="4"/>
        </w:rPr>
        <w:t>,</w:t>
      </w:r>
      <w:r w:rsidR="00684963" w:rsidRPr="00D23242">
        <w:rPr>
          <w:rFonts w:ascii="Lato" w:hAnsi="Lato" w:cs="Arial"/>
          <w:spacing w:val="4"/>
        </w:rPr>
        <w:t xml:space="preserve"> obręb 0002 Słomka</w:t>
      </w:r>
      <w:r w:rsidR="00684963">
        <w:rPr>
          <w:rFonts w:ascii="Lato" w:hAnsi="Lato" w:cs="Arial"/>
          <w:spacing w:val="4"/>
        </w:rPr>
        <w:t>,</w:t>
      </w:r>
      <w:r w:rsidR="00684963" w:rsidRPr="00CE6A09">
        <w:rPr>
          <w:rFonts w:ascii="Lato" w:hAnsi="Lato" w:cs="Arial"/>
          <w:iCs/>
          <w:spacing w:val="4"/>
          <w:shd w:val="clear" w:color="auto" w:fill="FFFFFF"/>
          <w:lang w:bidi="pl-PL"/>
        </w:rPr>
        <w:t xml:space="preserve"> </w:t>
      </w:r>
      <w:r w:rsidR="00012245" w:rsidRPr="00CE6A09">
        <w:rPr>
          <w:rFonts w:ascii="Lato" w:hAnsi="Lato" w:cs="Arial"/>
          <w:iCs/>
          <w:spacing w:val="4"/>
          <w:shd w:val="clear" w:color="auto" w:fill="FFFFFF"/>
          <w:lang w:bidi="pl-PL"/>
        </w:rPr>
        <w:t xml:space="preserve">nr </w:t>
      </w:r>
      <w:r w:rsidRPr="00D23242">
        <w:rPr>
          <w:rFonts w:ascii="Lato" w:hAnsi="Lato" w:cs="Arial"/>
          <w:iCs/>
          <w:spacing w:val="4"/>
          <w:shd w:val="clear" w:color="auto" w:fill="FFFFFF"/>
          <w:lang w:bidi="pl-PL"/>
        </w:rPr>
        <w:t>4135/1</w:t>
      </w:r>
      <w:r w:rsidR="00CE6A09">
        <w:rPr>
          <w:rFonts w:ascii="Lato" w:hAnsi="Lato" w:cs="Arial"/>
          <w:iCs/>
          <w:spacing w:val="4"/>
          <w:shd w:val="clear" w:color="auto" w:fill="FFFFFF"/>
          <w:lang w:bidi="pl-PL"/>
        </w:rPr>
        <w:t xml:space="preserve"> i </w:t>
      </w:r>
      <w:r w:rsidRPr="00D23242">
        <w:rPr>
          <w:rFonts w:ascii="Lato" w:hAnsi="Lato" w:cs="Arial"/>
          <w:iCs/>
          <w:spacing w:val="4"/>
          <w:shd w:val="clear" w:color="auto" w:fill="FFFFFF"/>
          <w:lang w:bidi="pl-PL"/>
        </w:rPr>
        <w:t xml:space="preserve">4334/1 obręb 0001 </w:t>
      </w:r>
      <w:proofErr w:type="spellStart"/>
      <w:r w:rsidRPr="00D23242">
        <w:rPr>
          <w:rFonts w:ascii="Lato" w:hAnsi="Lato" w:cs="Arial"/>
          <w:iCs/>
          <w:spacing w:val="4"/>
          <w:shd w:val="clear" w:color="auto" w:fill="FFFFFF"/>
          <w:lang w:bidi="pl-PL"/>
        </w:rPr>
        <w:t>Gronoszowa</w:t>
      </w:r>
      <w:proofErr w:type="spellEnd"/>
      <w:r w:rsidRPr="00D23242">
        <w:rPr>
          <w:rFonts w:ascii="Lato" w:hAnsi="Lato" w:cs="Arial"/>
          <w:iCs/>
          <w:spacing w:val="4"/>
          <w:shd w:val="clear" w:color="auto" w:fill="FFFFFF"/>
          <w:lang w:bidi="pl-PL"/>
        </w:rPr>
        <w:t>, oraz działek nr 4918/1</w:t>
      </w:r>
      <w:r w:rsidR="00CE6A09">
        <w:rPr>
          <w:rFonts w:ascii="Lato" w:hAnsi="Lato" w:cs="Arial"/>
          <w:iCs/>
          <w:spacing w:val="4"/>
          <w:shd w:val="clear" w:color="auto" w:fill="FFFFFF"/>
          <w:lang w:bidi="pl-PL"/>
        </w:rPr>
        <w:t xml:space="preserve"> i </w:t>
      </w:r>
      <w:r w:rsidRPr="00D23242">
        <w:rPr>
          <w:rFonts w:ascii="Lato" w:hAnsi="Lato" w:cs="Arial"/>
          <w:iCs/>
          <w:spacing w:val="4"/>
          <w:shd w:val="clear" w:color="auto" w:fill="FFFFFF"/>
          <w:lang w:bidi="pl-PL"/>
        </w:rPr>
        <w:t>5984 obręb 0003 Śródmieście</w:t>
      </w:r>
      <w:r w:rsidR="00366CEF">
        <w:rPr>
          <w:rFonts w:ascii="Lato" w:hAnsi="Lato" w:cs="Arial"/>
          <w:iCs/>
          <w:spacing w:val="4"/>
          <w:shd w:val="clear" w:color="auto" w:fill="FFFFFF"/>
          <w:lang w:bidi="pl-PL"/>
        </w:rPr>
        <w:t xml:space="preserve"> wraz z wykazami zmian gruntowych.</w:t>
      </w:r>
    </w:p>
    <w:p w14:paraId="04C9B043" w14:textId="77777777" w:rsidR="007D1312" w:rsidRDefault="007D1312" w:rsidP="00912341">
      <w:pPr>
        <w:spacing w:after="240" w:line="240" w:lineRule="exact"/>
        <w:jc w:val="both"/>
        <w:rPr>
          <w:rFonts w:ascii="Lato" w:hAnsi="Lato" w:cs="Arial"/>
          <w:iCs/>
          <w:spacing w:val="4"/>
          <w:shd w:val="clear" w:color="auto" w:fill="FFFFFF"/>
          <w:lang w:bidi="pl-PL"/>
        </w:rPr>
      </w:pPr>
    </w:p>
    <w:p w14:paraId="15BCCDA3" w14:textId="60044E09" w:rsidR="00BF259C" w:rsidRDefault="00BF259C" w:rsidP="00912341">
      <w:pPr>
        <w:spacing w:after="240" w:line="240" w:lineRule="exact"/>
        <w:jc w:val="both"/>
        <w:rPr>
          <w:rFonts w:ascii="Lato" w:hAnsi="Lato" w:cs="Arial"/>
          <w:iCs/>
          <w:spacing w:val="4"/>
          <w:shd w:val="clear" w:color="auto" w:fill="FFFFFF"/>
          <w:lang w:bidi="pl-PL"/>
        </w:rPr>
      </w:pPr>
    </w:p>
    <w:p w14:paraId="2C6D8F62" w14:textId="77777777" w:rsidR="00211E12" w:rsidRPr="00DC6340" w:rsidRDefault="00211E12" w:rsidP="00EF4FF6">
      <w:pPr>
        <w:spacing w:after="240" w:line="240" w:lineRule="exact"/>
        <w:rPr>
          <w:rFonts w:ascii="Lato" w:hAnsi="Lato" w:cstheme="minorHAnsi"/>
          <w:spacing w:val="4"/>
        </w:rPr>
      </w:pPr>
    </w:p>
    <w:sectPr w:rsidR="00211E12" w:rsidRPr="00DC6340"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53DE" w14:textId="77777777" w:rsidR="00806E58" w:rsidRDefault="00806E58" w:rsidP="009276B2">
      <w:pPr>
        <w:spacing w:after="0" w:line="240" w:lineRule="auto"/>
      </w:pPr>
      <w:r>
        <w:separator/>
      </w:r>
    </w:p>
  </w:endnote>
  <w:endnote w:type="continuationSeparator" w:id="0">
    <w:p w14:paraId="42A43A7A" w14:textId="77777777" w:rsidR="00806E58" w:rsidRDefault="00806E5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10224BD6-B3ED-4596-B250-17F646A48963}"/>
    <w:embedBold r:id="rId2" w:fontKey="{BDCB7392-912C-44C7-B129-CA821994FEE2}"/>
    <w:embedItalic r:id="rId3" w:fontKey="{1529171F-3659-4070-8567-8041FEC7571C}"/>
    <w:embedBoldItalic r:id="rId4" w:fontKey="{6223A0F7-5B78-4DED-88D1-3AB4371DF27A}"/>
  </w:font>
  <w:font w:name="Lato">
    <w:altName w:val="Segoe UI"/>
    <w:charset w:val="00"/>
    <w:family w:val="swiss"/>
    <w:pitch w:val="variable"/>
    <w:sig w:usb0="E10002FF" w:usb1="5000ECFF" w:usb2="00000021" w:usb3="00000000" w:csb0="0000019F" w:csb1="00000000"/>
    <w:embedRegular r:id="rId5" w:fontKey="{183F9903-31BF-4A0B-BB64-5DF397E74783}"/>
    <w:embedBold r:id="rId6" w:fontKey="{FE29618D-FC38-4BFA-8328-AB734098FFBD}"/>
    <w:embedItalic r:id="rId7" w:fontKey="{15D7BE2E-CB85-4F3E-B297-38FE468D0296}"/>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8" w:fontKey="{7D660947-D8DC-44EE-A977-BC307BC8F9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640283"/>
      <w:docPartObj>
        <w:docPartGallery w:val="Page Numbers (Bottom of Page)"/>
        <w:docPartUnique/>
      </w:docPartObj>
    </w:sdtPr>
    <w:sdtContent>
      <w:p w14:paraId="09512671" w14:textId="314201E0"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00E100ED">
          <w:rPr>
            <w:rFonts w:ascii="Lato" w:hAnsi="Lato"/>
            <w:sz w:val="18"/>
            <w:szCs w:val="18"/>
          </w:rPr>
          <w:t xml:space="preserve"> </w:t>
        </w:r>
        <w:r w:rsidRPr="00F025A8">
          <w:rPr>
            <w:rFonts w:ascii="Lato" w:hAnsi="Lato"/>
            <w:sz w:val="18"/>
            <w:szCs w:val="18"/>
          </w:rPr>
          <w:t>(</w:t>
        </w:r>
        <w:r w:rsidR="00F62DB5">
          <w:rPr>
            <w:rFonts w:ascii="Lato" w:hAnsi="Lato"/>
            <w:sz w:val="18"/>
            <w:szCs w:val="18"/>
          </w:rPr>
          <w:t>30</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925379"/>
      <w:docPartObj>
        <w:docPartGallery w:val="Page Numbers (Bottom of Page)"/>
        <w:docPartUnique/>
      </w:docPartObj>
    </w:sdtPr>
    <w:sdtContent>
      <w:p w14:paraId="758EAE61" w14:textId="26AACA28"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830DB1">
          <w:rPr>
            <w:rFonts w:ascii="Lato" w:hAnsi="Lato"/>
            <w:sz w:val="18"/>
            <w:szCs w:val="18"/>
          </w:rPr>
          <w:t>2</w:t>
        </w:r>
        <w:r w:rsidR="007D1312">
          <w:rPr>
            <w:rFonts w:ascii="Lato" w:hAnsi="Lato"/>
            <w:sz w:val="18"/>
            <w:szCs w:val="18"/>
          </w:rPr>
          <w:t>8</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D393" w14:textId="77777777" w:rsidR="00806E58" w:rsidRDefault="00806E58" w:rsidP="009276B2">
      <w:pPr>
        <w:spacing w:after="0" w:line="240" w:lineRule="auto"/>
      </w:pPr>
      <w:r>
        <w:separator/>
      </w:r>
    </w:p>
  </w:footnote>
  <w:footnote w:type="continuationSeparator" w:id="0">
    <w:p w14:paraId="49C0CDF4" w14:textId="77777777" w:rsidR="00806E58" w:rsidRDefault="00806E5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7"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8"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20615042"/>
    <w:multiLevelType w:val="hybridMultilevel"/>
    <w:tmpl w:val="19EE1696"/>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6"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0"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F9155D"/>
    <w:multiLevelType w:val="hybridMultilevel"/>
    <w:tmpl w:val="AC1A060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BE22B02"/>
    <w:multiLevelType w:val="hybridMultilevel"/>
    <w:tmpl w:val="3C36409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70774C7D"/>
    <w:multiLevelType w:val="hybridMultilevel"/>
    <w:tmpl w:val="DF88E652"/>
    <w:lvl w:ilvl="0" w:tplc="21AE9228">
      <w:start w:val="1"/>
      <w:numFmt w:val="bullet"/>
      <w:lvlText w:val=""/>
      <w:lvlJc w:val="center"/>
      <w:pPr>
        <w:ind w:left="2036" w:hanging="360"/>
      </w:pPr>
      <w:rPr>
        <w:rFonts w:ascii="Symbol" w:hAnsi="Symbol" w:hint="default"/>
      </w:rPr>
    </w:lvl>
    <w:lvl w:ilvl="1" w:tplc="04150003">
      <w:start w:val="1"/>
      <w:numFmt w:val="bullet"/>
      <w:lvlText w:val="o"/>
      <w:lvlJc w:val="left"/>
      <w:pPr>
        <w:ind w:left="2756" w:hanging="360"/>
      </w:pPr>
      <w:rPr>
        <w:rFonts w:ascii="Courier New" w:hAnsi="Courier New" w:cs="Courier New" w:hint="default"/>
      </w:rPr>
    </w:lvl>
    <w:lvl w:ilvl="2" w:tplc="04150005" w:tentative="1">
      <w:start w:val="1"/>
      <w:numFmt w:val="bullet"/>
      <w:lvlText w:val=""/>
      <w:lvlJc w:val="left"/>
      <w:pPr>
        <w:ind w:left="3476" w:hanging="360"/>
      </w:pPr>
      <w:rPr>
        <w:rFonts w:ascii="Wingdings" w:hAnsi="Wingdings" w:hint="default"/>
      </w:rPr>
    </w:lvl>
    <w:lvl w:ilvl="3" w:tplc="04150001" w:tentative="1">
      <w:start w:val="1"/>
      <w:numFmt w:val="bullet"/>
      <w:lvlText w:val=""/>
      <w:lvlJc w:val="left"/>
      <w:pPr>
        <w:ind w:left="4196" w:hanging="360"/>
      </w:pPr>
      <w:rPr>
        <w:rFonts w:ascii="Symbol" w:hAnsi="Symbol" w:hint="default"/>
      </w:rPr>
    </w:lvl>
    <w:lvl w:ilvl="4" w:tplc="04150003" w:tentative="1">
      <w:start w:val="1"/>
      <w:numFmt w:val="bullet"/>
      <w:lvlText w:val="o"/>
      <w:lvlJc w:val="left"/>
      <w:pPr>
        <w:ind w:left="4916" w:hanging="360"/>
      </w:pPr>
      <w:rPr>
        <w:rFonts w:ascii="Courier New" w:hAnsi="Courier New" w:cs="Courier New" w:hint="default"/>
      </w:rPr>
    </w:lvl>
    <w:lvl w:ilvl="5" w:tplc="04150005" w:tentative="1">
      <w:start w:val="1"/>
      <w:numFmt w:val="bullet"/>
      <w:lvlText w:val=""/>
      <w:lvlJc w:val="left"/>
      <w:pPr>
        <w:ind w:left="5636" w:hanging="360"/>
      </w:pPr>
      <w:rPr>
        <w:rFonts w:ascii="Wingdings" w:hAnsi="Wingdings" w:hint="default"/>
      </w:rPr>
    </w:lvl>
    <w:lvl w:ilvl="6" w:tplc="04150001" w:tentative="1">
      <w:start w:val="1"/>
      <w:numFmt w:val="bullet"/>
      <w:lvlText w:val=""/>
      <w:lvlJc w:val="left"/>
      <w:pPr>
        <w:ind w:left="6356" w:hanging="360"/>
      </w:pPr>
      <w:rPr>
        <w:rFonts w:ascii="Symbol" w:hAnsi="Symbol" w:hint="default"/>
      </w:rPr>
    </w:lvl>
    <w:lvl w:ilvl="7" w:tplc="04150003" w:tentative="1">
      <w:start w:val="1"/>
      <w:numFmt w:val="bullet"/>
      <w:lvlText w:val="o"/>
      <w:lvlJc w:val="left"/>
      <w:pPr>
        <w:ind w:left="7076" w:hanging="360"/>
      </w:pPr>
      <w:rPr>
        <w:rFonts w:ascii="Courier New" w:hAnsi="Courier New" w:cs="Courier New" w:hint="default"/>
      </w:rPr>
    </w:lvl>
    <w:lvl w:ilvl="8" w:tplc="04150005" w:tentative="1">
      <w:start w:val="1"/>
      <w:numFmt w:val="bullet"/>
      <w:lvlText w:val=""/>
      <w:lvlJc w:val="left"/>
      <w:pPr>
        <w:ind w:left="7796" w:hanging="360"/>
      </w:pPr>
      <w:rPr>
        <w:rFonts w:ascii="Wingdings" w:hAnsi="Wingdings" w:hint="default"/>
      </w:rPr>
    </w:lvl>
  </w:abstractNum>
  <w:abstractNum w:abstractNumId="30"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452095771">
    <w:abstractNumId w:val="31"/>
  </w:num>
  <w:num w:numId="4" w16cid:durableId="15832221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1"/>
  </w:num>
  <w:num w:numId="7" w16cid:durableId="657342938">
    <w:abstractNumId w:val="24"/>
  </w:num>
  <w:num w:numId="8" w16cid:durableId="12303078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19"/>
  </w:num>
  <w:num w:numId="12" w16cid:durableId="1221329504">
    <w:abstractNumId w:val="15"/>
  </w:num>
  <w:num w:numId="13" w16cid:durableId="1356923929">
    <w:abstractNumId w:val="6"/>
    <w:lvlOverride w:ilvl="0">
      <w:startOverride w:val="1"/>
    </w:lvlOverride>
    <w:lvlOverride w:ilvl="1"/>
    <w:lvlOverride w:ilvl="2"/>
    <w:lvlOverride w:ilvl="3"/>
    <w:lvlOverride w:ilvl="4"/>
    <w:lvlOverride w:ilvl="5"/>
    <w:lvlOverride w:ilvl="6"/>
    <w:lvlOverride w:ilvl="7"/>
    <w:lvlOverride w:ilvl="8"/>
  </w:num>
  <w:num w:numId="14" w16cid:durableId="1008756380">
    <w:abstractNumId w:val="27"/>
  </w:num>
  <w:num w:numId="15" w16cid:durableId="13600085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0"/>
  </w:num>
  <w:num w:numId="18" w16cid:durableId="624118509">
    <w:abstractNumId w:val="20"/>
  </w:num>
  <w:num w:numId="19" w16cid:durableId="886380653">
    <w:abstractNumId w:val="5"/>
  </w:num>
  <w:num w:numId="20" w16cid:durableId="858546713">
    <w:abstractNumId w:val="13"/>
  </w:num>
  <w:num w:numId="21" w16cid:durableId="511341944">
    <w:abstractNumId w:val="9"/>
  </w:num>
  <w:num w:numId="22" w16cid:durableId="1500073585">
    <w:abstractNumId w:val="0"/>
  </w:num>
  <w:num w:numId="23" w16cid:durableId="1961841957">
    <w:abstractNumId w:val="32"/>
  </w:num>
  <w:num w:numId="24" w16cid:durableId="1745293363">
    <w:abstractNumId w:val="17"/>
  </w:num>
  <w:num w:numId="25" w16cid:durableId="787818571">
    <w:abstractNumId w:val="1"/>
  </w:num>
  <w:num w:numId="26" w16cid:durableId="141309891">
    <w:abstractNumId w:val="2"/>
  </w:num>
  <w:num w:numId="27" w16cid:durableId="1623926902">
    <w:abstractNumId w:val="28"/>
  </w:num>
  <w:num w:numId="28" w16cid:durableId="129174061">
    <w:abstractNumId w:val="8"/>
  </w:num>
  <w:num w:numId="29" w16cid:durableId="846991013">
    <w:abstractNumId w:val="29"/>
  </w:num>
  <w:num w:numId="30" w16cid:durableId="1499537927">
    <w:abstractNumId w:val="7"/>
  </w:num>
  <w:num w:numId="31" w16cid:durableId="569004934">
    <w:abstractNumId w:val="4"/>
  </w:num>
  <w:num w:numId="32" w16cid:durableId="1706755645">
    <w:abstractNumId w:val="30"/>
  </w:num>
  <w:num w:numId="33" w16cid:durableId="554777957">
    <w:abstractNumId w:val="16"/>
  </w:num>
  <w:num w:numId="34" w16cid:durableId="1577662424">
    <w:abstractNumId w:val="10"/>
  </w:num>
  <w:num w:numId="35" w16cid:durableId="1432506792">
    <w:abstractNumId w:val="25"/>
  </w:num>
  <w:num w:numId="36" w16cid:durableId="16785818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F3E"/>
    <w:rsid w:val="000065C5"/>
    <w:rsid w:val="00007702"/>
    <w:rsid w:val="00012245"/>
    <w:rsid w:val="00024B01"/>
    <w:rsid w:val="00024C68"/>
    <w:rsid w:val="00024D4E"/>
    <w:rsid w:val="000271E0"/>
    <w:rsid w:val="00033D4B"/>
    <w:rsid w:val="0003415E"/>
    <w:rsid w:val="00035DD9"/>
    <w:rsid w:val="00040C68"/>
    <w:rsid w:val="00041191"/>
    <w:rsid w:val="0004288E"/>
    <w:rsid w:val="00046134"/>
    <w:rsid w:val="00054F8E"/>
    <w:rsid w:val="00055441"/>
    <w:rsid w:val="00055F10"/>
    <w:rsid w:val="0006429D"/>
    <w:rsid w:val="00067430"/>
    <w:rsid w:val="000734DB"/>
    <w:rsid w:val="00077158"/>
    <w:rsid w:val="0008092A"/>
    <w:rsid w:val="00081277"/>
    <w:rsid w:val="000846FE"/>
    <w:rsid w:val="00085540"/>
    <w:rsid w:val="000973F7"/>
    <w:rsid w:val="00097AD2"/>
    <w:rsid w:val="00097E55"/>
    <w:rsid w:val="000A02FF"/>
    <w:rsid w:val="000A234D"/>
    <w:rsid w:val="000A2E04"/>
    <w:rsid w:val="000A4F4E"/>
    <w:rsid w:val="000A649F"/>
    <w:rsid w:val="000B0994"/>
    <w:rsid w:val="000B1118"/>
    <w:rsid w:val="000B52DA"/>
    <w:rsid w:val="000C0FE1"/>
    <w:rsid w:val="000C7796"/>
    <w:rsid w:val="000D0F4B"/>
    <w:rsid w:val="000D4B67"/>
    <w:rsid w:val="000E2D49"/>
    <w:rsid w:val="000E36D3"/>
    <w:rsid w:val="000F208B"/>
    <w:rsid w:val="000F208C"/>
    <w:rsid w:val="00100315"/>
    <w:rsid w:val="00103D67"/>
    <w:rsid w:val="00110D36"/>
    <w:rsid w:val="00111A1F"/>
    <w:rsid w:val="00112985"/>
    <w:rsid w:val="00112D95"/>
    <w:rsid w:val="00113528"/>
    <w:rsid w:val="0011774D"/>
    <w:rsid w:val="001236B0"/>
    <w:rsid w:val="00124658"/>
    <w:rsid w:val="0012721A"/>
    <w:rsid w:val="001410CC"/>
    <w:rsid w:val="0014613A"/>
    <w:rsid w:val="00147C55"/>
    <w:rsid w:val="00151277"/>
    <w:rsid w:val="001578C6"/>
    <w:rsid w:val="00162C05"/>
    <w:rsid w:val="00166A88"/>
    <w:rsid w:val="00170FAC"/>
    <w:rsid w:val="00177F49"/>
    <w:rsid w:val="001820A5"/>
    <w:rsid w:val="00183B62"/>
    <w:rsid w:val="00184C48"/>
    <w:rsid w:val="0019506A"/>
    <w:rsid w:val="00197D1F"/>
    <w:rsid w:val="001A4590"/>
    <w:rsid w:val="001A4E0E"/>
    <w:rsid w:val="001B1485"/>
    <w:rsid w:val="001B4C75"/>
    <w:rsid w:val="001B70EB"/>
    <w:rsid w:val="001B79EE"/>
    <w:rsid w:val="001C3146"/>
    <w:rsid w:val="001C7AB4"/>
    <w:rsid w:val="001D1BA1"/>
    <w:rsid w:val="001D74B0"/>
    <w:rsid w:val="001D7C52"/>
    <w:rsid w:val="001E180A"/>
    <w:rsid w:val="001E37D9"/>
    <w:rsid w:val="001E45C2"/>
    <w:rsid w:val="001F4B2D"/>
    <w:rsid w:val="001F5140"/>
    <w:rsid w:val="001F5619"/>
    <w:rsid w:val="002034D4"/>
    <w:rsid w:val="00203C78"/>
    <w:rsid w:val="00211E12"/>
    <w:rsid w:val="002137AF"/>
    <w:rsid w:val="00215A0D"/>
    <w:rsid w:val="002205AB"/>
    <w:rsid w:val="002218F6"/>
    <w:rsid w:val="00221BE3"/>
    <w:rsid w:val="0022460F"/>
    <w:rsid w:val="002274A4"/>
    <w:rsid w:val="00243C96"/>
    <w:rsid w:val="0024442E"/>
    <w:rsid w:val="00245170"/>
    <w:rsid w:val="00245BC1"/>
    <w:rsid w:val="002474A1"/>
    <w:rsid w:val="00250A8E"/>
    <w:rsid w:val="00257153"/>
    <w:rsid w:val="002721A0"/>
    <w:rsid w:val="00273EC6"/>
    <w:rsid w:val="002748A2"/>
    <w:rsid w:val="00274D44"/>
    <w:rsid w:val="002824BF"/>
    <w:rsid w:val="002830CF"/>
    <w:rsid w:val="00283C71"/>
    <w:rsid w:val="00283E39"/>
    <w:rsid w:val="00285F41"/>
    <w:rsid w:val="002923D2"/>
    <w:rsid w:val="00295D23"/>
    <w:rsid w:val="002A169D"/>
    <w:rsid w:val="002A46A1"/>
    <w:rsid w:val="002A701E"/>
    <w:rsid w:val="002B2FC0"/>
    <w:rsid w:val="002B5F1E"/>
    <w:rsid w:val="002B642E"/>
    <w:rsid w:val="002C760D"/>
    <w:rsid w:val="002D05B9"/>
    <w:rsid w:val="002E0C9D"/>
    <w:rsid w:val="002E449C"/>
    <w:rsid w:val="002E73F9"/>
    <w:rsid w:val="002F05B2"/>
    <w:rsid w:val="002F11D7"/>
    <w:rsid w:val="002F335D"/>
    <w:rsid w:val="002F6430"/>
    <w:rsid w:val="00301A0E"/>
    <w:rsid w:val="00301B7E"/>
    <w:rsid w:val="00303415"/>
    <w:rsid w:val="003142DF"/>
    <w:rsid w:val="0032761E"/>
    <w:rsid w:val="00327EC7"/>
    <w:rsid w:val="00334EE6"/>
    <w:rsid w:val="00340749"/>
    <w:rsid w:val="00343A14"/>
    <w:rsid w:val="00353BD7"/>
    <w:rsid w:val="00355111"/>
    <w:rsid w:val="00362CAD"/>
    <w:rsid w:val="00366CEF"/>
    <w:rsid w:val="00375DF1"/>
    <w:rsid w:val="0038288E"/>
    <w:rsid w:val="003852CC"/>
    <w:rsid w:val="00394B59"/>
    <w:rsid w:val="003A1976"/>
    <w:rsid w:val="003A283B"/>
    <w:rsid w:val="003A49A3"/>
    <w:rsid w:val="003A6088"/>
    <w:rsid w:val="003B3694"/>
    <w:rsid w:val="003B3FCC"/>
    <w:rsid w:val="003B6073"/>
    <w:rsid w:val="003C0D3D"/>
    <w:rsid w:val="003C123B"/>
    <w:rsid w:val="003C32FF"/>
    <w:rsid w:val="003C623B"/>
    <w:rsid w:val="003C74EC"/>
    <w:rsid w:val="003D203A"/>
    <w:rsid w:val="003D20A2"/>
    <w:rsid w:val="003D2AD6"/>
    <w:rsid w:val="003D33E5"/>
    <w:rsid w:val="003D6DF7"/>
    <w:rsid w:val="003E0087"/>
    <w:rsid w:val="003E3EDD"/>
    <w:rsid w:val="003E446F"/>
    <w:rsid w:val="003F0446"/>
    <w:rsid w:val="003F4397"/>
    <w:rsid w:val="003F4EDB"/>
    <w:rsid w:val="003F5B73"/>
    <w:rsid w:val="00402011"/>
    <w:rsid w:val="0040684B"/>
    <w:rsid w:val="00406A84"/>
    <w:rsid w:val="00407D56"/>
    <w:rsid w:val="00410057"/>
    <w:rsid w:val="004116FD"/>
    <w:rsid w:val="00415288"/>
    <w:rsid w:val="0042645C"/>
    <w:rsid w:val="004264E4"/>
    <w:rsid w:val="0042662D"/>
    <w:rsid w:val="00430320"/>
    <w:rsid w:val="00431A93"/>
    <w:rsid w:val="00435B14"/>
    <w:rsid w:val="00435C03"/>
    <w:rsid w:val="00444B98"/>
    <w:rsid w:val="00451561"/>
    <w:rsid w:val="00454A1E"/>
    <w:rsid w:val="00455DC8"/>
    <w:rsid w:val="00460A83"/>
    <w:rsid w:val="00462F19"/>
    <w:rsid w:val="004636A9"/>
    <w:rsid w:val="0046387B"/>
    <w:rsid w:val="004675A6"/>
    <w:rsid w:val="00467FCB"/>
    <w:rsid w:val="00475A9A"/>
    <w:rsid w:val="00484721"/>
    <w:rsid w:val="00484C34"/>
    <w:rsid w:val="004952B6"/>
    <w:rsid w:val="004976D2"/>
    <w:rsid w:val="004A2223"/>
    <w:rsid w:val="004A3B0B"/>
    <w:rsid w:val="004B2734"/>
    <w:rsid w:val="004C53A9"/>
    <w:rsid w:val="004C5BF7"/>
    <w:rsid w:val="004C7041"/>
    <w:rsid w:val="004C7274"/>
    <w:rsid w:val="004D4C15"/>
    <w:rsid w:val="004E0BB8"/>
    <w:rsid w:val="004E3697"/>
    <w:rsid w:val="004E382F"/>
    <w:rsid w:val="004E6EEC"/>
    <w:rsid w:val="004F2115"/>
    <w:rsid w:val="004F5992"/>
    <w:rsid w:val="004F5D02"/>
    <w:rsid w:val="00506B74"/>
    <w:rsid w:val="0051747A"/>
    <w:rsid w:val="0051787B"/>
    <w:rsid w:val="00520EF6"/>
    <w:rsid w:val="005213E4"/>
    <w:rsid w:val="00521C34"/>
    <w:rsid w:val="00524B56"/>
    <w:rsid w:val="0053037C"/>
    <w:rsid w:val="00530856"/>
    <w:rsid w:val="00533DAB"/>
    <w:rsid w:val="00534BD2"/>
    <w:rsid w:val="005442F3"/>
    <w:rsid w:val="00545168"/>
    <w:rsid w:val="00545D80"/>
    <w:rsid w:val="00547519"/>
    <w:rsid w:val="005500CF"/>
    <w:rsid w:val="00557D28"/>
    <w:rsid w:val="00564C8B"/>
    <w:rsid w:val="00565D32"/>
    <w:rsid w:val="00574356"/>
    <w:rsid w:val="00574959"/>
    <w:rsid w:val="00581CFA"/>
    <w:rsid w:val="00584CC7"/>
    <w:rsid w:val="0059016F"/>
    <w:rsid w:val="00590C4E"/>
    <w:rsid w:val="00593215"/>
    <w:rsid w:val="0059434A"/>
    <w:rsid w:val="005950A4"/>
    <w:rsid w:val="005964D6"/>
    <w:rsid w:val="005A291F"/>
    <w:rsid w:val="005A3E03"/>
    <w:rsid w:val="005A7DB5"/>
    <w:rsid w:val="005B7541"/>
    <w:rsid w:val="005B79C5"/>
    <w:rsid w:val="005C5B7F"/>
    <w:rsid w:val="005D01A8"/>
    <w:rsid w:val="005D30B7"/>
    <w:rsid w:val="005D52E9"/>
    <w:rsid w:val="005E01C7"/>
    <w:rsid w:val="005E0228"/>
    <w:rsid w:val="005E12CA"/>
    <w:rsid w:val="005E56C6"/>
    <w:rsid w:val="005E77D8"/>
    <w:rsid w:val="005F1608"/>
    <w:rsid w:val="005F7B69"/>
    <w:rsid w:val="00605E8F"/>
    <w:rsid w:val="00611B78"/>
    <w:rsid w:val="006124A0"/>
    <w:rsid w:val="006149F5"/>
    <w:rsid w:val="00620065"/>
    <w:rsid w:val="006203A4"/>
    <w:rsid w:val="00621E99"/>
    <w:rsid w:val="00623E21"/>
    <w:rsid w:val="00625B62"/>
    <w:rsid w:val="00625E66"/>
    <w:rsid w:val="00630AC8"/>
    <w:rsid w:val="006351DB"/>
    <w:rsid w:val="006408EC"/>
    <w:rsid w:val="006410DE"/>
    <w:rsid w:val="006424F3"/>
    <w:rsid w:val="00642616"/>
    <w:rsid w:val="0064476E"/>
    <w:rsid w:val="00647AF4"/>
    <w:rsid w:val="006507A8"/>
    <w:rsid w:val="0065711D"/>
    <w:rsid w:val="0066265E"/>
    <w:rsid w:val="006626BF"/>
    <w:rsid w:val="00663B68"/>
    <w:rsid w:val="00667122"/>
    <w:rsid w:val="006717CC"/>
    <w:rsid w:val="00673972"/>
    <w:rsid w:val="00673E82"/>
    <w:rsid w:val="00677A90"/>
    <w:rsid w:val="00680954"/>
    <w:rsid w:val="00680BEB"/>
    <w:rsid w:val="00682A5D"/>
    <w:rsid w:val="006831C6"/>
    <w:rsid w:val="00683BDD"/>
    <w:rsid w:val="00684963"/>
    <w:rsid w:val="00687975"/>
    <w:rsid w:val="00693D2E"/>
    <w:rsid w:val="00694417"/>
    <w:rsid w:val="00696E46"/>
    <w:rsid w:val="006A328A"/>
    <w:rsid w:val="006B0EF6"/>
    <w:rsid w:val="006B6CCC"/>
    <w:rsid w:val="006E220E"/>
    <w:rsid w:val="006E38C5"/>
    <w:rsid w:val="0070631E"/>
    <w:rsid w:val="007073EF"/>
    <w:rsid w:val="0071216B"/>
    <w:rsid w:val="007135B3"/>
    <w:rsid w:val="00716214"/>
    <w:rsid w:val="00721EEE"/>
    <w:rsid w:val="0072298D"/>
    <w:rsid w:val="00722B24"/>
    <w:rsid w:val="00724063"/>
    <w:rsid w:val="00727304"/>
    <w:rsid w:val="00727C54"/>
    <w:rsid w:val="007306F3"/>
    <w:rsid w:val="007331C0"/>
    <w:rsid w:val="007424D5"/>
    <w:rsid w:val="007475AB"/>
    <w:rsid w:val="00752299"/>
    <w:rsid w:val="007532A8"/>
    <w:rsid w:val="00754351"/>
    <w:rsid w:val="00756779"/>
    <w:rsid w:val="007626F4"/>
    <w:rsid w:val="007666C3"/>
    <w:rsid w:val="0077396B"/>
    <w:rsid w:val="0077783B"/>
    <w:rsid w:val="00777977"/>
    <w:rsid w:val="007848E4"/>
    <w:rsid w:val="007877B5"/>
    <w:rsid w:val="007902F3"/>
    <w:rsid w:val="00790B4E"/>
    <w:rsid w:val="00795580"/>
    <w:rsid w:val="0079592C"/>
    <w:rsid w:val="00797577"/>
    <w:rsid w:val="007A1536"/>
    <w:rsid w:val="007A1AAB"/>
    <w:rsid w:val="007A4BC7"/>
    <w:rsid w:val="007A70F3"/>
    <w:rsid w:val="007B005D"/>
    <w:rsid w:val="007B2044"/>
    <w:rsid w:val="007B4107"/>
    <w:rsid w:val="007C0044"/>
    <w:rsid w:val="007C43EC"/>
    <w:rsid w:val="007C6A74"/>
    <w:rsid w:val="007C6C7D"/>
    <w:rsid w:val="007D1312"/>
    <w:rsid w:val="007D19ED"/>
    <w:rsid w:val="007D721E"/>
    <w:rsid w:val="007F1D54"/>
    <w:rsid w:val="007F30DA"/>
    <w:rsid w:val="007F7714"/>
    <w:rsid w:val="00806E58"/>
    <w:rsid w:val="00811EB6"/>
    <w:rsid w:val="00824B4F"/>
    <w:rsid w:val="00830DB1"/>
    <w:rsid w:val="00830F4D"/>
    <w:rsid w:val="0083448F"/>
    <w:rsid w:val="00834C91"/>
    <w:rsid w:val="0083500A"/>
    <w:rsid w:val="00835E9E"/>
    <w:rsid w:val="00845AE1"/>
    <w:rsid w:val="00855C8C"/>
    <w:rsid w:val="00867063"/>
    <w:rsid w:val="0087155F"/>
    <w:rsid w:val="00871938"/>
    <w:rsid w:val="00873C31"/>
    <w:rsid w:val="00882DF1"/>
    <w:rsid w:val="00885DCB"/>
    <w:rsid w:val="00893469"/>
    <w:rsid w:val="008A08DB"/>
    <w:rsid w:val="008A1441"/>
    <w:rsid w:val="008A30C1"/>
    <w:rsid w:val="008A3C64"/>
    <w:rsid w:val="008A6383"/>
    <w:rsid w:val="008A7D21"/>
    <w:rsid w:val="008B00A6"/>
    <w:rsid w:val="008B10E0"/>
    <w:rsid w:val="008B4696"/>
    <w:rsid w:val="008C077B"/>
    <w:rsid w:val="008C609C"/>
    <w:rsid w:val="008D113E"/>
    <w:rsid w:val="008E7B7E"/>
    <w:rsid w:val="008F19A7"/>
    <w:rsid w:val="008F5524"/>
    <w:rsid w:val="008F7FB6"/>
    <w:rsid w:val="009042F2"/>
    <w:rsid w:val="00912341"/>
    <w:rsid w:val="00912CA3"/>
    <w:rsid w:val="00913080"/>
    <w:rsid w:val="009134D3"/>
    <w:rsid w:val="009163F3"/>
    <w:rsid w:val="00920065"/>
    <w:rsid w:val="0092608D"/>
    <w:rsid w:val="009276B2"/>
    <w:rsid w:val="00931420"/>
    <w:rsid w:val="00931579"/>
    <w:rsid w:val="00931661"/>
    <w:rsid w:val="0093249E"/>
    <w:rsid w:val="0093525C"/>
    <w:rsid w:val="00937A28"/>
    <w:rsid w:val="00945F68"/>
    <w:rsid w:val="00947F4D"/>
    <w:rsid w:val="00950CCA"/>
    <w:rsid w:val="00950E7E"/>
    <w:rsid w:val="00951817"/>
    <w:rsid w:val="00952D65"/>
    <w:rsid w:val="00953C35"/>
    <w:rsid w:val="00954654"/>
    <w:rsid w:val="00955404"/>
    <w:rsid w:val="0095555F"/>
    <w:rsid w:val="0095641A"/>
    <w:rsid w:val="009643B1"/>
    <w:rsid w:val="00964C89"/>
    <w:rsid w:val="009678CB"/>
    <w:rsid w:val="009736F8"/>
    <w:rsid w:val="00975E1D"/>
    <w:rsid w:val="00981804"/>
    <w:rsid w:val="00992592"/>
    <w:rsid w:val="00995846"/>
    <w:rsid w:val="00995F7B"/>
    <w:rsid w:val="009A3396"/>
    <w:rsid w:val="009A3AD4"/>
    <w:rsid w:val="009A6158"/>
    <w:rsid w:val="009A62CF"/>
    <w:rsid w:val="009A6AE1"/>
    <w:rsid w:val="009B07FD"/>
    <w:rsid w:val="009B634B"/>
    <w:rsid w:val="009B6AB3"/>
    <w:rsid w:val="009C2ACB"/>
    <w:rsid w:val="009C776E"/>
    <w:rsid w:val="009D336D"/>
    <w:rsid w:val="009D3DF7"/>
    <w:rsid w:val="009D3E8C"/>
    <w:rsid w:val="009E2B7D"/>
    <w:rsid w:val="009E6141"/>
    <w:rsid w:val="009F0873"/>
    <w:rsid w:val="009F6016"/>
    <w:rsid w:val="009F65DC"/>
    <w:rsid w:val="009F7DF7"/>
    <w:rsid w:val="00A046B1"/>
    <w:rsid w:val="00A10926"/>
    <w:rsid w:val="00A11C12"/>
    <w:rsid w:val="00A12662"/>
    <w:rsid w:val="00A20EE2"/>
    <w:rsid w:val="00A217A9"/>
    <w:rsid w:val="00A21E2F"/>
    <w:rsid w:val="00A2321E"/>
    <w:rsid w:val="00A24B33"/>
    <w:rsid w:val="00A25462"/>
    <w:rsid w:val="00A26D1E"/>
    <w:rsid w:val="00A32B4A"/>
    <w:rsid w:val="00A52DB8"/>
    <w:rsid w:val="00A540B5"/>
    <w:rsid w:val="00A63612"/>
    <w:rsid w:val="00A672AE"/>
    <w:rsid w:val="00A711F6"/>
    <w:rsid w:val="00A757CE"/>
    <w:rsid w:val="00A777E9"/>
    <w:rsid w:val="00A82ACB"/>
    <w:rsid w:val="00A85863"/>
    <w:rsid w:val="00A90FB5"/>
    <w:rsid w:val="00A922EA"/>
    <w:rsid w:val="00A9242E"/>
    <w:rsid w:val="00A94134"/>
    <w:rsid w:val="00AA0249"/>
    <w:rsid w:val="00AA0584"/>
    <w:rsid w:val="00AA6D3B"/>
    <w:rsid w:val="00AA7259"/>
    <w:rsid w:val="00AB2BE1"/>
    <w:rsid w:val="00AC099E"/>
    <w:rsid w:val="00AC782A"/>
    <w:rsid w:val="00AD1001"/>
    <w:rsid w:val="00AD20C4"/>
    <w:rsid w:val="00AD23D2"/>
    <w:rsid w:val="00AD6984"/>
    <w:rsid w:val="00AD6DD9"/>
    <w:rsid w:val="00AE5259"/>
    <w:rsid w:val="00AE6415"/>
    <w:rsid w:val="00AF05C7"/>
    <w:rsid w:val="00AF1C98"/>
    <w:rsid w:val="00AF381D"/>
    <w:rsid w:val="00AF41A5"/>
    <w:rsid w:val="00B010D1"/>
    <w:rsid w:val="00B0136C"/>
    <w:rsid w:val="00B03C7C"/>
    <w:rsid w:val="00B03FB9"/>
    <w:rsid w:val="00B04B67"/>
    <w:rsid w:val="00B068C5"/>
    <w:rsid w:val="00B06E81"/>
    <w:rsid w:val="00B112DE"/>
    <w:rsid w:val="00B13BAE"/>
    <w:rsid w:val="00B14BD7"/>
    <w:rsid w:val="00B152B7"/>
    <w:rsid w:val="00B17C37"/>
    <w:rsid w:val="00B20AD8"/>
    <w:rsid w:val="00B27A41"/>
    <w:rsid w:val="00B338A6"/>
    <w:rsid w:val="00B35439"/>
    <w:rsid w:val="00B36262"/>
    <w:rsid w:val="00B3703A"/>
    <w:rsid w:val="00B47267"/>
    <w:rsid w:val="00B56C79"/>
    <w:rsid w:val="00B66877"/>
    <w:rsid w:val="00B67814"/>
    <w:rsid w:val="00B71994"/>
    <w:rsid w:val="00B81C69"/>
    <w:rsid w:val="00B84D3E"/>
    <w:rsid w:val="00B861DA"/>
    <w:rsid w:val="00B87744"/>
    <w:rsid w:val="00B91E6E"/>
    <w:rsid w:val="00B9678A"/>
    <w:rsid w:val="00BA0BEF"/>
    <w:rsid w:val="00BA5C98"/>
    <w:rsid w:val="00BA6CC4"/>
    <w:rsid w:val="00BB1C4B"/>
    <w:rsid w:val="00BB4E68"/>
    <w:rsid w:val="00BB56C7"/>
    <w:rsid w:val="00BB6BE1"/>
    <w:rsid w:val="00BC018B"/>
    <w:rsid w:val="00BD1152"/>
    <w:rsid w:val="00BD17BD"/>
    <w:rsid w:val="00BD677B"/>
    <w:rsid w:val="00BE4A58"/>
    <w:rsid w:val="00BE6444"/>
    <w:rsid w:val="00BF259C"/>
    <w:rsid w:val="00BF3C40"/>
    <w:rsid w:val="00BF7F10"/>
    <w:rsid w:val="00C06D53"/>
    <w:rsid w:val="00C1006D"/>
    <w:rsid w:val="00C10F56"/>
    <w:rsid w:val="00C115E7"/>
    <w:rsid w:val="00C17366"/>
    <w:rsid w:val="00C245BB"/>
    <w:rsid w:val="00C278B6"/>
    <w:rsid w:val="00C3093C"/>
    <w:rsid w:val="00C33999"/>
    <w:rsid w:val="00C408F2"/>
    <w:rsid w:val="00C430AB"/>
    <w:rsid w:val="00C44F50"/>
    <w:rsid w:val="00C45018"/>
    <w:rsid w:val="00C45262"/>
    <w:rsid w:val="00C50244"/>
    <w:rsid w:val="00C52239"/>
    <w:rsid w:val="00C53987"/>
    <w:rsid w:val="00C54970"/>
    <w:rsid w:val="00C62815"/>
    <w:rsid w:val="00C6361D"/>
    <w:rsid w:val="00C63CCB"/>
    <w:rsid w:val="00C733B9"/>
    <w:rsid w:val="00C76251"/>
    <w:rsid w:val="00C8064A"/>
    <w:rsid w:val="00C8410F"/>
    <w:rsid w:val="00C85D56"/>
    <w:rsid w:val="00C9073B"/>
    <w:rsid w:val="00C946B5"/>
    <w:rsid w:val="00C979D7"/>
    <w:rsid w:val="00CA2435"/>
    <w:rsid w:val="00CA4BDC"/>
    <w:rsid w:val="00CA5D07"/>
    <w:rsid w:val="00CA75C1"/>
    <w:rsid w:val="00CA789F"/>
    <w:rsid w:val="00CA7E45"/>
    <w:rsid w:val="00CB1231"/>
    <w:rsid w:val="00CB4013"/>
    <w:rsid w:val="00CB4DB2"/>
    <w:rsid w:val="00CB66AE"/>
    <w:rsid w:val="00CC00CE"/>
    <w:rsid w:val="00CD2039"/>
    <w:rsid w:val="00CD23C4"/>
    <w:rsid w:val="00CD4562"/>
    <w:rsid w:val="00CD4C4F"/>
    <w:rsid w:val="00CD5D01"/>
    <w:rsid w:val="00CD7115"/>
    <w:rsid w:val="00CD7203"/>
    <w:rsid w:val="00CE0676"/>
    <w:rsid w:val="00CE1E47"/>
    <w:rsid w:val="00CE2FC3"/>
    <w:rsid w:val="00CE48C7"/>
    <w:rsid w:val="00CE6A09"/>
    <w:rsid w:val="00CE6A44"/>
    <w:rsid w:val="00CE7C65"/>
    <w:rsid w:val="00CF1D4C"/>
    <w:rsid w:val="00CF1E00"/>
    <w:rsid w:val="00CF21C3"/>
    <w:rsid w:val="00CF4582"/>
    <w:rsid w:val="00CF4F72"/>
    <w:rsid w:val="00CF5AA0"/>
    <w:rsid w:val="00CF6CE3"/>
    <w:rsid w:val="00D043DB"/>
    <w:rsid w:val="00D047E4"/>
    <w:rsid w:val="00D04EC1"/>
    <w:rsid w:val="00D132C0"/>
    <w:rsid w:val="00D179B0"/>
    <w:rsid w:val="00D20855"/>
    <w:rsid w:val="00D23242"/>
    <w:rsid w:val="00D25698"/>
    <w:rsid w:val="00D44A4B"/>
    <w:rsid w:val="00D50422"/>
    <w:rsid w:val="00D50FE7"/>
    <w:rsid w:val="00D533BD"/>
    <w:rsid w:val="00D556F5"/>
    <w:rsid w:val="00D57CBD"/>
    <w:rsid w:val="00D61726"/>
    <w:rsid w:val="00D65555"/>
    <w:rsid w:val="00D67405"/>
    <w:rsid w:val="00D70774"/>
    <w:rsid w:val="00D723B5"/>
    <w:rsid w:val="00D726F3"/>
    <w:rsid w:val="00D73437"/>
    <w:rsid w:val="00D84AE6"/>
    <w:rsid w:val="00DA1901"/>
    <w:rsid w:val="00DA46CC"/>
    <w:rsid w:val="00DA5787"/>
    <w:rsid w:val="00DB1C2D"/>
    <w:rsid w:val="00DB401D"/>
    <w:rsid w:val="00DB661C"/>
    <w:rsid w:val="00DC07FA"/>
    <w:rsid w:val="00DC3065"/>
    <w:rsid w:val="00DC6340"/>
    <w:rsid w:val="00DD2B61"/>
    <w:rsid w:val="00DD36EA"/>
    <w:rsid w:val="00DD6CAE"/>
    <w:rsid w:val="00DE24B9"/>
    <w:rsid w:val="00DE35B4"/>
    <w:rsid w:val="00DE5654"/>
    <w:rsid w:val="00DE56FA"/>
    <w:rsid w:val="00DE5C7D"/>
    <w:rsid w:val="00DE6235"/>
    <w:rsid w:val="00DF007D"/>
    <w:rsid w:val="00DF1194"/>
    <w:rsid w:val="00DF61A4"/>
    <w:rsid w:val="00E02681"/>
    <w:rsid w:val="00E02C1A"/>
    <w:rsid w:val="00E068A1"/>
    <w:rsid w:val="00E1009D"/>
    <w:rsid w:val="00E100ED"/>
    <w:rsid w:val="00E111AF"/>
    <w:rsid w:val="00E135E5"/>
    <w:rsid w:val="00E13751"/>
    <w:rsid w:val="00E14465"/>
    <w:rsid w:val="00E23EFC"/>
    <w:rsid w:val="00E2485B"/>
    <w:rsid w:val="00E27F9B"/>
    <w:rsid w:val="00E316AB"/>
    <w:rsid w:val="00E3400A"/>
    <w:rsid w:val="00E340C9"/>
    <w:rsid w:val="00E52A72"/>
    <w:rsid w:val="00E5387C"/>
    <w:rsid w:val="00E557DE"/>
    <w:rsid w:val="00E565EB"/>
    <w:rsid w:val="00E648BA"/>
    <w:rsid w:val="00E66DEC"/>
    <w:rsid w:val="00E67092"/>
    <w:rsid w:val="00E70EF3"/>
    <w:rsid w:val="00E71285"/>
    <w:rsid w:val="00E7192B"/>
    <w:rsid w:val="00E72366"/>
    <w:rsid w:val="00E83A48"/>
    <w:rsid w:val="00E83B98"/>
    <w:rsid w:val="00E83DE0"/>
    <w:rsid w:val="00E879EA"/>
    <w:rsid w:val="00E92A95"/>
    <w:rsid w:val="00E93478"/>
    <w:rsid w:val="00E93F4C"/>
    <w:rsid w:val="00E97FCF"/>
    <w:rsid w:val="00EA0B84"/>
    <w:rsid w:val="00EA5726"/>
    <w:rsid w:val="00EA711E"/>
    <w:rsid w:val="00EA7C05"/>
    <w:rsid w:val="00EB25E2"/>
    <w:rsid w:val="00EB31E8"/>
    <w:rsid w:val="00EB3FA1"/>
    <w:rsid w:val="00EB4EA7"/>
    <w:rsid w:val="00EC0983"/>
    <w:rsid w:val="00EC2EB4"/>
    <w:rsid w:val="00ED02E9"/>
    <w:rsid w:val="00ED159C"/>
    <w:rsid w:val="00ED4E9A"/>
    <w:rsid w:val="00ED584A"/>
    <w:rsid w:val="00ED5D0C"/>
    <w:rsid w:val="00EE34A9"/>
    <w:rsid w:val="00EE6165"/>
    <w:rsid w:val="00EF14B3"/>
    <w:rsid w:val="00EF240C"/>
    <w:rsid w:val="00EF4FF6"/>
    <w:rsid w:val="00EF5320"/>
    <w:rsid w:val="00F00A57"/>
    <w:rsid w:val="00F025A8"/>
    <w:rsid w:val="00F05F16"/>
    <w:rsid w:val="00F0660D"/>
    <w:rsid w:val="00F07EA1"/>
    <w:rsid w:val="00F13890"/>
    <w:rsid w:val="00F1433C"/>
    <w:rsid w:val="00F1685A"/>
    <w:rsid w:val="00F1759D"/>
    <w:rsid w:val="00F23713"/>
    <w:rsid w:val="00F254D5"/>
    <w:rsid w:val="00F321F5"/>
    <w:rsid w:val="00F3275E"/>
    <w:rsid w:val="00F32869"/>
    <w:rsid w:val="00F36954"/>
    <w:rsid w:val="00F40153"/>
    <w:rsid w:val="00F40743"/>
    <w:rsid w:val="00F42EA4"/>
    <w:rsid w:val="00F440A9"/>
    <w:rsid w:val="00F45505"/>
    <w:rsid w:val="00F46813"/>
    <w:rsid w:val="00F5012F"/>
    <w:rsid w:val="00F50B65"/>
    <w:rsid w:val="00F51939"/>
    <w:rsid w:val="00F530CB"/>
    <w:rsid w:val="00F54917"/>
    <w:rsid w:val="00F62DB5"/>
    <w:rsid w:val="00F657D0"/>
    <w:rsid w:val="00F74CA3"/>
    <w:rsid w:val="00F80AC2"/>
    <w:rsid w:val="00F86B14"/>
    <w:rsid w:val="00F90CB7"/>
    <w:rsid w:val="00FA2BC6"/>
    <w:rsid w:val="00FA5142"/>
    <w:rsid w:val="00FA6BD4"/>
    <w:rsid w:val="00FA76E5"/>
    <w:rsid w:val="00FB15E1"/>
    <w:rsid w:val="00FB185C"/>
    <w:rsid w:val="00FB23FF"/>
    <w:rsid w:val="00FB6F5A"/>
    <w:rsid w:val="00FB7EE3"/>
    <w:rsid w:val="00FD4114"/>
    <w:rsid w:val="00FF27BF"/>
    <w:rsid w:val="00FF2B69"/>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markedcontent">
    <w:name w:val="markedcontent"/>
    <w:basedOn w:val="Domylnaczcionkaakapitu"/>
    <w:rsid w:val="00112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330">
      <w:bodyDiv w:val="1"/>
      <w:marLeft w:val="0"/>
      <w:marRight w:val="0"/>
      <w:marTop w:val="0"/>
      <w:marBottom w:val="0"/>
      <w:divBdr>
        <w:top w:val="none" w:sz="0" w:space="0" w:color="auto"/>
        <w:left w:val="none" w:sz="0" w:space="0" w:color="auto"/>
        <w:bottom w:val="none" w:sz="0" w:space="0" w:color="auto"/>
        <w:right w:val="none" w:sz="0" w:space="0" w:color="auto"/>
      </w:divBdr>
      <w:divsChild>
        <w:div w:id="132597492">
          <w:marLeft w:val="0"/>
          <w:marRight w:val="0"/>
          <w:marTop w:val="0"/>
          <w:marBottom w:val="0"/>
          <w:divBdr>
            <w:top w:val="none" w:sz="0" w:space="0" w:color="auto"/>
            <w:left w:val="none" w:sz="0" w:space="0" w:color="auto"/>
            <w:bottom w:val="none" w:sz="0" w:space="0" w:color="auto"/>
            <w:right w:val="none" w:sz="0" w:space="0" w:color="auto"/>
          </w:divBdr>
        </w:div>
        <w:div w:id="1477264285">
          <w:marLeft w:val="0"/>
          <w:marRight w:val="0"/>
          <w:marTop w:val="0"/>
          <w:marBottom w:val="0"/>
          <w:divBdr>
            <w:top w:val="none" w:sz="0" w:space="0" w:color="auto"/>
            <w:left w:val="none" w:sz="0" w:space="0" w:color="auto"/>
            <w:bottom w:val="none" w:sz="0" w:space="0" w:color="auto"/>
            <w:right w:val="none" w:sz="0" w:space="0" w:color="auto"/>
          </w:divBdr>
          <w:divsChild>
            <w:div w:id="1852987223">
              <w:marLeft w:val="0"/>
              <w:marRight w:val="0"/>
              <w:marTop w:val="0"/>
              <w:marBottom w:val="0"/>
              <w:divBdr>
                <w:top w:val="none" w:sz="0" w:space="0" w:color="auto"/>
                <w:left w:val="none" w:sz="0" w:space="0" w:color="auto"/>
                <w:bottom w:val="none" w:sz="0" w:space="0" w:color="auto"/>
                <w:right w:val="none" w:sz="0" w:space="0" w:color="auto"/>
              </w:divBdr>
              <w:divsChild>
                <w:div w:id="323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9361">
          <w:marLeft w:val="0"/>
          <w:marRight w:val="0"/>
          <w:marTop w:val="0"/>
          <w:marBottom w:val="0"/>
          <w:divBdr>
            <w:top w:val="none" w:sz="0" w:space="0" w:color="auto"/>
            <w:left w:val="none" w:sz="0" w:space="0" w:color="auto"/>
            <w:bottom w:val="none" w:sz="0" w:space="0" w:color="auto"/>
            <w:right w:val="none" w:sz="0" w:space="0" w:color="auto"/>
          </w:divBdr>
          <w:divsChild>
            <w:div w:id="1207333453">
              <w:marLeft w:val="0"/>
              <w:marRight w:val="0"/>
              <w:marTop w:val="0"/>
              <w:marBottom w:val="0"/>
              <w:divBdr>
                <w:top w:val="none" w:sz="0" w:space="0" w:color="auto"/>
                <w:left w:val="none" w:sz="0" w:space="0" w:color="auto"/>
                <w:bottom w:val="none" w:sz="0" w:space="0" w:color="auto"/>
                <w:right w:val="none" w:sz="0" w:space="0" w:color="auto"/>
              </w:divBdr>
              <w:divsChild>
                <w:div w:id="383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560">
      <w:bodyDiv w:val="1"/>
      <w:marLeft w:val="0"/>
      <w:marRight w:val="0"/>
      <w:marTop w:val="0"/>
      <w:marBottom w:val="0"/>
      <w:divBdr>
        <w:top w:val="none" w:sz="0" w:space="0" w:color="auto"/>
        <w:left w:val="none" w:sz="0" w:space="0" w:color="auto"/>
        <w:bottom w:val="none" w:sz="0" w:space="0" w:color="auto"/>
        <w:right w:val="none" w:sz="0" w:space="0" w:color="auto"/>
      </w:divBdr>
      <w:divsChild>
        <w:div w:id="874971239">
          <w:marLeft w:val="0"/>
          <w:marRight w:val="0"/>
          <w:marTop w:val="0"/>
          <w:marBottom w:val="0"/>
          <w:divBdr>
            <w:top w:val="none" w:sz="0" w:space="0" w:color="auto"/>
            <w:left w:val="none" w:sz="0" w:space="0" w:color="auto"/>
            <w:bottom w:val="none" w:sz="0" w:space="0" w:color="auto"/>
            <w:right w:val="none" w:sz="0" w:space="0" w:color="auto"/>
          </w:divBdr>
          <w:divsChild>
            <w:div w:id="5924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406143762">
      <w:bodyDiv w:val="1"/>
      <w:marLeft w:val="0"/>
      <w:marRight w:val="0"/>
      <w:marTop w:val="0"/>
      <w:marBottom w:val="0"/>
      <w:divBdr>
        <w:top w:val="none" w:sz="0" w:space="0" w:color="auto"/>
        <w:left w:val="none" w:sz="0" w:space="0" w:color="auto"/>
        <w:bottom w:val="none" w:sz="0" w:space="0" w:color="auto"/>
        <w:right w:val="none" w:sz="0" w:space="0" w:color="auto"/>
      </w:divBdr>
      <w:divsChild>
        <w:div w:id="487669798">
          <w:marLeft w:val="0"/>
          <w:marRight w:val="0"/>
          <w:marTop w:val="0"/>
          <w:marBottom w:val="0"/>
          <w:divBdr>
            <w:top w:val="none" w:sz="0" w:space="0" w:color="auto"/>
            <w:left w:val="none" w:sz="0" w:space="0" w:color="auto"/>
            <w:bottom w:val="none" w:sz="0" w:space="0" w:color="auto"/>
            <w:right w:val="none" w:sz="0" w:space="0" w:color="auto"/>
          </w:divBdr>
        </w:div>
        <w:div w:id="1267229687">
          <w:marLeft w:val="0"/>
          <w:marRight w:val="0"/>
          <w:marTop w:val="0"/>
          <w:marBottom w:val="0"/>
          <w:divBdr>
            <w:top w:val="none" w:sz="0" w:space="0" w:color="auto"/>
            <w:left w:val="none" w:sz="0" w:space="0" w:color="auto"/>
            <w:bottom w:val="none" w:sz="0" w:space="0" w:color="auto"/>
            <w:right w:val="none" w:sz="0" w:space="0" w:color="auto"/>
          </w:divBdr>
          <w:divsChild>
            <w:div w:id="475537229">
              <w:marLeft w:val="0"/>
              <w:marRight w:val="0"/>
              <w:marTop w:val="0"/>
              <w:marBottom w:val="0"/>
              <w:divBdr>
                <w:top w:val="none" w:sz="0" w:space="0" w:color="auto"/>
                <w:left w:val="none" w:sz="0" w:space="0" w:color="auto"/>
                <w:bottom w:val="none" w:sz="0" w:space="0" w:color="auto"/>
                <w:right w:val="none" w:sz="0" w:space="0" w:color="auto"/>
              </w:divBdr>
              <w:divsChild>
                <w:div w:id="287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5275">
          <w:marLeft w:val="0"/>
          <w:marRight w:val="0"/>
          <w:marTop w:val="0"/>
          <w:marBottom w:val="0"/>
          <w:divBdr>
            <w:top w:val="none" w:sz="0" w:space="0" w:color="auto"/>
            <w:left w:val="none" w:sz="0" w:space="0" w:color="auto"/>
            <w:bottom w:val="none" w:sz="0" w:space="0" w:color="auto"/>
            <w:right w:val="none" w:sz="0" w:space="0" w:color="auto"/>
          </w:divBdr>
          <w:divsChild>
            <w:div w:id="1640956421">
              <w:marLeft w:val="0"/>
              <w:marRight w:val="0"/>
              <w:marTop w:val="0"/>
              <w:marBottom w:val="0"/>
              <w:divBdr>
                <w:top w:val="none" w:sz="0" w:space="0" w:color="auto"/>
                <w:left w:val="none" w:sz="0" w:space="0" w:color="auto"/>
                <w:bottom w:val="none" w:sz="0" w:space="0" w:color="auto"/>
                <w:right w:val="none" w:sz="0" w:space="0" w:color="auto"/>
              </w:divBdr>
              <w:divsChild>
                <w:div w:id="33338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32545">
      <w:bodyDiv w:val="1"/>
      <w:marLeft w:val="0"/>
      <w:marRight w:val="0"/>
      <w:marTop w:val="0"/>
      <w:marBottom w:val="0"/>
      <w:divBdr>
        <w:top w:val="none" w:sz="0" w:space="0" w:color="auto"/>
        <w:left w:val="none" w:sz="0" w:space="0" w:color="auto"/>
        <w:bottom w:val="none" w:sz="0" w:space="0" w:color="auto"/>
        <w:right w:val="none" w:sz="0" w:space="0" w:color="auto"/>
      </w:divBdr>
      <w:divsChild>
        <w:div w:id="1128279106">
          <w:marLeft w:val="0"/>
          <w:marRight w:val="0"/>
          <w:marTop w:val="0"/>
          <w:marBottom w:val="0"/>
          <w:divBdr>
            <w:top w:val="none" w:sz="0" w:space="0" w:color="auto"/>
            <w:left w:val="none" w:sz="0" w:space="0" w:color="auto"/>
            <w:bottom w:val="none" w:sz="0" w:space="0" w:color="auto"/>
            <w:right w:val="none" w:sz="0" w:space="0" w:color="auto"/>
          </w:divBdr>
          <w:divsChild>
            <w:div w:id="1778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zygyzdsltqmfyc4nrxgyztenbxg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qnzygyzdsltqmfyc4nrxgyztenbyg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15292</Words>
  <Characters>91756</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2023-05-23T09:52:00Z</cp:lastPrinted>
  <dcterms:created xsi:type="dcterms:W3CDTF">2023-09-21T08:04:00Z</dcterms:created>
  <dcterms:modified xsi:type="dcterms:W3CDTF">2023-09-26T07:18:00Z</dcterms:modified>
</cp:coreProperties>
</file>