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0D7B" w14:textId="2E59F6E2" w:rsidR="00904742" w:rsidRPr="007D3580" w:rsidRDefault="00904742" w:rsidP="00904742">
      <w:pPr>
        <w:spacing w:after="0" w:line="240" w:lineRule="auto"/>
        <w:rPr>
          <w:rFonts w:ascii="Lato" w:hAnsi="Lato"/>
        </w:rPr>
      </w:pPr>
      <w:r w:rsidRPr="00220C02">
        <w:rPr>
          <w:rFonts w:ascii="Lato" w:hAnsi="Lato"/>
        </w:rPr>
        <w:t>Znak pisma:</w:t>
      </w:r>
      <w:r w:rsidR="00EA1CCA">
        <w:rPr>
          <w:rFonts w:ascii="Lato" w:hAnsi="Lato"/>
        </w:rPr>
        <w:t xml:space="preserve"> </w:t>
      </w:r>
      <w:r w:rsidRPr="00220C02">
        <w:rPr>
          <w:rFonts w:ascii="Lato" w:eastAsia="Times New Roman" w:hAnsi="Lato" w:cs="Arial"/>
          <w:color w:val="000000"/>
          <w:lang w:eastAsia="zh-CN"/>
        </w:rPr>
        <w:t>DLI-II.</w:t>
      </w:r>
      <w:r w:rsidRPr="007D3580">
        <w:rPr>
          <w:rFonts w:ascii="Lato" w:eastAsia="Times New Roman" w:hAnsi="Lato" w:cs="Arial"/>
          <w:color w:val="000000"/>
          <w:lang w:eastAsia="zh-CN"/>
        </w:rPr>
        <w:t>7620.</w:t>
      </w:r>
      <w:r w:rsidR="00D9594C">
        <w:rPr>
          <w:rFonts w:ascii="Lato" w:eastAsia="Times New Roman" w:hAnsi="Lato" w:cs="Arial"/>
          <w:color w:val="000000"/>
          <w:lang w:eastAsia="zh-CN"/>
        </w:rPr>
        <w:t>20</w:t>
      </w:r>
      <w:r w:rsidRPr="007D3580">
        <w:rPr>
          <w:rFonts w:ascii="Lato" w:eastAsia="Times New Roman" w:hAnsi="Lato" w:cs="Arial"/>
          <w:color w:val="000000"/>
          <w:lang w:eastAsia="zh-CN"/>
        </w:rPr>
        <w:t>.202</w:t>
      </w:r>
      <w:r w:rsidR="00D9594C">
        <w:rPr>
          <w:rFonts w:ascii="Lato" w:eastAsia="Times New Roman" w:hAnsi="Lato" w:cs="Arial"/>
          <w:color w:val="000000"/>
          <w:lang w:eastAsia="zh-CN"/>
        </w:rPr>
        <w:t>1</w:t>
      </w:r>
      <w:r w:rsidRPr="007D3580">
        <w:rPr>
          <w:rFonts w:ascii="Lato" w:eastAsia="Times New Roman" w:hAnsi="Lato" w:cs="Arial"/>
          <w:color w:val="000000"/>
          <w:lang w:eastAsia="zh-CN"/>
        </w:rPr>
        <w:t>.</w:t>
      </w:r>
      <w:r w:rsidR="00D9594C">
        <w:rPr>
          <w:rFonts w:ascii="Lato" w:eastAsia="Times New Roman" w:hAnsi="Lato" w:cs="Arial"/>
          <w:color w:val="000000"/>
          <w:lang w:eastAsia="zh-CN"/>
        </w:rPr>
        <w:t>BW</w:t>
      </w:r>
      <w:r w:rsidRPr="007D3580">
        <w:rPr>
          <w:rFonts w:ascii="Lato" w:eastAsia="Times New Roman" w:hAnsi="Lato" w:cs="Arial"/>
          <w:color w:val="000000"/>
          <w:lang w:eastAsia="zh-CN"/>
        </w:rPr>
        <w:t>.</w:t>
      </w:r>
      <w:r w:rsidR="00424940">
        <w:rPr>
          <w:rFonts w:ascii="Lato" w:eastAsia="Times New Roman" w:hAnsi="Lato" w:cs="Arial"/>
          <w:color w:val="000000"/>
          <w:lang w:eastAsia="zh-CN"/>
        </w:rPr>
        <w:t>1</w:t>
      </w:r>
      <w:r w:rsidR="00DB211E">
        <w:rPr>
          <w:rFonts w:ascii="Lato" w:eastAsia="Times New Roman" w:hAnsi="Lato" w:cs="Arial"/>
          <w:color w:val="000000"/>
          <w:lang w:eastAsia="zh-CN"/>
        </w:rPr>
        <w:t>9</w:t>
      </w:r>
      <w:r w:rsidR="0093367D">
        <w:rPr>
          <w:rFonts w:ascii="Lato" w:eastAsia="Times New Roman" w:hAnsi="Lato" w:cs="Arial"/>
          <w:color w:val="000000"/>
          <w:lang w:eastAsia="zh-CN"/>
        </w:rPr>
        <w:t xml:space="preserve"> (DLI-II</w:t>
      </w:r>
      <w:r w:rsidR="00433A37">
        <w:rPr>
          <w:rFonts w:ascii="Lato" w:eastAsia="Times New Roman" w:hAnsi="Lato" w:cs="Arial"/>
          <w:color w:val="000000"/>
          <w:lang w:eastAsia="zh-CN"/>
        </w:rPr>
        <w:t>I</w:t>
      </w:r>
      <w:r w:rsidR="0093367D">
        <w:rPr>
          <w:rFonts w:ascii="Lato" w:eastAsia="Times New Roman" w:hAnsi="Lato" w:cs="Arial"/>
          <w:color w:val="000000"/>
          <w:lang w:eastAsia="zh-CN"/>
        </w:rPr>
        <w:t>)</w:t>
      </w:r>
    </w:p>
    <w:p w14:paraId="55F5EF2A" w14:textId="0752089D" w:rsidR="00904742" w:rsidRPr="007D3580" w:rsidRDefault="00904742" w:rsidP="00904742">
      <w:pPr>
        <w:spacing w:after="0" w:line="240" w:lineRule="auto"/>
        <w:rPr>
          <w:rFonts w:ascii="Lato" w:hAnsi="Lato"/>
        </w:rPr>
      </w:pPr>
      <w:r w:rsidRPr="007D3580">
        <w:rPr>
          <w:rFonts w:ascii="Lato" w:hAnsi="Lato"/>
        </w:rPr>
        <w:t xml:space="preserve">Warszawa, </w:t>
      </w:r>
      <w:r w:rsidR="00364114">
        <w:rPr>
          <w:rFonts w:ascii="Lato" w:hAnsi="Lato"/>
        </w:rPr>
        <w:t>7</w:t>
      </w:r>
      <w:r w:rsidR="00174B3B">
        <w:rPr>
          <w:rFonts w:ascii="Lato" w:hAnsi="Lato"/>
        </w:rPr>
        <w:t xml:space="preserve"> </w:t>
      </w:r>
      <w:r w:rsidR="00B03938">
        <w:rPr>
          <w:rFonts w:ascii="Lato" w:hAnsi="Lato"/>
        </w:rPr>
        <w:t>lutego</w:t>
      </w:r>
      <w:r w:rsidR="00215A59">
        <w:rPr>
          <w:rFonts w:ascii="Lato" w:hAnsi="Lato"/>
        </w:rPr>
        <w:t xml:space="preserve"> </w:t>
      </w:r>
      <w:r w:rsidR="006B7258">
        <w:rPr>
          <w:rFonts w:ascii="Lato" w:hAnsi="Lato"/>
        </w:rPr>
        <w:t>202</w:t>
      </w:r>
      <w:r w:rsidR="00382411">
        <w:rPr>
          <w:rFonts w:ascii="Lato" w:hAnsi="Lato"/>
        </w:rPr>
        <w:t>4</w:t>
      </w:r>
      <w:r w:rsidRPr="007D3580">
        <w:rPr>
          <w:rFonts w:ascii="Lato" w:hAnsi="Lato"/>
        </w:rPr>
        <w:t xml:space="preserve"> r.</w:t>
      </w:r>
    </w:p>
    <w:p w14:paraId="51D54794" w14:textId="77777777" w:rsidR="00F21EC2" w:rsidRDefault="00F21EC2" w:rsidP="00904742">
      <w:pPr>
        <w:tabs>
          <w:tab w:val="center" w:pos="1980"/>
          <w:tab w:val="left" w:pos="5273"/>
        </w:tabs>
        <w:spacing w:after="0" w:line="260" w:lineRule="exact"/>
        <w:outlineLvl w:val="0"/>
        <w:rPr>
          <w:rFonts w:ascii="Lato" w:eastAsia="Times New Roman" w:hAnsi="Lato" w:cs="Arial"/>
          <w:color w:val="000000"/>
          <w:lang w:eastAsia="pl-PL"/>
        </w:rPr>
      </w:pPr>
    </w:p>
    <w:p w14:paraId="797D0EEC" w14:textId="77777777" w:rsidR="006A1601" w:rsidRDefault="006A1601" w:rsidP="006A1601">
      <w:pPr>
        <w:spacing w:after="240" w:line="240" w:lineRule="exact"/>
        <w:outlineLvl w:val="0"/>
        <w:rPr>
          <w:rFonts w:ascii="Lato" w:eastAsia="Times New Roman" w:hAnsi="Lato" w:cs="Arial"/>
          <w:b/>
          <w:bCs/>
          <w:color w:val="000000"/>
          <w:spacing w:val="4"/>
          <w:lang w:eastAsia="pl-PL"/>
        </w:rPr>
      </w:pPr>
    </w:p>
    <w:p w14:paraId="2845FF5C" w14:textId="453F4370" w:rsidR="006A1601" w:rsidRDefault="00904742" w:rsidP="006A1601">
      <w:pPr>
        <w:spacing w:after="240" w:line="240" w:lineRule="exact"/>
        <w:jc w:val="center"/>
        <w:outlineLvl w:val="0"/>
        <w:rPr>
          <w:rFonts w:ascii="Lato" w:eastAsia="Times New Roman" w:hAnsi="Lato" w:cs="Arial"/>
          <w:color w:val="000000"/>
          <w:spacing w:val="4"/>
          <w:lang w:eastAsia="pl-PL"/>
        </w:rPr>
      </w:pPr>
      <w:r w:rsidRPr="00220C02">
        <w:rPr>
          <w:rFonts w:ascii="Lato" w:eastAsia="Times New Roman" w:hAnsi="Lato" w:cs="Arial"/>
          <w:b/>
          <w:bCs/>
          <w:color w:val="000000"/>
          <w:spacing w:val="4"/>
          <w:lang w:eastAsia="pl-PL"/>
        </w:rPr>
        <w:t>DECYZJA</w:t>
      </w:r>
    </w:p>
    <w:p w14:paraId="6F4F3469" w14:textId="11A71126" w:rsidR="00F21995" w:rsidRDefault="00904742" w:rsidP="00904742">
      <w:pPr>
        <w:spacing w:after="240" w:line="240" w:lineRule="exact"/>
        <w:jc w:val="both"/>
        <w:rPr>
          <w:rFonts w:ascii="Lato" w:eastAsia="Times New Roman" w:hAnsi="Lato" w:cs="Arial"/>
          <w:bCs/>
          <w:iCs/>
          <w:spacing w:val="4"/>
          <w:lang w:eastAsia="pl-PL"/>
        </w:rPr>
      </w:pPr>
      <w:r w:rsidRPr="00220C02">
        <w:rPr>
          <w:rFonts w:ascii="Lato" w:eastAsia="Times New Roman" w:hAnsi="Lato" w:cs="Arial"/>
          <w:color w:val="000000"/>
          <w:spacing w:val="4"/>
          <w:lang w:eastAsia="pl-PL"/>
        </w:rPr>
        <w:t xml:space="preserve">Na </w:t>
      </w:r>
      <w:r w:rsidRPr="007D3580">
        <w:rPr>
          <w:rFonts w:ascii="Lato" w:eastAsia="Times New Roman" w:hAnsi="Lato" w:cs="Arial"/>
          <w:color w:val="000000"/>
          <w:spacing w:val="4"/>
          <w:lang w:eastAsia="pl-PL"/>
        </w:rPr>
        <w:t xml:space="preserve">podstawie </w:t>
      </w:r>
      <w:r w:rsidR="005914A8">
        <w:rPr>
          <w:rFonts w:ascii="Lato" w:eastAsia="Times New Roman" w:hAnsi="Lato" w:cs="Arial"/>
          <w:color w:val="000000"/>
          <w:spacing w:val="4"/>
          <w:lang w:eastAsia="pl-PL"/>
        </w:rPr>
        <w:t>a</w:t>
      </w:r>
      <w:r w:rsidR="00F21EC2">
        <w:rPr>
          <w:rFonts w:ascii="Lato" w:eastAsia="Times New Roman" w:hAnsi="Lato" w:cs="Arial"/>
          <w:color w:val="000000"/>
          <w:spacing w:val="4"/>
          <w:lang w:eastAsia="pl-PL"/>
        </w:rPr>
        <w:t>rt</w:t>
      </w:r>
      <w:r w:rsidRPr="007D3580">
        <w:rPr>
          <w:rFonts w:ascii="Lato" w:eastAsia="Times New Roman" w:hAnsi="Lato" w:cs="Arial"/>
          <w:color w:val="000000"/>
          <w:spacing w:val="4"/>
          <w:lang w:eastAsia="pl-PL"/>
        </w:rPr>
        <w:t xml:space="preserve">. 138 </w:t>
      </w:r>
      <w:bookmarkStart w:id="0" w:name="_Hlk155791437"/>
      <w:r w:rsidRPr="007D3580">
        <w:rPr>
          <w:rFonts w:ascii="Lato" w:eastAsia="Times New Roman" w:hAnsi="Lato" w:cs="Arial"/>
          <w:color w:val="000000"/>
          <w:spacing w:val="4"/>
          <w:lang w:eastAsia="pl-PL"/>
        </w:rPr>
        <w:t xml:space="preserve">§ </w:t>
      </w:r>
      <w:bookmarkEnd w:id="0"/>
      <w:r w:rsidRPr="007D3580">
        <w:rPr>
          <w:rFonts w:ascii="Lato" w:eastAsia="Times New Roman" w:hAnsi="Lato" w:cs="Arial"/>
          <w:color w:val="000000"/>
          <w:spacing w:val="4"/>
          <w:lang w:eastAsia="pl-PL"/>
        </w:rPr>
        <w:t>1 pkt 2 ustawy z dnia 14 czerwca 1960 r. – Kodeks postępowania administracyjnego (t.j. Dz. U. z 202</w:t>
      </w:r>
      <w:r w:rsidR="00174B3B">
        <w:rPr>
          <w:rFonts w:ascii="Lato" w:eastAsia="Times New Roman" w:hAnsi="Lato" w:cs="Arial"/>
          <w:color w:val="000000"/>
          <w:spacing w:val="4"/>
          <w:lang w:eastAsia="pl-PL"/>
        </w:rPr>
        <w:t>3</w:t>
      </w:r>
      <w:r w:rsidRPr="007D3580">
        <w:rPr>
          <w:rFonts w:ascii="Lato" w:eastAsia="Times New Roman" w:hAnsi="Lato" w:cs="Arial"/>
          <w:color w:val="000000"/>
          <w:spacing w:val="4"/>
          <w:lang w:eastAsia="pl-PL"/>
        </w:rPr>
        <w:t xml:space="preserve"> r. poz. </w:t>
      </w:r>
      <w:r w:rsidR="00174B3B">
        <w:rPr>
          <w:rFonts w:ascii="Lato" w:eastAsia="Times New Roman" w:hAnsi="Lato" w:cs="Arial"/>
          <w:color w:val="000000"/>
          <w:spacing w:val="4"/>
          <w:lang w:eastAsia="pl-PL"/>
        </w:rPr>
        <w:t>775</w:t>
      </w:r>
      <w:r w:rsidR="007D3580">
        <w:rPr>
          <w:rFonts w:ascii="Lato" w:eastAsia="Times New Roman" w:hAnsi="Lato" w:cs="Arial"/>
          <w:color w:val="000000"/>
          <w:spacing w:val="4"/>
          <w:lang w:eastAsia="pl-PL"/>
        </w:rPr>
        <w:t xml:space="preserve"> z późn. zm.</w:t>
      </w:r>
      <w:r w:rsidRPr="007D3580">
        <w:rPr>
          <w:rFonts w:ascii="Lato" w:eastAsia="Times New Roman" w:hAnsi="Lato" w:cs="Arial"/>
          <w:color w:val="000000"/>
          <w:spacing w:val="4"/>
          <w:lang w:eastAsia="pl-PL"/>
        </w:rPr>
        <w:t>), zwanej dalej „</w:t>
      </w:r>
      <w:r w:rsidRPr="007D3580">
        <w:rPr>
          <w:rFonts w:ascii="Lato" w:eastAsia="Times New Roman" w:hAnsi="Lato" w:cs="Arial"/>
          <w:i/>
          <w:color w:val="000000"/>
          <w:spacing w:val="4"/>
          <w:lang w:eastAsia="pl-PL"/>
        </w:rPr>
        <w:t>kpa</w:t>
      </w:r>
      <w:r w:rsidRPr="007D3580">
        <w:rPr>
          <w:rFonts w:ascii="Lato" w:eastAsia="Times New Roman" w:hAnsi="Lato" w:cs="Arial"/>
          <w:color w:val="000000"/>
          <w:spacing w:val="4"/>
          <w:lang w:eastAsia="pl-PL"/>
        </w:rPr>
        <w:t>”, or</w:t>
      </w:r>
      <w:r w:rsidR="006250AE">
        <w:rPr>
          <w:rFonts w:ascii="Lato" w:eastAsia="Times New Roman" w:hAnsi="Lato" w:cs="Arial"/>
          <w:color w:val="000000"/>
          <w:spacing w:val="4"/>
          <w:lang w:eastAsia="pl-PL"/>
        </w:rPr>
        <w:t xml:space="preserve">az </w:t>
      </w:r>
      <w:r w:rsidR="00D914AC">
        <w:rPr>
          <w:rFonts w:ascii="Lato" w:eastAsia="Times New Roman" w:hAnsi="Lato" w:cs="Arial"/>
          <w:color w:val="000000"/>
          <w:spacing w:val="4"/>
          <w:lang w:eastAsia="pl-PL"/>
        </w:rPr>
        <w:br/>
      </w:r>
      <w:r w:rsidR="006250AE">
        <w:rPr>
          <w:rFonts w:ascii="Lato" w:eastAsia="Times New Roman" w:hAnsi="Lato" w:cs="Arial"/>
          <w:color w:val="000000"/>
          <w:spacing w:val="4"/>
          <w:lang w:eastAsia="pl-PL"/>
        </w:rPr>
        <w:t>a</w:t>
      </w:r>
      <w:r w:rsidRPr="007D3580">
        <w:rPr>
          <w:rFonts w:ascii="Lato" w:eastAsia="Arial" w:hAnsi="Lato" w:cs="Arial"/>
          <w:color w:val="000000"/>
          <w:spacing w:val="4"/>
          <w:lang w:eastAsia="pl-PL"/>
        </w:rPr>
        <w:t xml:space="preserve">rt. 9q ust. 5 ustawy z dnia 28 </w:t>
      </w:r>
      <w:r w:rsidRPr="00220C02">
        <w:rPr>
          <w:rFonts w:ascii="Lato" w:eastAsia="Arial" w:hAnsi="Lato" w:cs="Arial"/>
          <w:color w:val="000000"/>
          <w:spacing w:val="4"/>
          <w:lang w:eastAsia="pl-PL"/>
        </w:rPr>
        <w:t xml:space="preserve">marca 2003 r. o transporcie kolejowym </w:t>
      </w:r>
      <w:r w:rsidR="004E57E6">
        <w:rPr>
          <w:rFonts w:ascii="Lato" w:eastAsia="Arial" w:hAnsi="Lato" w:cs="Arial"/>
          <w:color w:val="000000"/>
          <w:spacing w:val="4"/>
          <w:lang w:eastAsia="pl-PL"/>
        </w:rPr>
        <w:br/>
      </w:r>
      <w:r w:rsidRPr="00220C02">
        <w:rPr>
          <w:rFonts w:ascii="Lato" w:eastAsia="Arial" w:hAnsi="Lato" w:cs="Arial"/>
          <w:color w:val="000000"/>
          <w:spacing w:val="4"/>
          <w:lang w:eastAsia="pl-PL"/>
        </w:rPr>
        <w:t>(t.j. Dz. U. z 202</w:t>
      </w:r>
      <w:r w:rsidR="00174B3B">
        <w:rPr>
          <w:rFonts w:ascii="Lato" w:eastAsia="Arial" w:hAnsi="Lato" w:cs="Arial"/>
          <w:color w:val="000000"/>
          <w:spacing w:val="4"/>
          <w:lang w:eastAsia="pl-PL"/>
        </w:rPr>
        <w:t>3</w:t>
      </w:r>
      <w:r w:rsidRPr="00220C02">
        <w:rPr>
          <w:rFonts w:ascii="Lato" w:eastAsia="Arial" w:hAnsi="Lato" w:cs="Arial"/>
          <w:color w:val="000000"/>
          <w:spacing w:val="4"/>
          <w:lang w:eastAsia="pl-PL"/>
        </w:rPr>
        <w:t xml:space="preserve"> r., poz. </w:t>
      </w:r>
      <w:r w:rsidR="00174B3B">
        <w:rPr>
          <w:rFonts w:ascii="Lato" w:eastAsia="Arial" w:hAnsi="Lato" w:cs="Arial"/>
          <w:color w:val="000000"/>
          <w:spacing w:val="4"/>
          <w:lang w:eastAsia="pl-PL"/>
        </w:rPr>
        <w:t>1786</w:t>
      </w:r>
      <w:r w:rsidRPr="00220C02">
        <w:rPr>
          <w:rFonts w:ascii="Lato" w:eastAsia="Arial" w:hAnsi="Lato" w:cs="Arial"/>
          <w:color w:val="000000"/>
          <w:spacing w:val="4"/>
          <w:lang w:eastAsia="pl-PL"/>
        </w:rPr>
        <w:t xml:space="preserve"> z późn. zm.), </w:t>
      </w:r>
      <w:r w:rsidRPr="00220C02">
        <w:rPr>
          <w:rFonts w:ascii="Lato" w:eastAsia="Times New Roman" w:hAnsi="Lato" w:cs="Arial"/>
          <w:color w:val="000000"/>
          <w:spacing w:val="4"/>
          <w:lang w:eastAsia="pl-PL"/>
        </w:rPr>
        <w:t xml:space="preserve">po rozpatrzeniu odwołania </w:t>
      </w:r>
      <w:bookmarkStart w:id="1" w:name="_Hlk153371066"/>
      <w:r w:rsidR="0072470F">
        <w:rPr>
          <w:rFonts w:ascii="Lato" w:eastAsia="Times New Roman" w:hAnsi="Lato" w:cs="Arial"/>
          <w:color w:val="000000"/>
          <w:spacing w:val="4"/>
          <w:lang w:eastAsia="pl-PL"/>
        </w:rPr>
        <w:t xml:space="preserve">spółka </w:t>
      </w:r>
      <w:r w:rsidR="005B54A6">
        <w:rPr>
          <w:rFonts w:ascii="Lato" w:eastAsia="Times New Roman" w:hAnsi="Lato" w:cs="Arial"/>
          <w:color w:val="000000"/>
          <w:spacing w:val="4"/>
          <w:lang w:eastAsia="pl-PL"/>
        </w:rPr>
        <w:t>S.</w:t>
      </w:r>
      <w:r w:rsidR="00174B3B">
        <w:rPr>
          <w:rFonts w:ascii="Lato" w:eastAsia="Times New Roman" w:hAnsi="Lato" w:cs="Arial"/>
          <w:color w:val="000000"/>
          <w:spacing w:val="4"/>
          <w:lang w:eastAsia="pl-PL"/>
        </w:rPr>
        <w:t xml:space="preserve"> </w:t>
      </w:r>
      <w:r w:rsidR="005B54A6">
        <w:rPr>
          <w:rFonts w:ascii="Lato" w:eastAsia="Times New Roman" w:hAnsi="Lato" w:cs="Arial"/>
          <w:color w:val="000000"/>
          <w:spacing w:val="4"/>
          <w:lang w:eastAsia="pl-PL"/>
        </w:rPr>
        <w:t>Z.</w:t>
      </w:r>
      <w:r w:rsidR="00174B3B">
        <w:rPr>
          <w:rFonts w:ascii="Lato" w:eastAsia="Times New Roman" w:hAnsi="Lato" w:cs="Arial"/>
          <w:color w:val="000000"/>
          <w:spacing w:val="4"/>
          <w:lang w:eastAsia="pl-PL"/>
        </w:rPr>
        <w:t xml:space="preserve"> </w:t>
      </w:r>
      <w:r w:rsidR="0072470F">
        <w:rPr>
          <w:rFonts w:ascii="Lato" w:eastAsia="Times New Roman" w:hAnsi="Lato" w:cs="Arial"/>
          <w:color w:val="000000"/>
          <w:spacing w:val="4"/>
          <w:lang w:eastAsia="pl-PL"/>
        </w:rPr>
        <w:br/>
      </w:r>
      <w:r w:rsidR="00174B3B">
        <w:rPr>
          <w:rFonts w:ascii="Lato" w:eastAsia="Times New Roman" w:hAnsi="Lato" w:cs="Arial"/>
          <w:color w:val="000000"/>
          <w:spacing w:val="4"/>
          <w:lang w:eastAsia="pl-PL"/>
        </w:rPr>
        <w:t xml:space="preserve">z </w:t>
      </w:r>
      <w:r w:rsidR="001D7246">
        <w:rPr>
          <w:rFonts w:ascii="Lato" w:eastAsia="Times New Roman" w:hAnsi="Lato" w:cs="Arial"/>
          <w:color w:val="000000"/>
          <w:spacing w:val="4"/>
          <w:lang w:eastAsia="pl-PL"/>
        </w:rPr>
        <w:t>siedzibą</w:t>
      </w:r>
      <w:r w:rsidR="00174B3B">
        <w:rPr>
          <w:rFonts w:ascii="Lato" w:eastAsia="Times New Roman" w:hAnsi="Lato" w:cs="Arial"/>
          <w:color w:val="000000"/>
          <w:spacing w:val="4"/>
          <w:lang w:eastAsia="pl-PL"/>
        </w:rPr>
        <w:t xml:space="preserve"> w </w:t>
      </w:r>
      <w:r w:rsidR="005B54A6">
        <w:rPr>
          <w:rFonts w:ascii="Lato" w:eastAsia="Times New Roman" w:hAnsi="Lato" w:cs="Arial"/>
          <w:color w:val="000000"/>
          <w:spacing w:val="4"/>
          <w:lang w:eastAsia="pl-PL"/>
        </w:rPr>
        <w:t>K.</w:t>
      </w:r>
      <w:r w:rsidR="00143639">
        <w:rPr>
          <w:rFonts w:ascii="Lato" w:eastAsia="Times New Roman" w:hAnsi="Lato" w:cs="Arial"/>
          <w:color w:val="000000"/>
          <w:spacing w:val="4"/>
          <w:lang w:eastAsia="pl-PL"/>
        </w:rPr>
        <w:t>,</w:t>
      </w:r>
      <w:r w:rsidR="00174B3B">
        <w:rPr>
          <w:rFonts w:ascii="Lato" w:eastAsia="Times New Roman" w:hAnsi="Lato" w:cs="Arial"/>
          <w:color w:val="000000"/>
          <w:spacing w:val="4"/>
          <w:lang w:eastAsia="pl-PL"/>
        </w:rPr>
        <w:t xml:space="preserve"> reprezentowan</w:t>
      </w:r>
      <w:r w:rsidR="0033702E">
        <w:rPr>
          <w:rFonts w:ascii="Lato" w:eastAsia="Times New Roman" w:hAnsi="Lato" w:cs="Arial"/>
          <w:color w:val="000000"/>
          <w:spacing w:val="4"/>
          <w:lang w:eastAsia="pl-PL"/>
        </w:rPr>
        <w:t>ej</w:t>
      </w:r>
      <w:r w:rsidR="00174B3B">
        <w:rPr>
          <w:rFonts w:ascii="Lato" w:eastAsia="Times New Roman" w:hAnsi="Lato" w:cs="Arial"/>
          <w:color w:val="000000"/>
          <w:spacing w:val="4"/>
          <w:lang w:eastAsia="pl-PL"/>
        </w:rPr>
        <w:t xml:space="preserve"> przez adw. </w:t>
      </w:r>
      <w:r w:rsidR="005B54A6">
        <w:rPr>
          <w:rFonts w:ascii="Lato" w:eastAsia="Times New Roman" w:hAnsi="Lato" w:cs="Arial"/>
          <w:color w:val="000000"/>
          <w:spacing w:val="4"/>
          <w:lang w:eastAsia="pl-PL"/>
        </w:rPr>
        <w:t>T.</w:t>
      </w:r>
      <w:r w:rsidR="00174B3B">
        <w:rPr>
          <w:rFonts w:ascii="Lato" w:eastAsia="Times New Roman" w:hAnsi="Lato" w:cs="Arial"/>
          <w:color w:val="000000"/>
          <w:spacing w:val="4"/>
          <w:lang w:eastAsia="pl-PL"/>
        </w:rPr>
        <w:t xml:space="preserve"> </w:t>
      </w:r>
      <w:r w:rsidR="005B54A6">
        <w:rPr>
          <w:rFonts w:ascii="Lato" w:eastAsia="Times New Roman" w:hAnsi="Lato" w:cs="Arial"/>
          <w:color w:val="000000"/>
          <w:spacing w:val="4"/>
          <w:lang w:eastAsia="pl-PL"/>
        </w:rPr>
        <w:t>T.</w:t>
      </w:r>
      <w:r w:rsidR="00143639">
        <w:rPr>
          <w:rFonts w:ascii="Lato" w:eastAsia="Times New Roman" w:hAnsi="Lato" w:cs="Arial"/>
          <w:color w:val="000000"/>
          <w:spacing w:val="4"/>
          <w:lang w:eastAsia="pl-PL"/>
        </w:rPr>
        <w:t>,</w:t>
      </w:r>
      <w:r w:rsidR="00174B3B">
        <w:rPr>
          <w:rFonts w:ascii="Lato" w:eastAsia="Times New Roman" w:hAnsi="Lato" w:cs="Arial"/>
          <w:color w:val="000000"/>
          <w:spacing w:val="4"/>
          <w:lang w:eastAsia="pl-PL"/>
        </w:rPr>
        <w:t xml:space="preserve"> i</w:t>
      </w:r>
      <w:r w:rsidR="006B7258">
        <w:rPr>
          <w:rFonts w:ascii="Lato" w:eastAsia="Times New Roman" w:hAnsi="Lato" w:cs="Arial"/>
          <w:color w:val="000000"/>
          <w:spacing w:val="4"/>
          <w:lang w:eastAsia="pl-PL"/>
        </w:rPr>
        <w:t xml:space="preserve"> </w:t>
      </w:r>
      <w:r w:rsidR="00174B3B">
        <w:rPr>
          <w:rFonts w:ascii="Lato" w:eastAsia="Times New Roman" w:hAnsi="Lato" w:cs="Arial"/>
          <w:color w:val="000000"/>
          <w:spacing w:val="4"/>
          <w:lang w:eastAsia="pl-PL"/>
        </w:rPr>
        <w:t xml:space="preserve">PKP Polskie Koleje Państwowe S.A. </w:t>
      </w:r>
      <w:bookmarkStart w:id="2" w:name="_Hlk153371101"/>
      <w:bookmarkEnd w:id="1"/>
      <w:r w:rsidR="00AF4A42">
        <w:rPr>
          <w:rFonts w:ascii="Lato" w:eastAsia="Times New Roman" w:hAnsi="Lato" w:cs="Arial"/>
          <w:color w:val="000000"/>
          <w:spacing w:val="4"/>
          <w:lang w:eastAsia="pl-PL"/>
        </w:rPr>
        <w:t xml:space="preserve">z siedzibą w Warszawie </w:t>
      </w:r>
      <w:r w:rsidRPr="007D3580">
        <w:rPr>
          <w:rFonts w:ascii="Lato" w:eastAsia="Times New Roman" w:hAnsi="Lato" w:cs="Arial"/>
          <w:color w:val="000000"/>
          <w:spacing w:val="4"/>
          <w:lang w:eastAsia="pl-PL"/>
        </w:rPr>
        <w:t>od</w:t>
      </w:r>
      <w:r w:rsidRPr="00220C02">
        <w:rPr>
          <w:rFonts w:ascii="Lato" w:eastAsia="Times New Roman" w:hAnsi="Lato" w:cs="Arial"/>
          <w:color w:val="000000"/>
          <w:spacing w:val="4"/>
          <w:lang w:eastAsia="pl-PL"/>
        </w:rPr>
        <w:t xml:space="preserve"> decyzji Wojewody </w:t>
      </w:r>
      <w:r w:rsidR="001D7246">
        <w:rPr>
          <w:rFonts w:ascii="Lato" w:eastAsia="Times New Roman" w:hAnsi="Lato" w:cs="Arial"/>
          <w:bCs/>
          <w:iCs/>
          <w:spacing w:val="4"/>
          <w:lang w:eastAsia="pl-PL"/>
        </w:rPr>
        <w:t>Mazowieckiego</w:t>
      </w:r>
      <w:r w:rsidRPr="00220C02">
        <w:rPr>
          <w:rFonts w:ascii="Lato" w:eastAsia="Times New Roman" w:hAnsi="Lato" w:cs="Arial"/>
          <w:bCs/>
          <w:iCs/>
          <w:spacing w:val="4"/>
          <w:lang w:eastAsia="pl-PL"/>
        </w:rPr>
        <w:t xml:space="preserve"> </w:t>
      </w:r>
      <w:r w:rsidR="001D7246">
        <w:rPr>
          <w:rFonts w:ascii="Lato" w:eastAsia="Times New Roman" w:hAnsi="Lato" w:cs="Arial"/>
          <w:bCs/>
          <w:iCs/>
          <w:spacing w:val="4"/>
          <w:lang w:eastAsia="pl-PL"/>
        </w:rPr>
        <w:t>Nr 55/SPEC/2021</w:t>
      </w:r>
      <w:r w:rsidRPr="00220C02">
        <w:rPr>
          <w:rFonts w:ascii="Lato" w:eastAsia="Times New Roman" w:hAnsi="Lato" w:cs="Arial"/>
          <w:bCs/>
          <w:iCs/>
          <w:spacing w:val="4"/>
          <w:lang w:eastAsia="pl-PL"/>
        </w:rPr>
        <w:t xml:space="preserve"> z dnia </w:t>
      </w:r>
      <w:r w:rsidR="000328E0">
        <w:rPr>
          <w:rFonts w:ascii="Lato" w:eastAsia="Times New Roman" w:hAnsi="Lato" w:cs="Arial"/>
          <w:bCs/>
          <w:iCs/>
          <w:spacing w:val="4"/>
          <w:lang w:eastAsia="pl-PL"/>
        </w:rPr>
        <w:t>5</w:t>
      </w:r>
      <w:r w:rsidRPr="00220C02">
        <w:rPr>
          <w:rFonts w:ascii="Lato" w:eastAsia="Times New Roman" w:hAnsi="Lato" w:cs="Arial"/>
          <w:bCs/>
          <w:iCs/>
          <w:spacing w:val="4"/>
          <w:lang w:eastAsia="pl-PL"/>
        </w:rPr>
        <w:t xml:space="preserve"> </w:t>
      </w:r>
      <w:r w:rsidR="000328E0">
        <w:rPr>
          <w:rFonts w:ascii="Lato" w:eastAsia="Times New Roman" w:hAnsi="Lato" w:cs="Arial"/>
          <w:bCs/>
          <w:iCs/>
          <w:spacing w:val="4"/>
          <w:lang w:eastAsia="pl-PL"/>
        </w:rPr>
        <w:t>maja</w:t>
      </w:r>
      <w:r w:rsidRPr="00220C02">
        <w:rPr>
          <w:rFonts w:ascii="Lato" w:eastAsia="Times New Roman" w:hAnsi="Lato" w:cs="Arial"/>
          <w:bCs/>
          <w:iCs/>
          <w:spacing w:val="4"/>
          <w:lang w:eastAsia="pl-PL"/>
        </w:rPr>
        <w:t xml:space="preserve"> 202</w:t>
      </w:r>
      <w:r w:rsidR="000328E0">
        <w:rPr>
          <w:rFonts w:ascii="Lato" w:eastAsia="Times New Roman" w:hAnsi="Lato" w:cs="Arial"/>
          <w:bCs/>
          <w:iCs/>
          <w:spacing w:val="4"/>
          <w:lang w:eastAsia="pl-PL"/>
        </w:rPr>
        <w:t>1</w:t>
      </w:r>
      <w:r w:rsidRPr="00220C02">
        <w:rPr>
          <w:rFonts w:ascii="Lato" w:eastAsia="Times New Roman" w:hAnsi="Lato" w:cs="Arial"/>
          <w:bCs/>
          <w:iCs/>
          <w:spacing w:val="4"/>
          <w:lang w:eastAsia="pl-PL"/>
        </w:rPr>
        <w:t xml:space="preserve"> r., znak: </w:t>
      </w:r>
      <w:r w:rsidR="000328E0">
        <w:rPr>
          <w:rFonts w:ascii="Lato" w:eastAsia="Times New Roman" w:hAnsi="Lato" w:cs="Arial"/>
          <w:bCs/>
          <w:iCs/>
          <w:spacing w:val="4"/>
          <w:lang w:eastAsia="pl-PL"/>
        </w:rPr>
        <w:t>WI-I.747.2.1.2021.RR</w:t>
      </w:r>
      <w:r w:rsidRPr="00220C02">
        <w:rPr>
          <w:rFonts w:ascii="Lato" w:eastAsia="Times New Roman" w:hAnsi="Lato" w:cs="Arial"/>
          <w:bCs/>
          <w:iCs/>
          <w:spacing w:val="4"/>
          <w:lang w:eastAsia="pl-PL"/>
        </w:rPr>
        <w:t>, o ustaleniu lokalizacji linii kolejowej</w:t>
      </w:r>
      <w:r w:rsidR="000328E0">
        <w:rPr>
          <w:rFonts w:ascii="Lato" w:eastAsia="Times New Roman" w:hAnsi="Lato" w:cs="Arial"/>
          <w:bCs/>
          <w:iCs/>
          <w:spacing w:val="4"/>
          <w:lang w:eastAsia="pl-PL"/>
        </w:rPr>
        <w:t xml:space="preserve"> dla </w:t>
      </w:r>
      <w:r w:rsidRPr="00220C02">
        <w:rPr>
          <w:rFonts w:ascii="Lato" w:eastAsia="Times New Roman" w:hAnsi="Lato" w:cs="Arial"/>
          <w:bCs/>
          <w:iCs/>
          <w:spacing w:val="4"/>
          <w:lang w:eastAsia="pl-PL"/>
        </w:rPr>
        <w:t xml:space="preserve">inwestycji </w:t>
      </w:r>
      <w:r w:rsidR="004B7611">
        <w:rPr>
          <w:rFonts w:ascii="Lato" w:eastAsia="Times New Roman" w:hAnsi="Lato" w:cs="Arial"/>
          <w:bCs/>
          <w:iCs/>
          <w:spacing w:val="4"/>
          <w:lang w:eastAsia="pl-PL"/>
        </w:rPr>
        <w:t>tramwajowej</w:t>
      </w:r>
      <w:r w:rsidR="004B7611" w:rsidRPr="00220C02">
        <w:rPr>
          <w:rFonts w:ascii="Lato" w:eastAsia="Times New Roman" w:hAnsi="Lato" w:cs="Arial"/>
          <w:bCs/>
          <w:iCs/>
          <w:spacing w:val="4"/>
          <w:lang w:eastAsia="pl-PL"/>
        </w:rPr>
        <w:t xml:space="preserve"> </w:t>
      </w:r>
      <w:r w:rsidRPr="00220C02">
        <w:rPr>
          <w:rFonts w:ascii="Lato" w:eastAsia="Times New Roman" w:hAnsi="Lato" w:cs="Arial"/>
          <w:bCs/>
          <w:iCs/>
          <w:spacing w:val="4"/>
          <w:lang w:eastAsia="pl-PL"/>
        </w:rPr>
        <w:t xml:space="preserve">pn.: </w:t>
      </w:r>
      <w:r w:rsidR="000328E0">
        <w:rPr>
          <w:rFonts w:ascii="Lato" w:eastAsia="Times New Roman" w:hAnsi="Lato" w:cs="Arial"/>
          <w:bCs/>
          <w:iCs/>
          <w:spacing w:val="4"/>
          <w:lang w:eastAsia="pl-PL"/>
        </w:rPr>
        <w:t xml:space="preserve">Budowa </w:t>
      </w:r>
      <w:r w:rsidR="00F21995">
        <w:rPr>
          <w:rFonts w:ascii="Lato" w:eastAsia="Times New Roman" w:hAnsi="Lato" w:cs="Arial"/>
          <w:bCs/>
          <w:iCs/>
          <w:spacing w:val="4"/>
          <w:lang w:eastAsia="pl-PL"/>
        </w:rPr>
        <w:t>linii</w:t>
      </w:r>
      <w:r w:rsidR="000328E0">
        <w:rPr>
          <w:rFonts w:ascii="Lato" w:eastAsia="Times New Roman" w:hAnsi="Lato" w:cs="Arial"/>
          <w:bCs/>
          <w:iCs/>
          <w:spacing w:val="4"/>
          <w:lang w:eastAsia="pl-PL"/>
        </w:rPr>
        <w:t xml:space="preserve"> tramwajowej </w:t>
      </w:r>
      <w:r w:rsidR="00F21995">
        <w:rPr>
          <w:rFonts w:ascii="Lato" w:eastAsia="Times New Roman" w:hAnsi="Lato" w:cs="Arial"/>
          <w:bCs/>
          <w:iCs/>
          <w:spacing w:val="4"/>
          <w:lang w:eastAsia="pl-PL"/>
        </w:rPr>
        <w:t xml:space="preserve">na odcinku od Dworca Warszawa Zachodnia do skrzyżowania ul. </w:t>
      </w:r>
      <w:proofErr w:type="spellStart"/>
      <w:r w:rsidR="00F21995">
        <w:rPr>
          <w:rFonts w:ascii="Lato" w:eastAsia="Times New Roman" w:hAnsi="Lato" w:cs="Arial"/>
          <w:bCs/>
          <w:iCs/>
          <w:spacing w:val="4"/>
          <w:lang w:eastAsia="pl-PL"/>
        </w:rPr>
        <w:t>Szczęśliwicka</w:t>
      </w:r>
      <w:proofErr w:type="spellEnd"/>
      <w:r w:rsidR="00F21995">
        <w:rPr>
          <w:rFonts w:ascii="Lato" w:eastAsia="Times New Roman" w:hAnsi="Lato" w:cs="Arial"/>
          <w:bCs/>
          <w:iCs/>
          <w:spacing w:val="4"/>
          <w:lang w:eastAsia="pl-PL"/>
        </w:rPr>
        <w:t>/ul. Bitwy Warszawskiej 1920 r.</w:t>
      </w:r>
      <w:r w:rsidR="0033702E">
        <w:rPr>
          <w:rFonts w:ascii="Lato" w:eastAsia="Times New Roman" w:hAnsi="Lato" w:cs="Arial"/>
          <w:bCs/>
          <w:iCs/>
          <w:spacing w:val="4"/>
          <w:lang w:eastAsia="pl-PL"/>
        </w:rPr>
        <w:t>,</w:t>
      </w:r>
      <w:r w:rsidR="00F21995">
        <w:rPr>
          <w:rFonts w:ascii="Lato" w:eastAsia="Times New Roman" w:hAnsi="Lato" w:cs="Arial"/>
          <w:bCs/>
          <w:iCs/>
          <w:spacing w:val="4"/>
          <w:lang w:eastAsia="pl-PL"/>
        </w:rPr>
        <w:t xml:space="preserve"> dotycząca realizacji inwestycji tramwajowej pn. „Budowa trasy tramwajowej do Wilanowa wraz z zakupem taboru oraz infrastrukturą towarzyszącą”, realizowanej w ramach projektu unijnego POIiŚ.06.01.00-00-0033/16-00”,</w:t>
      </w:r>
    </w:p>
    <w:bookmarkEnd w:id="2"/>
    <w:p w14:paraId="7EC52B78" w14:textId="72EDE68D" w:rsidR="00904742" w:rsidRPr="00220C02" w:rsidRDefault="00904742" w:rsidP="00445C4A">
      <w:pPr>
        <w:numPr>
          <w:ilvl w:val="0"/>
          <w:numId w:val="14"/>
        </w:numPr>
        <w:spacing w:after="240" w:line="240" w:lineRule="exact"/>
        <w:ind w:left="284" w:hanging="142"/>
        <w:jc w:val="both"/>
        <w:rPr>
          <w:rFonts w:ascii="Lato" w:eastAsia="Times New Roman" w:hAnsi="Lato" w:cs="Arial"/>
          <w:b/>
          <w:bCs/>
          <w:color w:val="000000"/>
          <w:spacing w:val="4"/>
        </w:rPr>
      </w:pPr>
      <w:r w:rsidRPr="00220C02">
        <w:rPr>
          <w:rFonts w:ascii="Lato" w:eastAsia="Times New Roman" w:hAnsi="Lato" w:cs="Arial"/>
          <w:b/>
          <w:bCs/>
          <w:color w:val="000000"/>
          <w:spacing w:val="4"/>
        </w:rPr>
        <w:t>Uchylam</w:t>
      </w:r>
      <w:r w:rsidR="000328E0">
        <w:rPr>
          <w:rFonts w:ascii="Lato" w:eastAsia="Times New Roman" w:hAnsi="Lato" w:cs="Arial"/>
          <w:spacing w:val="4"/>
          <w:lang w:eastAsia="pl-PL"/>
        </w:rPr>
        <w:t>:</w:t>
      </w:r>
    </w:p>
    <w:p w14:paraId="388B7DE9" w14:textId="0F10A357" w:rsidR="007E7650" w:rsidRDefault="001B3BFF">
      <w:pPr>
        <w:widowControl w:val="0"/>
        <w:numPr>
          <w:ilvl w:val="0"/>
          <w:numId w:val="36"/>
        </w:numPr>
        <w:suppressAutoHyphens/>
        <w:ind w:left="567" w:hanging="283"/>
        <w:jc w:val="both"/>
        <w:rPr>
          <w:rFonts w:ascii="Lato" w:hAnsi="Lato" w:cs="Arial"/>
          <w:bCs/>
          <w:color w:val="000000"/>
        </w:rPr>
      </w:pPr>
      <w:r>
        <w:rPr>
          <w:rFonts w:ascii="Lato" w:eastAsia="Times New Roman" w:hAnsi="Lato" w:cs="Arial"/>
          <w:color w:val="000000"/>
          <w:lang w:eastAsia="pl-PL"/>
        </w:rPr>
        <w:t xml:space="preserve">w </w:t>
      </w:r>
      <w:r w:rsidR="00772CEC">
        <w:rPr>
          <w:rFonts w:ascii="Lato" w:eastAsia="Times New Roman" w:hAnsi="Lato" w:cs="Arial"/>
          <w:color w:val="000000"/>
          <w:lang w:eastAsia="pl-PL"/>
        </w:rPr>
        <w:t>r</w:t>
      </w:r>
      <w:r w:rsidR="006C08B9" w:rsidRPr="006C1CE4">
        <w:rPr>
          <w:rFonts w:ascii="Lato" w:eastAsia="Times New Roman" w:hAnsi="Lato" w:cs="Arial"/>
          <w:color w:val="000000"/>
          <w:lang w:eastAsia="pl-PL"/>
        </w:rPr>
        <w:t>ozstrzygnięciu zaskarżonej decyzji</w:t>
      </w:r>
      <w:r w:rsidR="00A75B48">
        <w:rPr>
          <w:rFonts w:ascii="Lato" w:eastAsia="Times New Roman" w:hAnsi="Lato" w:cs="Arial"/>
          <w:color w:val="000000"/>
          <w:lang w:eastAsia="pl-PL"/>
        </w:rPr>
        <w:t>,</w:t>
      </w:r>
      <w:r w:rsidR="006C08B9" w:rsidRPr="006C1CE4">
        <w:rPr>
          <w:rFonts w:ascii="Lato" w:eastAsia="Times New Roman" w:hAnsi="Lato" w:cs="Arial"/>
          <w:color w:val="000000"/>
          <w:lang w:eastAsia="pl-PL"/>
        </w:rPr>
        <w:t xml:space="preserve"> </w:t>
      </w:r>
      <w:r w:rsidR="007E7650" w:rsidRPr="007E7650">
        <w:rPr>
          <w:rFonts w:ascii="Lato" w:hAnsi="Lato" w:cs="Arial"/>
          <w:bCs/>
          <w:color w:val="000000"/>
        </w:rPr>
        <w:t xml:space="preserve">znajdujący się na stronie 2, w wierszach </w:t>
      </w:r>
      <w:r w:rsidR="007E7650">
        <w:rPr>
          <w:rFonts w:ascii="Lato" w:hAnsi="Lato" w:cs="Arial"/>
          <w:bCs/>
          <w:color w:val="000000"/>
        </w:rPr>
        <w:t xml:space="preserve">13-15 </w:t>
      </w:r>
      <w:r w:rsidR="007E7650" w:rsidRPr="007E7650">
        <w:rPr>
          <w:rFonts w:ascii="Lato" w:hAnsi="Lato" w:cs="Arial"/>
          <w:bCs/>
          <w:color w:val="000000"/>
        </w:rPr>
        <w:t>licząc od góry,</w:t>
      </w:r>
      <w:r w:rsidR="007E7650" w:rsidRPr="007E7650">
        <w:rPr>
          <w:rFonts w:ascii="Lato" w:hAnsi="Lato" w:cs="Arial"/>
          <w:color w:val="000000"/>
        </w:rPr>
        <w:t xml:space="preserve"> </w:t>
      </w:r>
      <w:r w:rsidR="007E7650" w:rsidRPr="007E7650">
        <w:rPr>
          <w:rFonts w:ascii="Lato" w:hAnsi="Lato" w:cs="Arial"/>
          <w:bCs/>
          <w:color w:val="000000"/>
        </w:rPr>
        <w:t>zapis:</w:t>
      </w:r>
    </w:p>
    <w:p w14:paraId="7C054F54" w14:textId="72C90DAB" w:rsidR="003734F0" w:rsidRDefault="003734F0" w:rsidP="009D695F">
      <w:pPr>
        <w:widowControl w:val="0"/>
        <w:suppressAutoHyphens/>
        <w:spacing w:after="240" w:line="240" w:lineRule="exact"/>
        <w:ind w:left="567"/>
        <w:contextualSpacing/>
        <w:jc w:val="both"/>
        <w:rPr>
          <w:rFonts w:ascii="Lato" w:hAnsi="Lato" w:cs="Arial"/>
          <w:b/>
          <w:color w:val="000000"/>
        </w:rPr>
      </w:pPr>
      <w:r>
        <w:rPr>
          <w:rFonts w:ascii="Lato" w:hAnsi="Lato" w:cs="Arial"/>
          <w:bCs/>
          <w:color w:val="000000"/>
        </w:rPr>
        <w:t xml:space="preserve">„Jednostka ewidencyjna </w:t>
      </w:r>
      <w:r w:rsidRPr="003734F0">
        <w:rPr>
          <w:rFonts w:ascii="Lato" w:hAnsi="Lato" w:cs="Arial"/>
          <w:b/>
          <w:color w:val="000000"/>
        </w:rPr>
        <w:t>146506_8:</w:t>
      </w:r>
    </w:p>
    <w:p w14:paraId="30323AF8" w14:textId="5BBA17EA" w:rsidR="009D695F" w:rsidRDefault="009D695F" w:rsidP="009D695F">
      <w:pPr>
        <w:widowControl w:val="0"/>
        <w:suppressAutoHyphens/>
        <w:spacing w:after="240" w:line="240" w:lineRule="exact"/>
        <w:ind w:left="567"/>
        <w:contextualSpacing/>
        <w:jc w:val="both"/>
        <w:rPr>
          <w:rFonts w:ascii="Lato" w:hAnsi="Lato" w:cs="Arial"/>
          <w:b/>
          <w:color w:val="000000"/>
        </w:rPr>
      </w:pPr>
      <w:r>
        <w:rPr>
          <w:rFonts w:ascii="Lato" w:hAnsi="Lato" w:cs="Arial"/>
          <w:b/>
          <w:color w:val="000000"/>
        </w:rPr>
        <w:t>Dzielnica Ochota m.st. Warszawy</w:t>
      </w:r>
    </w:p>
    <w:p w14:paraId="687B6EAC" w14:textId="00E0B556" w:rsidR="009D695F" w:rsidRPr="00ED5A44" w:rsidRDefault="009D695F" w:rsidP="009D695F">
      <w:pPr>
        <w:widowControl w:val="0"/>
        <w:suppressAutoHyphens/>
        <w:spacing w:after="240" w:line="240" w:lineRule="exact"/>
        <w:ind w:left="567"/>
        <w:contextualSpacing/>
        <w:jc w:val="both"/>
        <w:rPr>
          <w:rFonts w:ascii="Lato" w:hAnsi="Lato" w:cs="Arial"/>
          <w:bCs/>
          <w:color w:val="000000"/>
        </w:rPr>
      </w:pPr>
      <w:r w:rsidRPr="009D695F">
        <w:rPr>
          <w:rFonts w:ascii="Lato" w:hAnsi="Lato" w:cs="Arial"/>
          <w:bCs/>
          <w:color w:val="000000"/>
        </w:rPr>
        <w:t>Obręb ewidencyjny</w:t>
      </w:r>
      <w:r>
        <w:rPr>
          <w:rFonts w:ascii="Lato" w:hAnsi="Lato" w:cs="Arial"/>
          <w:b/>
          <w:color w:val="000000"/>
        </w:rPr>
        <w:t xml:space="preserve"> 20203 </w:t>
      </w:r>
      <w:r w:rsidRPr="009D695F">
        <w:rPr>
          <w:rFonts w:ascii="Lato" w:hAnsi="Lato" w:cs="Arial"/>
          <w:bCs/>
          <w:color w:val="000000"/>
        </w:rPr>
        <w:t>– działki ew. o nr: 45.”</w:t>
      </w:r>
      <w:r>
        <w:rPr>
          <w:rFonts w:ascii="Lato" w:hAnsi="Lato" w:cs="Arial"/>
          <w:bCs/>
          <w:color w:val="000000"/>
        </w:rPr>
        <w:t>,</w:t>
      </w:r>
    </w:p>
    <w:p w14:paraId="3ADB2D18" w14:textId="0080063A" w:rsidR="00283D3A" w:rsidRPr="00E07E2A" w:rsidRDefault="00283D3A" w:rsidP="00895C28">
      <w:pPr>
        <w:pStyle w:val="Akapitzlist"/>
        <w:numPr>
          <w:ilvl w:val="0"/>
          <w:numId w:val="45"/>
        </w:numPr>
        <w:spacing w:after="240" w:line="240" w:lineRule="atLeast"/>
        <w:ind w:left="568" w:hanging="284"/>
        <w:contextualSpacing w:val="0"/>
        <w:jc w:val="both"/>
        <w:rPr>
          <w:rFonts w:ascii="Lato" w:hAnsi="Lato" w:cs="Arial"/>
          <w:color w:val="000000"/>
          <w:sz w:val="22"/>
          <w:szCs w:val="22"/>
        </w:rPr>
      </w:pPr>
      <w:r w:rsidRPr="00E07E2A">
        <w:rPr>
          <w:rFonts w:ascii="Lato" w:hAnsi="Lato" w:cs="Arial"/>
          <w:color w:val="000000"/>
          <w:sz w:val="22"/>
          <w:szCs w:val="22"/>
        </w:rPr>
        <w:t>arkusze nr 2.1</w:t>
      </w:r>
      <w:r w:rsidR="00A43A08">
        <w:rPr>
          <w:rFonts w:ascii="Lato" w:hAnsi="Lato" w:cs="Arial"/>
          <w:color w:val="000000"/>
          <w:sz w:val="22"/>
          <w:szCs w:val="22"/>
        </w:rPr>
        <w:t xml:space="preserve"> i</w:t>
      </w:r>
      <w:r w:rsidRPr="00E07E2A">
        <w:rPr>
          <w:rFonts w:ascii="Lato" w:hAnsi="Lato" w:cs="Arial"/>
          <w:color w:val="000000"/>
          <w:sz w:val="22"/>
          <w:szCs w:val="22"/>
        </w:rPr>
        <w:t xml:space="preserve"> </w:t>
      </w:r>
      <w:r w:rsidR="00DE1AFD" w:rsidRPr="00E07E2A">
        <w:rPr>
          <w:rFonts w:ascii="Lato" w:hAnsi="Lato" w:cs="Arial"/>
          <w:color w:val="000000"/>
          <w:sz w:val="22"/>
          <w:szCs w:val="22"/>
        </w:rPr>
        <w:t xml:space="preserve">nr </w:t>
      </w:r>
      <w:r w:rsidRPr="00E07E2A">
        <w:rPr>
          <w:rFonts w:ascii="Lato" w:hAnsi="Lato" w:cs="Arial"/>
          <w:color w:val="000000"/>
          <w:sz w:val="22"/>
          <w:szCs w:val="22"/>
        </w:rPr>
        <w:t>2.2 map</w:t>
      </w:r>
      <w:r w:rsidR="00A43A08">
        <w:rPr>
          <w:rFonts w:ascii="Lato" w:hAnsi="Lato" w:cs="Arial"/>
          <w:color w:val="000000"/>
          <w:sz w:val="22"/>
          <w:szCs w:val="22"/>
        </w:rPr>
        <w:t>y</w:t>
      </w:r>
      <w:r w:rsidRPr="00E07E2A">
        <w:rPr>
          <w:rFonts w:ascii="Lato" w:hAnsi="Lato" w:cs="Arial"/>
          <w:color w:val="000000"/>
          <w:sz w:val="22"/>
          <w:szCs w:val="22"/>
        </w:rPr>
        <w:t xml:space="preserve"> w skali 1:500 przedstawiające</w:t>
      </w:r>
      <w:r w:rsidR="00C926CB">
        <w:rPr>
          <w:rFonts w:ascii="Lato" w:hAnsi="Lato" w:cs="Arial"/>
          <w:color w:val="000000"/>
          <w:sz w:val="22"/>
          <w:szCs w:val="22"/>
        </w:rPr>
        <w:t>j</w:t>
      </w:r>
      <w:r w:rsidRPr="00E07E2A">
        <w:rPr>
          <w:rFonts w:ascii="Lato" w:hAnsi="Lato" w:cs="Arial"/>
          <w:color w:val="000000"/>
          <w:sz w:val="22"/>
          <w:szCs w:val="22"/>
        </w:rPr>
        <w:t xml:space="preserve"> proponowany przebieg linii </w:t>
      </w:r>
      <w:r w:rsidR="00E07E2A" w:rsidRPr="00E07E2A">
        <w:rPr>
          <w:rFonts w:ascii="Lato" w:hAnsi="Lato" w:cs="Arial"/>
          <w:color w:val="000000"/>
          <w:sz w:val="22"/>
          <w:szCs w:val="22"/>
        </w:rPr>
        <w:t xml:space="preserve">tramwajowej </w:t>
      </w:r>
      <w:r w:rsidRPr="00E07E2A">
        <w:rPr>
          <w:rFonts w:ascii="Lato" w:hAnsi="Lato" w:cs="Arial"/>
          <w:color w:val="000000"/>
          <w:sz w:val="22"/>
          <w:szCs w:val="22"/>
        </w:rPr>
        <w:t>z zaznaczeniem terenu niezbędnego dla planowanych obiektów budowlanych, stanowiące załącznik</w:t>
      </w:r>
      <w:r w:rsidR="00BA6B6C">
        <w:rPr>
          <w:rFonts w:ascii="Lato" w:hAnsi="Lato" w:cs="Arial"/>
          <w:color w:val="000000"/>
          <w:sz w:val="22"/>
          <w:szCs w:val="22"/>
        </w:rPr>
        <w:t xml:space="preserve"> n</w:t>
      </w:r>
      <w:r w:rsidR="00BA6B6C" w:rsidRPr="004C077B">
        <w:rPr>
          <w:rFonts w:ascii="Lato" w:hAnsi="Lato" w:cs="Arial"/>
          <w:color w:val="000000"/>
          <w:sz w:val="22"/>
          <w:szCs w:val="22"/>
        </w:rPr>
        <w:t>r</w:t>
      </w:r>
      <w:r w:rsidRPr="004C077B">
        <w:rPr>
          <w:rFonts w:ascii="Lato" w:hAnsi="Lato" w:cs="Arial"/>
          <w:color w:val="000000"/>
          <w:sz w:val="22"/>
          <w:szCs w:val="22"/>
        </w:rPr>
        <w:t xml:space="preserve"> </w:t>
      </w:r>
      <w:r w:rsidR="00BA6B6C" w:rsidRPr="004C077B">
        <w:rPr>
          <w:rFonts w:ascii="Lato" w:hAnsi="Lato" w:cs="Arial"/>
          <w:color w:val="000000"/>
          <w:sz w:val="22"/>
          <w:szCs w:val="22"/>
        </w:rPr>
        <w:t>1</w:t>
      </w:r>
      <w:r w:rsidRPr="004C077B">
        <w:rPr>
          <w:rFonts w:ascii="Lato" w:hAnsi="Lato" w:cs="Arial"/>
          <w:color w:val="000000"/>
          <w:sz w:val="22"/>
          <w:szCs w:val="22"/>
        </w:rPr>
        <w:t xml:space="preserve"> do</w:t>
      </w:r>
      <w:r w:rsidRPr="00E07E2A">
        <w:rPr>
          <w:rFonts w:ascii="Lato" w:hAnsi="Lato" w:cs="Arial"/>
          <w:color w:val="000000"/>
          <w:sz w:val="22"/>
          <w:szCs w:val="22"/>
        </w:rPr>
        <w:t xml:space="preserve"> zaskarżonej decyzji,</w:t>
      </w:r>
    </w:p>
    <w:p w14:paraId="0DDB39FA" w14:textId="422165F8" w:rsidR="00DE1AFD" w:rsidRPr="00E07E2A" w:rsidRDefault="00F81F27" w:rsidP="00895C28">
      <w:pPr>
        <w:pStyle w:val="Akapitzlist"/>
        <w:numPr>
          <w:ilvl w:val="0"/>
          <w:numId w:val="45"/>
        </w:numPr>
        <w:spacing w:after="240" w:line="240" w:lineRule="atLeast"/>
        <w:ind w:left="568" w:hanging="284"/>
        <w:contextualSpacing w:val="0"/>
        <w:jc w:val="both"/>
        <w:rPr>
          <w:rFonts w:ascii="Lato" w:hAnsi="Lato" w:cs="Arial"/>
          <w:color w:val="000000"/>
          <w:sz w:val="22"/>
          <w:szCs w:val="22"/>
        </w:rPr>
      </w:pPr>
      <w:r w:rsidRPr="00E07E2A">
        <w:rPr>
          <w:rFonts w:ascii="Lato" w:hAnsi="Lato" w:cs="Arial"/>
          <w:color w:val="000000"/>
          <w:sz w:val="22"/>
          <w:szCs w:val="22"/>
        </w:rPr>
        <w:t xml:space="preserve">mapę z projektem podziału </w:t>
      </w:r>
      <w:r w:rsidR="00DD2730">
        <w:rPr>
          <w:rFonts w:ascii="Lato" w:hAnsi="Lato" w:cs="Arial"/>
          <w:color w:val="000000"/>
          <w:sz w:val="22"/>
          <w:szCs w:val="22"/>
        </w:rPr>
        <w:t xml:space="preserve">działki nr </w:t>
      </w:r>
      <w:r w:rsidR="00DD2730" w:rsidRPr="00E07E2A">
        <w:rPr>
          <w:rFonts w:ascii="Lato" w:hAnsi="Lato" w:cs="Arial"/>
          <w:color w:val="000000"/>
          <w:sz w:val="22"/>
          <w:szCs w:val="22"/>
        </w:rPr>
        <w:t>40/2, obręb 2</w:t>
      </w:r>
      <w:r w:rsidR="00DD2730">
        <w:rPr>
          <w:rFonts w:ascii="Lato" w:hAnsi="Lato" w:cs="Arial"/>
          <w:color w:val="000000"/>
          <w:sz w:val="22"/>
          <w:szCs w:val="22"/>
        </w:rPr>
        <w:t>-</w:t>
      </w:r>
      <w:r w:rsidR="00DD2730" w:rsidRPr="00E07E2A">
        <w:rPr>
          <w:rFonts w:ascii="Lato" w:hAnsi="Lato" w:cs="Arial"/>
          <w:color w:val="000000"/>
          <w:sz w:val="22"/>
          <w:szCs w:val="22"/>
        </w:rPr>
        <w:t>02</w:t>
      </w:r>
      <w:r w:rsidR="00DD2730">
        <w:rPr>
          <w:rFonts w:ascii="Lato" w:hAnsi="Lato" w:cs="Arial"/>
          <w:color w:val="000000"/>
          <w:sz w:val="22"/>
          <w:szCs w:val="22"/>
        </w:rPr>
        <w:t>-</w:t>
      </w:r>
      <w:r w:rsidR="00DD2730" w:rsidRPr="00E07E2A">
        <w:rPr>
          <w:rFonts w:ascii="Lato" w:hAnsi="Lato" w:cs="Arial"/>
          <w:color w:val="000000"/>
          <w:sz w:val="22"/>
          <w:szCs w:val="22"/>
        </w:rPr>
        <w:t>03</w:t>
      </w:r>
      <w:r w:rsidR="00C926CB">
        <w:rPr>
          <w:rFonts w:ascii="Lato" w:hAnsi="Lato" w:cs="Arial"/>
          <w:color w:val="000000"/>
          <w:sz w:val="22"/>
          <w:szCs w:val="22"/>
        </w:rPr>
        <w:t>,</w:t>
      </w:r>
      <w:r w:rsidR="00DD2730">
        <w:rPr>
          <w:rFonts w:ascii="Lato" w:hAnsi="Lato" w:cs="Arial"/>
          <w:color w:val="000000"/>
          <w:sz w:val="22"/>
          <w:szCs w:val="22"/>
        </w:rPr>
        <w:t xml:space="preserve"> </w:t>
      </w:r>
      <w:r w:rsidRPr="00E07E2A">
        <w:rPr>
          <w:rFonts w:ascii="Lato" w:hAnsi="Lato" w:cs="Arial"/>
          <w:color w:val="000000"/>
          <w:sz w:val="22"/>
          <w:szCs w:val="22"/>
        </w:rPr>
        <w:t xml:space="preserve">wraz z wykazem zmian gruntowych, stanowiącą załącznik nr </w:t>
      </w:r>
      <w:r w:rsidR="004C077B">
        <w:rPr>
          <w:rFonts w:ascii="Lato" w:hAnsi="Lato" w:cs="Arial"/>
          <w:color w:val="000000"/>
          <w:sz w:val="22"/>
          <w:szCs w:val="22"/>
        </w:rPr>
        <w:t>2</w:t>
      </w:r>
      <w:r w:rsidRPr="00E07E2A">
        <w:rPr>
          <w:rFonts w:ascii="Lato" w:hAnsi="Lato" w:cs="Arial"/>
          <w:color w:val="000000"/>
          <w:sz w:val="22"/>
          <w:szCs w:val="22"/>
        </w:rPr>
        <w:t xml:space="preserve"> zaskarżonej decyzji</w:t>
      </w:r>
      <w:r w:rsidR="00752431">
        <w:rPr>
          <w:rFonts w:ascii="Lato" w:hAnsi="Lato" w:cs="Arial"/>
          <w:color w:val="000000"/>
          <w:sz w:val="22"/>
          <w:szCs w:val="22"/>
        </w:rPr>
        <w:t>,</w:t>
      </w:r>
    </w:p>
    <w:p w14:paraId="7D17E2D6" w14:textId="4E2A2AF5" w:rsidR="00370F25" w:rsidRPr="00772CEC" w:rsidRDefault="00904742" w:rsidP="009D695F">
      <w:pPr>
        <w:spacing w:after="240" w:line="240" w:lineRule="exact"/>
        <w:ind w:left="284" w:hanging="142"/>
        <w:jc w:val="both"/>
        <w:rPr>
          <w:rFonts w:ascii="Lato" w:eastAsia="Times New Roman" w:hAnsi="Lato" w:cs="Arial"/>
          <w:color w:val="000000"/>
          <w:spacing w:val="4"/>
          <w:lang w:eastAsia="pl-PL"/>
        </w:rPr>
      </w:pPr>
      <w:r w:rsidRPr="00220C02">
        <w:rPr>
          <w:rFonts w:ascii="Lato" w:eastAsia="Times New Roman" w:hAnsi="Lato" w:cs="Arial"/>
          <w:b/>
          <w:color w:val="000000"/>
          <w:spacing w:val="4"/>
          <w:lang w:eastAsia="pl-PL"/>
        </w:rPr>
        <w:t xml:space="preserve">i orzekam w tym zakresie </w:t>
      </w:r>
      <w:r w:rsidRPr="00220C02">
        <w:rPr>
          <w:rFonts w:ascii="Lato" w:eastAsia="Times New Roman" w:hAnsi="Lato" w:cs="Arial"/>
          <w:color w:val="000000"/>
          <w:spacing w:val="4"/>
          <w:lang w:eastAsia="pl-PL"/>
        </w:rPr>
        <w:t>poprzez:</w:t>
      </w:r>
    </w:p>
    <w:p w14:paraId="31C8F764" w14:textId="5A4B037D" w:rsidR="00904742" w:rsidRDefault="00904742" w:rsidP="009D695F">
      <w:pPr>
        <w:widowControl w:val="0"/>
        <w:numPr>
          <w:ilvl w:val="0"/>
          <w:numId w:val="36"/>
        </w:numPr>
        <w:suppressAutoHyphens/>
        <w:spacing w:after="240" w:line="240" w:lineRule="exact"/>
        <w:ind w:left="567" w:hanging="283"/>
        <w:jc w:val="both"/>
        <w:textAlignment w:val="baseline"/>
        <w:rPr>
          <w:rFonts w:ascii="Lato" w:eastAsia="Times New Roman" w:hAnsi="Lato" w:cs="Arial"/>
          <w:color w:val="000000"/>
          <w:lang w:eastAsia="pl-PL"/>
        </w:rPr>
      </w:pPr>
      <w:r w:rsidRPr="006C1CE4">
        <w:rPr>
          <w:rFonts w:ascii="Lato" w:eastAsia="Times New Roman" w:hAnsi="Lato" w:cs="Arial"/>
          <w:color w:val="000000"/>
          <w:lang w:eastAsia="pl-PL"/>
        </w:rPr>
        <w:t>ustalenie, w miejsce uchyl</w:t>
      </w:r>
      <w:r w:rsidR="003026B6" w:rsidRPr="006C1CE4">
        <w:rPr>
          <w:rFonts w:ascii="Lato" w:eastAsia="Times New Roman" w:hAnsi="Lato" w:cs="Arial"/>
          <w:color w:val="000000"/>
          <w:lang w:eastAsia="pl-PL"/>
        </w:rPr>
        <w:t>e</w:t>
      </w:r>
      <w:r w:rsidR="00476688">
        <w:rPr>
          <w:rFonts w:ascii="Lato" w:eastAsia="Times New Roman" w:hAnsi="Lato" w:cs="Arial"/>
          <w:color w:val="000000"/>
          <w:lang w:eastAsia="pl-PL"/>
        </w:rPr>
        <w:t>nia</w:t>
      </w:r>
      <w:r w:rsidRPr="006C1CE4">
        <w:rPr>
          <w:rFonts w:ascii="Lato" w:eastAsia="Times New Roman" w:hAnsi="Lato" w:cs="Arial"/>
          <w:color w:val="000000"/>
          <w:lang w:eastAsia="pl-PL"/>
        </w:rPr>
        <w:t>, na stron</w:t>
      </w:r>
      <w:r w:rsidR="006C1CE4" w:rsidRPr="006C1CE4">
        <w:rPr>
          <w:rFonts w:ascii="Lato" w:eastAsia="Times New Roman" w:hAnsi="Lato" w:cs="Arial"/>
          <w:color w:val="000000"/>
          <w:lang w:eastAsia="pl-PL"/>
        </w:rPr>
        <w:t>ie</w:t>
      </w:r>
      <w:r w:rsidRPr="006C1CE4">
        <w:rPr>
          <w:rFonts w:ascii="Lato" w:eastAsia="Times New Roman" w:hAnsi="Lato" w:cs="Arial"/>
          <w:color w:val="000000"/>
          <w:lang w:eastAsia="pl-PL"/>
        </w:rPr>
        <w:t xml:space="preserve"> </w:t>
      </w:r>
      <w:r w:rsidR="006C1CE4" w:rsidRPr="006C1CE4">
        <w:rPr>
          <w:rFonts w:ascii="Lato" w:eastAsia="Times New Roman" w:hAnsi="Lato" w:cs="Arial"/>
          <w:color w:val="000000"/>
          <w:lang w:eastAsia="pl-PL"/>
        </w:rPr>
        <w:t>2</w:t>
      </w:r>
      <w:r w:rsidRPr="006C1CE4">
        <w:rPr>
          <w:rFonts w:ascii="Lato" w:eastAsia="Times New Roman" w:hAnsi="Lato" w:cs="Arial"/>
          <w:color w:val="000000"/>
          <w:lang w:eastAsia="pl-PL"/>
        </w:rPr>
        <w:t xml:space="preserve"> </w:t>
      </w:r>
      <w:r w:rsidR="006C1CE4" w:rsidRPr="006C1CE4">
        <w:rPr>
          <w:rFonts w:ascii="Lato" w:eastAsia="Times New Roman" w:hAnsi="Lato" w:cs="Arial"/>
          <w:color w:val="000000"/>
          <w:lang w:eastAsia="pl-PL"/>
        </w:rPr>
        <w:t>now</w:t>
      </w:r>
      <w:r w:rsidR="00476688">
        <w:rPr>
          <w:rFonts w:ascii="Lato" w:eastAsia="Times New Roman" w:hAnsi="Lato" w:cs="Arial"/>
          <w:color w:val="000000"/>
          <w:lang w:eastAsia="pl-PL"/>
        </w:rPr>
        <w:t>ego</w:t>
      </w:r>
      <w:r w:rsidR="006C1CE4" w:rsidRPr="006C1CE4">
        <w:rPr>
          <w:rFonts w:ascii="Lato" w:eastAsia="Times New Roman" w:hAnsi="Lato" w:cs="Arial"/>
          <w:color w:val="000000"/>
          <w:lang w:eastAsia="pl-PL"/>
        </w:rPr>
        <w:t xml:space="preserve"> zapis</w:t>
      </w:r>
      <w:r w:rsidR="00476688">
        <w:rPr>
          <w:rFonts w:ascii="Lato" w:eastAsia="Times New Roman" w:hAnsi="Lato" w:cs="Arial"/>
          <w:color w:val="000000"/>
          <w:lang w:eastAsia="pl-PL"/>
        </w:rPr>
        <w:t>u</w:t>
      </w:r>
      <w:r w:rsidRPr="00DC6CFE">
        <w:rPr>
          <w:rFonts w:ascii="Lato" w:eastAsia="Times New Roman" w:hAnsi="Lato" w:cs="Arial"/>
          <w:color w:val="000000"/>
          <w:lang w:eastAsia="pl-PL"/>
        </w:rPr>
        <w:t>:</w:t>
      </w:r>
    </w:p>
    <w:p w14:paraId="0021FBBD" w14:textId="75A4A285" w:rsidR="00A33968" w:rsidRPr="009D695F" w:rsidRDefault="009D695F" w:rsidP="009D695F">
      <w:pPr>
        <w:spacing w:after="240" w:line="240" w:lineRule="exact"/>
        <w:ind w:left="567"/>
        <w:jc w:val="both"/>
        <w:rPr>
          <w:rFonts w:ascii="Lato" w:hAnsi="Lato"/>
        </w:rPr>
      </w:pPr>
      <w:r>
        <w:rPr>
          <w:rFonts w:ascii="Lato" w:hAnsi="Lato"/>
        </w:rPr>
        <w:t>„</w:t>
      </w:r>
      <w:r w:rsidR="00A33968" w:rsidRPr="009D695F">
        <w:rPr>
          <w:rFonts w:ascii="Lato" w:hAnsi="Lato"/>
        </w:rPr>
        <w:t xml:space="preserve">Tereny zajęte w ramach ww. ograniczenia zostały oznaczone linią i </w:t>
      </w:r>
      <w:proofErr w:type="spellStart"/>
      <w:r w:rsidR="00F95C77" w:rsidRPr="009D695F">
        <w:rPr>
          <w:rFonts w:ascii="Lato" w:hAnsi="Lato"/>
        </w:rPr>
        <w:t>szrafurą</w:t>
      </w:r>
      <w:proofErr w:type="spellEnd"/>
      <w:r w:rsidR="00F95C77" w:rsidRPr="009D695F">
        <w:rPr>
          <w:rFonts w:ascii="Lato" w:hAnsi="Lato"/>
        </w:rPr>
        <w:t xml:space="preserve"> koloru </w:t>
      </w:r>
      <w:r w:rsidR="00EA1CCA">
        <w:rPr>
          <w:rFonts w:ascii="Lato" w:hAnsi="Lato"/>
        </w:rPr>
        <w:t>jasno</w:t>
      </w:r>
      <w:r w:rsidR="00F95C77" w:rsidRPr="009D695F">
        <w:rPr>
          <w:rFonts w:ascii="Lato" w:hAnsi="Lato"/>
        </w:rPr>
        <w:t xml:space="preserve">niebieskiego na </w:t>
      </w:r>
      <w:r w:rsidR="00FD2A27">
        <w:rPr>
          <w:rFonts w:ascii="Lato" w:hAnsi="Lato"/>
        </w:rPr>
        <w:t>z</w:t>
      </w:r>
      <w:r w:rsidR="00F95C77" w:rsidRPr="009D695F">
        <w:rPr>
          <w:rFonts w:ascii="Lato" w:hAnsi="Lato"/>
        </w:rPr>
        <w:t>ałączniku nr 1.1.-1.2. do decyzji</w:t>
      </w:r>
      <w:r w:rsidR="00FD2A27" w:rsidRPr="00FD2A27">
        <w:rPr>
          <w:rFonts w:ascii="Lato" w:eastAsia="Times New Roman" w:hAnsi="Lato" w:cs="Arial"/>
          <w:bCs/>
          <w:iCs/>
          <w:spacing w:val="4"/>
          <w:lang w:eastAsia="pl-PL"/>
        </w:rPr>
        <w:t xml:space="preserve"> </w:t>
      </w:r>
      <w:r w:rsidR="00FD2A27" w:rsidRPr="00220C02">
        <w:rPr>
          <w:rFonts w:ascii="Lato" w:eastAsia="Times New Roman" w:hAnsi="Lato" w:cs="Arial"/>
          <w:bCs/>
          <w:iCs/>
          <w:spacing w:val="4"/>
          <w:lang w:eastAsia="pl-PL"/>
        </w:rPr>
        <w:t xml:space="preserve">o ustaleniu lokalizacji linii kolejowej </w:t>
      </w:r>
      <w:r w:rsidR="00FD2A27">
        <w:rPr>
          <w:rFonts w:ascii="Lato" w:eastAsia="Times New Roman" w:hAnsi="Lato" w:cs="Arial"/>
          <w:bCs/>
          <w:iCs/>
          <w:spacing w:val="4"/>
          <w:lang w:eastAsia="pl-PL"/>
        </w:rPr>
        <w:t xml:space="preserve">dla </w:t>
      </w:r>
      <w:r w:rsidR="00FD2A27" w:rsidRPr="00220C02">
        <w:rPr>
          <w:rFonts w:ascii="Lato" w:eastAsia="Times New Roman" w:hAnsi="Lato" w:cs="Arial"/>
          <w:bCs/>
          <w:iCs/>
          <w:spacing w:val="4"/>
          <w:lang w:eastAsia="pl-PL"/>
        </w:rPr>
        <w:t xml:space="preserve">inwestycji </w:t>
      </w:r>
      <w:r w:rsidR="00FD2A27">
        <w:rPr>
          <w:rFonts w:ascii="Lato" w:eastAsia="Times New Roman" w:hAnsi="Lato" w:cs="Arial"/>
          <w:bCs/>
          <w:iCs/>
          <w:spacing w:val="4"/>
          <w:lang w:eastAsia="pl-PL"/>
        </w:rPr>
        <w:t>tramwajowej</w:t>
      </w:r>
      <w:r w:rsidR="00F95C77" w:rsidRPr="009D695F">
        <w:rPr>
          <w:rFonts w:ascii="Lato" w:hAnsi="Lato"/>
        </w:rPr>
        <w:t xml:space="preserve">. Istotę i zakres ograniczania doprecyzowano na ww. załączniku jako </w:t>
      </w:r>
      <w:r w:rsidR="001B7E01" w:rsidRPr="009D695F">
        <w:rPr>
          <w:rFonts w:ascii="Lato" w:hAnsi="Lato"/>
        </w:rPr>
        <w:t>Ograniczeni</w:t>
      </w:r>
      <w:r w:rsidR="001B7E01">
        <w:rPr>
          <w:rFonts w:ascii="Lato" w:hAnsi="Lato"/>
        </w:rPr>
        <w:t>e</w:t>
      </w:r>
      <w:r w:rsidR="001B7E01" w:rsidRPr="009D695F">
        <w:rPr>
          <w:rFonts w:ascii="Lato" w:hAnsi="Lato"/>
        </w:rPr>
        <w:t xml:space="preserve"> </w:t>
      </w:r>
      <w:r w:rsidR="00F95C77" w:rsidRPr="009D695F">
        <w:rPr>
          <w:rFonts w:ascii="Lato" w:hAnsi="Lato"/>
        </w:rPr>
        <w:t>A.</w:t>
      </w:r>
    </w:p>
    <w:p w14:paraId="26FD9949" w14:textId="742FC261" w:rsidR="00376985" w:rsidRPr="009D695F" w:rsidRDefault="00F95C77" w:rsidP="009D695F">
      <w:pPr>
        <w:spacing w:after="0" w:line="240" w:lineRule="exact"/>
        <w:ind w:firstLine="567"/>
        <w:rPr>
          <w:rFonts w:ascii="Lato" w:hAnsi="Lato"/>
        </w:rPr>
      </w:pPr>
      <w:r w:rsidRPr="009D695F">
        <w:rPr>
          <w:rFonts w:ascii="Lato" w:hAnsi="Lato"/>
        </w:rPr>
        <w:t xml:space="preserve">Jednostka ewidencyjna </w:t>
      </w:r>
      <w:r w:rsidRPr="009D695F">
        <w:rPr>
          <w:rFonts w:ascii="Lato" w:hAnsi="Lato"/>
          <w:b/>
          <w:bCs/>
        </w:rPr>
        <w:t>14506_8</w:t>
      </w:r>
      <w:r w:rsidR="00DC6CFE" w:rsidRPr="009D695F">
        <w:rPr>
          <w:rFonts w:ascii="Lato" w:hAnsi="Lato"/>
        </w:rPr>
        <w:t>:</w:t>
      </w:r>
    </w:p>
    <w:p w14:paraId="5ED22DAD" w14:textId="2B431365" w:rsidR="00F95C77" w:rsidRPr="009D695F" w:rsidRDefault="00F95C77" w:rsidP="009D695F">
      <w:pPr>
        <w:spacing w:after="0" w:line="240" w:lineRule="exact"/>
        <w:ind w:firstLine="567"/>
        <w:rPr>
          <w:rFonts w:ascii="Lato" w:hAnsi="Lato" w:cs="Arial"/>
          <w:b/>
          <w:bCs/>
          <w:color w:val="000000"/>
        </w:rPr>
      </w:pPr>
      <w:r w:rsidRPr="009D695F">
        <w:rPr>
          <w:rFonts w:ascii="Lato" w:hAnsi="Lato" w:cs="Arial"/>
          <w:b/>
          <w:bCs/>
          <w:color w:val="000000"/>
        </w:rPr>
        <w:t>Dzielnica Ochota m.st. Warszawy</w:t>
      </w:r>
    </w:p>
    <w:p w14:paraId="4464D597" w14:textId="7BADA8E6" w:rsidR="00F95C77" w:rsidRPr="009D695F" w:rsidRDefault="00F95C77" w:rsidP="009D695F">
      <w:pPr>
        <w:widowControl w:val="0"/>
        <w:suppressAutoHyphens/>
        <w:spacing w:after="0" w:line="240" w:lineRule="exact"/>
        <w:ind w:firstLine="567"/>
        <w:jc w:val="both"/>
        <w:textAlignment w:val="baseline"/>
        <w:rPr>
          <w:rFonts w:ascii="Lato" w:hAnsi="Lato" w:cs="Arial"/>
          <w:color w:val="000000"/>
        </w:rPr>
      </w:pPr>
      <w:r w:rsidRPr="009D695F">
        <w:rPr>
          <w:rFonts w:ascii="Lato" w:hAnsi="Lato" w:cs="Arial"/>
          <w:color w:val="000000"/>
        </w:rPr>
        <w:t xml:space="preserve">Obręb ewidencyjny </w:t>
      </w:r>
      <w:r w:rsidRPr="009D695F">
        <w:rPr>
          <w:rFonts w:ascii="Lato" w:hAnsi="Lato" w:cs="Arial"/>
          <w:b/>
          <w:bCs/>
          <w:color w:val="000000"/>
        </w:rPr>
        <w:t>20203</w:t>
      </w:r>
      <w:r w:rsidR="00DC6CFE" w:rsidRPr="009D695F">
        <w:rPr>
          <w:rFonts w:ascii="Lato" w:hAnsi="Lato" w:cs="Arial"/>
          <w:color w:val="000000"/>
        </w:rPr>
        <w:t xml:space="preserve"> </w:t>
      </w:r>
      <w:r w:rsidRPr="009D695F">
        <w:rPr>
          <w:rFonts w:ascii="Lato" w:hAnsi="Lato" w:cs="Arial"/>
          <w:color w:val="000000"/>
        </w:rPr>
        <w:t>-</w:t>
      </w:r>
      <w:r w:rsidR="00DC6CFE" w:rsidRPr="009D695F">
        <w:rPr>
          <w:rFonts w:ascii="Lato" w:hAnsi="Lato" w:cs="Arial"/>
          <w:color w:val="000000"/>
        </w:rPr>
        <w:t xml:space="preserve"> </w:t>
      </w:r>
      <w:r w:rsidRPr="009D695F">
        <w:rPr>
          <w:rFonts w:ascii="Lato" w:hAnsi="Lato" w:cs="Arial"/>
          <w:color w:val="000000"/>
        </w:rPr>
        <w:t>działka ew. o nr:</w:t>
      </w:r>
      <w:r w:rsidR="00376985" w:rsidRPr="009D695F">
        <w:rPr>
          <w:rFonts w:ascii="Lato" w:hAnsi="Lato" w:cs="Arial"/>
          <w:color w:val="000000"/>
        </w:rPr>
        <w:t xml:space="preserve"> </w:t>
      </w:r>
      <w:r w:rsidRPr="009D695F">
        <w:rPr>
          <w:rFonts w:ascii="Lato" w:hAnsi="Lato" w:cs="Arial"/>
          <w:color w:val="000000"/>
        </w:rPr>
        <w:t>45</w:t>
      </w:r>
    </w:p>
    <w:p w14:paraId="0045116D" w14:textId="68BF8599" w:rsidR="00F95C77" w:rsidRPr="009D695F" w:rsidRDefault="00F95C77" w:rsidP="009D695F">
      <w:pPr>
        <w:widowControl w:val="0"/>
        <w:suppressAutoHyphens/>
        <w:spacing w:after="0" w:line="240" w:lineRule="exact"/>
        <w:ind w:left="567"/>
        <w:textAlignment w:val="baseline"/>
        <w:rPr>
          <w:rFonts w:ascii="Lato" w:hAnsi="Lato" w:cs="Arial"/>
          <w:b/>
          <w:bCs/>
          <w:color w:val="000000"/>
        </w:rPr>
      </w:pPr>
      <w:r w:rsidRPr="009D695F">
        <w:rPr>
          <w:rFonts w:ascii="Lato" w:hAnsi="Lato" w:cs="Arial"/>
          <w:color w:val="000000"/>
        </w:rPr>
        <w:t xml:space="preserve">Istota ograniczenia: </w:t>
      </w:r>
      <w:r w:rsidRPr="009D695F">
        <w:rPr>
          <w:rFonts w:ascii="Lato" w:hAnsi="Lato" w:cs="Arial"/>
          <w:b/>
          <w:bCs/>
          <w:color w:val="000000"/>
        </w:rPr>
        <w:t>ograniczenie wynikające z art. 9s ust.</w:t>
      </w:r>
      <w:r w:rsidR="00CF1BC4">
        <w:rPr>
          <w:rFonts w:ascii="Lato" w:hAnsi="Lato" w:cs="Arial"/>
          <w:b/>
          <w:bCs/>
          <w:color w:val="000000"/>
        </w:rPr>
        <w:t xml:space="preserve"> </w:t>
      </w:r>
      <w:r w:rsidRPr="009D695F">
        <w:rPr>
          <w:rFonts w:ascii="Lato" w:hAnsi="Lato" w:cs="Arial"/>
          <w:b/>
          <w:bCs/>
          <w:color w:val="000000"/>
        </w:rPr>
        <w:t xml:space="preserve">9 </w:t>
      </w:r>
      <w:r w:rsidR="003D358A" w:rsidRPr="003D358A">
        <w:rPr>
          <w:rFonts w:ascii="Lato" w:eastAsia="Arial" w:hAnsi="Lato" w:cs="Arial"/>
          <w:b/>
          <w:bCs/>
          <w:color w:val="000000"/>
          <w:spacing w:val="4"/>
          <w:lang w:eastAsia="pl-PL"/>
        </w:rPr>
        <w:t>ustawy z dnia 28 marca 2003 r. o transporcie kolejowym</w:t>
      </w:r>
      <w:r w:rsidR="008957DB">
        <w:rPr>
          <w:rFonts w:ascii="Lato" w:hAnsi="Lato" w:cs="Arial"/>
          <w:b/>
          <w:bCs/>
          <w:color w:val="000000"/>
        </w:rPr>
        <w:t xml:space="preserve">, </w:t>
      </w:r>
      <w:r w:rsidRPr="009D695F">
        <w:rPr>
          <w:rFonts w:ascii="Lato" w:hAnsi="Lato" w:cs="Arial"/>
          <w:b/>
          <w:bCs/>
          <w:color w:val="000000"/>
        </w:rPr>
        <w:t>w tym Ograniczenie A</w:t>
      </w:r>
    </w:p>
    <w:p w14:paraId="385554E7" w14:textId="4D3D6080" w:rsidR="004D35BE" w:rsidRPr="009D695F" w:rsidRDefault="00F95C77" w:rsidP="009D695F">
      <w:pPr>
        <w:widowControl w:val="0"/>
        <w:suppressAutoHyphens/>
        <w:spacing w:line="240" w:lineRule="exact"/>
        <w:ind w:firstLine="567"/>
        <w:jc w:val="both"/>
        <w:textAlignment w:val="baseline"/>
        <w:rPr>
          <w:rFonts w:ascii="Lato" w:hAnsi="Lato" w:cs="Arial"/>
          <w:color w:val="000000"/>
        </w:rPr>
      </w:pPr>
      <w:r w:rsidRPr="009D695F">
        <w:rPr>
          <w:rFonts w:ascii="Lato" w:hAnsi="Lato" w:cs="Arial"/>
          <w:color w:val="000000"/>
        </w:rPr>
        <w:t>Powierzchnia ograniczenia: 534 m</w:t>
      </w:r>
      <w:r w:rsidRPr="009D695F">
        <w:rPr>
          <w:rFonts w:ascii="Lato" w:hAnsi="Lato" w:cs="Arial"/>
          <w:color w:val="000000"/>
          <w:vertAlign w:val="superscript"/>
        </w:rPr>
        <w:t>2</w:t>
      </w:r>
      <w:r w:rsidRPr="009D695F">
        <w:rPr>
          <w:rFonts w:ascii="Lato" w:hAnsi="Lato" w:cs="Arial"/>
          <w:color w:val="000000"/>
        </w:rPr>
        <w:t>”</w:t>
      </w:r>
      <w:r w:rsidR="00DC6CFE" w:rsidRPr="009D695F">
        <w:rPr>
          <w:rFonts w:ascii="Lato" w:hAnsi="Lato" w:cs="Arial"/>
          <w:color w:val="000000"/>
        </w:rPr>
        <w:t>,</w:t>
      </w:r>
    </w:p>
    <w:p w14:paraId="0330C2C5" w14:textId="6662964F" w:rsidR="004D35BE" w:rsidRDefault="00C926CB" w:rsidP="000F6D17">
      <w:pPr>
        <w:pStyle w:val="Akapitzlist"/>
        <w:numPr>
          <w:ilvl w:val="0"/>
          <w:numId w:val="42"/>
        </w:numPr>
        <w:spacing w:after="240" w:line="240" w:lineRule="exact"/>
        <w:ind w:left="567" w:hanging="283"/>
        <w:contextualSpacing w:val="0"/>
        <w:jc w:val="both"/>
        <w:rPr>
          <w:rFonts w:ascii="Lato" w:hAnsi="Lato" w:cs="Arial"/>
          <w:color w:val="000000"/>
          <w:sz w:val="22"/>
          <w:szCs w:val="22"/>
        </w:rPr>
      </w:pPr>
      <w:r>
        <w:rPr>
          <w:rFonts w:ascii="Lato" w:hAnsi="Lato" w:cs="Arial"/>
          <w:color w:val="000000"/>
          <w:sz w:val="22"/>
          <w:szCs w:val="22"/>
        </w:rPr>
        <w:lastRenderedPageBreak/>
        <w:t>dodanie</w:t>
      </w:r>
      <w:r w:rsidR="00A43A08">
        <w:rPr>
          <w:rFonts w:ascii="Lato" w:hAnsi="Lato" w:cs="Arial"/>
          <w:color w:val="000000"/>
          <w:sz w:val="22"/>
          <w:szCs w:val="22"/>
        </w:rPr>
        <w:t>,</w:t>
      </w:r>
      <w:r w:rsidR="004D35BE" w:rsidRPr="004D35BE">
        <w:rPr>
          <w:rFonts w:ascii="Lato" w:hAnsi="Lato" w:cs="Arial"/>
          <w:color w:val="000000"/>
          <w:sz w:val="22"/>
          <w:szCs w:val="22"/>
        </w:rPr>
        <w:t xml:space="preserve"> na stronie </w:t>
      </w:r>
      <w:r>
        <w:rPr>
          <w:rFonts w:ascii="Lato" w:hAnsi="Lato" w:cs="Arial"/>
          <w:color w:val="000000"/>
          <w:sz w:val="22"/>
          <w:szCs w:val="22"/>
        </w:rPr>
        <w:t>9</w:t>
      </w:r>
      <w:r w:rsidRPr="004D35BE">
        <w:rPr>
          <w:rFonts w:ascii="Lato" w:hAnsi="Lato" w:cs="Arial"/>
          <w:color w:val="000000"/>
          <w:sz w:val="22"/>
          <w:szCs w:val="22"/>
        </w:rPr>
        <w:t xml:space="preserve"> </w:t>
      </w:r>
      <w:r w:rsidR="004D35BE" w:rsidRPr="004D35BE">
        <w:rPr>
          <w:rFonts w:ascii="Lato" w:hAnsi="Lato" w:cs="Arial"/>
          <w:color w:val="000000"/>
          <w:sz w:val="22"/>
          <w:szCs w:val="22"/>
        </w:rPr>
        <w:t>zaskarżonej decyzji</w:t>
      </w:r>
      <w:r w:rsidR="00735D33">
        <w:rPr>
          <w:rFonts w:ascii="Lato" w:hAnsi="Lato" w:cs="Arial"/>
          <w:color w:val="000000"/>
          <w:sz w:val="22"/>
          <w:szCs w:val="22"/>
        </w:rPr>
        <w:t>,</w:t>
      </w:r>
      <w:r w:rsidR="005E3B9F">
        <w:rPr>
          <w:rFonts w:ascii="Lato" w:hAnsi="Lato" w:cs="Arial"/>
          <w:color w:val="000000"/>
          <w:sz w:val="22"/>
          <w:szCs w:val="22"/>
        </w:rPr>
        <w:t xml:space="preserve"> </w:t>
      </w:r>
      <w:r>
        <w:rPr>
          <w:rFonts w:ascii="Lato" w:hAnsi="Lato" w:cs="Arial"/>
          <w:color w:val="000000"/>
          <w:sz w:val="22"/>
          <w:szCs w:val="22"/>
        </w:rPr>
        <w:t xml:space="preserve">po następującym zapisie znajdującym się </w:t>
      </w:r>
      <w:r>
        <w:rPr>
          <w:rFonts w:ascii="Lato" w:hAnsi="Lato" w:cs="Arial"/>
          <w:color w:val="000000"/>
          <w:sz w:val="22"/>
          <w:szCs w:val="22"/>
        </w:rPr>
        <w:br/>
        <w:t>w wierszu 11, licząc od góry strony: „promieniowanie oraz zanieczyszczeniami powietrza, wody i gleby.”,</w:t>
      </w:r>
      <w:r w:rsidR="00476688">
        <w:rPr>
          <w:rFonts w:ascii="Lato" w:hAnsi="Lato" w:cs="Arial"/>
          <w:color w:val="000000"/>
          <w:sz w:val="22"/>
          <w:szCs w:val="22"/>
        </w:rPr>
        <w:t xml:space="preserve"> </w:t>
      </w:r>
      <w:r w:rsidR="004D35BE" w:rsidRPr="004D35BE">
        <w:rPr>
          <w:rFonts w:ascii="Lato" w:hAnsi="Lato" w:cs="Arial"/>
          <w:color w:val="000000"/>
          <w:sz w:val="22"/>
          <w:szCs w:val="22"/>
        </w:rPr>
        <w:t>nowego zapisu:</w:t>
      </w:r>
    </w:p>
    <w:p w14:paraId="7FD95D42" w14:textId="6C76F2D1" w:rsidR="004D35BE" w:rsidRPr="00433A37" w:rsidRDefault="004D35BE" w:rsidP="00F14AEF">
      <w:pPr>
        <w:spacing w:after="240" w:line="240" w:lineRule="exact"/>
        <w:ind w:left="360"/>
        <w:rPr>
          <w:rFonts w:ascii="Lato" w:hAnsi="Lato" w:cs="Arial"/>
          <w:color w:val="000000"/>
        </w:rPr>
      </w:pPr>
      <w:r w:rsidRPr="00433A37">
        <w:rPr>
          <w:rFonts w:ascii="Lato" w:hAnsi="Lato" w:cs="Arial"/>
          <w:i/>
          <w:iCs/>
          <w:color w:val="000000"/>
        </w:rPr>
        <w:t>„</w:t>
      </w:r>
      <w:r w:rsidRPr="00433A37">
        <w:rPr>
          <w:rFonts w:ascii="Lato" w:hAnsi="Lato" w:cs="Arial"/>
          <w:color w:val="000000"/>
          <w:u w:val="single"/>
        </w:rPr>
        <w:t>Ustalenie służebności przechodu i przejazdu</w:t>
      </w:r>
    </w:p>
    <w:p w14:paraId="42A31727" w14:textId="1A245A99" w:rsidR="00750FE2" w:rsidRPr="000F6D17" w:rsidRDefault="004B56F4" w:rsidP="000F6D17">
      <w:pPr>
        <w:spacing w:after="240" w:line="240" w:lineRule="exact"/>
        <w:ind w:left="426"/>
        <w:jc w:val="both"/>
        <w:rPr>
          <w:rFonts w:ascii="Lato" w:hAnsi="Lato" w:cs="Arial"/>
        </w:rPr>
      </w:pPr>
      <w:r w:rsidRPr="000F6D17">
        <w:rPr>
          <w:rFonts w:ascii="Lato" w:hAnsi="Lato" w:cs="Arial"/>
        </w:rPr>
        <w:t>W celu realizacji wymagania dotyczącego zapewnienia dostępu do drogi</w:t>
      </w:r>
      <w:r w:rsidRPr="000F6D17">
        <w:rPr>
          <w:rFonts w:ascii="Lato" w:hAnsi="Lato"/>
        </w:rPr>
        <w:t xml:space="preserve"> </w:t>
      </w:r>
      <w:r w:rsidRPr="000F6D17">
        <w:rPr>
          <w:rFonts w:ascii="Lato" w:hAnsi="Lato" w:cs="Arial"/>
        </w:rPr>
        <w:t>publicznej,</w:t>
      </w:r>
      <w:r w:rsidR="001B5D10">
        <w:rPr>
          <w:rFonts w:ascii="Lato" w:hAnsi="Lato" w:cs="Arial"/>
        </w:rPr>
        <w:t xml:space="preserve"> </w:t>
      </w:r>
      <w:r w:rsidRPr="000F6D17">
        <w:rPr>
          <w:rFonts w:ascii="Lato" w:hAnsi="Lato" w:cs="Arial"/>
        </w:rPr>
        <w:t xml:space="preserve">działając na podstawie art. 120 ustawy z dnia 21 sierpnia 1997 r. o gospodarce nieruchomościami w związku </w:t>
      </w:r>
      <w:r w:rsidRPr="00E16C22">
        <w:rPr>
          <w:rFonts w:ascii="Lato" w:hAnsi="Lato" w:cs="Arial"/>
          <w:color w:val="000000"/>
        </w:rPr>
        <w:t xml:space="preserve">art. 9ad ust. 1 </w:t>
      </w:r>
      <w:r w:rsidR="00FD5B37" w:rsidRPr="000F6D17">
        <w:rPr>
          <w:rFonts w:ascii="Lato" w:eastAsia="Arial" w:hAnsi="Lato" w:cs="Arial"/>
          <w:color w:val="000000"/>
          <w:spacing w:val="4"/>
          <w:lang w:eastAsia="pl-PL"/>
        </w:rPr>
        <w:t xml:space="preserve">ustawy z dnia 28 marca 2003 r. </w:t>
      </w:r>
      <w:r w:rsidR="000F6D17">
        <w:rPr>
          <w:rFonts w:ascii="Lato" w:eastAsia="Arial" w:hAnsi="Lato" w:cs="Arial"/>
          <w:color w:val="000000"/>
          <w:spacing w:val="4"/>
          <w:lang w:eastAsia="pl-PL"/>
        </w:rPr>
        <w:br/>
      </w:r>
      <w:r w:rsidR="00FD5B37" w:rsidRPr="000F6D17">
        <w:rPr>
          <w:rFonts w:ascii="Lato" w:eastAsia="Arial" w:hAnsi="Lato" w:cs="Arial"/>
          <w:color w:val="000000"/>
          <w:spacing w:val="4"/>
          <w:lang w:eastAsia="pl-PL"/>
        </w:rPr>
        <w:t>o transporcie kolejowym</w:t>
      </w:r>
      <w:r w:rsidRPr="000F6D17">
        <w:rPr>
          <w:rFonts w:ascii="Lato" w:hAnsi="Lato" w:cs="Arial"/>
        </w:rPr>
        <w:t>, zapewniam dostęp do drogi publicznej, zgodnie z poniższą tabelą:</w:t>
      </w:r>
    </w:p>
    <w:tbl>
      <w:tblPr>
        <w:tblStyle w:val="Tabela-Siatka"/>
        <w:tblW w:w="8080" w:type="dxa"/>
        <w:tblInd w:w="704" w:type="dxa"/>
        <w:tblLook w:val="04A0" w:firstRow="1" w:lastRow="0" w:firstColumn="1" w:lastColumn="0" w:noHBand="0" w:noVBand="1"/>
      </w:tblPr>
      <w:tblGrid>
        <w:gridCol w:w="620"/>
        <w:gridCol w:w="1223"/>
        <w:gridCol w:w="1252"/>
        <w:gridCol w:w="1441"/>
        <w:gridCol w:w="1273"/>
        <w:gridCol w:w="2271"/>
      </w:tblGrid>
      <w:tr w:rsidR="00445C4A" w:rsidRPr="00A43A08" w14:paraId="031DC209" w14:textId="77777777" w:rsidTr="00445C4A">
        <w:trPr>
          <w:trHeight w:val="578"/>
        </w:trPr>
        <w:tc>
          <w:tcPr>
            <w:tcW w:w="620" w:type="dxa"/>
            <w:vMerge w:val="restart"/>
            <w:vAlign w:val="center"/>
          </w:tcPr>
          <w:p w14:paraId="7D160EF2" w14:textId="5730FD7C"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Lp.</w:t>
            </w:r>
          </w:p>
        </w:tc>
        <w:tc>
          <w:tcPr>
            <w:tcW w:w="2475" w:type="dxa"/>
            <w:gridSpan w:val="2"/>
            <w:vAlign w:val="center"/>
          </w:tcPr>
          <w:p w14:paraId="3D347CF5" w14:textId="7FC1B10C"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Oznaczenie działki władnącej</w:t>
            </w:r>
          </w:p>
        </w:tc>
        <w:tc>
          <w:tcPr>
            <w:tcW w:w="2714" w:type="dxa"/>
            <w:gridSpan w:val="2"/>
            <w:vAlign w:val="center"/>
          </w:tcPr>
          <w:p w14:paraId="457290A7" w14:textId="77777777"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Oznaczenie działki służebnej</w:t>
            </w:r>
          </w:p>
          <w:p w14:paraId="261CA100" w14:textId="29006F17" w:rsidR="006F55BA" w:rsidRPr="000F6D17" w:rsidRDefault="006F55BA" w:rsidP="006F55BA">
            <w:pPr>
              <w:jc w:val="center"/>
              <w:rPr>
                <w:rFonts w:ascii="Lato" w:hAnsi="Lato" w:cs="Arial"/>
                <w:b/>
                <w:bCs/>
                <w:color w:val="000000"/>
                <w:sz w:val="22"/>
                <w:szCs w:val="22"/>
              </w:rPr>
            </w:pPr>
            <w:r w:rsidRPr="000F6D17">
              <w:rPr>
                <w:rFonts w:ascii="Lato" w:hAnsi="Lato" w:cs="Arial"/>
                <w:b/>
                <w:bCs/>
                <w:color w:val="000000"/>
              </w:rPr>
              <w:t>(obciążonej)</w:t>
            </w:r>
          </w:p>
        </w:tc>
        <w:tc>
          <w:tcPr>
            <w:tcW w:w="2271" w:type="dxa"/>
            <w:vMerge w:val="restart"/>
            <w:vAlign w:val="center"/>
          </w:tcPr>
          <w:p w14:paraId="335947A1" w14:textId="01920400"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 xml:space="preserve">Oznaczenie </w:t>
            </w:r>
            <w:r w:rsidR="006F55BA" w:rsidRPr="000F6D17">
              <w:rPr>
                <w:rFonts w:ascii="Lato" w:hAnsi="Lato" w:cs="Arial"/>
                <w:b/>
                <w:bCs/>
                <w:color w:val="000000"/>
              </w:rPr>
              <w:br/>
            </w:r>
            <w:proofErr w:type="spellStart"/>
            <w:r w:rsidRPr="000F6D17">
              <w:rPr>
                <w:rFonts w:ascii="Lato" w:hAnsi="Lato" w:cs="Arial"/>
                <w:b/>
                <w:bCs/>
                <w:color w:val="000000"/>
              </w:rPr>
              <w:t>szrafury</w:t>
            </w:r>
            <w:proofErr w:type="spellEnd"/>
            <w:r w:rsidRPr="000F6D17">
              <w:rPr>
                <w:rFonts w:ascii="Lato" w:hAnsi="Lato" w:cs="Arial"/>
                <w:b/>
                <w:bCs/>
                <w:color w:val="000000"/>
              </w:rPr>
              <w:t xml:space="preserve"> </w:t>
            </w:r>
            <w:r w:rsidR="006F55BA" w:rsidRPr="000F6D17">
              <w:rPr>
                <w:rFonts w:ascii="Lato" w:hAnsi="Lato" w:cs="Arial"/>
                <w:b/>
                <w:bCs/>
                <w:color w:val="000000"/>
              </w:rPr>
              <w:br/>
            </w:r>
            <w:r w:rsidR="00777C25">
              <w:rPr>
                <w:rFonts w:ascii="Lato" w:hAnsi="Lato" w:cs="Arial"/>
                <w:b/>
                <w:bCs/>
                <w:color w:val="000000"/>
              </w:rPr>
              <w:t>na</w:t>
            </w:r>
            <w:r w:rsidR="00777C25" w:rsidRPr="000F6D17">
              <w:rPr>
                <w:rFonts w:ascii="Lato" w:hAnsi="Lato" w:cs="Arial"/>
                <w:b/>
                <w:bCs/>
                <w:color w:val="000000"/>
              </w:rPr>
              <w:t xml:space="preserve"> </w:t>
            </w:r>
            <w:r w:rsidR="00CF1BC4">
              <w:rPr>
                <w:rFonts w:ascii="Lato" w:hAnsi="Lato" w:cs="Arial"/>
                <w:b/>
                <w:bCs/>
                <w:color w:val="000000"/>
              </w:rPr>
              <w:t>z</w:t>
            </w:r>
            <w:r w:rsidRPr="000F6D17">
              <w:rPr>
                <w:rFonts w:ascii="Lato" w:hAnsi="Lato" w:cs="Arial"/>
                <w:b/>
                <w:bCs/>
                <w:color w:val="000000"/>
              </w:rPr>
              <w:t>ałączniku nr 3</w:t>
            </w:r>
            <w:r w:rsidR="00CF1BC4">
              <w:rPr>
                <w:rFonts w:ascii="Lato" w:hAnsi="Lato" w:cs="Arial"/>
                <w:b/>
                <w:bCs/>
                <w:color w:val="000000"/>
              </w:rPr>
              <w:t xml:space="preserve"> do decyzji </w:t>
            </w:r>
            <w:bookmarkStart w:id="3" w:name="_Hlk157083142"/>
            <w:r w:rsidR="00CF1BC4">
              <w:rPr>
                <w:rFonts w:ascii="Lato" w:hAnsi="Lato" w:cs="Arial"/>
                <w:b/>
                <w:bCs/>
                <w:color w:val="000000"/>
              </w:rPr>
              <w:t xml:space="preserve">o ustaleniu lokalizacji </w:t>
            </w:r>
            <w:r w:rsidR="00FD2A27" w:rsidRPr="00F568F2">
              <w:rPr>
                <w:rFonts w:ascii="Lato" w:hAnsi="Lato" w:cs="Arial"/>
                <w:b/>
                <w:iCs/>
                <w:spacing w:val="4"/>
              </w:rPr>
              <w:t>linii kolejowej dla inwestycji tramwajowej</w:t>
            </w:r>
            <w:bookmarkEnd w:id="3"/>
          </w:p>
        </w:tc>
      </w:tr>
      <w:tr w:rsidR="006F55BA" w:rsidRPr="00A43A08" w14:paraId="7576D6F5" w14:textId="77777777" w:rsidTr="00445C4A">
        <w:tc>
          <w:tcPr>
            <w:tcW w:w="620" w:type="dxa"/>
            <w:vMerge/>
            <w:vAlign w:val="center"/>
          </w:tcPr>
          <w:p w14:paraId="27A97EE1" w14:textId="77777777" w:rsidR="00750FE2" w:rsidRPr="000F6D17" w:rsidRDefault="00750FE2" w:rsidP="006F55BA">
            <w:pPr>
              <w:jc w:val="center"/>
              <w:rPr>
                <w:rFonts w:ascii="Lato" w:hAnsi="Lato" w:cs="Arial"/>
                <w:b/>
                <w:bCs/>
                <w:color w:val="000000"/>
                <w:sz w:val="22"/>
                <w:szCs w:val="22"/>
              </w:rPr>
            </w:pPr>
          </w:p>
        </w:tc>
        <w:tc>
          <w:tcPr>
            <w:tcW w:w="1223" w:type="dxa"/>
            <w:vAlign w:val="center"/>
          </w:tcPr>
          <w:p w14:paraId="2C754CA4" w14:textId="66B8CD04"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Dz. ew.</w:t>
            </w:r>
          </w:p>
        </w:tc>
        <w:tc>
          <w:tcPr>
            <w:tcW w:w="1252" w:type="dxa"/>
            <w:vAlign w:val="center"/>
          </w:tcPr>
          <w:p w14:paraId="2B0A0453" w14:textId="772B6DAC"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Obręb</w:t>
            </w:r>
          </w:p>
        </w:tc>
        <w:tc>
          <w:tcPr>
            <w:tcW w:w="1441" w:type="dxa"/>
            <w:vAlign w:val="center"/>
          </w:tcPr>
          <w:p w14:paraId="3A54A856" w14:textId="7EA54C91"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Dz. ew.</w:t>
            </w:r>
          </w:p>
        </w:tc>
        <w:tc>
          <w:tcPr>
            <w:tcW w:w="1273" w:type="dxa"/>
            <w:vAlign w:val="center"/>
          </w:tcPr>
          <w:p w14:paraId="5CCAD052" w14:textId="047DE8EB" w:rsidR="00750FE2" w:rsidRPr="000F6D17" w:rsidRDefault="00750FE2" w:rsidP="006F55BA">
            <w:pPr>
              <w:jc w:val="center"/>
              <w:rPr>
                <w:rFonts w:ascii="Lato" w:hAnsi="Lato" w:cs="Arial"/>
                <w:b/>
                <w:bCs/>
                <w:color w:val="000000"/>
                <w:sz w:val="22"/>
                <w:szCs w:val="22"/>
              </w:rPr>
            </w:pPr>
            <w:r w:rsidRPr="000F6D17">
              <w:rPr>
                <w:rFonts w:ascii="Lato" w:hAnsi="Lato" w:cs="Arial"/>
                <w:b/>
                <w:bCs/>
                <w:color w:val="000000"/>
              </w:rPr>
              <w:t>Obręb</w:t>
            </w:r>
          </w:p>
        </w:tc>
        <w:tc>
          <w:tcPr>
            <w:tcW w:w="2271" w:type="dxa"/>
            <w:vMerge/>
            <w:vAlign w:val="center"/>
          </w:tcPr>
          <w:p w14:paraId="6BA6B4E6" w14:textId="77777777" w:rsidR="00750FE2" w:rsidRPr="000F6D17" w:rsidRDefault="00750FE2" w:rsidP="006F55BA">
            <w:pPr>
              <w:jc w:val="center"/>
              <w:rPr>
                <w:rFonts w:ascii="Lato" w:hAnsi="Lato" w:cs="Arial"/>
                <w:color w:val="000000"/>
                <w:sz w:val="22"/>
                <w:szCs w:val="22"/>
              </w:rPr>
            </w:pPr>
          </w:p>
        </w:tc>
      </w:tr>
      <w:tr w:rsidR="006F55BA" w:rsidRPr="00A43A08" w14:paraId="26FE01E0" w14:textId="77777777" w:rsidTr="00445C4A">
        <w:tc>
          <w:tcPr>
            <w:tcW w:w="620" w:type="dxa"/>
            <w:vMerge w:val="restart"/>
            <w:vAlign w:val="center"/>
          </w:tcPr>
          <w:p w14:paraId="6B217B7F" w14:textId="2C1D0F59" w:rsidR="006F55BA" w:rsidRPr="000F6D17" w:rsidRDefault="006F55BA" w:rsidP="006F55BA">
            <w:pPr>
              <w:jc w:val="center"/>
              <w:rPr>
                <w:rFonts w:ascii="Lato" w:hAnsi="Lato" w:cs="Arial"/>
                <w:color w:val="000000"/>
                <w:sz w:val="22"/>
                <w:szCs w:val="22"/>
              </w:rPr>
            </w:pPr>
            <w:r w:rsidRPr="000F6D17">
              <w:rPr>
                <w:rFonts w:ascii="Lato" w:hAnsi="Lato" w:cs="Arial"/>
                <w:color w:val="000000"/>
              </w:rPr>
              <w:t>1.</w:t>
            </w:r>
          </w:p>
        </w:tc>
        <w:tc>
          <w:tcPr>
            <w:tcW w:w="1223" w:type="dxa"/>
            <w:vAlign w:val="center"/>
          </w:tcPr>
          <w:p w14:paraId="7E8BB922" w14:textId="3F1D35FE" w:rsidR="006F55BA" w:rsidRPr="000F6D17" w:rsidRDefault="006F55BA" w:rsidP="006F55BA">
            <w:pPr>
              <w:jc w:val="center"/>
              <w:rPr>
                <w:rFonts w:ascii="Lato" w:hAnsi="Lato" w:cs="Arial"/>
                <w:color w:val="000000"/>
                <w:sz w:val="22"/>
                <w:szCs w:val="22"/>
              </w:rPr>
            </w:pPr>
            <w:r w:rsidRPr="000F6D17">
              <w:rPr>
                <w:rFonts w:ascii="Lato" w:hAnsi="Lato" w:cs="Arial"/>
                <w:color w:val="000000"/>
              </w:rPr>
              <w:t>40/3</w:t>
            </w:r>
          </w:p>
        </w:tc>
        <w:tc>
          <w:tcPr>
            <w:tcW w:w="1252" w:type="dxa"/>
            <w:vAlign w:val="center"/>
          </w:tcPr>
          <w:p w14:paraId="514A533F" w14:textId="243679D9" w:rsidR="006F55BA" w:rsidRPr="000F6D17" w:rsidRDefault="006F55BA" w:rsidP="006F55BA">
            <w:pPr>
              <w:jc w:val="center"/>
              <w:rPr>
                <w:rFonts w:ascii="Lato" w:hAnsi="Lato" w:cs="Arial"/>
                <w:color w:val="000000"/>
                <w:sz w:val="22"/>
                <w:szCs w:val="22"/>
              </w:rPr>
            </w:pPr>
            <w:r w:rsidRPr="000F6D17">
              <w:rPr>
                <w:rFonts w:ascii="Lato" w:hAnsi="Lato" w:cs="Arial"/>
                <w:color w:val="000000"/>
              </w:rPr>
              <w:t>2-02-03</w:t>
            </w:r>
          </w:p>
        </w:tc>
        <w:tc>
          <w:tcPr>
            <w:tcW w:w="1441" w:type="dxa"/>
            <w:vMerge w:val="restart"/>
            <w:vAlign w:val="center"/>
          </w:tcPr>
          <w:p w14:paraId="2B688881" w14:textId="35569EFC" w:rsidR="006F55BA" w:rsidRPr="000F6D17" w:rsidRDefault="006F55BA" w:rsidP="006F55BA">
            <w:pPr>
              <w:jc w:val="center"/>
              <w:rPr>
                <w:rFonts w:ascii="Lato" w:hAnsi="Lato" w:cs="Arial"/>
                <w:color w:val="000000"/>
                <w:sz w:val="22"/>
                <w:szCs w:val="22"/>
              </w:rPr>
            </w:pPr>
            <w:r w:rsidRPr="000F6D17">
              <w:rPr>
                <w:rFonts w:ascii="Lato" w:hAnsi="Lato" w:cs="Arial"/>
                <w:color w:val="000000"/>
              </w:rPr>
              <w:t>40/4</w:t>
            </w:r>
          </w:p>
        </w:tc>
        <w:tc>
          <w:tcPr>
            <w:tcW w:w="1273" w:type="dxa"/>
            <w:vMerge w:val="restart"/>
            <w:vAlign w:val="center"/>
          </w:tcPr>
          <w:p w14:paraId="644996ED" w14:textId="71C0C307" w:rsidR="006F55BA" w:rsidRPr="000F6D17" w:rsidRDefault="006F55BA" w:rsidP="006F55BA">
            <w:pPr>
              <w:jc w:val="center"/>
              <w:rPr>
                <w:rFonts w:ascii="Lato" w:hAnsi="Lato" w:cs="Arial"/>
                <w:color w:val="000000"/>
                <w:sz w:val="22"/>
                <w:szCs w:val="22"/>
              </w:rPr>
            </w:pPr>
            <w:r w:rsidRPr="000F6D17">
              <w:rPr>
                <w:rFonts w:ascii="Lato" w:hAnsi="Lato" w:cs="Arial"/>
                <w:color w:val="000000"/>
              </w:rPr>
              <w:t>2-02-03</w:t>
            </w:r>
          </w:p>
        </w:tc>
        <w:tc>
          <w:tcPr>
            <w:tcW w:w="2271" w:type="dxa"/>
            <w:vMerge w:val="restart"/>
            <w:vAlign w:val="center"/>
          </w:tcPr>
          <w:p w14:paraId="762FE8AC" w14:textId="68BF963E" w:rsidR="006F55BA" w:rsidRPr="000F6D17" w:rsidRDefault="006F55BA" w:rsidP="006F55BA">
            <w:pPr>
              <w:jc w:val="center"/>
              <w:rPr>
                <w:rFonts w:ascii="Lato" w:hAnsi="Lato" w:cs="Arial"/>
                <w:color w:val="000000"/>
                <w:sz w:val="22"/>
                <w:szCs w:val="22"/>
              </w:rPr>
            </w:pPr>
            <w:r w:rsidRPr="000F6D17">
              <w:rPr>
                <w:rFonts w:ascii="Lato" w:hAnsi="Lato" w:cs="Arial"/>
                <w:color w:val="000000"/>
              </w:rPr>
              <w:t xml:space="preserve">Kolor czerwony </w:t>
            </w:r>
            <w:r w:rsidR="00F14AEF" w:rsidRPr="000F6D17">
              <w:rPr>
                <w:rFonts w:ascii="Lato" w:hAnsi="Lato" w:cs="Arial"/>
                <w:color w:val="000000"/>
              </w:rPr>
              <w:br/>
            </w:r>
            <w:r w:rsidRPr="000F6D17">
              <w:rPr>
                <w:rFonts w:ascii="Lato" w:hAnsi="Lato" w:cs="Arial"/>
                <w:color w:val="000000"/>
              </w:rPr>
              <w:t>nr 1</w:t>
            </w:r>
          </w:p>
        </w:tc>
      </w:tr>
      <w:tr w:rsidR="006F55BA" w:rsidRPr="00A43A08" w14:paraId="651BBE99" w14:textId="77777777" w:rsidTr="00445C4A">
        <w:tc>
          <w:tcPr>
            <w:tcW w:w="620" w:type="dxa"/>
            <w:vMerge/>
            <w:vAlign w:val="center"/>
          </w:tcPr>
          <w:p w14:paraId="799ABDB9" w14:textId="77777777" w:rsidR="006F55BA" w:rsidRPr="000F6D17" w:rsidRDefault="006F55BA" w:rsidP="006F55BA">
            <w:pPr>
              <w:jc w:val="center"/>
              <w:rPr>
                <w:rFonts w:ascii="Lato" w:hAnsi="Lato" w:cs="Arial"/>
                <w:color w:val="000000"/>
                <w:sz w:val="22"/>
                <w:szCs w:val="22"/>
              </w:rPr>
            </w:pPr>
          </w:p>
        </w:tc>
        <w:tc>
          <w:tcPr>
            <w:tcW w:w="1223" w:type="dxa"/>
            <w:vAlign w:val="center"/>
          </w:tcPr>
          <w:p w14:paraId="406D49C2" w14:textId="5687F4ED" w:rsidR="006F55BA" w:rsidRPr="000F6D17" w:rsidRDefault="006F55BA" w:rsidP="006F55BA">
            <w:pPr>
              <w:jc w:val="center"/>
              <w:rPr>
                <w:rFonts w:ascii="Lato" w:hAnsi="Lato" w:cs="Arial"/>
                <w:color w:val="000000"/>
                <w:sz w:val="22"/>
                <w:szCs w:val="22"/>
              </w:rPr>
            </w:pPr>
            <w:r w:rsidRPr="000F6D17">
              <w:rPr>
                <w:rFonts w:ascii="Lato" w:hAnsi="Lato" w:cs="Arial"/>
                <w:color w:val="000000"/>
              </w:rPr>
              <w:t>39/2</w:t>
            </w:r>
          </w:p>
        </w:tc>
        <w:tc>
          <w:tcPr>
            <w:tcW w:w="1252" w:type="dxa"/>
            <w:vAlign w:val="center"/>
          </w:tcPr>
          <w:p w14:paraId="3BB37284" w14:textId="6CA0C733" w:rsidR="006F55BA" w:rsidRPr="000F6D17" w:rsidRDefault="006F55BA" w:rsidP="006F55BA">
            <w:pPr>
              <w:jc w:val="center"/>
              <w:rPr>
                <w:rFonts w:ascii="Lato" w:hAnsi="Lato" w:cs="Arial"/>
                <w:color w:val="000000"/>
                <w:sz w:val="22"/>
                <w:szCs w:val="22"/>
              </w:rPr>
            </w:pPr>
            <w:r w:rsidRPr="000F6D17">
              <w:rPr>
                <w:rFonts w:ascii="Lato" w:hAnsi="Lato" w:cs="Arial"/>
                <w:color w:val="000000"/>
              </w:rPr>
              <w:t>2-02-03</w:t>
            </w:r>
          </w:p>
        </w:tc>
        <w:tc>
          <w:tcPr>
            <w:tcW w:w="1441" w:type="dxa"/>
            <w:vMerge/>
            <w:vAlign w:val="center"/>
          </w:tcPr>
          <w:p w14:paraId="6E3D0007" w14:textId="77777777" w:rsidR="006F55BA" w:rsidRPr="000F6D17" w:rsidRDefault="006F55BA" w:rsidP="006F55BA">
            <w:pPr>
              <w:jc w:val="center"/>
              <w:rPr>
                <w:rFonts w:ascii="Lato" w:hAnsi="Lato" w:cs="Arial"/>
                <w:color w:val="000000"/>
                <w:sz w:val="22"/>
                <w:szCs w:val="22"/>
              </w:rPr>
            </w:pPr>
          </w:p>
        </w:tc>
        <w:tc>
          <w:tcPr>
            <w:tcW w:w="1273" w:type="dxa"/>
            <w:vMerge/>
            <w:vAlign w:val="center"/>
          </w:tcPr>
          <w:p w14:paraId="3536F0B9" w14:textId="77777777" w:rsidR="006F55BA" w:rsidRPr="000F6D17" w:rsidRDefault="006F55BA" w:rsidP="006F55BA">
            <w:pPr>
              <w:jc w:val="center"/>
              <w:rPr>
                <w:rFonts w:ascii="Lato" w:hAnsi="Lato" w:cs="Arial"/>
                <w:color w:val="000000"/>
                <w:sz w:val="22"/>
                <w:szCs w:val="22"/>
              </w:rPr>
            </w:pPr>
          </w:p>
        </w:tc>
        <w:tc>
          <w:tcPr>
            <w:tcW w:w="2271" w:type="dxa"/>
            <w:vMerge/>
            <w:vAlign w:val="center"/>
          </w:tcPr>
          <w:p w14:paraId="17BDBD81" w14:textId="77777777" w:rsidR="006F55BA" w:rsidRPr="000F6D17" w:rsidRDefault="006F55BA" w:rsidP="006F55BA">
            <w:pPr>
              <w:jc w:val="center"/>
              <w:rPr>
                <w:rFonts w:ascii="Lato" w:hAnsi="Lato" w:cs="Arial"/>
                <w:color w:val="000000"/>
                <w:sz w:val="22"/>
                <w:szCs w:val="22"/>
              </w:rPr>
            </w:pPr>
          </w:p>
        </w:tc>
      </w:tr>
      <w:tr w:rsidR="00750FE2" w:rsidRPr="00A43A08" w14:paraId="301A8AC4" w14:textId="77777777" w:rsidTr="00445C4A">
        <w:trPr>
          <w:trHeight w:val="511"/>
        </w:trPr>
        <w:tc>
          <w:tcPr>
            <w:tcW w:w="620" w:type="dxa"/>
            <w:vAlign w:val="center"/>
          </w:tcPr>
          <w:p w14:paraId="746BF162" w14:textId="344DEA2A" w:rsidR="00750FE2" w:rsidRPr="000F6D17" w:rsidRDefault="006F55BA" w:rsidP="006F55BA">
            <w:pPr>
              <w:jc w:val="center"/>
              <w:rPr>
                <w:rFonts w:ascii="Lato" w:hAnsi="Lato" w:cs="Arial"/>
                <w:color w:val="000000"/>
                <w:sz w:val="22"/>
                <w:szCs w:val="22"/>
              </w:rPr>
            </w:pPr>
            <w:r w:rsidRPr="000F6D17">
              <w:rPr>
                <w:rFonts w:ascii="Lato" w:hAnsi="Lato" w:cs="Arial"/>
                <w:color w:val="000000"/>
              </w:rPr>
              <w:t>2.</w:t>
            </w:r>
          </w:p>
        </w:tc>
        <w:tc>
          <w:tcPr>
            <w:tcW w:w="1223" w:type="dxa"/>
            <w:vAlign w:val="center"/>
          </w:tcPr>
          <w:p w14:paraId="6C183BD4" w14:textId="71519922" w:rsidR="00750FE2" w:rsidRPr="000F6D17" w:rsidRDefault="006F55BA" w:rsidP="006F55BA">
            <w:pPr>
              <w:jc w:val="center"/>
              <w:rPr>
                <w:rFonts w:ascii="Lato" w:hAnsi="Lato" w:cs="Arial"/>
                <w:color w:val="000000"/>
                <w:sz w:val="22"/>
                <w:szCs w:val="22"/>
              </w:rPr>
            </w:pPr>
            <w:r w:rsidRPr="000F6D17">
              <w:rPr>
                <w:rFonts w:ascii="Lato" w:hAnsi="Lato" w:cs="Arial"/>
                <w:color w:val="000000"/>
              </w:rPr>
              <w:t>40/3</w:t>
            </w:r>
          </w:p>
        </w:tc>
        <w:tc>
          <w:tcPr>
            <w:tcW w:w="1252" w:type="dxa"/>
            <w:vAlign w:val="center"/>
          </w:tcPr>
          <w:p w14:paraId="78BC1E56" w14:textId="2692164C" w:rsidR="00750FE2" w:rsidRPr="000F6D17" w:rsidRDefault="006F55BA" w:rsidP="006F55BA">
            <w:pPr>
              <w:jc w:val="center"/>
              <w:rPr>
                <w:rFonts w:ascii="Lato" w:hAnsi="Lato" w:cs="Arial"/>
                <w:color w:val="000000"/>
                <w:sz w:val="22"/>
                <w:szCs w:val="22"/>
              </w:rPr>
            </w:pPr>
            <w:r w:rsidRPr="000F6D17">
              <w:rPr>
                <w:rFonts w:ascii="Lato" w:hAnsi="Lato" w:cs="Arial"/>
                <w:color w:val="000000"/>
              </w:rPr>
              <w:t>2-02-03</w:t>
            </w:r>
          </w:p>
        </w:tc>
        <w:tc>
          <w:tcPr>
            <w:tcW w:w="1441" w:type="dxa"/>
            <w:vAlign w:val="center"/>
          </w:tcPr>
          <w:p w14:paraId="63E4BFDA" w14:textId="6E18AE3F" w:rsidR="00750FE2" w:rsidRPr="000F6D17" w:rsidRDefault="006F55BA" w:rsidP="006F55BA">
            <w:pPr>
              <w:jc w:val="center"/>
              <w:rPr>
                <w:rFonts w:ascii="Lato" w:hAnsi="Lato" w:cs="Arial"/>
                <w:color w:val="000000"/>
                <w:sz w:val="22"/>
                <w:szCs w:val="22"/>
              </w:rPr>
            </w:pPr>
            <w:r w:rsidRPr="000F6D17">
              <w:rPr>
                <w:rFonts w:ascii="Lato" w:hAnsi="Lato" w:cs="Arial"/>
                <w:color w:val="000000"/>
              </w:rPr>
              <w:t>39/2</w:t>
            </w:r>
          </w:p>
        </w:tc>
        <w:tc>
          <w:tcPr>
            <w:tcW w:w="1273" w:type="dxa"/>
            <w:vAlign w:val="center"/>
          </w:tcPr>
          <w:p w14:paraId="59A0FCB7" w14:textId="04851079" w:rsidR="00750FE2" w:rsidRPr="000F6D17" w:rsidRDefault="006F55BA" w:rsidP="006F55BA">
            <w:pPr>
              <w:jc w:val="center"/>
              <w:rPr>
                <w:rFonts w:ascii="Lato" w:hAnsi="Lato" w:cs="Arial"/>
                <w:color w:val="000000"/>
                <w:sz w:val="22"/>
                <w:szCs w:val="22"/>
              </w:rPr>
            </w:pPr>
            <w:r w:rsidRPr="000F6D17">
              <w:rPr>
                <w:rFonts w:ascii="Lato" w:hAnsi="Lato" w:cs="Arial"/>
                <w:color w:val="000000"/>
              </w:rPr>
              <w:t>2-02-03</w:t>
            </w:r>
          </w:p>
        </w:tc>
        <w:tc>
          <w:tcPr>
            <w:tcW w:w="2271" w:type="dxa"/>
            <w:vAlign w:val="center"/>
          </w:tcPr>
          <w:p w14:paraId="100BCF40" w14:textId="18F3BA7E" w:rsidR="00750FE2" w:rsidRPr="000F6D17" w:rsidRDefault="006F55BA" w:rsidP="006F55BA">
            <w:pPr>
              <w:jc w:val="center"/>
              <w:rPr>
                <w:rFonts w:ascii="Lato" w:hAnsi="Lato" w:cs="Arial"/>
                <w:color w:val="000000"/>
                <w:sz w:val="22"/>
                <w:szCs w:val="22"/>
              </w:rPr>
            </w:pPr>
            <w:r w:rsidRPr="000F6D17">
              <w:rPr>
                <w:rFonts w:ascii="Lato" w:hAnsi="Lato" w:cs="Arial"/>
                <w:color w:val="000000"/>
              </w:rPr>
              <w:t xml:space="preserve">Kolor czerwony </w:t>
            </w:r>
            <w:r w:rsidR="00F14AEF" w:rsidRPr="000F6D17">
              <w:rPr>
                <w:rFonts w:ascii="Lato" w:hAnsi="Lato" w:cs="Arial"/>
                <w:color w:val="000000"/>
              </w:rPr>
              <w:br/>
            </w:r>
            <w:r w:rsidRPr="000F6D17">
              <w:rPr>
                <w:rFonts w:ascii="Lato" w:hAnsi="Lato" w:cs="Arial"/>
                <w:color w:val="000000"/>
              </w:rPr>
              <w:t>nr 2</w:t>
            </w:r>
          </w:p>
        </w:tc>
      </w:tr>
    </w:tbl>
    <w:p w14:paraId="2FC58D12" w14:textId="77777777" w:rsidR="00F14AEF" w:rsidRDefault="00F14AEF" w:rsidP="00F14AEF">
      <w:pPr>
        <w:pStyle w:val="Akapitzlist"/>
        <w:jc w:val="both"/>
        <w:rPr>
          <w:rFonts w:ascii="Lato" w:hAnsi="Lato" w:cs="Arial"/>
          <w:color w:val="000000"/>
          <w:sz w:val="22"/>
          <w:szCs w:val="22"/>
        </w:rPr>
      </w:pPr>
    </w:p>
    <w:p w14:paraId="0D95A0C5" w14:textId="6F947DC2" w:rsidR="00CF1BC4" w:rsidRPr="00CF1BC4" w:rsidRDefault="00CF1BC4" w:rsidP="000F6D17">
      <w:pPr>
        <w:pStyle w:val="Akapitzlist"/>
        <w:ind w:left="426"/>
        <w:jc w:val="both"/>
        <w:rPr>
          <w:rFonts w:ascii="Lato" w:hAnsi="Lato" w:cs="Arial"/>
          <w:bCs/>
          <w:color w:val="000000"/>
          <w:sz w:val="22"/>
          <w:szCs w:val="22"/>
        </w:rPr>
      </w:pPr>
      <w:r w:rsidRPr="00CF1BC4">
        <w:rPr>
          <w:rFonts w:ascii="Lato" w:hAnsi="Lato" w:cs="Arial"/>
          <w:color w:val="000000"/>
          <w:sz w:val="22"/>
          <w:szCs w:val="22"/>
        </w:rPr>
        <w:t>Służebność przechodu i przejazdu została przedstawiona na zatwierdzonej niniejszą decyzją</w:t>
      </w:r>
      <w:r w:rsidR="00A24811" w:rsidRPr="00A24811">
        <w:rPr>
          <w:rFonts w:ascii="Lato" w:eastAsiaTheme="minorHAnsi" w:hAnsi="Lato" w:cs="Arial"/>
          <w:b/>
          <w:bCs/>
          <w:color w:val="000000"/>
          <w:sz w:val="22"/>
          <w:szCs w:val="22"/>
          <w:lang w:eastAsia="en-US"/>
        </w:rPr>
        <w:t xml:space="preserve"> </w:t>
      </w:r>
      <w:r w:rsidR="00A24811" w:rsidRPr="005E3B9F">
        <w:rPr>
          <w:rFonts w:ascii="Lato" w:hAnsi="Lato" w:cs="Arial"/>
          <w:color w:val="000000"/>
          <w:sz w:val="22"/>
          <w:szCs w:val="22"/>
        </w:rPr>
        <w:t xml:space="preserve">o ustaleniu lokalizacji </w:t>
      </w:r>
      <w:r w:rsidR="00A24811" w:rsidRPr="005E3B9F">
        <w:rPr>
          <w:rFonts w:ascii="Lato" w:hAnsi="Lato" w:cs="Arial"/>
          <w:iCs/>
          <w:color w:val="000000"/>
          <w:sz w:val="22"/>
          <w:szCs w:val="22"/>
        </w:rPr>
        <w:t>linii kolejowej dla linii tramwajowej</w:t>
      </w:r>
      <w:r w:rsidRPr="00CF1BC4">
        <w:rPr>
          <w:rFonts w:ascii="Lato" w:hAnsi="Lato" w:cs="Arial"/>
          <w:color w:val="000000"/>
          <w:sz w:val="22"/>
          <w:szCs w:val="22"/>
        </w:rPr>
        <w:t xml:space="preserve"> </w:t>
      </w:r>
      <w:r w:rsidR="00A24811">
        <w:rPr>
          <w:rFonts w:ascii="Lato" w:hAnsi="Lato" w:cs="Arial"/>
          <w:color w:val="000000"/>
          <w:sz w:val="22"/>
          <w:szCs w:val="22"/>
        </w:rPr>
        <w:t xml:space="preserve">mapie </w:t>
      </w:r>
      <w:r w:rsidR="00A24811" w:rsidRPr="00A24811">
        <w:rPr>
          <w:rFonts w:ascii="Lato" w:hAnsi="Lato" w:cs="Arial"/>
          <w:color w:val="000000"/>
          <w:sz w:val="22"/>
          <w:szCs w:val="22"/>
        </w:rPr>
        <w:t>przedstawiającej zakres służebności gruntowych nieruchomości</w:t>
      </w:r>
      <w:r w:rsidR="00A24811">
        <w:rPr>
          <w:rFonts w:ascii="Lato" w:hAnsi="Lato" w:cs="Arial"/>
          <w:color w:val="000000"/>
          <w:sz w:val="22"/>
          <w:szCs w:val="22"/>
        </w:rPr>
        <w:t xml:space="preserve"> o nr </w:t>
      </w:r>
      <w:r w:rsidR="00A24811" w:rsidRPr="00A24811">
        <w:rPr>
          <w:rFonts w:ascii="Lato" w:hAnsi="Lato" w:cs="Arial"/>
          <w:color w:val="000000"/>
          <w:sz w:val="22"/>
          <w:szCs w:val="22"/>
        </w:rPr>
        <w:t xml:space="preserve">KW i </w:t>
      </w:r>
      <w:r w:rsidR="005B54A6">
        <w:rPr>
          <w:rFonts w:ascii="Lato" w:hAnsi="Lato" w:cs="Arial"/>
          <w:color w:val="000000"/>
          <w:sz w:val="22"/>
          <w:szCs w:val="22"/>
        </w:rPr>
        <w:t>KW</w:t>
      </w:r>
      <w:r w:rsidR="00A24811" w:rsidRPr="00A24811">
        <w:rPr>
          <w:rFonts w:ascii="Lato" w:hAnsi="Lato" w:cs="Arial"/>
          <w:color w:val="000000"/>
          <w:sz w:val="22"/>
          <w:szCs w:val="22"/>
        </w:rPr>
        <w:t>, oznaczonych jako działki ewidencyjne nr 40/2 i 39/2</w:t>
      </w:r>
      <w:r w:rsidR="00A24811">
        <w:rPr>
          <w:rFonts w:ascii="Lato" w:hAnsi="Lato" w:cs="Arial"/>
          <w:color w:val="000000"/>
          <w:sz w:val="22"/>
          <w:szCs w:val="22"/>
        </w:rPr>
        <w:t>.</w:t>
      </w:r>
      <w:r w:rsidR="00A24811" w:rsidRPr="00A24811">
        <w:rPr>
          <w:rFonts w:ascii="Lato" w:hAnsi="Lato" w:cs="Arial"/>
          <w:color w:val="000000"/>
          <w:sz w:val="22"/>
          <w:szCs w:val="22"/>
        </w:rPr>
        <w:t xml:space="preserve"> </w:t>
      </w:r>
      <w:r w:rsidRPr="00CF1BC4">
        <w:rPr>
          <w:rFonts w:ascii="Lato" w:hAnsi="Lato" w:cs="Arial"/>
          <w:color w:val="000000"/>
          <w:sz w:val="22"/>
          <w:szCs w:val="22"/>
        </w:rPr>
        <w:t xml:space="preserve">Wszelkie koszty ustanowienia ww. służebności </w:t>
      </w:r>
      <w:r w:rsidRPr="00CF1BC4">
        <w:rPr>
          <w:rFonts w:ascii="Lato" w:hAnsi="Lato" w:cs="Arial"/>
          <w:bCs/>
          <w:color w:val="000000"/>
          <w:sz w:val="22"/>
          <w:szCs w:val="22"/>
        </w:rPr>
        <w:t xml:space="preserve">przejazdu i przechodu obciążają </w:t>
      </w:r>
      <w:r w:rsidR="00A24811">
        <w:rPr>
          <w:rFonts w:ascii="Lato" w:hAnsi="Lato" w:cs="Arial"/>
          <w:bCs/>
          <w:color w:val="000000"/>
          <w:sz w:val="22"/>
          <w:szCs w:val="22"/>
        </w:rPr>
        <w:t>Miasto Stołeczne Warszawa.</w:t>
      </w:r>
      <w:r w:rsidR="000F6D17">
        <w:rPr>
          <w:rFonts w:ascii="Lato" w:hAnsi="Lato" w:cs="Arial"/>
          <w:bCs/>
          <w:color w:val="000000"/>
          <w:sz w:val="22"/>
          <w:szCs w:val="22"/>
        </w:rPr>
        <w:t>”,</w:t>
      </w:r>
      <w:r w:rsidR="00A24811">
        <w:rPr>
          <w:rFonts w:ascii="Lato" w:hAnsi="Lato" w:cs="Arial"/>
          <w:bCs/>
          <w:color w:val="000000"/>
          <w:sz w:val="22"/>
          <w:szCs w:val="22"/>
        </w:rPr>
        <w:t xml:space="preserve"> </w:t>
      </w:r>
    </w:p>
    <w:p w14:paraId="06DC32F8" w14:textId="404568ED" w:rsidR="00CF1BC4" w:rsidRPr="00A43A08" w:rsidRDefault="00CF1BC4" w:rsidP="00F14AEF">
      <w:pPr>
        <w:pStyle w:val="Akapitzlist"/>
        <w:jc w:val="both"/>
        <w:rPr>
          <w:rFonts w:ascii="Lato" w:hAnsi="Lato" w:cs="Arial"/>
          <w:color w:val="000000"/>
          <w:sz w:val="22"/>
          <w:szCs w:val="22"/>
        </w:rPr>
      </w:pPr>
    </w:p>
    <w:p w14:paraId="58C7AC6D" w14:textId="72FF90EC" w:rsidR="00E07E2A" w:rsidRPr="00006A5D" w:rsidRDefault="00B853F6" w:rsidP="005E3B9F">
      <w:pPr>
        <w:pStyle w:val="Akapitzlist"/>
        <w:numPr>
          <w:ilvl w:val="0"/>
          <w:numId w:val="42"/>
        </w:numPr>
        <w:spacing w:after="240" w:line="240" w:lineRule="exact"/>
        <w:ind w:left="567" w:hanging="283"/>
        <w:contextualSpacing w:val="0"/>
        <w:jc w:val="both"/>
        <w:rPr>
          <w:rFonts w:ascii="Lato" w:hAnsi="Lato" w:cs="Arial"/>
          <w:color w:val="000000"/>
          <w:sz w:val="22"/>
          <w:szCs w:val="22"/>
        </w:rPr>
      </w:pPr>
      <w:r w:rsidRPr="00006A5D">
        <w:rPr>
          <w:rFonts w:ascii="Lato" w:hAnsi="Lato" w:cs="Arial"/>
          <w:color w:val="000000"/>
          <w:sz w:val="22"/>
          <w:szCs w:val="22"/>
        </w:rPr>
        <w:t>zatwierdzenie, w miejsce uchylenia, zmienn</w:t>
      </w:r>
      <w:r w:rsidR="00483E42">
        <w:rPr>
          <w:rFonts w:ascii="Lato" w:hAnsi="Lato" w:cs="Arial"/>
          <w:color w:val="000000"/>
          <w:sz w:val="22"/>
          <w:szCs w:val="22"/>
        </w:rPr>
        <w:t>ych</w:t>
      </w:r>
      <w:r w:rsidRPr="00006A5D">
        <w:rPr>
          <w:rFonts w:ascii="Lato" w:hAnsi="Lato" w:cs="Arial"/>
          <w:color w:val="000000"/>
          <w:sz w:val="22"/>
          <w:szCs w:val="22"/>
        </w:rPr>
        <w:t xml:space="preserve"> </w:t>
      </w:r>
      <w:r w:rsidR="00E07E2A" w:rsidRPr="00006A5D">
        <w:rPr>
          <w:rFonts w:ascii="Lato" w:hAnsi="Lato" w:cs="Arial"/>
          <w:color w:val="000000"/>
          <w:sz w:val="22"/>
          <w:szCs w:val="22"/>
        </w:rPr>
        <w:t>arkusz</w:t>
      </w:r>
      <w:r w:rsidR="00483E42">
        <w:rPr>
          <w:rFonts w:ascii="Lato" w:hAnsi="Lato" w:cs="Arial"/>
          <w:color w:val="000000"/>
          <w:sz w:val="22"/>
          <w:szCs w:val="22"/>
        </w:rPr>
        <w:t>y</w:t>
      </w:r>
      <w:r w:rsidR="00E07E2A" w:rsidRPr="00006A5D">
        <w:rPr>
          <w:rFonts w:ascii="Lato" w:hAnsi="Lato" w:cs="Arial"/>
          <w:color w:val="000000"/>
          <w:sz w:val="22"/>
          <w:szCs w:val="22"/>
        </w:rPr>
        <w:t xml:space="preserve"> nr 2.1</w:t>
      </w:r>
      <w:r w:rsidR="00483E42">
        <w:rPr>
          <w:rFonts w:ascii="Lato" w:hAnsi="Lato" w:cs="Arial"/>
          <w:color w:val="000000"/>
          <w:sz w:val="22"/>
          <w:szCs w:val="22"/>
        </w:rPr>
        <w:t xml:space="preserve"> </w:t>
      </w:r>
      <w:r w:rsidR="00A43A08">
        <w:rPr>
          <w:rFonts w:ascii="Lato" w:hAnsi="Lato" w:cs="Arial"/>
          <w:color w:val="000000"/>
          <w:sz w:val="22"/>
          <w:szCs w:val="22"/>
        </w:rPr>
        <w:t>i nr</w:t>
      </w:r>
      <w:r w:rsidR="00E07E2A" w:rsidRPr="00006A5D">
        <w:rPr>
          <w:rFonts w:ascii="Lato" w:hAnsi="Lato" w:cs="Arial"/>
          <w:color w:val="000000"/>
          <w:sz w:val="22"/>
          <w:szCs w:val="22"/>
        </w:rPr>
        <w:t xml:space="preserve"> 2.2 map</w:t>
      </w:r>
      <w:r w:rsidR="00A43A08">
        <w:rPr>
          <w:rFonts w:ascii="Lato" w:hAnsi="Lato" w:cs="Arial"/>
          <w:color w:val="000000"/>
          <w:sz w:val="22"/>
          <w:szCs w:val="22"/>
        </w:rPr>
        <w:t>y</w:t>
      </w:r>
      <w:r w:rsidR="00E07E2A" w:rsidRPr="00006A5D">
        <w:rPr>
          <w:rFonts w:ascii="Lato" w:hAnsi="Lato" w:cs="Arial"/>
          <w:color w:val="000000"/>
          <w:sz w:val="22"/>
          <w:szCs w:val="22"/>
        </w:rPr>
        <w:t xml:space="preserve"> w skali 1:500 </w:t>
      </w:r>
      <w:r w:rsidR="000109F2" w:rsidRPr="00006A5D">
        <w:rPr>
          <w:rFonts w:ascii="Lato" w:hAnsi="Lato" w:cs="Arial"/>
          <w:color w:val="000000"/>
          <w:sz w:val="22"/>
          <w:szCs w:val="22"/>
        </w:rPr>
        <w:t>przedstawiając</w:t>
      </w:r>
      <w:r w:rsidR="000109F2">
        <w:rPr>
          <w:rFonts w:ascii="Lato" w:hAnsi="Lato" w:cs="Arial"/>
          <w:color w:val="000000"/>
          <w:sz w:val="22"/>
          <w:szCs w:val="22"/>
        </w:rPr>
        <w:t>ej</w:t>
      </w:r>
      <w:r w:rsidR="000109F2" w:rsidRPr="00006A5D">
        <w:rPr>
          <w:rFonts w:ascii="Lato" w:hAnsi="Lato" w:cs="Arial"/>
          <w:color w:val="000000"/>
          <w:sz w:val="22"/>
          <w:szCs w:val="22"/>
        </w:rPr>
        <w:t xml:space="preserve"> </w:t>
      </w:r>
      <w:r w:rsidR="00E07E2A" w:rsidRPr="00006A5D">
        <w:rPr>
          <w:rFonts w:ascii="Lato" w:hAnsi="Lato" w:cs="Arial"/>
          <w:color w:val="000000"/>
          <w:sz w:val="22"/>
          <w:szCs w:val="22"/>
        </w:rPr>
        <w:t xml:space="preserve">proponowany przebieg linii tramwajowej z zaznaczeniem terenu niezbędnego dla planowanych obiektów budowlanych, </w:t>
      </w:r>
      <w:r w:rsidRPr="00006A5D">
        <w:rPr>
          <w:rFonts w:ascii="Lato" w:hAnsi="Lato" w:cs="Arial"/>
          <w:color w:val="000000"/>
          <w:sz w:val="22"/>
          <w:szCs w:val="22"/>
        </w:rPr>
        <w:t>stanowiąc</w:t>
      </w:r>
      <w:r w:rsidR="00476688">
        <w:rPr>
          <w:rFonts w:ascii="Lato" w:hAnsi="Lato" w:cs="Arial"/>
          <w:color w:val="000000"/>
          <w:sz w:val="22"/>
          <w:szCs w:val="22"/>
        </w:rPr>
        <w:t>ych</w:t>
      </w:r>
      <w:r w:rsidRPr="00006A5D">
        <w:rPr>
          <w:rFonts w:ascii="Lato" w:hAnsi="Lato" w:cs="Arial"/>
          <w:color w:val="000000"/>
          <w:sz w:val="22"/>
          <w:szCs w:val="22"/>
        </w:rPr>
        <w:t xml:space="preserve"> załącznik</w:t>
      </w:r>
      <w:r w:rsidR="000109F2">
        <w:rPr>
          <w:rFonts w:ascii="Lato" w:hAnsi="Lato" w:cs="Arial"/>
          <w:color w:val="000000"/>
          <w:sz w:val="22"/>
          <w:szCs w:val="22"/>
        </w:rPr>
        <w:t>i</w:t>
      </w:r>
      <w:r w:rsidRPr="00006A5D">
        <w:rPr>
          <w:rFonts w:ascii="Lato" w:hAnsi="Lato" w:cs="Arial"/>
          <w:color w:val="000000"/>
          <w:sz w:val="22"/>
          <w:szCs w:val="22"/>
        </w:rPr>
        <w:t xml:space="preserve"> nr 1.1-1.2 do niniejszej decyzji,</w:t>
      </w:r>
    </w:p>
    <w:p w14:paraId="7F2EBACB" w14:textId="7DCF4ECB" w:rsidR="00E07E2A" w:rsidRPr="00006A5D" w:rsidRDefault="00B853F6" w:rsidP="005E3B9F">
      <w:pPr>
        <w:pStyle w:val="Akapitzlist"/>
        <w:numPr>
          <w:ilvl w:val="0"/>
          <w:numId w:val="42"/>
        </w:numPr>
        <w:spacing w:after="240" w:line="240" w:lineRule="exact"/>
        <w:ind w:left="567" w:hanging="207"/>
        <w:contextualSpacing w:val="0"/>
        <w:jc w:val="both"/>
        <w:rPr>
          <w:rFonts w:ascii="Lato" w:hAnsi="Lato" w:cs="Arial"/>
          <w:color w:val="000000"/>
          <w:sz w:val="22"/>
          <w:szCs w:val="22"/>
        </w:rPr>
      </w:pPr>
      <w:r w:rsidRPr="00006A5D">
        <w:rPr>
          <w:rFonts w:ascii="Lato" w:hAnsi="Lato" w:cs="Arial"/>
          <w:color w:val="000000"/>
          <w:sz w:val="22"/>
          <w:szCs w:val="22"/>
        </w:rPr>
        <w:t xml:space="preserve">zatwierdzenie, w miejsce uchylenia, zmiennej </w:t>
      </w:r>
      <w:r w:rsidR="00E07E2A" w:rsidRPr="00006A5D">
        <w:rPr>
          <w:rFonts w:ascii="Lato" w:hAnsi="Lato" w:cs="Arial"/>
          <w:color w:val="000000"/>
          <w:sz w:val="22"/>
          <w:szCs w:val="22"/>
        </w:rPr>
        <w:t>map</w:t>
      </w:r>
      <w:r w:rsidRPr="00006A5D">
        <w:rPr>
          <w:rFonts w:ascii="Lato" w:hAnsi="Lato" w:cs="Arial"/>
          <w:color w:val="000000"/>
          <w:sz w:val="22"/>
          <w:szCs w:val="22"/>
        </w:rPr>
        <w:t>y</w:t>
      </w:r>
      <w:r w:rsidR="00E07E2A" w:rsidRPr="00006A5D">
        <w:rPr>
          <w:rFonts w:ascii="Lato" w:hAnsi="Lato" w:cs="Arial"/>
          <w:color w:val="000000"/>
          <w:sz w:val="22"/>
          <w:szCs w:val="22"/>
        </w:rPr>
        <w:t xml:space="preserve"> z projektem podziału </w:t>
      </w:r>
      <w:r w:rsidR="00A43A08">
        <w:rPr>
          <w:rFonts w:ascii="Lato" w:hAnsi="Lato" w:cs="Arial"/>
          <w:color w:val="000000"/>
          <w:sz w:val="22"/>
          <w:szCs w:val="22"/>
        </w:rPr>
        <w:t xml:space="preserve">działki </w:t>
      </w:r>
      <w:r w:rsidR="005E3B9F">
        <w:rPr>
          <w:rFonts w:ascii="Lato" w:hAnsi="Lato" w:cs="Arial"/>
          <w:color w:val="000000"/>
          <w:sz w:val="22"/>
          <w:szCs w:val="22"/>
        </w:rPr>
        <w:br/>
        <w:t xml:space="preserve">nr </w:t>
      </w:r>
      <w:r w:rsidR="00A43A08">
        <w:rPr>
          <w:rFonts w:ascii="Lato" w:hAnsi="Lato" w:cs="Arial"/>
          <w:color w:val="000000"/>
          <w:sz w:val="22"/>
          <w:szCs w:val="22"/>
        </w:rPr>
        <w:t>40/2</w:t>
      </w:r>
      <w:r w:rsidR="005E3B9F">
        <w:rPr>
          <w:rFonts w:ascii="Lato" w:hAnsi="Lato" w:cs="Arial"/>
          <w:color w:val="000000"/>
          <w:sz w:val="22"/>
          <w:szCs w:val="22"/>
        </w:rPr>
        <w:t>,</w:t>
      </w:r>
      <w:r w:rsidR="00A43A08">
        <w:rPr>
          <w:rFonts w:ascii="Lato" w:hAnsi="Lato" w:cs="Arial"/>
          <w:color w:val="000000"/>
          <w:sz w:val="22"/>
          <w:szCs w:val="22"/>
        </w:rPr>
        <w:t xml:space="preserve"> </w:t>
      </w:r>
      <w:r w:rsidR="00A43A08" w:rsidRPr="00006A5D">
        <w:rPr>
          <w:rFonts w:ascii="Lato" w:hAnsi="Lato" w:cs="Arial"/>
          <w:color w:val="000000"/>
          <w:sz w:val="22"/>
          <w:szCs w:val="22"/>
        </w:rPr>
        <w:t>obręb ewidencyjny 2</w:t>
      </w:r>
      <w:r w:rsidR="00A43A08">
        <w:rPr>
          <w:rFonts w:ascii="Lato" w:hAnsi="Lato" w:cs="Arial"/>
          <w:color w:val="000000"/>
          <w:sz w:val="22"/>
          <w:szCs w:val="22"/>
        </w:rPr>
        <w:t>-</w:t>
      </w:r>
      <w:r w:rsidR="00A43A08" w:rsidRPr="00006A5D">
        <w:rPr>
          <w:rFonts w:ascii="Lato" w:hAnsi="Lato" w:cs="Arial"/>
          <w:color w:val="000000"/>
          <w:sz w:val="22"/>
          <w:szCs w:val="22"/>
        </w:rPr>
        <w:t>02</w:t>
      </w:r>
      <w:r w:rsidR="00A43A08">
        <w:rPr>
          <w:rFonts w:ascii="Lato" w:hAnsi="Lato" w:cs="Arial"/>
          <w:color w:val="000000"/>
          <w:sz w:val="22"/>
          <w:szCs w:val="22"/>
        </w:rPr>
        <w:t>-</w:t>
      </w:r>
      <w:r w:rsidR="00A43A08" w:rsidRPr="00006A5D">
        <w:rPr>
          <w:rFonts w:ascii="Lato" w:hAnsi="Lato" w:cs="Arial"/>
          <w:color w:val="000000"/>
          <w:sz w:val="22"/>
          <w:szCs w:val="22"/>
        </w:rPr>
        <w:t>03</w:t>
      </w:r>
      <w:r w:rsidR="005E3B9F">
        <w:rPr>
          <w:rFonts w:ascii="Lato" w:hAnsi="Lato" w:cs="Arial"/>
          <w:color w:val="000000"/>
          <w:sz w:val="22"/>
          <w:szCs w:val="22"/>
        </w:rPr>
        <w:t>,</w:t>
      </w:r>
      <w:r w:rsidR="00A43A08">
        <w:rPr>
          <w:rFonts w:ascii="Lato" w:hAnsi="Lato" w:cs="Arial"/>
          <w:color w:val="000000"/>
          <w:sz w:val="22"/>
          <w:szCs w:val="22"/>
        </w:rPr>
        <w:t xml:space="preserve"> </w:t>
      </w:r>
      <w:r w:rsidR="00E07E2A" w:rsidRPr="00006A5D">
        <w:rPr>
          <w:rFonts w:ascii="Lato" w:hAnsi="Lato" w:cs="Arial"/>
          <w:color w:val="000000"/>
          <w:sz w:val="22"/>
          <w:szCs w:val="22"/>
        </w:rPr>
        <w:t>wraz z wykazem zmian gruntowych, stanowiąc</w:t>
      </w:r>
      <w:r w:rsidR="008744AF">
        <w:rPr>
          <w:rFonts w:ascii="Lato" w:hAnsi="Lato" w:cs="Arial"/>
          <w:color w:val="000000"/>
          <w:sz w:val="22"/>
          <w:szCs w:val="22"/>
        </w:rPr>
        <w:t xml:space="preserve">ej </w:t>
      </w:r>
      <w:r w:rsidR="00E07E2A" w:rsidRPr="00006A5D">
        <w:rPr>
          <w:rFonts w:ascii="Lato" w:hAnsi="Lato" w:cs="Arial"/>
          <w:color w:val="000000"/>
          <w:sz w:val="22"/>
          <w:szCs w:val="22"/>
        </w:rPr>
        <w:t xml:space="preserve">załącznik nr </w:t>
      </w:r>
      <w:r w:rsidR="00006A5D" w:rsidRPr="00006A5D">
        <w:rPr>
          <w:rFonts w:ascii="Lato" w:hAnsi="Lato" w:cs="Arial"/>
          <w:color w:val="000000"/>
          <w:sz w:val="22"/>
          <w:szCs w:val="22"/>
        </w:rPr>
        <w:t>2</w:t>
      </w:r>
      <w:r w:rsidR="00E07E2A" w:rsidRPr="00006A5D">
        <w:rPr>
          <w:rFonts w:ascii="Lato" w:hAnsi="Lato" w:cs="Arial"/>
          <w:color w:val="000000"/>
          <w:sz w:val="22"/>
          <w:szCs w:val="22"/>
        </w:rPr>
        <w:t xml:space="preserve"> </w:t>
      </w:r>
      <w:r w:rsidR="00006A5D" w:rsidRPr="00006A5D">
        <w:rPr>
          <w:rFonts w:ascii="Lato" w:hAnsi="Lato" w:cs="Arial"/>
          <w:color w:val="000000"/>
          <w:sz w:val="22"/>
          <w:szCs w:val="22"/>
        </w:rPr>
        <w:t>do niniejszej</w:t>
      </w:r>
      <w:r w:rsidR="00E07E2A" w:rsidRPr="00006A5D">
        <w:rPr>
          <w:rFonts w:ascii="Lato" w:hAnsi="Lato" w:cs="Arial"/>
          <w:color w:val="000000"/>
          <w:sz w:val="22"/>
          <w:szCs w:val="22"/>
        </w:rPr>
        <w:t xml:space="preserve"> decyzji</w:t>
      </w:r>
      <w:r w:rsidR="00006A5D" w:rsidRPr="00006A5D">
        <w:rPr>
          <w:rFonts w:ascii="Lato" w:hAnsi="Lato" w:cs="Arial"/>
          <w:color w:val="000000"/>
          <w:sz w:val="22"/>
          <w:szCs w:val="22"/>
        </w:rPr>
        <w:t>,</w:t>
      </w:r>
    </w:p>
    <w:p w14:paraId="690DEEC0" w14:textId="59634BF1" w:rsidR="00F14AEF" w:rsidRPr="00006A5D" w:rsidRDefault="00006A5D" w:rsidP="005E3B9F">
      <w:pPr>
        <w:pStyle w:val="Akapitzlist"/>
        <w:numPr>
          <w:ilvl w:val="0"/>
          <w:numId w:val="42"/>
        </w:numPr>
        <w:spacing w:after="240" w:line="240" w:lineRule="exact"/>
        <w:ind w:left="567" w:hanging="207"/>
        <w:contextualSpacing w:val="0"/>
        <w:jc w:val="both"/>
        <w:rPr>
          <w:rFonts w:ascii="Lato" w:hAnsi="Lato" w:cs="Arial"/>
          <w:color w:val="000000"/>
          <w:sz w:val="22"/>
          <w:szCs w:val="22"/>
        </w:rPr>
      </w:pPr>
      <w:r w:rsidRPr="00006A5D">
        <w:rPr>
          <w:rFonts w:ascii="Lato" w:hAnsi="Lato" w:cs="Arial"/>
          <w:color w:val="000000"/>
          <w:sz w:val="22"/>
          <w:szCs w:val="22"/>
        </w:rPr>
        <w:t xml:space="preserve">zatwierdzenie </w:t>
      </w:r>
      <w:bookmarkStart w:id="4" w:name="_Hlk155778343"/>
      <w:r w:rsidR="00166D7A" w:rsidRPr="00166D7A">
        <w:rPr>
          <w:rFonts w:ascii="Lato" w:hAnsi="Lato" w:cs="Arial"/>
          <w:color w:val="000000"/>
          <w:sz w:val="22"/>
          <w:szCs w:val="22"/>
        </w:rPr>
        <w:t>map</w:t>
      </w:r>
      <w:r w:rsidR="00B32666">
        <w:rPr>
          <w:rFonts w:ascii="Lato" w:hAnsi="Lato" w:cs="Arial"/>
          <w:color w:val="000000"/>
          <w:sz w:val="22"/>
          <w:szCs w:val="22"/>
        </w:rPr>
        <w:t>y</w:t>
      </w:r>
      <w:r w:rsidR="00166D7A" w:rsidRPr="00166D7A">
        <w:rPr>
          <w:rFonts w:ascii="Lato" w:hAnsi="Lato" w:cs="Arial"/>
          <w:color w:val="000000"/>
          <w:sz w:val="22"/>
          <w:szCs w:val="22"/>
        </w:rPr>
        <w:t xml:space="preserve"> przedstawiając</w:t>
      </w:r>
      <w:r w:rsidR="00B32666">
        <w:rPr>
          <w:rFonts w:ascii="Lato" w:hAnsi="Lato" w:cs="Arial"/>
          <w:color w:val="000000"/>
          <w:sz w:val="22"/>
          <w:szCs w:val="22"/>
        </w:rPr>
        <w:t>ej</w:t>
      </w:r>
      <w:r w:rsidR="00166D7A" w:rsidRPr="00166D7A">
        <w:rPr>
          <w:rFonts w:ascii="Lato" w:hAnsi="Lato" w:cs="Arial"/>
          <w:color w:val="000000"/>
          <w:sz w:val="22"/>
          <w:szCs w:val="22"/>
        </w:rPr>
        <w:t xml:space="preserve"> zakres służebności </w:t>
      </w:r>
      <w:r w:rsidRPr="00006A5D">
        <w:rPr>
          <w:rFonts w:ascii="Lato" w:hAnsi="Lato" w:cs="Arial"/>
          <w:color w:val="000000"/>
          <w:sz w:val="22"/>
          <w:szCs w:val="22"/>
        </w:rPr>
        <w:t>gruntow</w:t>
      </w:r>
      <w:r w:rsidR="00166D7A">
        <w:rPr>
          <w:rFonts w:ascii="Lato" w:hAnsi="Lato" w:cs="Arial"/>
          <w:color w:val="000000"/>
          <w:sz w:val="22"/>
          <w:szCs w:val="22"/>
        </w:rPr>
        <w:t xml:space="preserve">ych </w:t>
      </w:r>
      <w:r w:rsidRPr="00006A5D">
        <w:rPr>
          <w:rFonts w:ascii="Lato" w:hAnsi="Lato" w:cs="Arial"/>
          <w:color w:val="000000"/>
          <w:sz w:val="22"/>
          <w:szCs w:val="22"/>
        </w:rPr>
        <w:t xml:space="preserve">nieruchomości KW i </w:t>
      </w:r>
      <w:r w:rsidR="005B54A6">
        <w:rPr>
          <w:rFonts w:ascii="Lato" w:hAnsi="Lato" w:cs="Arial"/>
          <w:color w:val="000000"/>
          <w:sz w:val="22"/>
          <w:szCs w:val="22"/>
        </w:rPr>
        <w:t>KW</w:t>
      </w:r>
      <w:r w:rsidRPr="00006A5D">
        <w:rPr>
          <w:rFonts w:ascii="Lato" w:hAnsi="Lato" w:cs="Arial"/>
          <w:color w:val="000000"/>
          <w:sz w:val="22"/>
          <w:szCs w:val="22"/>
        </w:rPr>
        <w:t xml:space="preserve">, </w:t>
      </w:r>
      <w:bookmarkEnd w:id="4"/>
      <w:r w:rsidR="00A24811">
        <w:rPr>
          <w:rFonts w:ascii="Lato" w:hAnsi="Lato" w:cs="Arial"/>
          <w:color w:val="000000"/>
          <w:sz w:val="22"/>
          <w:szCs w:val="22"/>
        </w:rPr>
        <w:t xml:space="preserve">oznaczonych jako działki ewidencyjne nr 40/2 i </w:t>
      </w:r>
      <w:r w:rsidR="005E3B9F">
        <w:rPr>
          <w:rFonts w:ascii="Lato" w:hAnsi="Lato" w:cs="Arial"/>
          <w:color w:val="000000"/>
          <w:sz w:val="22"/>
          <w:szCs w:val="22"/>
        </w:rPr>
        <w:t xml:space="preserve">nr </w:t>
      </w:r>
      <w:r w:rsidR="00A24811">
        <w:rPr>
          <w:rFonts w:ascii="Lato" w:hAnsi="Lato" w:cs="Arial"/>
          <w:color w:val="000000"/>
          <w:sz w:val="22"/>
          <w:szCs w:val="22"/>
        </w:rPr>
        <w:t xml:space="preserve">39/2, </w:t>
      </w:r>
      <w:r w:rsidRPr="00006A5D">
        <w:rPr>
          <w:rFonts w:ascii="Lato" w:hAnsi="Lato" w:cs="Arial"/>
          <w:color w:val="000000"/>
          <w:sz w:val="22"/>
          <w:szCs w:val="22"/>
        </w:rPr>
        <w:t>stanowią</w:t>
      </w:r>
      <w:r w:rsidR="008744AF">
        <w:rPr>
          <w:rFonts w:ascii="Lato" w:hAnsi="Lato" w:cs="Arial"/>
          <w:color w:val="000000"/>
          <w:sz w:val="22"/>
          <w:szCs w:val="22"/>
        </w:rPr>
        <w:t>cej</w:t>
      </w:r>
      <w:r w:rsidRPr="00006A5D">
        <w:rPr>
          <w:rFonts w:ascii="Lato" w:hAnsi="Lato" w:cs="Arial"/>
          <w:color w:val="000000"/>
          <w:sz w:val="22"/>
          <w:szCs w:val="22"/>
        </w:rPr>
        <w:t xml:space="preserve"> załącznik nr 3 do niniejszej decyzji</w:t>
      </w:r>
      <w:r>
        <w:rPr>
          <w:rFonts w:ascii="Lato" w:hAnsi="Lato" w:cs="Arial"/>
          <w:color w:val="000000"/>
          <w:sz w:val="22"/>
          <w:szCs w:val="22"/>
        </w:rPr>
        <w:t>.</w:t>
      </w:r>
    </w:p>
    <w:p w14:paraId="2BFCF59B" w14:textId="0729B0AE" w:rsidR="006A1601" w:rsidRPr="006A1601" w:rsidRDefault="00904742" w:rsidP="006A1601">
      <w:pPr>
        <w:numPr>
          <w:ilvl w:val="0"/>
          <w:numId w:val="14"/>
        </w:numPr>
        <w:spacing w:after="240" w:line="240" w:lineRule="exact"/>
        <w:ind w:left="284" w:hanging="142"/>
        <w:jc w:val="both"/>
        <w:rPr>
          <w:rFonts w:ascii="Lato" w:eastAsia="Times New Roman" w:hAnsi="Lato" w:cs="Arial"/>
          <w:b/>
          <w:color w:val="000000"/>
          <w:spacing w:val="4"/>
        </w:rPr>
      </w:pPr>
      <w:r w:rsidRPr="00006A5D">
        <w:rPr>
          <w:rFonts w:ascii="Lato" w:eastAsia="Times New Roman" w:hAnsi="Lato" w:cs="Arial"/>
          <w:b/>
          <w:color w:val="000000"/>
          <w:spacing w:val="4"/>
        </w:rPr>
        <w:t>W pozostałej części zaskarżoną decyzję utrzymuję w mocy.</w:t>
      </w:r>
    </w:p>
    <w:p w14:paraId="6C9731CB" w14:textId="52CDBC00" w:rsidR="00904742" w:rsidRPr="00220C02" w:rsidRDefault="006A1601" w:rsidP="006A1601">
      <w:pPr>
        <w:spacing w:after="240" w:line="240" w:lineRule="exact"/>
        <w:jc w:val="center"/>
        <w:rPr>
          <w:rFonts w:ascii="Lato" w:eastAsia="Times New Roman" w:hAnsi="Lato" w:cs="Arial"/>
          <w:b/>
          <w:color w:val="000000"/>
          <w:spacing w:val="4"/>
          <w:lang w:eastAsia="pl-PL"/>
        </w:rPr>
      </w:pPr>
      <w:r>
        <w:rPr>
          <w:rFonts w:ascii="Lato" w:eastAsia="Times New Roman" w:hAnsi="Lato" w:cs="Arial"/>
          <w:b/>
          <w:color w:val="000000"/>
          <w:spacing w:val="4"/>
          <w:lang w:eastAsia="pl-PL"/>
        </w:rPr>
        <w:br/>
      </w:r>
      <w:r>
        <w:rPr>
          <w:rFonts w:ascii="Lato" w:eastAsia="Times New Roman" w:hAnsi="Lato" w:cs="Arial"/>
          <w:b/>
          <w:color w:val="000000"/>
          <w:spacing w:val="4"/>
          <w:lang w:eastAsia="pl-PL"/>
        </w:rPr>
        <w:br/>
      </w:r>
      <w:r w:rsidR="00904742" w:rsidRPr="00220C02">
        <w:rPr>
          <w:rFonts w:ascii="Lato" w:eastAsia="Times New Roman" w:hAnsi="Lato" w:cs="Arial"/>
          <w:b/>
          <w:color w:val="000000"/>
          <w:spacing w:val="4"/>
          <w:lang w:eastAsia="pl-PL"/>
        </w:rPr>
        <w:t>UZASADNIENIE</w:t>
      </w:r>
    </w:p>
    <w:p w14:paraId="7F5E1847" w14:textId="1DD26CE9" w:rsidR="00904742" w:rsidRPr="00220C02" w:rsidRDefault="00424940" w:rsidP="00424940">
      <w:pPr>
        <w:spacing w:after="240" w:line="240" w:lineRule="exact"/>
        <w:jc w:val="both"/>
        <w:rPr>
          <w:rFonts w:ascii="Lato" w:eastAsia="Times New Roman" w:hAnsi="Lato" w:cs="Arial"/>
          <w:color w:val="000000"/>
          <w:spacing w:val="4"/>
          <w:lang w:eastAsia="pl-PL"/>
        </w:rPr>
      </w:pPr>
      <w:r w:rsidRPr="00424940">
        <w:rPr>
          <w:rFonts w:ascii="Lato" w:eastAsia="Times New Roman" w:hAnsi="Lato" w:cs="Arial"/>
          <w:color w:val="000000"/>
          <w:spacing w:val="4"/>
          <w:lang w:eastAsia="pl-PL"/>
        </w:rPr>
        <w:t xml:space="preserve">Miasto Stołeczne Warszawa, zwane dalej </w:t>
      </w:r>
      <w:r w:rsidRPr="00445C4A">
        <w:rPr>
          <w:rFonts w:ascii="Lato" w:eastAsia="Times New Roman" w:hAnsi="Lato" w:cs="Arial"/>
          <w:i/>
          <w:iCs/>
          <w:color w:val="000000"/>
          <w:spacing w:val="4"/>
          <w:lang w:eastAsia="pl-PL"/>
        </w:rPr>
        <w:t>„inwestorem”,</w:t>
      </w:r>
      <w:r w:rsidRPr="00424940">
        <w:rPr>
          <w:rFonts w:ascii="Lato" w:eastAsia="Times New Roman" w:hAnsi="Lato" w:cs="Arial"/>
          <w:color w:val="000000"/>
          <w:spacing w:val="4"/>
          <w:lang w:eastAsia="pl-PL"/>
        </w:rPr>
        <w:t xml:space="preserve"> reprezentowane przez ustanowionego w sprawie pełnomocnika, </w:t>
      </w:r>
      <w:r>
        <w:rPr>
          <w:rFonts w:ascii="Lato" w:eastAsia="Times New Roman" w:hAnsi="Lato" w:cs="Arial"/>
          <w:color w:val="000000"/>
          <w:spacing w:val="4"/>
          <w:lang w:eastAsia="pl-PL"/>
        </w:rPr>
        <w:t>w</w:t>
      </w:r>
      <w:r w:rsidR="00904742" w:rsidRPr="00220C02">
        <w:rPr>
          <w:rFonts w:ascii="Lato" w:eastAsia="Times New Roman" w:hAnsi="Lato" w:cs="Arial"/>
          <w:color w:val="000000"/>
          <w:spacing w:val="4"/>
          <w:lang w:eastAsia="pl-PL"/>
        </w:rPr>
        <w:t xml:space="preserve">nioskiem z dnia </w:t>
      </w:r>
      <w:r>
        <w:rPr>
          <w:rFonts w:ascii="Lato" w:eastAsia="Times New Roman" w:hAnsi="Lato" w:cs="Arial"/>
          <w:color w:val="000000"/>
          <w:spacing w:val="4"/>
          <w:lang w:eastAsia="pl-PL"/>
        </w:rPr>
        <w:t>20</w:t>
      </w:r>
      <w:r w:rsidR="00904742" w:rsidRPr="00220C02">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stycznia</w:t>
      </w:r>
      <w:r w:rsidR="00904742" w:rsidRPr="00220C02">
        <w:rPr>
          <w:rFonts w:ascii="Lato" w:eastAsia="Times New Roman" w:hAnsi="Lato" w:cs="Arial"/>
          <w:color w:val="000000"/>
          <w:spacing w:val="4"/>
          <w:lang w:eastAsia="pl-PL"/>
        </w:rPr>
        <w:t xml:space="preserve"> 2021 r.,</w:t>
      </w:r>
      <w:r w:rsidR="0079543A">
        <w:rPr>
          <w:rFonts w:ascii="Lato" w:eastAsia="Times New Roman" w:hAnsi="Lato" w:cs="Arial"/>
          <w:color w:val="000000"/>
          <w:spacing w:val="4"/>
          <w:lang w:eastAsia="pl-PL"/>
        </w:rPr>
        <w:br/>
      </w:r>
      <w:r w:rsidR="00904742" w:rsidRPr="00220C02">
        <w:rPr>
          <w:rFonts w:ascii="Lato" w:eastAsia="Times New Roman" w:hAnsi="Lato" w:cs="Arial"/>
          <w:color w:val="000000"/>
          <w:spacing w:val="4"/>
          <w:lang w:eastAsia="pl-PL"/>
        </w:rPr>
        <w:t>uzupełnionym i zmienionym w trakcie prowadzonego postępowania, wystąpił</w:t>
      </w:r>
      <w:r>
        <w:rPr>
          <w:rFonts w:ascii="Lato" w:eastAsia="Times New Roman" w:hAnsi="Lato" w:cs="Arial"/>
          <w:color w:val="000000"/>
          <w:spacing w:val="4"/>
          <w:lang w:eastAsia="pl-PL"/>
        </w:rPr>
        <w:t>o</w:t>
      </w:r>
      <w:r w:rsidR="00904742" w:rsidRPr="00220C02">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br/>
      </w:r>
      <w:r w:rsidR="00904742" w:rsidRPr="00220C02">
        <w:rPr>
          <w:rFonts w:ascii="Lato" w:eastAsia="Times New Roman" w:hAnsi="Lato" w:cs="Arial"/>
          <w:color w:val="000000"/>
          <w:spacing w:val="4"/>
          <w:lang w:eastAsia="pl-PL"/>
        </w:rPr>
        <w:lastRenderedPageBreak/>
        <w:t xml:space="preserve">do Wojewody </w:t>
      </w:r>
      <w:r>
        <w:rPr>
          <w:rFonts w:ascii="Lato" w:eastAsia="Times New Roman" w:hAnsi="Lato" w:cs="Arial"/>
          <w:color w:val="000000"/>
          <w:spacing w:val="4"/>
          <w:lang w:eastAsia="pl-PL"/>
        </w:rPr>
        <w:t>Mazowieckiego</w:t>
      </w:r>
      <w:r w:rsidR="00904742" w:rsidRPr="00220C02">
        <w:rPr>
          <w:rFonts w:ascii="Lato" w:eastAsia="Times New Roman" w:hAnsi="Lato" w:cs="Arial"/>
          <w:color w:val="000000"/>
          <w:spacing w:val="4"/>
          <w:lang w:eastAsia="pl-PL"/>
        </w:rPr>
        <w:t xml:space="preserve"> o wydanie decyzji o ustaleniu lokalizacji linii kolejowej </w:t>
      </w:r>
      <w:r w:rsidR="00445C4A">
        <w:rPr>
          <w:rFonts w:ascii="Lato" w:eastAsia="Times New Roman" w:hAnsi="Lato" w:cs="Arial"/>
          <w:color w:val="000000"/>
          <w:spacing w:val="4"/>
          <w:lang w:eastAsia="pl-PL"/>
        </w:rPr>
        <w:br/>
      </w:r>
      <w:r w:rsidRPr="00424940">
        <w:rPr>
          <w:rFonts w:ascii="Lato" w:eastAsia="Times New Roman" w:hAnsi="Lato" w:cs="Arial"/>
          <w:color w:val="000000"/>
          <w:spacing w:val="4"/>
          <w:lang w:eastAsia="pl-PL"/>
        </w:rPr>
        <w:t>dla inwestycji</w:t>
      </w:r>
      <w:r w:rsidR="004B7611">
        <w:rPr>
          <w:rFonts w:ascii="Lato" w:eastAsia="Times New Roman" w:hAnsi="Lato" w:cs="Arial"/>
          <w:color w:val="000000"/>
          <w:spacing w:val="4"/>
          <w:lang w:eastAsia="pl-PL"/>
        </w:rPr>
        <w:t xml:space="preserve"> tramwajowej</w:t>
      </w:r>
      <w:r w:rsidRPr="00424940">
        <w:rPr>
          <w:rFonts w:ascii="Lato" w:eastAsia="Times New Roman" w:hAnsi="Lato" w:cs="Arial"/>
          <w:color w:val="000000"/>
          <w:spacing w:val="4"/>
          <w:lang w:eastAsia="pl-PL"/>
        </w:rPr>
        <w:t xml:space="preserve"> pn.: Budowa linii tramwajowej na odcinku od Dworca Warszawa Zachodnia do skrzyżowania ul. </w:t>
      </w:r>
      <w:proofErr w:type="spellStart"/>
      <w:r w:rsidRPr="00424940">
        <w:rPr>
          <w:rFonts w:ascii="Lato" w:eastAsia="Times New Roman" w:hAnsi="Lato" w:cs="Arial"/>
          <w:color w:val="000000"/>
          <w:spacing w:val="4"/>
          <w:lang w:eastAsia="pl-PL"/>
        </w:rPr>
        <w:t>Szczęśliwicka</w:t>
      </w:r>
      <w:proofErr w:type="spellEnd"/>
      <w:r w:rsidRPr="00424940">
        <w:rPr>
          <w:rFonts w:ascii="Lato" w:eastAsia="Times New Roman" w:hAnsi="Lato" w:cs="Arial"/>
          <w:color w:val="000000"/>
          <w:spacing w:val="4"/>
          <w:lang w:eastAsia="pl-PL"/>
        </w:rPr>
        <w:t xml:space="preserve">/ul. Bitwy Warszawskiej 1920 r. dotycząca realizacji inwestycji tramwajowej pn. „Budowa trasy tramwajowej </w:t>
      </w:r>
      <w:r>
        <w:rPr>
          <w:rFonts w:ascii="Lato" w:eastAsia="Times New Roman" w:hAnsi="Lato" w:cs="Arial"/>
          <w:color w:val="000000"/>
          <w:spacing w:val="4"/>
          <w:lang w:eastAsia="pl-PL"/>
        </w:rPr>
        <w:br/>
      </w:r>
      <w:r w:rsidRPr="00424940">
        <w:rPr>
          <w:rFonts w:ascii="Lato" w:eastAsia="Times New Roman" w:hAnsi="Lato" w:cs="Arial"/>
          <w:color w:val="000000"/>
          <w:spacing w:val="4"/>
          <w:lang w:eastAsia="pl-PL"/>
        </w:rPr>
        <w:t xml:space="preserve">do Wilanowa wraz z zakupem taboru oraz infrastrukturą towarzyszącą”, realizowanej </w:t>
      </w:r>
      <w:r>
        <w:rPr>
          <w:rFonts w:ascii="Lato" w:eastAsia="Times New Roman" w:hAnsi="Lato" w:cs="Arial"/>
          <w:color w:val="000000"/>
          <w:spacing w:val="4"/>
          <w:lang w:eastAsia="pl-PL"/>
        </w:rPr>
        <w:br/>
      </w:r>
      <w:r w:rsidRPr="00424940">
        <w:rPr>
          <w:rFonts w:ascii="Lato" w:eastAsia="Times New Roman" w:hAnsi="Lato" w:cs="Arial"/>
          <w:color w:val="000000"/>
          <w:spacing w:val="4"/>
          <w:lang w:eastAsia="pl-PL"/>
        </w:rPr>
        <w:t>w ramach projektu unijnego POIiŚ.06.01.00-00-0033/16-00”</w:t>
      </w:r>
      <w:r w:rsidR="00904742" w:rsidRPr="00220C02">
        <w:rPr>
          <w:rFonts w:ascii="Lato" w:eastAsia="Times New Roman" w:hAnsi="Lato" w:cs="Arial"/>
          <w:bCs/>
          <w:color w:val="000000"/>
          <w:spacing w:val="4"/>
          <w:lang w:eastAsia="pl-PL"/>
        </w:rPr>
        <w:t xml:space="preserve">. </w:t>
      </w:r>
      <w:r w:rsidR="00904742" w:rsidRPr="00220C02">
        <w:rPr>
          <w:rFonts w:ascii="Lato" w:eastAsia="Times New Roman" w:hAnsi="Lato" w:cs="Arial"/>
          <w:i/>
          <w:iCs/>
          <w:color w:val="000000"/>
          <w:spacing w:val="4"/>
          <w:lang w:eastAsia="pl-PL"/>
        </w:rPr>
        <w:t>Inwestor</w:t>
      </w:r>
      <w:r w:rsidR="00904742" w:rsidRPr="00220C02">
        <w:rPr>
          <w:rFonts w:ascii="Lato" w:eastAsia="Times New Roman" w:hAnsi="Lato" w:cs="Arial"/>
          <w:color w:val="000000"/>
          <w:spacing w:val="4"/>
          <w:lang w:eastAsia="pl-PL"/>
        </w:rPr>
        <w:t xml:space="preserve"> wniósł jednocześnie o nadanie decyzji rygoru natychmiastowej wykonalności ze względu </w:t>
      </w:r>
      <w:r w:rsidR="004E57E6">
        <w:rPr>
          <w:rFonts w:ascii="Lato" w:eastAsia="Times New Roman" w:hAnsi="Lato" w:cs="Arial"/>
          <w:color w:val="000000"/>
          <w:spacing w:val="4"/>
          <w:lang w:eastAsia="pl-PL"/>
        </w:rPr>
        <w:br/>
      </w:r>
      <w:r w:rsidR="00904742" w:rsidRPr="00220C02">
        <w:rPr>
          <w:rFonts w:ascii="Lato" w:eastAsia="Times New Roman" w:hAnsi="Lato" w:cs="Arial"/>
          <w:color w:val="000000"/>
          <w:spacing w:val="4"/>
          <w:lang w:eastAsia="pl-PL"/>
        </w:rPr>
        <w:t xml:space="preserve">na uzasadniony interes społeczny i gospodarczy. </w:t>
      </w:r>
    </w:p>
    <w:p w14:paraId="57D64C69" w14:textId="612A250C" w:rsidR="00904742" w:rsidRPr="00220C02" w:rsidRDefault="00904742" w:rsidP="00445C4A">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Po przeprowadzeniu postępowania w przedmiotowej sprawie, Wojewoda </w:t>
      </w:r>
      <w:r w:rsidR="00561D4C">
        <w:rPr>
          <w:rFonts w:ascii="Lato" w:eastAsia="Times New Roman" w:hAnsi="Lato" w:cs="Arial"/>
          <w:color w:val="000000"/>
          <w:spacing w:val="4"/>
          <w:lang w:eastAsia="pl-PL"/>
        </w:rPr>
        <w:t>Mazowiecki</w:t>
      </w:r>
      <w:r w:rsidRPr="00220C02">
        <w:rPr>
          <w:rFonts w:ascii="Lato" w:eastAsia="Times New Roman" w:hAnsi="Lato" w:cs="Arial"/>
          <w:color w:val="000000"/>
          <w:spacing w:val="4"/>
          <w:lang w:eastAsia="pl-PL"/>
        </w:rPr>
        <w:t xml:space="preserve"> wydał w dniu </w:t>
      </w:r>
      <w:r w:rsidR="00445C4A">
        <w:rPr>
          <w:rFonts w:ascii="Lato" w:eastAsia="Times New Roman" w:hAnsi="Lato" w:cs="Arial"/>
          <w:color w:val="000000"/>
          <w:spacing w:val="4"/>
          <w:lang w:eastAsia="pl-PL"/>
        </w:rPr>
        <w:t>5</w:t>
      </w:r>
      <w:r w:rsidRPr="00220C02">
        <w:rPr>
          <w:rFonts w:ascii="Lato" w:eastAsia="Times New Roman" w:hAnsi="Lato" w:cs="Arial"/>
          <w:color w:val="000000"/>
          <w:spacing w:val="4"/>
          <w:lang w:eastAsia="pl-PL"/>
        </w:rPr>
        <w:t xml:space="preserve"> </w:t>
      </w:r>
      <w:r w:rsidR="00445C4A">
        <w:rPr>
          <w:rFonts w:ascii="Lato" w:eastAsia="Times New Roman" w:hAnsi="Lato" w:cs="Arial"/>
          <w:color w:val="000000"/>
          <w:spacing w:val="4"/>
          <w:lang w:eastAsia="pl-PL"/>
        </w:rPr>
        <w:t>maja</w:t>
      </w:r>
      <w:r w:rsidRPr="00220C02">
        <w:rPr>
          <w:rFonts w:ascii="Lato" w:eastAsia="Times New Roman" w:hAnsi="Lato" w:cs="Arial"/>
          <w:color w:val="000000"/>
          <w:spacing w:val="4"/>
          <w:lang w:eastAsia="pl-PL"/>
        </w:rPr>
        <w:t xml:space="preserve"> 202</w:t>
      </w:r>
      <w:r w:rsidR="00445C4A">
        <w:rPr>
          <w:rFonts w:ascii="Lato" w:eastAsia="Times New Roman" w:hAnsi="Lato" w:cs="Arial"/>
          <w:color w:val="000000"/>
          <w:spacing w:val="4"/>
          <w:lang w:eastAsia="pl-PL"/>
        </w:rPr>
        <w:t>1</w:t>
      </w:r>
      <w:r w:rsidRPr="00220C02">
        <w:rPr>
          <w:rFonts w:ascii="Lato" w:eastAsia="Times New Roman" w:hAnsi="Lato" w:cs="Arial"/>
          <w:color w:val="000000"/>
          <w:spacing w:val="4"/>
          <w:lang w:eastAsia="pl-PL"/>
        </w:rPr>
        <w:t xml:space="preserve"> r. decyzję</w:t>
      </w:r>
      <w:r w:rsidR="00735D33">
        <w:rPr>
          <w:rFonts w:ascii="Lato" w:eastAsia="Times New Roman" w:hAnsi="Lato" w:cs="Arial"/>
          <w:color w:val="000000"/>
          <w:spacing w:val="4"/>
          <w:lang w:eastAsia="pl-PL"/>
        </w:rPr>
        <w:t>,</w:t>
      </w:r>
      <w:r w:rsidRPr="00220C02">
        <w:rPr>
          <w:rFonts w:ascii="Lato" w:eastAsia="Times New Roman" w:hAnsi="Lato" w:cs="Arial"/>
          <w:color w:val="000000"/>
          <w:spacing w:val="4"/>
          <w:lang w:eastAsia="pl-PL"/>
        </w:rPr>
        <w:t xml:space="preserve"> znak: </w:t>
      </w:r>
      <w:r w:rsidR="00445C4A">
        <w:rPr>
          <w:rFonts w:ascii="Lato" w:eastAsia="Times New Roman" w:hAnsi="Lato" w:cs="Arial"/>
          <w:bCs/>
          <w:iCs/>
          <w:spacing w:val="4"/>
          <w:lang w:eastAsia="pl-PL"/>
        </w:rPr>
        <w:t>WI-I.747.2.1.2021</w:t>
      </w:r>
      <w:r w:rsidR="005E3B9F">
        <w:rPr>
          <w:rFonts w:ascii="Lato" w:eastAsia="Times New Roman" w:hAnsi="Lato" w:cs="Arial"/>
          <w:bCs/>
          <w:iCs/>
          <w:spacing w:val="4"/>
          <w:lang w:eastAsia="pl-PL"/>
        </w:rPr>
        <w:t>.</w:t>
      </w:r>
      <w:r w:rsidR="00B47DEC">
        <w:rPr>
          <w:rFonts w:ascii="Lato" w:eastAsia="Times New Roman" w:hAnsi="Lato" w:cs="Arial"/>
          <w:bCs/>
          <w:iCs/>
          <w:spacing w:val="4"/>
          <w:lang w:eastAsia="pl-PL"/>
        </w:rPr>
        <w:t>RR</w:t>
      </w:r>
      <w:r w:rsidRPr="00220C02">
        <w:rPr>
          <w:rFonts w:ascii="Lato" w:eastAsia="Times New Roman" w:hAnsi="Lato" w:cs="Arial"/>
          <w:color w:val="000000"/>
          <w:spacing w:val="4"/>
          <w:lang w:eastAsia="pl-PL"/>
        </w:rPr>
        <w:t xml:space="preserve">, o ustaleniu lokalizacji linii kolejowej </w:t>
      </w:r>
      <w:r w:rsidR="00445C4A" w:rsidRPr="00445C4A">
        <w:rPr>
          <w:rFonts w:ascii="Lato" w:eastAsia="Times New Roman" w:hAnsi="Lato" w:cs="Arial"/>
          <w:color w:val="000000"/>
          <w:spacing w:val="4"/>
          <w:lang w:eastAsia="pl-PL"/>
        </w:rPr>
        <w:t xml:space="preserve">dla inwestycji </w:t>
      </w:r>
      <w:r w:rsidR="009A2CC0" w:rsidRPr="00445C4A">
        <w:rPr>
          <w:rFonts w:ascii="Lato" w:eastAsia="Times New Roman" w:hAnsi="Lato" w:cs="Arial"/>
          <w:color w:val="000000"/>
          <w:spacing w:val="4"/>
          <w:lang w:eastAsia="pl-PL"/>
        </w:rPr>
        <w:t xml:space="preserve">tramwajowej </w:t>
      </w:r>
      <w:r w:rsidR="00445C4A" w:rsidRPr="00445C4A">
        <w:rPr>
          <w:rFonts w:ascii="Lato" w:eastAsia="Times New Roman" w:hAnsi="Lato" w:cs="Arial"/>
          <w:color w:val="000000"/>
          <w:spacing w:val="4"/>
          <w:lang w:eastAsia="pl-PL"/>
        </w:rPr>
        <w:t xml:space="preserve">pn.: Budowa linii tramwajowej na odcinku </w:t>
      </w:r>
      <w:r w:rsidR="00B47DEC">
        <w:rPr>
          <w:rFonts w:ascii="Lato" w:eastAsia="Times New Roman" w:hAnsi="Lato" w:cs="Arial"/>
          <w:color w:val="000000"/>
          <w:spacing w:val="4"/>
          <w:lang w:eastAsia="pl-PL"/>
        </w:rPr>
        <w:br/>
      </w:r>
      <w:r w:rsidR="00445C4A" w:rsidRPr="00445C4A">
        <w:rPr>
          <w:rFonts w:ascii="Lato" w:eastAsia="Times New Roman" w:hAnsi="Lato" w:cs="Arial"/>
          <w:color w:val="000000"/>
          <w:spacing w:val="4"/>
          <w:lang w:eastAsia="pl-PL"/>
        </w:rPr>
        <w:t xml:space="preserve">od Dworca Warszawa Zachodnia do skrzyżowania ul. </w:t>
      </w:r>
      <w:proofErr w:type="spellStart"/>
      <w:r w:rsidR="00445C4A" w:rsidRPr="00445C4A">
        <w:rPr>
          <w:rFonts w:ascii="Lato" w:eastAsia="Times New Roman" w:hAnsi="Lato" w:cs="Arial"/>
          <w:color w:val="000000"/>
          <w:spacing w:val="4"/>
          <w:lang w:eastAsia="pl-PL"/>
        </w:rPr>
        <w:t>Szczęśliwicka</w:t>
      </w:r>
      <w:proofErr w:type="spellEnd"/>
      <w:r w:rsidR="00445C4A" w:rsidRPr="00445C4A">
        <w:rPr>
          <w:rFonts w:ascii="Lato" w:eastAsia="Times New Roman" w:hAnsi="Lato" w:cs="Arial"/>
          <w:color w:val="000000"/>
          <w:spacing w:val="4"/>
          <w:lang w:eastAsia="pl-PL"/>
        </w:rPr>
        <w:t>/ul.</w:t>
      </w:r>
      <w:r w:rsidR="009A2CC0">
        <w:rPr>
          <w:rFonts w:ascii="Lato" w:eastAsia="Times New Roman" w:hAnsi="Lato" w:cs="Arial"/>
          <w:color w:val="000000"/>
          <w:spacing w:val="4"/>
          <w:lang w:eastAsia="pl-PL"/>
        </w:rPr>
        <w:t xml:space="preserve"> </w:t>
      </w:r>
      <w:r w:rsidR="00445C4A" w:rsidRPr="00445C4A">
        <w:rPr>
          <w:rFonts w:ascii="Lato" w:eastAsia="Times New Roman" w:hAnsi="Lato" w:cs="Arial"/>
          <w:color w:val="000000"/>
          <w:spacing w:val="4"/>
          <w:lang w:eastAsia="pl-PL"/>
        </w:rPr>
        <w:t>Bitwy Warszawskiej 1920 r. dotycząca realizacji inwestycji tramwajowej pn. „Budowa trasy tramwajowej do Wilanowa wraz z zakupem taboru oraz infrastrukturą towarzyszącą”, realizowanej w ramach projektu unijnego POIiŚ.06.01.00-00-0033/16-00”</w:t>
      </w:r>
      <w:r w:rsidRPr="00220C02">
        <w:rPr>
          <w:rFonts w:ascii="Lato" w:eastAsia="Times New Roman" w:hAnsi="Lato" w:cs="Arial"/>
          <w:color w:val="000000"/>
          <w:spacing w:val="4"/>
          <w:lang w:eastAsia="pl-PL"/>
        </w:rPr>
        <w:t xml:space="preserve">, </w:t>
      </w:r>
      <w:r w:rsidR="009A2CC0" w:rsidRPr="00220C02">
        <w:rPr>
          <w:rFonts w:ascii="Lato" w:eastAsia="Times New Roman" w:hAnsi="Lato" w:cs="Arial"/>
          <w:color w:val="000000"/>
          <w:spacing w:val="4"/>
          <w:lang w:eastAsia="pl-PL"/>
        </w:rPr>
        <w:t>zwaną dalej „</w:t>
      </w:r>
      <w:r w:rsidR="009A2CC0" w:rsidRPr="00220C02">
        <w:rPr>
          <w:rFonts w:ascii="Lato" w:eastAsia="Times New Roman" w:hAnsi="Lato" w:cs="Arial"/>
          <w:i/>
          <w:color w:val="000000"/>
          <w:spacing w:val="4"/>
          <w:lang w:eastAsia="pl-PL"/>
        </w:rPr>
        <w:t xml:space="preserve">decyzją Wojewody </w:t>
      </w:r>
      <w:r w:rsidR="009A2CC0">
        <w:rPr>
          <w:rFonts w:ascii="Lato" w:eastAsia="Times New Roman" w:hAnsi="Lato" w:cs="Arial"/>
          <w:i/>
          <w:color w:val="000000"/>
          <w:spacing w:val="4"/>
          <w:lang w:eastAsia="pl-PL"/>
        </w:rPr>
        <w:t>Mazowieckiego</w:t>
      </w:r>
      <w:r w:rsidR="009A2CC0" w:rsidRPr="00220C02">
        <w:rPr>
          <w:rFonts w:ascii="Lato" w:eastAsia="Times New Roman" w:hAnsi="Lato" w:cs="Arial"/>
          <w:color w:val="000000"/>
          <w:spacing w:val="4"/>
          <w:lang w:eastAsia="pl-PL"/>
        </w:rPr>
        <w:t>”</w:t>
      </w:r>
      <w:r w:rsidR="00143639">
        <w:rPr>
          <w:rFonts w:ascii="Lato" w:eastAsia="Times New Roman" w:hAnsi="Lato" w:cs="Arial"/>
          <w:color w:val="000000"/>
          <w:spacing w:val="4"/>
          <w:lang w:eastAsia="pl-PL"/>
        </w:rPr>
        <w:t>,</w:t>
      </w:r>
      <w:r w:rsidR="009A2CC0">
        <w:rPr>
          <w:rFonts w:ascii="Lato" w:eastAsia="Times New Roman" w:hAnsi="Lato" w:cs="Arial"/>
          <w:color w:val="000000"/>
          <w:spacing w:val="4"/>
          <w:lang w:eastAsia="pl-PL"/>
        </w:rPr>
        <w:t xml:space="preserve"> </w:t>
      </w:r>
      <w:r w:rsidRPr="00220C02">
        <w:rPr>
          <w:rFonts w:ascii="Lato" w:eastAsia="Times New Roman" w:hAnsi="Lato" w:cs="Arial"/>
          <w:color w:val="000000"/>
          <w:spacing w:val="4"/>
          <w:lang w:eastAsia="pl-PL"/>
        </w:rPr>
        <w:t xml:space="preserve">i nadał jej rygor natychmiastowej wykonalności. </w:t>
      </w:r>
    </w:p>
    <w:p w14:paraId="387EE112" w14:textId="5149AB28" w:rsidR="00013CC2" w:rsidRPr="00220C02" w:rsidRDefault="00904742" w:rsidP="00445C4A">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Od </w:t>
      </w:r>
      <w:r w:rsidRPr="00220C02">
        <w:rPr>
          <w:rFonts w:ascii="Lato" w:eastAsia="Times New Roman" w:hAnsi="Lato" w:cs="Arial"/>
          <w:i/>
          <w:iCs/>
          <w:color w:val="000000"/>
          <w:spacing w:val="4"/>
          <w:lang w:eastAsia="pl-PL"/>
        </w:rPr>
        <w:t xml:space="preserve">decyzji Wojewody </w:t>
      </w:r>
      <w:r w:rsidR="00445C4A">
        <w:rPr>
          <w:rFonts w:ascii="Lato" w:eastAsia="Times New Roman" w:hAnsi="Lato" w:cs="Arial"/>
          <w:i/>
          <w:iCs/>
          <w:color w:val="000000"/>
          <w:spacing w:val="4"/>
          <w:lang w:eastAsia="pl-PL"/>
        </w:rPr>
        <w:t>Mazowieckiego</w:t>
      </w:r>
      <w:r w:rsidRPr="00220C02">
        <w:rPr>
          <w:rFonts w:ascii="Lato" w:eastAsia="Times New Roman" w:hAnsi="Lato" w:cs="Arial"/>
          <w:i/>
          <w:iCs/>
          <w:color w:val="000000"/>
          <w:spacing w:val="4"/>
          <w:lang w:eastAsia="pl-PL"/>
        </w:rPr>
        <w:t xml:space="preserve"> </w:t>
      </w:r>
      <w:r w:rsidRPr="00220C02">
        <w:rPr>
          <w:rFonts w:ascii="Lato" w:eastAsia="Times New Roman" w:hAnsi="Lato" w:cs="Arial"/>
          <w:color w:val="000000"/>
          <w:spacing w:val="4"/>
          <w:lang w:eastAsia="pl-PL"/>
        </w:rPr>
        <w:t xml:space="preserve">odwołanie, za pośrednictwem organu I instancji, </w:t>
      </w:r>
      <w:r w:rsidR="00561D4C" w:rsidRPr="00220C02">
        <w:rPr>
          <w:rFonts w:ascii="Lato" w:eastAsia="Times New Roman" w:hAnsi="Lato" w:cs="Arial"/>
          <w:color w:val="000000"/>
          <w:spacing w:val="4"/>
          <w:lang w:eastAsia="pl-PL"/>
        </w:rPr>
        <w:t>wnie</w:t>
      </w:r>
      <w:r w:rsidR="00561D4C">
        <w:rPr>
          <w:rFonts w:ascii="Lato" w:eastAsia="Times New Roman" w:hAnsi="Lato" w:cs="Arial"/>
          <w:color w:val="000000"/>
          <w:spacing w:val="4"/>
          <w:lang w:eastAsia="pl-PL"/>
        </w:rPr>
        <w:t>śli</w:t>
      </w:r>
      <w:r w:rsidRPr="00220C02">
        <w:rPr>
          <w:rFonts w:ascii="Lato" w:eastAsia="Times New Roman" w:hAnsi="Lato" w:cs="Arial"/>
          <w:color w:val="000000"/>
          <w:spacing w:val="4"/>
          <w:lang w:eastAsia="pl-PL"/>
        </w:rPr>
        <w:t xml:space="preserve"> </w:t>
      </w:r>
      <w:bookmarkStart w:id="5" w:name="_Hlk157085807"/>
      <w:r w:rsidR="0072470F">
        <w:rPr>
          <w:rFonts w:ascii="Lato" w:eastAsia="Times New Roman" w:hAnsi="Lato" w:cs="Arial"/>
          <w:color w:val="000000"/>
          <w:spacing w:val="4"/>
          <w:lang w:eastAsia="pl-PL"/>
        </w:rPr>
        <w:t xml:space="preserve">spółka </w:t>
      </w:r>
      <w:r w:rsidR="005B54A6">
        <w:rPr>
          <w:rFonts w:ascii="Lato" w:eastAsia="Times New Roman" w:hAnsi="Lato" w:cs="Arial"/>
          <w:color w:val="000000"/>
          <w:spacing w:val="4"/>
          <w:lang w:eastAsia="pl-PL"/>
        </w:rPr>
        <w:t>S.Z.</w:t>
      </w:r>
      <w:r w:rsidR="00445C4A" w:rsidRPr="00445C4A">
        <w:rPr>
          <w:rFonts w:ascii="Lato" w:eastAsia="Times New Roman" w:hAnsi="Lato" w:cs="Arial"/>
          <w:color w:val="000000"/>
          <w:spacing w:val="4"/>
          <w:lang w:eastAsia="pl-PL"/>
        </w:rPr>
        <w:t xml:space="preserve"> </w:t>
      </w:r>
      <w:bookmarkEnd w:id="5"/>
      <w:r w:rsidR="00445C4A" w:rsidRPr="00445C4A">
        <w:rPr>
          <w:rFonts w:ascii="Lato" w:eastAsia="Times New Roman" w:hAnsi="Lato" w:cs="Arial"/>
          <w:color w:val="000000"/>
          <w:spacing w:val="4"/>
          <w:lang w:eastAsia="pl-PL"/>
        </w:rPr>
        <w:t xml:space="preserve">z siedzibą w </w:t>
      </w:r>
      <w:r w:rsidR="005B54A6">
        <w:rPr>
          <w:rFonts w:ascii="Lato" w:eastAsia="Times New Roman" w:hAnsi="Lato" w:cs="Arial"/>
          <w:color w:val="000000"/>
          <w:spacing w:val="4"/>
          <w:lang w:eastAsia="pl-PL"/>
        </w:rPr>
        <w:t>K.</w:t>
      </w:r>
      <w:r w:rsidR="009A2CC0">
        <w:rPr>
          <w:rFonts w:ascii="Lato" w:eastAsia="Times New Roman" w:hAnsi="Lato" w:cs="Arial"/>
          <w:color w:val="000000"/>
          <w:spacing w:val="4"/>
          <w:lang w:eastAsia="pl-PL"/>
        </w:rPr>
        <w:t xml:space="preserve">, zwana dalej </w:t>
      </w:r>
      <w:r w:rsidR="005B54A6">
        <w:rPr>
          <w:rFonts w:ascii="Lato" w:eastAsia="Times New Roman" w:hAnsi="Lato" w:cs="Arial"/>
          <w:color w:val="000000"/>
          <w:spacing w:val="4"/>
          <w:lang w:eastAsia="pl-PL"/>
        </w:rPr>
        <w:t>S.Z.</w:t>
      </w:r>
      <w:r w:rsidR="009A2CC0">
        <w:rPr>
          <w:rFonts w:ascii="Lato" w:eastAsia="Times New Roman" w:hAnsi="Lato" w:cs="Arial"/>
          <w:i/>
          <w:iCs/>
          <w:color w:val="000000"/>
          <w:spacing w:val="4"/>
          <w:lang w:eastAsia="pl-PL"/>
        </w:rPr>
        <w:t>”</w:t>
      </w:r>
      <w:r w:rsidR="00767BC0">
        <w:rPr>
          <w:rFonts w:ascii="Lato" w:eastAsia="Times New Roman" w:hAnsi="Lato" w:cs="Arial"/>
          <w:i/>
          <w:iCs/>
          <w:color w:val="000000"/>
          <w:spacing w:val="4"/>
          <w:lang w:eastAsia="pl-PL"/>
        </w:rPr>
        <w:t>,</w:t>
      </w:r>
      <w:r w:rsidR="00445C4A" w:rsidRPr="00445C4A">
        <w:rPr>
          <w:rFonts w:ascii="Lato" w:eastAsia="Times New Roman" w:hAnsi="Lato" w:cs="Arial"/>
          <w:color w:val="000000"/>
          <w:spacing w:val="4"/>
          <w:lang w:eastAsia="pl-PL"/>
        </w:rPr>
        <w:t xml:space="preserve"> reprezentowana przez adw. </w:t>
      </w:r>
      <w:r w:rsidR="005B54A6">
        <w:rPr>
          <w:rFonts w:ascii="Lato" w:eastAsia="Times New Roman" w:hAnsi="Lato" w:cs="Arial"/>
          <w:color w:val="000000"/>
          <w:spacing w:val="4"/>
          <w:lang w:eastAsia="pl-PL"/>
        </w:rPr>
        <w:t>T.</w:t>
      </w:r>
      <w:r w:rsidR="00445C4A" w:rsidRPr="00445C4A">
        <w:rPr>
          <w:rFonts w:ascii="Lato" w:eastAsia="Times New Roman" w:hAnsi="Lato" w:cs="Arial"/>
          <w:color w:val="000000"/>
          <w:spacing w:val="4"/>
          <w:lang w:eastAsia="pl-PL"/>
        </w:rPr>
        <w:t xml:space="preserve"> </w:t>
      </w:r>
      <w:r w:rsidR="005B54A6">
        <w:rPr>
          <w:rFonts w:ascii="Lato" w:eastAsia="Times New Roman" w:hAnsi="Lato" w:cs="Arial"/>
          <w:color w:val="000000"/>
          <w:spacing w:val="4"/>
          <w:lang w:eastAsia="pl-PL"/>
        </w:rPr>
        <w:t>T.</w:t>
      </w:r>
      <w:r w:rsidR="00767BC0">
        <w:rPr>
          <w:rFonts w:ascii="Lato" w:eastAsia="Times New Roman" w:hAnsi="Lato" w:cs="Arial"/>
          <w:color w:val="000000"/>
          <w:spacing w:val="4"/>
          <w:lang w:eastAsia="pl-PL"/>
        </w:rPr>
        <w:t>,</w:t>
      </w:r>
      <w:r w:rsidR="00445C4A" w:rsidRPr="00445C4A">
        <w:rPr>
          <w:rFonts w:ascii="Lato" w:eastAsia="Times New Roman" w:hAnsi="Lato" w:cs="Arial"/>
          <w:color w:val="000000"/>
          <w:spacing w:val="4"/>
          <w:lang w:eastAsia="pl-PL"/>
        </w:rPr>
        <w:t xml:space="preserve"> </w:t>
      </w:r>
      <w:r w:rsidR="0072470F">
        <w:rPr>
          <w:rFonts w:ascii="Lato" w:eastAsia="Times New Roman" w:hAnsi="Lato" w:cs="Arial"/>
          <w:color w:val="000000"/>
          <w:spacing w:val="4"/>
          <w:lang w:eastAsia="pl-PL"/>
        </w:rPr>
        <w:br/>
      </w:r>
      <w:r w:rsidR="00445C4A" w:rsidRPr="00445C4A">
        <w:rPr>
          <w:rFonts w:ascii="Lato" w:eastAsia="Times New Roman" w:hAnsi="Lato" w:cs="Arial"/>
          <w:color w:val="000000"/>
          <w:spacing w:val="4"/>
          <w:lang w:eastAsia="pl-PL"/>
        </w:rPr>
        <w:t xml:space="preserve">i </w:t>
      </w:r>
      <w:r w:rsidR="00A106EC">
        <w:rPr>
          <w:rFonts w:ascii="Lato" w:eastAsia="Times New Roman" w:hAnsi="Lato" w:cs="Arial"/>
          <w:color w:val="000000"/>
          <w:spacing w:val="4"/>
          <w:lang w:eastAsia="pl-PL"/>
        </w:rPr>
        <w:t xml:space="preserve">PKP </w:t>
      </w:r>
      <w:r w:rsidR="00445C4A" w:rsidRPr="00445C4A">
        <w:rPr>
          <w:rFonts w:ascii="Lato" w:eastAsia="Times New Roman" w:hAnsi="Lato" w:cs="Arial"/>
          <w:color w:val="000000"/>
          <w:spacing w:val="4"/>
          <w:lang w:eastAsia="pl-PL"/>
        </w:rPr>
        <w:t>Polskie Koleje Państwowe S.A. z siedzibą w Warszawie</w:t>
      </w:r>
      <w:r w:rsidR="00735D33">
        <w:rPr>
          <w:rFonts w:ascii="Lato" w:eastAsia="Times New Roman" w:hAnsi="Lato" w:cs="Arial"/>
          <w:color w:val="000000"/>
          <w:spacing w:val="4"/>
          <w:lang w:eastAsia="pl-PL"/>
        </w:rPr>
        <w:t>,</w:t>
      </w:r>
      <w:r w:rsidR="00A106EC">
        <w:rPr>
          <w:rFonts w:ascii="Lato" w:eastAsia="Times New Roman" w:hAnsi="Lato" w:cs="Arial"/>
          <w:color w:val="000000"/>
          <w:spacing w:val="4"/>
          <w:lang w:eastAsia="pl-PL"/>
        </w:rPr>
        <w:t xml:space="preserve"> zwan</w:t>
      </w:r>
      <w:r w:rsidR="00735D33">
        <w:rPr>
          <w:rFonts w:ascii="Lato" w:eastAsia="Times New Roman" w:hAnsi="Lato" w:cs="Arial"/>
          <w:color w:val="000000"/>
          <w:spacing w:val="4"/>
          <w:lang w:eastAsia="pl-PL"/>
        </w:rPr>
        <w:t>a</w:t>
      </w:r>
      <w:r w:rsidR="00A106EC">
        <w:rPr>
          <w:rFonts w:ascii="Lato" w:eastAsia="Times New Roman" w:hAnsi="Lato" w:cs="Arial"/>
          <w:color w:val="000000"/>
          <w:spacing w:val="4"/>
          <w:lang w:eastAsia="pl-PL"/>
        </w:rPr>
        <w:t xml:space="preserve"> dalej „</w:t>
      </w:r>
      <w:r w:rsidR="00A106EC" w:rsidRPr="00B47DEC">
        <w:rPr>
          <w:rFonts w:ascii="Lato" w:eastAsia="Times New Roman" w:hAnsi="Lato" w:cs="Arial"/>
          <w:i/>
          <w:iCs/>
          <w:color w:val="000000"/>
          <w:spacing w:val="4"/>
          <w:lang w:eastAsia="pl-PL"/>
        </w:rPr>
        <w:t>PKP S.A.”</w:t>
      </w:r>
    </w:p>
    <w:p w14:paraId="141BE1B4" w14:textId="5FA89BFD" w:rsidR="00904742" w:rsidRPr="00445C4A" w:rsidRDefault="00904742" w:rsidP="007D3580">
      <w:pPr>
        <w:spacing w:before="240" w:after="240" w:line="240" w:lineRule="exact"/>
        <w:jc w:val="both"/>
        <w:rPr>
          <w:rFonts w:ascii="Lato" w:eastAsia="Times New Roman" w:hAnsi="Lato" w:cs="Arial"/>
          <w:color w:val="000000"/>
          <w:spacing w:val="4"/>
          <w:kern w:val="2"/>
          <w:lang w:eastAsia="pl-PL"/>
        </w:rPr>
      </w:pPr>
      <w:r w:rsidRPr="00220C02">
        <w:rPr>
          <w:rFonts w:ascii="Lato" w:eastAsia="Times New Roman" w:hAnsi="Lato" w:cs="Arial"/>
          <w:color w:val="000000"/>
          <w:spacing w:val="4"/>
          <w:lang w:eastAsia="pl-PL"/>
        </w:rPr>
        <w:t xml:space="preserve">W ww. </w:t>
      </w:r>
      <w:proofErr w:type="spellStart"/>
      <w:r w:rsidRPr="00220C02">
        <w:rPr>
          <w:rFonts w:ascii="Lato" w:eastAsia="Times New Roman" w:hAnsi="Lato" w:cs="Arial"/>
          <w:color w:val="000000"/>
          <w:spacing w:val="4"/>
          <w:lang w:eastAsia="pl-PL"/>
        </w:rPr>
        <w:t>odwołani</w:t>
      </w:r>
      <w:r w:rsidR="00445C4A">
        <w:rPr>
          <w:rFonts w:ascii="Lato" w:eastAsia="Times New Roman" w:hAnsi="Lato" w:cs="Arial"/>
          <w:color w:val="000000"/>
          <w:spacing w:val="4"/>
          <w:lang w:eastAsia="pl-PL"/>
        </w:rPr>
        <w:t>ach</w:t>
      </w:r>
      <w:proofErr w:type="spellEnd"/>
      <w:r w:rsidRPr="00220C02">
        <w:rPr>
          <w:rFonts w:ascii="Lato" w:eastAsia="Times New Roman" w:hAnsi="Lato" w:cs="Arial"/>
          <w:color w:val="000000"/>
          <w:spacing w:val="4"/>
          <w:lang w:eastAsia="pl-PL"/>
        </w:rPr>
        <w:t xml:space="preserve">, </w:t>
      </w:r>
      <w:r w:rsidR="00767BC0" w:rsidRPr="00220C02">
        <w:rPr>
          <w:rFonts w:ascii="Lato" w:eastAsia="Times New Roman" w:hAnsi="Lato" w:cs="Arial"/>
          <w:color w:val="000000"/>
          <w:spacing w:val="4"/>
          <w:lang w:eastAsia="pl-PL"/>
        </w:rPr>
        <w:t>wniesiony</w:t>
      </w:r>
      <w:r w:rsidR="00767BC0">
        <w:rPr>
          <w:rFonts w:ascii="Lato" w:eastAsia="Times New Roman" w:hAnsi="Lato" w:cs="Arial"/>
          <w:color w:val="000000"/>
          <w:spacing w:val="4"/>
          <w:lang w:eastAsia="pl-PL"/>
        </w:rPr>
        <w:t>ch</w:t>
      </w:r>
      <w:r w:rsidR="00767BC0" w:rsidRPr="00220C02">
        <w:rPr>
          <w:rFonts w:ascii="Lato" w:eastAsia="Times New Roman" w:hAnsi="Lato" w:cs="Arial"/>
          <w:color w:val="000000"/>
          <w:spacing w:val="4"/>
          <w:lang w:eastAsia="pl-PL"/>
        </w:rPr>
        <w:t xml:space="preserve"> </w:t>
      </w:r>
      <w:r w:rsidRPr="00220C02">
        <w:rPr>
          <w:rFonts w:ascii="Lato" w:eastAsia="Times New Roman" w:hAnsi="Lato" w:cs="Arial"/>
          <w:color w:val="000000"/>
          <w:spacing w:val="4"/>
          <w:lang w:eastAsia="pl-PL"/>
        </w:rPr>
        <w:t xml:space="preserve">w terminie, </w:t>
      </w:r>
      <w:r w:rsidR="00445C4A">
        <w:rPr>
          <w:rFonts w:ascii="Lato" w:eastAsia="Times New Roman" w:hAnsi="Lato" w:cs="Arial"/>
          <w:color w:val="000000"/>
          <w:spacing w:val="4"/>
          <w:lang w:eastAsia="pl-PL"/>
        </w:rPr>
        <w:t>strony skarżące</w:t>
      </w:r>
      <w:r w:rsidRPr="00220C02">
        <w:rPr>
          <w:rFonts w:ascii="Lato" w:eastAsia="Times New Roman" w:hAnsi="Lato" w:cs="Arial"/>
          <w:color w:val="000000"/>
          <w:spacing w:val="4"/>
          <w:lang w:eastAsia="pl-PL"/>
        </w:rPr>
        <w:t xml:space="preserve"> podniosł</w:t>
      </w:r>
      <w:r w:rsidR="00445C4A">
        <w:rPr>
          <w:rFonts w:ascii="Lato" w:eastAsia="Times New Roman" w:hAnsi="Lato" w:cs="Arial"/>
          <w:color w:val="000000"/>
          <w:spacing w:val="4"/>
          <w:lang w:eastAsia="pl-PL"/>
        </w:rPr>
        <w:t>y</w:t>
      </w:r>
      <w:r w:rsidRPr="00220C02">
        <w:rPr>
          <w:rFonts w:ascii="Lato" w:eastAsia="Times New Roman" w:hAnsi="Lato" w:cs="Arial"/>
          <w:color w:val="000000"/>
          <w:spacing w:val="4"/>
          <w:lang w:eastAsia="pl-PL"/>
        </w:rPr>
        <w:t xml:space="preserve"> zarzuty względem </w:t>
      </w:r>
      <w:r w:rsidRPr="00220C02">
        <w:rPr>
          <w:rFonts w:ascii="Lato" w:eastAsia="Times New Roman" w:hAnsi="Lato" w:cs="Arial"/>
          <w:i/>
          <w:color w:val="000000"/>
          <w:spacing w:val="4"/>
          <w:lang w:eastAsia="pl-PL"/>
        </w:rPr>
        <w:t xml:space="preserve">decyzji Wojewody </w:t>
      </w:r>
      <w:r w:rsidR="00445C4A">
        <w:rPr>
          <w:rFonts w:ascii="Lato" w:eastAsia="Times New Roman" w:hAnsi="Lato" w:cs="Arial"/>
          <w:i/>
          <w:color w:val="000000"/>
          <w:spacing w:val="4"/>
          <w:lang w:eastAsia="pl-PL"/>
        </w:rPr>
        <w:t>Mazowieckiego</w:t>
      </w:r>
      <w:r w:rsidR="00767BC0">
        <w:rPr>
          <w:rFonts w:ascii="Lato" w:eastAsia="Times New Roman" w:hAnsi="Lato" w:cs="Arial"/>
          <w:i/>
          <w:color w:val="000000"/>
          <w:spacing w:val="4"/>
          <w:lang w:eastAsia="pl-PL"/>
        </w:rPr>
        <w:t>,</w:t>
      </w:r>
      <w:r w:rsidRPr="00220C02">
        <w:rPr>
          <w:rFonts w:ascii="Lato" w:eastAsia="Times New Roman" w:hAnsi="Lato" w:cs="Arial"/>
          <w:color w:val="000000"/>
          <w:spacing w:val="4"/>
          <w:lang w:eastAsia="pl-PL"/>
        </w:rPr>
        <w:t xml:space="preserve"> </w:t>
      </w:r>
      <w:r w:rsidR="00445C4A" w:rsidRPr="00445C4A">
        <w:rPr>
          <w:rFonts w:ascii="Lato" w:eastAsia="Times New Roman" w:hAnsi="Lato" w:cs="Arial"/>
          <w:color w:val="000000"/>
          <w:spacing w:val="4"/>
          <w:kern w:val="2"/>
          <w:lang w:eastAsia="pl-PL"/>
        </w:rPr>
        <w:t>jak i postępowania zakończonego wydaniem tej decyzji.</w:t>
      </w:r>
    </w:p>
    <w:p w14:paraId="4B87F6DB" w14:textId="13718F5B" w:rsidR="001747A2" w:rsidRDefault="001747A2" w:rsidP="00904742">
      <w:pPr>
        <w:spacing w:after="240" w:line="240" w:lineRule="exact"/>
        <w:jc w:val="both"/>
        <w:textAlignment w:val="baseline"/>
        <w:rPr>
          <w:rFonts w:ascii="Lato" w:eastAsia="Times New Roman" w:hAnsi="Lato" w:cs="Arial"/>
          <w:bCs/>
          <w:color w:val="000000"/>
          <w:spacing w:val="4"/>
          <w:lang w:eastAsia="pl-PL"/>
        </w:rPr>
      </w:pPr>
      <w:r w:rsidRPr="001747A2">
        <w:rPr>
          <w:rFonts w:ascii="Lato" w:eastAsia="Times New Roman" w:hAnsi="Lato" w:cs="Arial"/>
          <w:bCs/>
          <w:color w:val="000000"/>
          <w:spacing w:val="4"/>
          <w:lang w:eastAsia="pl-PL"/>
        </w:rPr>
        <w:t xml:space="preserve">Uwzględniając fakt, iż właściwym w przedmiotowej sprawie - stosownie do treści rozporządzenia Prezesa Rady Ministrów z dnia 18 grudnia 2023 r. w sprawie szczegółowego zakresu działania Ministra Rozwoju i Technologii (Dz. U. z 2023 r. </w:t>
      </w:r>
      <w:r w:rsidR="00B47DEC">
        <w:rPr>
          <w:rFonts w:ascii="Lato" w:eastAsia="Times New Roman" w:hAnsi="Lato" w:cs="Arial"/>
          <w:bCs/>
          <w:color w:val="000000"/>
          <w:spacing w:val="4"/>
          <w:lang w:eastAsia="pl-PL"/>
        </w:rPr>
        <w:br/>
      </w:r>
      <w:r w:rsidRPr="001747A2">
        <w:rPr>
          <w:rFonts w:ascii="Lato" w:eastAsia="Times New Roman" w:hAnsi="Lato" w:cs="Arial"/>
          <w:bCs/>
          <w:color w:val="000000"/>
          <w:spacing w:val="4"/>
          <w:lang w:eastAsia="pl-PL"/>
        </w:rPr>
        <w:t>poz. 2721)</w:t>
      </w:r>
      <w:r w:rsidR="00735D33">
        <w:rPr>
          <w:rFonts w:ascii="Lato" w:eastAsia="Times New Roman" w:hAnsi="Lato" w:cs="Arial"/>
          <w:bCs/>
          <w:color w:val="000000"/>
          <w:spacing w:val="4"/>
          <w:lang w:eastAsia="pl-PL"/>
        </w:rPr>
        <w:t xml:space="preserve"> </w:t>
      </w:r>
      <w:r w:rsidRPr="001747A2">
        <w:rPr>
          <w:rFonts w:ascii="Lato" w:eastAsia="Times New Roman" w:hAnsi="Lato" w:cs="Arial"/>
          <w:bCs/>
          <w:color w:val="000000"/>
          <w:spacing w:val="4"/>
          <w:lang w:eastAsia="pl-PL"/>
        </w:rPr>
        <w:t xml:space="preserve">- jest Minister Rozwoju i Technologii, zwany dalej </w:t>
      </w:r>
      <w:r w:rsidRPr="00AE42F5">
        <w:rPr>
          <w:rFonts w:ascii="Lato" w:eastAsia="Times New Roman" w:hAnsi="Lato" w:cs="Arial"/>
          <w:bCs/>
          <w:i/>
          <w:iCs/>
          <w:color w:val="000000"/>
          <w:spacing w:val="4"/>
          <w:lang w:eastAsia="pl-PL"/>
        </w:rPr>
        <w:t>„Ministrem”,</w:t>
      </w:r>
      <w:r w:rsidRPr="001747A2">
        <w:rPr>
          <w:rFonts w:ascii="Lato" w:eastAsia="Times New Roman" w:hAnsi="Lato" w:cs="Arial"/>
          <w:bCs/>
          <w:color w:val="000000"/>
          <w:spacing w:val="4"/>
          <w:lang w:eastAsia="pl-PL"/>
        </w:rPr>
        <w:t xml:space="preserve"> stwierdzono, </w:t>
      </w:r>
      <w:r w:rsidR="00AE42F5">
        <w:rPr>
          <w:rFonts w:ascii="Lato" w:eastAsia="Times New Roman" w:hAnsi="Lato" w:cs="Arial"/>
          <w:bCs/>
          <w:color w:val="000000"/>
          <w:spacing w:val="4"/>
          <w:lang w:eastAsia="pl-PL"/>
        </w:rPr>
        <w:br/>
      </w:r>
      <w:r w:rsidRPr="001747A2">
        <w:rPr>
          <w:rFonts w:ascii="Lato" w:eastAsia="Times New Roman" w:hAnsi="Lato" w:cs="Arial"/>
          <w:bCs/>
          <w:color w:val="000000"/>
          <w:spacing w:val="4"/>
          <w:lang w:eastAsia="pl-PL"/>
        </w:rPr>
        <w:t>co następuje.</w:t>
      </w:r>
    </w:p>
    <w:p w14:paraId="1D565656" w14:textId="1708C1F5"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4E57E6">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20C02">
        <w:rPr>
          <w:rFonts w:ascii="Lato" w:eastAsia="Times New Roman" w:hAnsi="Lato" w:cs="Arial"/>
          <w:i/>
          <w:color w:val="000000"/>
          <w:spacing w:val="4"/>
          <w:lang w:eastAsia="pl-PL"/>
        </w:rPr>
        <w:t>kpa</w:t>
      </w:r>
      <w:r w:rsidRPr="00220C02">
        <w:rPr>
          <w:rFonts w:ascii="Lato" w:eastAsia="Times New Roman" w:hAnsi="Lato" w:cs="Arial"/>
          <w:color w:val="000000"/>
          <w:spacing w:val="4"/>
          <w:lang w:eastAsia="pl-PL"/>
        </w:rPr>
        <w:t xml:space="preserve">. Dlatego też trafność rozstrzygnięcia </w:t>
      </w:r>
      <w:r w:rsidR="001747A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20C02">
        <w:rPr>
          <w:rFonts w:ascii="Lato" w:eastAsia="Times New Roman" w:hAnsi="Lato" w:cs="Arial"/>
          <w:i/>
          <w:color w:val="000000"/>
          <w:spacing w:val="4"/>
          <w:lang w:eastAsia="pl-PL"/>
        </w:rPr>
        <w:t>kpa</w:t>
      </w:r>
      <w:r w:rsidRPr="00220C02">
        <w:rPr>
          <w:rFonts w:ascii="Lato" w:eastAsia="Times New Roman" w:hAnsi="Lato" w:cs="Arial"/>
          <w:color w:val="000000"/>
          <w:spacing w:val="4"/>
          <w:lang w:eastAsia="pl-PL"/>
        </w:rPr>
        <w:t>, a przede wszystkim do podejmowania wszelkich kroków niezbędnych do dokładnego wyjaśnienia stanu faktycznego.</w:t>
      </w:r>
    </w:p>
    <w:p w14:paraId="143ADEE9" w14:textId="1B3D773D" w:rsidR="00904742" w:rsidRPr="00407EF1"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W trakcie przeprowadzonego postępowania odwoławczego</w:t>
      </w:r>
      <w:r w:rsidR="001747A2">
        <w:rPr>
          <w:rFonts w:ascii="Lato" w:eastAsia="Times New Roman" w:hAnsi="Lato" w:cs="Arial"/>
          <w:color w:val="000000"/>
          <w:spacing w:val="4"/>
          <w:lang w:eastAsia="pl-PL"/>
        </w:rPr>
        <w:t>,</w:t>
      </w:r>
      <w:r w:rsidRPr="00220C02">
        <w:rPr>
          <w:rFonts w:ascii="Lato" w:eastAsia="Times New Roman" w:hAnsi="Lato" w:cs="Arial"/>
          <w:color w:val="000000"/>
          <w:spacing w:val="4"/>
          <w:lang w:eastAsia="pl-PL"/>
        </w:rPr>
        <w:t xml:space="preserve"> </w:t>
      </w:r>
      <w:r w:rsidRPr="00220C02">
        <w:rPr>
          <w:rFonts w:ascii="Lato" w:eastAsia="Times New Roman" w:hAnsi="Lato" w:cs="Arial"/>
          <w:i/>
          <w:color w:val="000000"/>
          <w:spacing w:val="4"/>
          <w:lang w:eastAsia="pl-PL"/>
        </w:rPr>
        <w:t>Minister</w:t>
      </w:r>
      <w:r w:rsidRPr="00220C02">
        <w:rPr>
          <w:rFonts w:ascii="Lato" w:eastAsia="Times New Roman" w:hAnsi="Lato" w:cs="Arial"/>
          <w:color w:val="000000"/>
          <w:spacing w:val="4"/>
          <w:lang w:eastAsia="pl-PL"/>
        </w:rPr>
        <w:t xml:space="preserve"> rozpatrzył ponownie wniosek </w:t>
      </w:r>
      <w:r w:rsidRPr="00220C02">
        <w:rPr>
          <w:rFonts w:ascii="Lato" w:eastAsia="Times New Roman" w:hAnsi="Lato" w:cs="Arial"/>
          <w:i/>
          <w:color w:val="000000"/>
          <w:spacing w:val="4"/>
          <w:lang w:eastAsia="pl-PL"/>
        </w:rPr>
        <w:t>inwestora</w:t>
      </w:r>
      <w:r w:rsidRPr="00220C02">
        <w:rPr>
          <w:rFonts w:ascii="Lato" w:eastAsia="Times New Roman" w:hAnsi="Lato" w:cs="Arial"/>
          <w:color w:val="000000"/>
          <w:spacing w:val="4"/>
          <w:lang w:eastAsia="pl-PL"/>
        </w:rPr>
        <w:t xml:space="preserve"> o wydanie przedmiotowej decyzji, przeanalizował materiał dowodowy zgromadzony przez Wojewodę </w:t>
      </w:r>
      <w:r w:rsidR="007979A6">
        <w:rPr>
          <w:rFonts w:ascii="Lato" w:eastAsia="Times New Roman" w:hAnsi="Lato" w:cs="Arial"/>
          <w:color w:val="000000"/>
          <w:spacing w:val="4"/>
          <w:lang w:eastAsia="pl-PL"/>
        </w:rPr>
        <w:t>Mazowieckiego</w:t>
      </w:r>
      <w:r w:rsidRPr="00220C02">
        <w:rPr>
          <w:rFonts w:ascii="Lato" w:eastAsia="Times New Roman" w:hAnsi="Lato" w:cs="Arial"/>
          <w:color w:val="000000"/>
          <w:spacing w:val="4"/>
          <w:lang w:eastAsia="pl-PL"/>
        </w:rPr>
        <w:t xml:space="preserve">, w tym zbadał poprawność postępowania organu I instancji oraz poprawność kończącej to postępowanie </w:t>
      </w:r>
      <w:r w:rsidRPr="00220C02">
        <w:rPr>
          <w:rFonts w:ascii="Lato" w:eastAsia="Times New Roman" w:hAnsi="Lato" w:cs="Arial"/>
          <w:i/>
          <w:color w:val="000000"/>
          <w:spacing w:val="4"/>
          <w:lang w:eastAsia="pl-PL"/>
        </w:rPr>
        <w:t xml:space="preserve">decyzji Wojewody </w:t>
      </w:r>
      <w:r w:rsidR="007979A6">
        <w:rPr>
          <w:rFonts w:ascii="Lato" w:eastAsia="Times New Roman" w:hAnsi="Lato" w:cs="Arial"/>
          <w:i/>
          <w:color w:val="000000"/>
          <w:spacing w:val="4"/>
          <w:lang w:eastAsia="pl-PL"/>
        </w:rPr>
        <w:t>Mazowieckiego</w:t>
      </w:r>
      <w:r w:rsidRPr="00220C02">
        <w:rPr>
          <w:rFonts w:ascii="Lato" w:eastAsia="Times New Roman" w:hAnsi="Lato" w:cs="Arial"/>
          <w:color w:val="000000"/>
          <w:spacing w:val="4"/>
          <w:lang w:eastAsia="pl-PL"/>
        </w:rPr>
        <w:t xml:space="preserve">, jak również rozpoznał zarzuty podniesione </w:t>
      </w:r>
      <w:r w:rsidRPr="00407EF1">
        <w:rPr>
          <w:rFonts w:ascii="Lato" w:eastAsia="Times New Roman" w:hAnsi="Lato" w:cs="Arial"/>
          <w:color w:val="000000"/>
          <w:spacing w:val="4"/>
          <w:lang w:eastAsia="pl-PL"/>
        </w:rPr>
        <w:t>przez</w:t>
      </w:r>
      <w:r w:rsidR="007979A6">
        <w:rPr>
          <w:rFonts w:ascii="Lato" w:eastAsia="Times New Roman" w:hAnsi="Lato" w:cs="Arial"/>
          <w:color w:val="000000"/>
          <w:spacing w:val="4"/>
          <w:lang w:eastAsia="pl-PL"/>
        </w:rPr>
        <w:t xml:space="preserve"> </w:t>
      </w:r>
      <w:r w:rsidR="00E72557">
        <w:rPr>
          <w:rFonts w:ascii="Lato" w:eastAsia="Times New Roman" w:hAnsi="Lato" w:cs="Arial"/>
          <w:color w:val="000000"/>
          <w:spacing w:val="4"/>
          <w:lang w:eastAsia="pl-PL"/>
        </w:rPr>
        <w:t>skarżące</w:t>
      </w:r>
      <w:r w:rsidR="007979A6">
        <w:rPr>
          <w:rFonts w:ascii="Lato" w:eastAsia="Times New Roman" w:hAnsi="Lato" w:cs="Arial"/>
          <w:color w:val="000000"/>
          <w:spacing w:val="4"/>
          <w:lang w:eastAsia="pl-PL"/>
        </w:rPr>
        <w:t xml:space="preserve"> strony.</w:t>
      </w:r>
    </w:p>
    <w:p w14:paraId="38D8CDFF" w14:textId="7BE48646" w:rsidR="00E72557" w:rsidRPr="00E72557" w:rsidRDefault="00E72557" w:rsidP="00E72557">
      <w:pPr>
        <w:tabs>
          <w:tab w:val="left" w:pos="0"/>
        </w:tabs>
        <w:spacing w:after="240" w:line="240" w:lineRule="exact"/>
        <w:ind w:left="20" w:right="-1"/>
        <w:jc w:val="both"/>
        <w:rPr>
          <w:rFonts w:ascii="Lato" w:eastAsia="Times New Roman" w:hAnsi="Lato" w:cs="Arial"/>
          <w:i/>
          <w:iCs/>
          <w:color w:val="000000"/>
          <w:spacing w:val="4"/>
          <w:lang w:eastAsia="pl-PL"/>
        </w:rPr>
      </w:pPr>
      <w:r w:rsidRPr="00C97B99">
        <w:rPr>
          <w:rFonts w:ascii="Lato" w:eastAsia="Times New Roman" w:hAnsi="Lato" w:cs="Arial"/>
          <w:color w:val="000000"/>
          <w:spacing w:val="4"/>
          <w:lang w:eastAsia="pl-PL"/>
        </w:rPr>
        <w:lastRenderedPageBreak/>
        <w:t>W tym miejscu należy</w:t>
      </w:r>
      <w:r w:rsidRPr="00E72557">
        <w:rPr>
          <w:rFonts w:ascii="Lato" w:eastAsia="Times New Roman" w:hAnsi="Lato" w:cs="Arial"/>
          <w:color w:val="000000"/>
          <w:spacing w:val="4"/>
          <w:lang w:eastAsia="pl-PL"/>
        </w:rPr>
        <w:t xml:space="preserve"> wyjaśnić, iż w dniu 28 września 2023 r. weszła w życie ustawa </w:t>
      </w:r>
      <w:r>
        <w:rPr>
          <w:rFonts w:ascii="Lato" w:eastAsia="Times New Roman" w:hAnsi="Lato" w:cs="Arial"/>
          <w:color w:val="000000"/>
          <w:spacing w:val="4"/>
          <w:lang w:eastAsia="pl-PL"/>
        </w:rPr>
        <w:br/>
      </w:r>
      <w:r w:rsidRPr="00E72557">
        <w:rPr>
          <w:rFonts w:ascii="Lato" w:eastAsia="Times New Roman" w:hAnsi="Lato" w:cs="Arial"/>
          <w:color w:val="000000"/>
          <w:spacing w:val="4"/>
          <w:lang w:eastAsia="pl-PL"/>
        </w:rPr>
        <w:t xml:space="preserve">z dnia 16 czerwca 2023 r. o zmianie ustawy o publicznym transporcie zbiorowym oraz niektórych innych ustaw (Dz. U. z 2023 r. poz. 1720), zwana dalej </w:t>
      </w:r>
      <w:r w:rsidRPr="00E72557">
        <w:rPr>
          <w:rFonts w:ascii="Lato" w:eastAsia="Times New Roman" w:hAnsi="Lato" w:cs="Arial"/>
          <w:i/>
          <w:iCs/>
          <w:color w:val="000000"/>
          <w:spacing w:val="4"/>
          <w:lang w:eastAsia="pl-PL"/>
        </w:rPr>
        <w:t xml:space="preserve">„ustawą nowelizującą”. </w:t>
      </w:r>
      <w:r w:rsidRPr="00E72557">
        <w:rPr>
          <w:rFonts w:ascii="Lato" w:eastAsia="Times New Roman" w:hAnsi="Lato" w:cs="Arial"/>
          <w:color w:val="000000"/>
          <w:spacing w:val="4"/>
          <w:lang w:eastAsia="pl-PL"/>
        </w:rPr>
        <w:t xml:space="preserve">Powyższa ustawa znowelizowała m.in. przepisy </w:t>
      </w:r>
      <w:r w:rsidRPr="00F568F2">
        <w:rPr>
          <w:rFonts w:ascii="Lato" w:eastAsia="Times New Roman" w:hAnsi="Lato" w:cs="Arial"/>
          <w:color w:val="000000"/>
          <w:spacing w:val="4"/>
          <w:lang w:eastAsia="pl-PL"/>
        </w:rPr>
        <w:t>ustawy o transporcie kolejowym</w:t>
      </w:r>
      <w:r w:rsidRPr="00E72557">
        <w:rPr>
          <w:rFonts w:ascii="Lato" w:eastAsia="Times New Roman" w:hAnsi="Lato" w:cs="Arial"/>
          <w:color w:val="000000"/>
          <w:spacing w:val="4"/>
          <w:lang w:eastAsia="pl-PL"/>
        </w:rPr>
        <w:t xml:space="preserve"> </w:t>
      </w:r>
      <w:r w:rsidR="008D09C0">
        <w:rPr>
          <w:rFonts w:ascii="Lato" w:eastAsia="Times New Roman" w:hAnsi="Lato" w:cs="Arial"/>
          <w:color w:val="000000"/>
          <w:spacing w:val="4"/>
          <w:lang w:eastAsia="pl-PL"/>
        </w:rPr>
        <w:br/>
      </w:r>
      <w:r w:rsidRPr="00E72557">
        <w:rPr>
          <w:rFonts w:ascii="Lato" w:eastAsia="Times New Roman" w:hAnsi="Lato" w:cs="Arial"/>
          <w:color w:val="000000"/>
          <w:spacing w:val="4"/>
          <w:lang w:eastAsia="pl-PL"/>
        </w:rPr>
        <w:t xml:space="preserve">(art. 8 </w:t>
      </w:r>
      <w:r w:rsidRPr="00E72557">
        <w:rPr>
          <w:rFonts w:ascii="Lato" w:eastAsia="Times New Roman" w:hAnsi="Lato" w:cs="Arial"/>
          <w:i/>
          <w:iCs/>
          <w:color w:val="000000"/>
          <w:spacing w:val="4"/>
          <w:lang w:eastAsia="pl-PL"/>
        </w:rPr>
        <w:t>ustawy nowelizującej</w:t>
      </w:r>
      <w:r w:rsidRPr="00E72557">
        <w:rPr>
          <w:rFonts w:ascii="Lato" w:eastAsia="Times New Roman" w:hAnsi="Lato" w:cs="Arial"/>
          <w:color w:val="000000"/>
          <w:spacing w:val="4"/>
          <w:lang w:eastAsia="pl-PL"/>
        </w:rPr>
        <w:t xml:space="preserve">). Zgodnie jednak z art. 21 ust. 2 </w:t>
      </w:r>
      <w:r w:rsidRPr="00E72557">
        <w:rPr>
          <w:rFonts w:ascii="Lato" w:eastAsia="Times New Roman" w:hAnsi="Lato" w:cs="Arial"/>
          <w:i/>
          <w:iCs/>
          <w:color w:val="000000"/>
          <w:spacing w:val="4"/>
          <w:lang w:eastAsia="pl-PL"/>
        </w:rPr>
        <w:t>ustawy nowelizującej</w:t>
      </w:r>
      <w:r w:rsidRPr="00E72557">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w:t>
      </w:r>
      <w:r w:rsidR="00B47DEC">
        <w:rPr>
          <w:rFonts w:ascii="Lato" w:eastAsia="Times New Roman" w:hAnsi="Lato" w:cs="Arial"/>
          <w:color w:val="000000"/>
          <w:spacing w:val="4"/>
          <w:lang w:eastAsia="pl-PL"/>
        </w:rPr>
        <w:br/>
      </w:r>
      <w:r>
        <w:rPr>
          <w:rFonts w:ascii="Lato" w:eastAsia="Times New Roman" w:hAnsi="Lato" w:cs="Arial"/>
          <w:color w:val="000000"/>
          <w:spacing w:val="4"/>
          <w:lang w:eastAsia="pl-PL"/>
        </w:rPr>
        <w:t>d</w:t>
      </w:r>
      <w:r w:rsidRPr="00E72557">
        <w:rPr>
          <w:rFonts w:ascii="Lato" w:eastAsia="Times New Roman" w:hAnsi="Lato" w:cs="Arial"/>
          <w:color w:val="000000"/>
          <w:spacing w:val="4"/>
          <w:lang w:eastAsia="pl-PL"/>
        </w:rPr>
        <w:t xml:space="preserve">o postępowań o wydanie decyzji o ustaleniu lokalizacji linii kolejowej wszczętych </w:t>
      </w:r>
      <w:r w:rsidR="003D358A">
        <w:rPr>
          <w:rFonts w:ascii="Lato" w:eastAsia="Times New Roman" w:hAnsi="Lato" w:cs="Arial"/>
          <w:color w:val="000000"/>
          <w:spacing w:val="4"/>
          <w:lang w:eastAsia="pl-PL"/>
        </w:rPr>
        <w:br/>
      </w:r>
      <w:r w:rsidRPr="00E72557">
        <w:rPr>
          <w:rFonts w:ascii="Lato" w:eastAsia="Times New Roman" w:hAnsi="Lato" w:cs="Arial"/>
          <w:color w:val="000000"/>
          <w:spacing w:val="4"/>
          <w:lang w:eastAsia="pl-PL"/>
        </w:rPr>
        <w:t xml:space="preserve">i niezakończonych przed dniem wejścia w życie niniejszej ustawy stosuje się przepisy dotychczasowe. Tym samym, przedmiotowa sprawa podlega rozpatrzeniu w oparciu </w:t>
      </w:r>
      <w:r w:rsidR="003D358A">
        <w:rPr>
          <w:rFonts w:ascii="Lato" w:eastAsia="Times New Roman" w:hAnsi="Lato" w:cs="Arial"/>
          <w:color w:val="000000"/>
          <w:spacing w:val="4"/>
          <w:lang w:eastAsia="pl-PL"/>
        </w:rPr>
        <w:br/>
      </w:r>
      <w:r w:rsidRPr="00E72557">
        <w:rPr>
          <w:rFonts w:ascii="Lato" w:eastAsia="Times New Roman" w:hAnsi="Lato" w:cs="Arial"/>
          <w:color w:val="000000"/>
          <w:spacing w:val="4"/>
          <w:lang w:eastAsia="pl-PL"/>
        </w:rPr>
        <w:t xml:space="preserve">o dotychczasowe przepisy </w:t>
      </w:r>
      <w:r w:rsidRPr="00E72557">
        <w:rPr>
          <w:rFonts w:ascii="Lato" w:eastAsia="Times New Roman" w:hAnsi="Lato" w:cs="Arial"/>
          <w:i/>
          <w:iCs/>
          <w:color w:val="000000"/>
          <w:spacing w:val="4"/>
          <w:lang w:eastAsia="pl-PL"/>
        </w:rPr>
        <w:t>ustawy o transporcie kolejowym.</w:t>
      </w:r>
    </w:p>
    <w:p w14:paraId="318656EE" w14:textId="77776E4D" w:rsidR="00904742" w:rsidRPr="00220C02" w:rsidRDefault="00904742" w:rsidP="00904742">
      <w:pPr>
        <w:tabs>
          <w:tab w:val="left" w:pos="0"/>
        </w:tabs>
        <w:spacing w:after="240" w:line="240" w:lineRule="exact"/>
        <w:ind w:left="20" w:right="-1"/>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Stosownie do treści art. 9o ust. 1</w:t>
      </w:r>
      <w:r w:rsidRPr="00220C02">
        <w:rPr>
          <w:rFonts w:ascii="Lato" w:eastAsia="Segoe UI" w:hAnsi="Lato" w:cs="Arial"/>
          <w:i/>
          <w:iCs/>
          <w:color w:val="000000"/>
          <w:spacing w:val="4"/>
          <w:shd w:val="clear" w:color="auto" w:fill="FFFFFF"/>
          <w:lang w:eastAsia="pl-PL"/>
        </w:rPr>
        <w:t xml:space="preserve"> </w:t>
      </w:r>
      <w:r w:rsidR="003D358A" w:rsidRPr="007D3580">
        <w:rPr>
          <w:rFonts w:ascii="Lato" w:eastAsia="Arial" w:hAnsi="Lato" w:cs="Arial"/>
          <w:color w:val="000000"/>
          <w:spacing w:val="4"/>
          <w:lang w:eastAsia="pl-PL"/>
        </w:rPr>
        <w:t xml:space="preserve">ustawy z dnia 28 </w:t>
      </w:r>
      <w:r w:rsidR="003D358A" w:rsidRPr="00220C02">
        <w:rPr>
          <w:rFonts w:ascii="Lato" w:eastAsia="Arial" w:hAnsi="Lato" w:cs="Arial"/>
          <w:color w:val="000000"/>
          <w:spacing w:val="4"/>
          <w:lang w:eastAsia="pl-PL"/>
        </w:rPr>
        <w:t>marca 2003 r. o transporcie kolejowym (t.j. Dz. U. z 202</w:t>
      </w:r>
      <w:r w:rsidR="003D358A">
        <w:rPr>
          <w:rFonts w:ascii="Lato" w:eastAsia="Arial" w:hAnsi="Lato" w:cs="Arial"/>
          <w:color w:val="000000"/>
          <w:spacing w:val="4"/>
          <w:lang w:eastAsia="pl-PL"/>
        </w:rPr>
        <w:t>3</w:t>
      </w:r>
      <w:r w:rsidR="003D358A" w:rsidRPr="00220C02">
        <w:rPr>
          <w:rFonts w:ascii="Lato" w:eastAsia="Arial" w:hAnsi="Lato" w:cs="Arial"/>
          <w:color w:val="000000"/>
          <w:spacing w:val="4"/>
          <w:lang w:eastAsia="pl-PL"/>
        </w:rPr>
        <w:t xml:space="preserve"> r., poz. </w:t>
      </w:r>
      <w:r w:rsidR="003D358A">
        <w:rPr>
          <w:rFonts w:ascii="Lato" w:eastAsia="Arial" w:hAnsi="Lato" w:cs="Arial"/>
          <w:color w:val="000000"/>
          <w:spacing w:val="4"/>
          <w:lang w:eastAsia="pl-PL"/>
        </w:rPr>
        <w:t>1786</w:t>
      </w:r>
      <w:r w:rsidR="003D358A" w:rsidRPr="00220C02">
        <w:rPr>
          <w:rFonts w:ascii="Lato" w:eastAsia="Arial" w:hAnsi="Lato" w:cs="Arial"/>
          <w:color w:val="000000"/>
          <w:spacing w:val="4"/>
          <w:lang w:eastAsia="pl-PL"/>
        </w:rPr>
        <w:t xml:space="preserve"> z późn. zm.), </w:t>
      </w:r>
      <w:r w:rsidR="003D358A">
        <w:rPr>
          <w:rFonts w:ascii="Lato" w:eastAsia="Arial" w:hAnsi="Lato" w:cs="Arial"/>
          <w:color w:val="000000"/>
          <w:spacing w:val="4"/>
          <w:lang w:eastAsia="pl-PL"/>
        </w:rPr>
        <w:t>zwanej dalej „</w:t>
      </w:r>
      <w:r w:rsidR="003D358A" w:rsidRPr="00B47DEC">
        <w:rPr>
          <w:rFonts w:ascii="Lato" w:eastAsia="Arial" w:hAnsi="Lato" w:cs="Arial"/>
          <w:i/>
          <w:iCs/>
          <w:color w:val="000000"/>
          <w:spacing w:val="4"/>
          <w:lang w:eastAsia="pl-PL"/>
        </w:rPr>
        <w:t>ustawą o transporcie kolejowym</w:t>
      </w:r>
      <w:r w:rsidR="003D358A">
        <w:rPr>
          <w:rFonts w:ascii="Lato" w:eastAsia="Arial" w:hAnsi="Lato" w:cs="Arial"/>
          <w:i/>
          <w:iCs/>
          <w:color w:val="000000"/>
          <w:spacing w:val="4"/>
          <w:lang w:eastAsia="pl-PL"/>
        </w:rPr>
        <w:t>”</w:t>
      </w:r>
      <w:r w:rsidR="003D358A">
        <w:rPr>
          <w:rFonts w:ascii="Lato" w:eastAsia="Arial" w:hAnsi="Lato" w:cs="Arial"/>
          <w:color w:val="000000"/>
          <w:spacing w:val="4"/>
          <w:lang w:eastAsia="pl-PL"/>
        </w:rPr>
        <w:t xml:space="preserve"> </w:t>
      </w:r>
      <w:r w:rsidRPr="00220C02">
        <w:rPr>
          <w:rFonts w:ascii="Lato" w:eastAsia="Times New Roman" w:hAnsi="Lato" w:cs="Arial"/>
          <w:color w:val="000000"/>
          <w:spacing w:val="4"/>
          <w:lang w:eastAsia="pl-PL"/>
        </w:rPr>
        <w:t xml:space="preserve">z wnioskiem do Wojewody </w:t>
      </w:r>
      <w:r w:rsidR="007979A6">
        <w:rPr>
          <w:rFonts w:ascii="Lato" w:eastAsia="Times New Roman" w:hAnsi="Lato" w:cs="Arial"/>
          <w:color w:val="000000"/>
          <w:spacing w:val="4"/>
          <w:lang w:eastAsia="pl-PL"/>
        </w:rPr>
        <w:t>Mazowieckiego</w:t>
      </w:r>
      <w:r w:rsidRPr="00220C02">
        <w:rPr>
          <w:rFonts w:ascii="Lato" w:eastAsia="Times New Roman" w:hAnsi="Lato" w:cs="Arial"/>
          <w:color w:val="000000"/>
          <w:spacing w:val="4"/>
          <w:lang w:eastAsia="pl-PL"/>
        </w:rPr>
        <w:t xml:space="preserve"> o wydanie decyzji o ustaleniu lokalizacji przedmiotowej inwestycji </w:t>
      </w:r>
      <w:r w:rsidR="007979A6">
        <w:rPr>
          <w:rFonts w:ascii="Lato" w:eastAsia="Times New Roman" w:hAnsi="Lato" w:cs="Arial"/>
          <w:color w:val="000000"/>
          <w:spacing w:val="4"/>
          <w:lang w:eastAsia="pl-PL"/>
        </w:rPr>
        <w:t>kolejowej dla linii tramwajowej</w:t>
      </w:r>
      <w:r w:rsidRPr="00220C02">
        <w:rPr>
          <w:rFonts w:ascii="Lato" w:eastAsia="Times New Roman" w:hAnsi="Lato" w:cs="Arial"/>
          <w:color w:val="000000"/>
          <w:spacing w:val="4"/>
          <w:lang w:eastAsia="pl-PL"/>
        </w:rPr>
        <w:t xml:space="preserve"> wystąpił uprawniony do tego podmiot, tj. </w:t>
      </w:r>
      <w:r w:rsidR="007979A6">
        <w:rPr>
          <w:rFonts w:ascii="Lato" w:eastAsia="Times New Roman" w:hAnsi="Lato" w:cs="Arial"/>
          <w:color w:val="000000"/>
          <w:spacing w:val="4"/>
          <w:lang w:eastAsia="pl-PL"/>
        </w:rPr>
        <w:t>Miasto Stołeczne Warszawa.</w:t>
      </w:r>
    </w:p>
    <w:p w14:paraId="09C1AA7A" w14:textId="2E794A3D" w:rsidR="00904742" w:rsidRPr="00220C02" w:rsidRDefault="00904742" w:rsidP="00904742">
      <w:pPr>
        <w:tabs>
          <w:tab w:val="left" w:pos="0"/>
        </w:tabs>
        <w:spacing w:after="240" w:line="240" w:lineRule="exact"/>
        <w:ind w:left="23"/>
        <w:jc w:val="both"/>
        <w:rPr>
          <w:rFonts w:ascii="Lato" w:eastAsia="Times New Roman" w:hAnsi="Lato" w:cs="Arial"/>
          <w:color w:val="000000"/>
          <w:spacing w:val="4"/>
          <w:lang w:eastAsia="pl-PL"/>
        </w:rPr>
      </w:pPr>
      <w:r w:rsidRPr="001747A2">
        <w:rPr>
          <w:rFonts w:ascii="Lato" w:eastAsia="Times New Roman" w:hAnsi="Lato" w:cs="Arial"/>
          <w:color w:val="000000"/>
          <w:spacing w:val="4"/>
          <w:lang w:eastAsia="pl-PL"/>
        </w:rPr>
        <w:t xml:space="preserve">Zgodnie z art. 9o ust. 3 </w:t>
      </w:r>
      <w:r w:rsidRPr="001747A2">
        <w:rPr>
          <w:rFonts w:ascii="Lato" w:eastAsia="Times New Roman" w:hAnsi="Lato" w:cs="Arial"/>
          <w:i/>
          <w:iCs/>
          <w:color w:val="000000"/>
          <w:spacing w:val="4"/>
          <w:lang w:eastAsia="pl-PL"/>
        </w:rPr>
        <w:t>ustawy</w:t>
      </w:r>
      <w:r w:rsidRPr="001747A2">
        <w:rPr>
          <w:rFonts w:ascii="Lato" w:eastAsia="Segoe UI" w:hAnsi="Lato" w:cs="Arial"/>
          <w:i/>
          <w:iCs/>
          <w:color w:val="000000"/>
          <w:spacing w:val="4"/>
          <w:shd w:val="clear" w:color="auto" w:fill="FFFFFF"/>
          <w:lang w:eastAsia="pl-PL"/>
        </w:rPr>
        <w:t xml:space="preserve"> o transporcie</w:t>
      </w:r>
      <w:r w:rsidRPr="00220C02">
        <w:rPr>
          <w:rFonts w:ascii="Lato" w:eastAsia="Segoe UI" w:hAnsi="Lato" w:cs="Arial"/>
          <w:i/>
          <w:iCs/>
          <w:color w:val="000000"/>
          <w:spacing w:val="4"/>
          <w:shd w:val="clear" w:color="auto" w:fill="FFFFFF"/>
          <w:lang w:eastAsia="pl-PL"/>
        </w:rPr>
        <w:t xml:space="preserve"> kolejowym</w:t>
      </w:r>
      <w:r w:rsidRPr="00220C02">
        <w:rPr>
          <w:rFonts w:ascii="Lato" w:eastAsia="Times New Roman" w:hAnsi="Lato" w:cs="Arial"/>
          <w:spacing w:val="4"/>
          <w:lang w:eastAsia="pl-PL"/>
        </w:rPr>
        <w:t xml:space="preserve">, </w:t>
      </w:r>
      <w:r w:rsidRPr="00220C02">
        <w:rPr>
          <w:rFonts w:ascii="Lato" w:eastAsia="Times New Roman" w:hAnsi="Lato" w:cs="Arial"/>
          <w:color w:val="000000"/>
          <w:spacing w:val="4"/>
          <w:lang w:eastAsia="pl-PL"/>
        </w:rPr>
        <w:t xml:space="preserve">do wniosku o wydanie decyzji </w:t>
      </w:r>
      <w:r w:rsidRPr="00220C02">
        <w:rPr>
          <w:rFonts w:ascii="Lato" w:eastAsia="Times New Roman" w:hAnsi="Lato" w:cs="Arial"/>
          <w:color w:val="000000"/>
          <w:spacing w:val="4"/>
          <w:lang w:eastAsia="pl-PL"/>
        </w:rPr>
        <w:br/>
        <w:t xml:space="preserve">o ustaleniu lokalizacji linii kolejowej dla omawianego </w:t>
      </w:r>
      <w:r w:rsidRPr="00220C02">
        <w:rPr>
          <w:rFonts w:ascii="Lato" w:eastAsia="Times New Roman" w:hAnsi="Lato" w:cs="Arial"/>
          <w:spacing w:val="4"/>
          <w:lang w:eastAsia="pl-PL"/>
        </w:rPr>
        <w:t xml:space="preserve">przedsięwzięcia załączona została mapa w skali 1:500 przedstawiająca proponowany przebieg </w:t>
      </w:r>
      <w:r w:rsidR="007979A6">
        <w:rPr>
          <w:rFonts w:ascii="Lato" w:eastAsia="Times New Roman" w:hAnsi="Lato" w:cs="Arial"/>
          <w:spacing w:val="4"/>
          <w:lang w:eastAsia="pl-PL"/>
        </w:rPr>
        <w:t>rzeczowej inwestycji</w:t>
      </w:r>
      <w:r w:rsidRPr="00220C02">
        <w:rPr>
          <w:rFonts w:ascii="Lato" w:eastAsia="Times New Roman" w:hAnsi="Lato" w:cs="Arial"/>
          <w:spacing w:val="4"/>
          <w:lang w:eastAsia="pl-PL"/>
        </w:rPr>
        <w:t xml:space="preserve">, </w:t>
      </w:r>
      <w:r w:rsidR="00696F37">
        <w:rPr>
          <w:rFonts w:ascii="Lato" w:eastAsia="Times New Roman" w:hAnsi="Lato" w:cs="Arial"/>
          <w:spacing w:val="4"/>
          <w:lang w:eastAsia="pl-PL"/>
        </w:rPr>
        <w:br/>
      </w:r>
      <w:r w:rsidRPr="00220C02">
        <w:rPr>
          <w:rFonts w:ascii="Lato" w:eastAsia="Times New Roman" w:hAnsi="Lato" w:cs="Arial"/>
          <w:spacing w:val="4"/>
          <w:lang w:eastAsia="pl-PL"/>
        </w:rPr>
        <w:t>z zaznaczeniem terenu niezbędnego dla planowanych obiektów budowlanych, oraz</w:t>
      </w:r>
      <w:r w:rsidRPr="00220C02">
        <w:rPr>
          <w:rFonts w:ascii="Lato" w:eastAsia="Segoe UI" w:hAnsi="Lato" w:cs="Arial"/>
          <w:iCs/>
          <w:spacing w:val="4"/>
          <w:shd w:val="clear" w:color="auto" w:fill="FFFFFF"/>
          <w:lang w:eastAsia="pl-PL"/>
        </w:rPr>
        <w:t xml:space="preserve"> </w:t>
      </w:r>
      <w:r w:rsidRPr="00220C02">
        <w:rPr>
          <w:rFonts w:ascii="Lato" w:eastAsia="Times New Roman" w:hAnsi="Lato" w:cs="Arial"/>
          <w:spacing w:val="4"/>
          <w:lang w:eastAsia="pl-PL"/>
        </w:rPr>
        <w:t>map</w:t>
      </w:r>
      <w:r w:rsidR="005C07B4">
        <w:rPr>
          <w:rFonts w:ascii="Lato" w:eastAsia="Times New Roman" w:hAnsi="Lato" w:cs="Arial"/>
          <w:spacing w:val="4"/>
          <w:lang w:eastAsia="pl-PL"/>
        </w:rPr>
        <w:t>ę</w:t>
      </w:r>
      <w:r w:rsidRPr="00220C02">
        <w:rPr>
          <w:rFonts w:ascii="Lato" w:eastAsia="Times New Roman" w:hAnsi="Lato" w:cs="Arial"/>
          <w:color w:val="000000"/>
          <w:spacing w:val="4"/>
          <w:lang w:eastAsia="pl-PL"/>
        </w:rPr>
        <w:t xml:space="preserve"> z projek</w:t>
      </w:r>
      <w:r w:rsidR="005C07B4">
        <w:rPr>
          <w:rFonts w:ascii="Lato" w:eastAsia="Times New Roman" w:hAnsi="Lato" w:cs="Arial"/>
          <w:color w:val="000000"/>
          <w:spacing w:val="4"/>
          <w:lang w:eastAsia="pl-PL"/>
        </w:rPr>
        <w:t>tem</w:t>
      </w:r>
      <w:r w:rsidRPr="00220C02">
        <w:rPr>
          <w:rFonts w:ascii="Lato" w:eastAsia="Times New Roman" w:hAnsi="Lato" w:cs="Arial"/>
          <w:color w:val="000000"/>
          <w:spacing w:val="4"/>
          <w:lang w:eastAsia="pl-PL"/>
        </w:rPr>
        <w:t xml:space="preserve"> podziału nieruchomości. We wniosku określono również zmiany </w:t>
      </w:r>
      <w:r w:rsidR="00696F37">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dotychczasowym przeznaczeniu, zagospodarowaniu i uzbrojeniu terenu</w:t>
      </w:r>
      <w:r w:rsidRPr="00220C02">
        <w:rPr>
          <w:rFonts w:ascii="Lato" w:eastAsia="Segoe UI" w:hAnsi="Lato" w:cs="Arial"/>
          <w:iCs/>
          <w:color w:val="000000"/>
          <w:spacing w:val="4"/>
          <w:shd w:val="clear" w:color="auto" w:fill="FFFFFF"/>
          <w:lang w:eastAsia="pl-PL"/>
        </w:rPr>
        <w:t xml:space="preserve"> oraz wskazano </w:t>
      </w:r>
      <w:r w:rsidRPr="00220C02">
        <w:rPr>
          <w:rFonts w:ascii="Lato" w:eastAsia="Times New Roman" w:hAnsi="Lato" w:cs="Arial"/>
          <w:color w:val="000000"/>
          <w:spacing w:val="4"/>
          <w:lang w:eastAsia="pl-PL"/>
        </w:rPr>
        <w:t xml:space="preserve">nieruchomości lub ich części, które planowane są do przejęcia na rzecz </w:t>
      </w:r>
      <w:r w:rsidR="007979A6" w:rsidRPr="007979A6">
        <w:rPr>
          <w:rFonts w:ascii="Lato" w:eastAsia="Times New Roman" w:hAnsi="Lato" w:cs="Arial"/>
          <w:color w:val="000000"/>
          <w:spacing w:val="4"/>
          <w:lang w:eastAsia="pl-PL"/>
        </w:rPr>
        <w:t>Miasta Stołecznego Warszawy</w:t>
      </w:r>
      <w:r w:rsidRPr="00220C02">
        <w:rPr>
          <w:rFonts w:ascii="Lato" w:eastAsia="Times New Roman" w:hAnsi="Lato" w:cs="Arial"/>
          <w:color w:val="000000"/>
          <w:spacing w:val="4"/>
          <w:lang w:eastAsia="pl-PL"/>
        </w:rPr>
        <w:t xml:space="preserve">, a także </w:t>
      </w:r>
      <w:r w:rsidRPr="00220C02">
        <w:rPr>
          <w:rFonts w:ascii="Lato" w:eastAsia="Times New Roman" w:hAnsi="Lato" w:cs="Times New Roman"/>
          <w:lang w:eastAsia="pl-PL"/>
        </w:rPr>
        <w:t xml:space="preserve">nieruchomości, w stosunku do których decyzja </w:t>
      </w:r>
      <w:r w:rsidR="00013CC2">
        <w:rPr>
          <w:rFonts w:ascii="Lato" w:eastAsia="Times New Roman" w:hAnsi="Lato" w:cs="Times New Roman"/>
          <w:lang w:eastAsia="pl-PL"/>
        </w:rPr>
        <w:br/>
      </w:r>
      <w:r w:rsidRPr="00220C02">
        <w:rPr>
          <w:rFonts w:ascii="Lato" w:eastAsia="Times New Roman" w:hAnsi="Lato" w:cs="Times New Roman"/>
          <w:lang w:eastAsia="pl-PL"/>
        </w:rPr>
        <w:t xml:space="preserve">o ustaleniu lokalizacji </w:t>
      </w:r>
      <w:r w:rsidR="007979A6">
        <w:rPr>
          <w:rFonts w:ascii="Lato" w:eastAsia="Times New Roman" w:hAnsi="Lato" w:cs="Times New Roman"/>
          <w:lang w:eastAsia="pl-PL"/>
        </w:rPr>
        <w:t>inwestycji</w:t>
      </w:r>
      <w:r w:rsidRPr="00220C02">
        <w:rPr>
          <w:rFonts w:ascii="Lato" w:eastAsia="Times New Roman" w:hAnsi="Lato" w:cs="Times New Roman"/>
          <w:lang w:eastAsia="pl-PL"/>
        </w:rPr>
        <w:t xml:space="preserve"> ma wywołać skutek w postaci ograniczenia sposobu korzystania z nieruchomości.</w:t>
      </w:r>
      <w:r w:rsidRPr="00220C02">
        <w:rPr>
          <w:rFonts w:ascii="Lato" w:eastAsia="Times New Roman" w:hAnsi="Lato" w:cs="Arial"/>
          <w:color w:val="000000"/>
          <w:spacing w:val="4"/>
          <w:lang w:eastAsia="pl-PL"/>
        </w:rPr>
        <w:t xml:space="preserve"> </w:t>
      </w:r>
      <w:r w:rsidRPr="00220C02">
        <w:rPr>
          <w:rFonts w:ascii="Lato" w:eastAsia="Segoe UI" w:hAnsi="Lato" w:cs="Arial"/>
          <w:color w:val="000000"/>
          <w:spacing w:val="4"/>
          <w:shd w:val="clear" w:color="auto" w:fill="FFFFFF"/>
          <w:lang w:eastAsia="pl-PL"/>
        </w:rPr>
        <w:t xml:space="preserve">Ponadto, wnioskodawca przedłożył wymagane </w:t>
      </w:r>
      <w:r w:rsidRPr="00220C02">
        <w:rPr>
          <w:rFonts w:ascii="Lato" w:eastAsia="Times New Roman" w:hAnsi="Lato" w:cs="Arial"/>
          <w:color w:val="000000"/>
          <w:spacing w:val="4"/>
          <w:lang w:eastAsia="pl-PL"/>
        </w:rPr>
        <w:t xml:space="preserve">przez </w:t>
      </w:r>
      <w:r w:rsidR="00013CC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art. 9o ust. 3 pkt 4 </w:t>
      </w:r>
      <w:r w:rsidRPr="00220C02">
        <w:rPr>
          <w:rFonts w:ascii="Lato" w:eastAsia="Times New Roman" w:hAnsi="Lato" w:cs="Arial"/>
          <w:i/>
          <w:iCs/>
          <w:color w:val="000000"/>
          <w:spacing w:val="4"/>
          <w:lang w:eastAsia="pl-PL"/>
        </w:rPr>
        <w:t>ustawy</w:t>
      </w:r>
      <w:r w:rsidRPr="00220C02">
        <w:rPr>
          <w:rFonts w:ascii="Lato" w:eastAsia="Segoe UI" w:hAnsi="Lato" w:cs="Arial"/>
          <w:i/>
          <w:iCs/>
          <w:color w:val="000000"/>
          <w:spacing w:val="4"/>
          <w:shd w:val="clear" w:color="auto" w:fill="FFFFFF"/>
          <w:lang w:eastAsia="pl-PL"/>
        </w:rPr>
        <w:t xml:space="preserve"> o transporcie kolejowym </w:t>
      </w:r>
      <w:r w:rsidRPr="00220C02">
        <w:rPr>
          <w:rFonts w:ascii="Lato" w:eastAsia="Segoe UI" w:hAnsi="Lato" w:cs="Arial"/>
          <w:iCs/>
          <w:color w:val="000000"/>
          <w:spacing w:val="4"/>
          <w:shd w:val="clear" w:color="auto" w:fill="FFFFFF"/>
          <w:lang w:eastAsia="pl-PL"/>
        </w:rPr>
        <w:t>opinie właściwych organów,</w:t>
      </w:r>
      <w:r w:rsidRPr="00220C02">
        <w:rPr>
          <w:rFonts w:ascii="Lato" w:eastAsia="Segoe UI" w:hAnsi="Lato" w:cs="Arial"/>
          <w:i/>
          <w:iCs/>
          <w:color w:val="000000"/>
          <w:spacing w:val="4"/>
          <w:shd w:val="clear" w:color="auto" w:fill="FFFFFF"/>
          <w:lang w:eastAsia="pl-PL"/>
        </w:rPr>
        <w:t xml:space="preserve"> </w:t>
      </w:r>
      <w:r w:rsidR="00E72557" w:rsidRPr="00E72557">
        <w:rPr>
          <w:rFonts w:ascii="Lato" w:eastAsia="Times New Roman" w:hAnsi="Lato" w:cs="Arial"/>
          <w:color w:val="000000"/>
          <w:spacing w:val="4"/>
          <w:lang w:eastAsia="pl-PL"/>
        </w:rPr>
        <w:t xml:space="preserve">bądź dowody potwierdzające doręczenie wystąpień o ich wydanie, w przypadku ich niewydania, co należało potraktować jako brak zastrzeżeń do wniosku.  </w:t>
      </w:r>
    </w:p>
    <w:p w14:paraId="37EAB128" w14:textId="77777777" w:rsidR="000401D5" w:rsidRDefault="000401D5" w:rsidP="000401D5">
      <w:pPr>
        <w:spacing w:after="240" w:line="240" w:lineRule="exact"/>
        <w:jc w:val="both"/>
        <w:rPr>
          <w:rFonts w:ascii="Lato" w:eastAsia="Times New Roman" w:hAnsi="Lato" w:cs="Arial"/>
          <w:color w:val="000000"/>
          <w:spacing w:val="4"/>
          <w:lang w:eastAsia="pl-PL"/>
        </w:rPr>
      </w:pPr>
      <w:r w:rsidRPr="000401D5">
        <w:rPr>
          <w:rFonts w:ascii="Lato" w:eastAsia="Times New Roman" w:hAnsi="Lato" w:cs="Arial"/>
          <w:i/>
          <w:iCs/>
          <w:color w:val="000000"/>
          <w:spacing w:val="4"/>
          <w:lang w:eastAsia="pl-PL"/>
        </w:rPr>
        <w:t>Inwestor</w:t>
      </w:r>
      <w:r w:rsidRPr="000401D5">
        <w:rPr>
          <w:rFonts w:ascii="Lato" w:eastAsia="Times New Roman" w:hAnsi="Lato" w:cs="Arial"/>
          <w:color w:val="000000"/>
          <w:spacing w:val="4"/>
          <w:lang w:eastAsia="pl-PL"/>
        </w:rPr>
        <w:t xml:space="preserve"> dołączył do wniosku</w:t>
      </w:r>
      <w:r>
        <w:rPr>
          <w:rFonts w:ascii="Lato" w:eastAsia="Times New Roman" w:hAnsi="Lato" w:cs="Arial"/>
          <w:color w:val="000000"/>
          <w:spacing w:val="4"/>
          <w:lang w:eastAsia="pl-PL"/>
        </w:rPr>
        <w:t>:</w:t>
      </w:r>
    </w:p>
    <w:p w14:paraId="3690013A" w14:textId="2CA8E4E9" w:rsidR="000401D5" w:rsidRPr="00714519" w:rsidRDefault="000401D5" w:rsidP="00B47DEC">
      <w:pPr>
        <w:pStyle w:val="Akapitzlist"/>
        <w:numPr>
          <w:ilvl w:val="0"/>
          <w:numId w:val="46"/>
        </w:numPr>
        <w:spacing w:after="240" w:line="240" w:lineRule="exact"/>
        <w:ind w:left="284" w:hanging="284"/>
        <w:contextualSpacing w:val="0"/>
        <w:jc w:val="both"/>
        <w:rPr>
          <w:rFonts w:ascii="Lato" w:hAnsi="Lato" w:cs="Arial"/>
          <w:color w:val="000000"/>
          <w:spacing w:val="4"/>
          <w:sz w:val="22"/>
          <w:szCs w:val="22"/>
        </w:rPr>
      </w:pPr>
      <w:r w:rsidRPr="00714519">
        <w:rPr>
          <w:rFonts w:ascii="Lato" w:hAnsi="Lato" w:cs="Arial"/>
          <w:color w:val="000000"/>
          <w:spacing w:val="4"/>
          <w:sz w:val="22"/>
          <w:szCs w:val="22"/>
        </w:rPr>
        <w:t xml:space="preserve">decyzję Prezydenta Miasta Stołecznego Warszawy Nr 1591/OŚ/2017 z dnia </w:t>
      </w:r>
      <w:r w:rsidR="001C5302">
        <w:rPr>
          <w:rFonts w:ascii="Lato" w:hAnsi="Lato" w:cs="Arial"/>
          <w:color w:val="000000"/>
          <w:spacing w:val="4"/>
          <w:sz w:val="22"/>
          <w:szCs w:val="22"/>
        </w:rPr>
        <w:br/>
      </w:r>
      <w:r w:rsidRPr="00714519">
        <w:rPr>
          <w:rFonts w:ascii="Lato" w:hAnsi="Lato" w:cs="Arial"/>
          <w:color w:val="000000"/>
          <w:spacing w:val="4"/>
          <w:sz w:val="22"/>
          <w:szCs w:val="22"/>
        </w:rPr>
        <w:t>30 stycznia 2017 r., znak: OŚ-IV-UII.6220.103.2016.SPA, stwierdzającą brak potrzeby przeprowadzenia oceny oddziaływania na środowisko przedsięwzięcia polegającego na budowie trasy tramwaju szybkiego od ul</w:t>
      </w:r>
      <w:r w:rsidR="004E57E6">
        <w:rPr>
          <w:rFonts w:ascii="Lato" w:hAnsi="Lato" w:cs="Arial"/>
          <w:color w:val="000000"/>
          <w:spacing w:val="4"/>
          <w:sz w:val="22"/>
          <w:szCs w:val="22"/>
        </w:rPr>
        <w:t>.</w:t>
      </w:r>
      <w:r w:rsidRPr="00714519">
        <w:rPr>
          <w:rFonts w:ascii="Lato" w:hAnsi="Lato" w:cs="Arial"/>
          <w:color w:val="000000"/>
          <w:spacing w:val="4"/>
          <w:sz w:val="22"/>
          <w:szCs w:val="22"/>
        </w:rPr>
        <w:t xml:space="preserve"> Kasprzaka do Wilanowa w </w:t>
      </w:r>
      <w:r w:rsidR="00714519" w:rsidRPr="00714519">
        <w:rPr>
          <w:rFonts w:ascii="Lato" w:hAnsi="Lato" w:cs="Arial"/>
          <w:color w:val="000000"/>
          <w:spacing w:val="4"/>
          <w:sz w:val="22"/>
          <w:szCs w:val="22"/>
        </w:rPr>
        <w:t>W</w:t>
      </w:r>
      <w:r w:rsidRPr="00714519">
        <w:rPr>
          <w:rFonts w:ascii="Lato" w:hAnsi="Lato" w:cs="Arial"/>
          <w:color w:val="000000"/>
          <w:spacing w:val="4"/>
          <w:sz w:val="22"/>
          <w:szCs w:val="22"/>
        </w:rPr>
        <w:t xml:space="preserve">arszawie </w:t>
      </w:r>
      <w:r w:rsidR="00B47DEC">
        <w:rPr>
          <w:rFonts w:ascii="Lato" w:hAnsi="Lato" w:cs="Arial"/>
          <w:color w:val="000000"/>
          <w:spacing w:val="4"/>
          <w:sz w:val="22"/>
          <w:szCs w:val="22"/>
        </w:rPr>
        <w:br/>
      </w:r>
      <w:r w:rsidRPr="00714519">
        <w:rPr>
          <w:rFonts w:ascii="Lato" w:hAnsi="Lato" w:cs="Arial"/>
          <w:color w:val="000000"/>
          <w:spacing w:val="4"/>
          <w:sz w:val="22"/>
          <w:szCs w:val="22"/>
        </w:rPr>
        <w:t xml:space="preserve">na odcinku od Dworca Zachodniego do węzła z ul. Grójecką w Dzielnicy Ochota </w:t>
      </w:r>
      <w:r w:rsidR="00B47DEC">
        <w:rPr>
          <w:rFonts w:ascii="Lato" w:hAnsi="Lato" w:cs="Arial"/>
          <w:color w:val="000000"/>
          <w:spacing w:val="4"/>
          <w:sz w:val="22"/>
          <w:szCs w:val="22"/>
        </w:rPr>
        <w:br/>
      </w:r>
      <w:r w:rsidRPr="00714519">
        <w:rPr>
          <w:rFonts w:ascii="Lato" w:hAnsi="Lato" w:cs="Arial"/>
          <w:color w:val="000000"/>
          <w:spacing w:val="4"/>
          <w:sz w:val="22"/>
          <w:szCs w:val="22"/>
        </w:rPr>
        <w:t>m</w:t>
      </w:r>
      <w:r w:rsidR="00714519" w:rsidRPr="00714519">
        <w:rPr>
          <w:rFonts w:ascii="Lato" w:hAnsi="Lato" w:cs="Arial"/>
          <w:color w:val="000000"/>
          <w:spacing w:val="4"/>
          <w:sz w:val="22"/>
          <w:szCs w:val="22"/>
        </w:rPr>
        <w:t>.</w:t>
      </w:r>
      <w:r w:rsidRPr="00714519">
        <w:rPr>
          <w:rFonts w:ascii="Lato" w:hAnsi="Lato" w:cs="Arial"/>
          <w:color w:val="000000"/>
          <w:spacing w:val="4"/>
          <w:sz w:val="22"/>
          <w:szCs w:val="22"/>
        </w:rPr>
        <w:t xml:space="preserve"> st. Warszawy,</w:t>
      </w:r>
      <w:r w:rsidR="00560E43" w:rsidRPr="00560E43">
        <w:rPr>
          <w:rFonts w:ascii="Lato" w:hAnsi="Lato" w:cs="Arial"/>
          <w:color w:val="000000"/>
          <w:spacing w:val="4"/>
          <w:sz w:val="22"/>
          <w:szCs w:val="22"/>
        </w:rPr>
        <w:t xml:space="preserve"> </w:t>
      </w:r>
      <w:r w:rsidR="00560E43" w:rsidRPr="00714519">
        <w:rPr>
          <w:rFonts w:ascii="Lato" w:hAnsi="Lato" w:cs="Arial"/>
          <w:color w:val="000000"/>
          <w:spacing w:val="4"/>
          <w:sz w:val="22"/>
          <w:szCs w:val="22"/>
        </w:rPr>
        <w:t xml:space="preserve">zwaną dalej </w:t>
      </w:r>
      <w:r w:rsidR="00560E43" w:rsidRPr="00714519">
        <w:rPr>
          <w:rFonts w:ascii="Lato" w:hAnsi="Lato" w:cs="Arial"/>
          <w:i/>
          <w:iCs/>
          <w:color w:val="000000"/>
          <w:spacing w:val="4"/>
          <w:sz w:val="22"/>
          <w:szCs w:val="22"/>
        </w:rPr>
        <w:t>„decyzją</w:t>
      </w:r>
      <w:r w:rsidR="00560E43">
        <w:rPr>
          <w:rFonts w:ascii="Lato" w:hAnsi="Lato" w:cs="Arial"/>
          <w:i/>
          <w:iCs/>
          <w:color w:val="000000"/>
          <w:spacing w:val="4"/>
          <w:sz w:val="22"/>
          <w:szCs w:val="22"/>
        </w:rPr>
        <w:t xml:space="preserve"> środowiskową</w:t>
      </w:r>
      <w:r w:rsidR="00560E43" w:rsidRPr="00714519">
        <w:rPr>
          <w:rFonts w:ascii="Lato" w:hAnsi="Lato" w:cs="Arial"/>
          <w:i/>
          <w:iCs/>
          <w:color w:val="000000"/>
          <w:spacing w:val="4"/>
          <w:sz w:val="22"/>
          <w:szCs w:val="22"/>
        </w:rPr>
        <w:t xml:space="preserve"> Prezydenta m.st. Warszawy”,</w:t>
      </w:r>
    </w:p>
    <w:p w14:paraId="53E56657" w14:textId="1DDEF2A8" w:rsidR="00C85581" w:rsidRPr="00F568F2" w:rsidRDefault="000401D5" w:rsidP="00C85581">
      <w:pPr>
        <w:pStyle w:val="Akapitzlist"/>
        <w:numPr>
          <w:ilvl w:val="0"/>
          <w:numId w:val="46"/>
        </w:numPr>
        <w:spacing w:after="240" w:line="240" w:lineRule="exact"/>
        <w:ind w:left="284" w:hanging="284"/>
        <w:contextualSpacing w:val="0"/>
        <w:jc w:val="both"/>
        <w:rPr>
          <w:rFonts w:ascii="Lato" w:hAnsi="Lato" w:cs="Arial"/>
          <w:i/>
          <w:iCs/>
          <w:color w:val="000000"/>
          <w:spacing w:val="4"/>
          <w:sz w:val="22"/>
          <w:szCs w:val="22"/>
          <w:shd w:val="clear" w:color="auto" w:fill="FFFFFF"/>
          <w:lang w:eastAsia="en-US"/>
        </w:rPr>
      </w:pPr>
      <w:r w:rsidRPr="00C85581">
        <w:rPr>
          <w:rFonts w:ascii="Lato" w:hAnsi="Lato" w:cs="Arial"/>
          <w:color w:val="000000"/>
          <w:spacing w:val="4"/>
          <w:sz w:val="22"/>
          <w:szCs w:val="22"/>
        </w:rPr>
        <w:t xml:space="preserve">decyzję Prezydenta Miasta Stołecznego Warszawy Nr </w:t>
      </w:r>
      <w:r w:rsidR="001C5302" w:rsidRPr="00C85581">
        <w:rPr>
          <w:rFonts w:ascii="Lato" w:hAnsi="Lato" w:cs="Arial"/>
          <w:color w:val="000000"/>
          <w:spacing w:val="4"/>
          <w:sz w:val="22"/>
          <w:szCs w:val="22"/>
        </w:rPr>
        <w:t>347</w:t>
      </w:r>
      <w:r w:rsidRPr="00C85581">
        <w:rPr>
          <w:rFonts w:ascii="Lato" w:hAnsi="Lato" w:cs="Arial"/>
          <w:color w:val="000000"/>
          <w:spacing w:val="4"/>
          <w:sz w:val="22"/>
          <w:szCs w:val="22"/>
        </w:rPr>
        <w:t>/OŚ/20</w:t>
      </w:r>
      <w:r w:rsidR="001C5302" w:rsidRPr="00C85581">
        <w:rPr>
          <w:rFonts w:ascii="Lato" w:hAnsi="Lato" w:cs="Arial"/>
          <w:color w:val="000000"/>
          <w:spacing w:val="4"/>
          <w:sz w:val="22"/>
          <w:szCs w:val="22"/>
        </w:rPr>
        <w:t>20</w:t>
      </w:r>
      <w:r w:rsidRPr="00C85581">
        <w:rPr>
          <w:rFonts w:ascii="Lato" w:hAnsi="Lato" w:cs="Arial"/>
          <w:color w:val="000000"/>
          <w:spacing w:val="4"/>
          <w:sz w:val="22"/>
          <w:szCs w:val="22"/>
        </w:rPr>
        <w:t xml:space="preserve"> z dnia </w:t>
      </w:r>
      <w:r w:rsidR="001C5302" w:rsidRPr="00C85581">
        <w:rPr>
          <w:rFonts w:ascii="Lato" w:hAnsi="Lato" w:cs="Arial"/>
          <w:color w:val="000000"/>
          <w:spacing w:val="4"/>
          <w:sz w:val="22"/>
          <w:szCs w:val="22"/>
        </w:rPr>
        <w:br/>
        <w:t>21</w:t>
      </w:r>
      <w:r w:rsidRPr="00C85581">
        <w:rPr>
          <w:rFonts w:ascii="Lato" w:hAnsi="Lato" w:cs="Arial"/>
          <w:color w:val="000000"/>
          <w:spacing w:val="4"/>
          <w:sz w:val="22"/>
          <w:szCs w:val="22"/>
        </w:rPr>
        <w:t xml:space="preserve"> </w:t>
      </w:r>
      <w:r w:rsidR="001C5302" w:rsidRPr="00C85581">
        <w:rPr>
          <w:rFonts w:ascii="Lato" w:hAnsi="Lato" w:cs="Arial"/>
          <w:color w:val="000000"/>
          <w:spacing w:val="4"/>
          <w:sz w:val="22"/>
          <w:szCs w:val="22"/>
        </w:rPr>
        <w:t>sierpnia</w:t>
      </w:r>
      <w:r w:rsidRPr="00C85581">
        <w:rPr>
          <w:rFonts w:ascii="Lato" w:hAnsi="Lato" w:cs="Arial"/>
          <w:color w:val="000000"/>
          <w:spacing w:val="4"/>
          <w:sz w:val="22"/>
          <w:szCs w:val="22"/>
        </w:rPr>
        <w:t xml:space="preserve"> 20</w:t>
      </w:r>
      <w:r w:rsidR="001C5302" w:rsidRPr="00C85581">
        <w:rPr>
          <w:rFonts w:ascii="Lato" w:hAnsi="Lato" w:cs="Arial"/>
          <w:color w:val="000000"/>
          <w:spacing w:val="4"/>
          <w:sz w:val="22"/>
          <w:szCs w:val="22"/>
        </w:rPr>
        <w:t>20</w:t>
      </w:r>
      <w:r w:rsidRPr="00C85581">
        <w:rPr>
          <w:rFonts w:ascii="Lato" w:hAnsi="Lato" w:cs="Arial"/>
          <w:color w:val="000000"/>
          <w:spacing w:val="4"/>
          <w:sz w:val="22"/>
          <w:szCs w:val="22"/>
        </w:rPr>
        <w:t xml:space="preserve"> r.</w:t>
      </w:r>
      <w:r w:rsidR="000B49CF" w:rsidRPr="00C85581">
        <w:rPr>
          <w:rFonts w:ascii="Lato" w:hAnsi="Lato" w:cs="Arial"/>
          <w:color w:val="000000"/>
          <w:spacing w:val="4"/>
          <w:sz w:val="22"/>
          <w:szCs w:val="22"/>
        </w:rPr>
        <w:t>,</w:t>
      </w:r>
      <w:r w:rsidRPr="00C85581">
        <w:rPr>
          <w:rFonts w:ascii="Lato" w:hAnsi="Lato" w:cs="Arial"/>
          <w:color w:val="000000"/>
          <w:spacing w:val="4"/>
          <w:sz w:val="22"/>
          <w:szCs w:val="22"/>
        </w:rPr>
        <w:t xml:space="preserve"> znak:</w:t>
      </w:r>
      <w:r w:rsidRPr="001C5302">
        <w:rPr>
          <w:sz w:val="22"/>
          <w:szCs w:val="22"/>
        </w:rPr>
        <w:t xml:space="preserve"> </w:t>
      </w:r>
      <w:r w:rsidRPr="00C85581">
        <w:rPr>
          <w:rFonts w:ascii="Lato" w:hAnsi="Lato" w:cs="Arial"/>
          <w:color w:val="000000"/>
          <w:spacing w:val="4"/>
          <w:sz w:val="22"/>
          <w:szCs w:val="22"/>
        </w:rPr>
        <w:t>OŚ-IV-UII.6220.1</w:t>
      </w:r>
      <w:r w:rsidR="001C5302" w:rsidRPr="00C85581">
        <w:rPr>
          <w:rFonts w:ascii="Lato" w:hAnsi="Lato" w:cs="Arial"/>
          <w:color w:val="000000"/>
          <w:spacing w:val="4"/>
          <w:sz w:val="22"/>
          <w:szCs w:val="22"/>
        </w:rPr>
        <w:t>19</w:t>
      </w:r>
      <w:r w:rsidRPr="00C85581">
        <w:rPr>
          <w:rFonts w:ascii="Lato" w:hAnsi="Lato" w:cs="Arial"/>
          <w:color w:val="000000"/>
          <w:spacing w:val="4"/>
          <w:sz w:val="22"/>
          <w:szCs w:val="22"/>
        </w:rPr>
        <w:t>.20</w:t>
      </w:r>
      <w:r w:rsidR="001C5302" w:rsidRPr="00C85581">
        <w:rPr>
          <w:rFonts w:ascii="Lato" w:hAnsi="Lato" w:cs="Arial"/>
          <w:color w:val="000000"/>
          <w:spacing w:val="4"/>
          <w:sz w:val="22"/>
          <w:szCs w:val="22"/>
        </w:rPr>
        <w:t>20</w:t>
      </w:r>
      <w:r w:rsidRPr="00C85581">
        <w:rPr>
          <w:rFonts w:ascii="Lato" w:hAnsi="Lato" w:cs="Arial"/>
          <w:color w:val="000000"/>
          <w:spacing w:val="4"/>
          <w:sz w:val="22"/>
          <w:szCs w:val="22"/>
        </w:rPr>
        <w:t>.</w:t>
      </w:r>
      <w:r w:rsidR="001C5302" w:rsidRPr="00C85581">
        <w:rPr>
          <w:rFonts w:ascii="Lato" w:hAnsi="Lato" w:cs="Arial"/>
          <w:color w:val="000000"/>
          <w:spacing w:val="4"/>
          <w:sz w:val="22"/>
          <w:szCs w:val="22"/>
        </w:rPr>
        <w:t>WKA</w:t>
      </w:r>
      <w:r w:rsidR="000534ED">
        <w:rPr>
          <w:rFonts w:ascii="Lato" w:hAnsi="Lato" w:cs="Arial"/>
          <w:color w:val="000000"/>
          <w:spacing w:val="4"/>
          <w:sz w:val="22"/>
          <w:szCs w:val="22"/>
        </w:rPr>
        <w:t>,</w:t>
      </w:r>
      <w:r w:rsidR="000B49CF" w:rsidRPr="00C85581">
        <w:rPr>
          <w:rFonts w:ascii="Lato" w:hAnsi="Lato" w:cs="Arial"/>
          <w:color w:val="000000"/>
          <w:spacing w:val="4"/>
          <w:sz w:val="22"/>
          <w:szCs w:val="22"/>
        </w:rPr>
        <w:t xml:space="preserve"> </w:t>
      </w:r>
      <w:r w:rsidR="001C5302" w:rsidRPr="00C85581">
        <w:rPr>
          <w:rFonts w:ascii="Lato" w:hAnsi="Lato" w:cs="Arial"/>
          <w:color w:val="000000"/>
          <w:spacing w:val="4"/>
          <w:sz w:val="22"/>
          <w:szCs w:val="22"/>
        </w:rPr>
        <w:t xml:space="preserve">przenoszącą </w:t>
      </w:r>
      <w:r w:rsidR="00C85581" w:rsidRPr="00C85581">
        <w:rPr>
          <w:rFonts w:ascii="Lato" w:hAnsi="Lato" w:cs="Arial"/>
          <w:i/>
          <w:iCs/>
          <w:color w:val="000000"/>
          <w:spacing w:val="4"/>
          <w:sz w:val="22"/>
          <w:szCs w:val="22"/>
        </w:rPr>
        <w:t xml:space="preserve">decyzję środowiskową </w:t>
      </w:r>
      <w:r w:rsidR="00C85581" w:rsidRPr="00C97B99">
        <w:rPr>
          <w:rFonts w:ascii="Lato" w:hAnsi="Lato" w:cs="Arial"/>
          <w:i/>
          <w:iCs/>
          <w:color w:val="000000"/>
          <w:spacing w:val="4"/>
          <w:sz w:val="22"/>
          <w:szCs w:val="22"/>
        </w:rPr>
        <w:t>Prezydenta m.st.</w:t>
      </w:r>
      <w:r w:rsidR="00C85581" w:rsidRPr="00C97B99">
        <w:rPr>
          <w:rFonts w:ascii="Lato" w:hAnsi="Lato" w:cs="Arial"/>
          <w:color w:val="000000"/>
          <w:spacing w:val="4"/>
          <w:sz w:val="22"/>
          <w:szCs w:val="22"/>
          <w:shd w:val="clear" w:color="auto" w:fill="FFFFFF"/>
          <w:lang w:eastAsia="en-US"/>
        </w:rPr>
        <w:t xml:space="preserve"> </w:t>
      </w:r>
      <w:r w:rsidR="00C85581" w:rsidRPr="00C97B99">
        <w:rPr>
          <w:rFonts w:ascii="Lato" w:hAnsi="Lato" w:cs="Arial"/>
          <w:i/>
          <w:iCs/>
          <w:color w:val="000000"/>
          <w:spacing w:val="4"/>
          <w:sz w:val="22"/>
          <w:szCs w:val="22"/>
          <w:shd w:val="clear" w:color="auto" w:fill="FFFFFF"/>
        </w:rPr>
        <w:t>Warszawy</w:t>
      </w:r>
      <w:r w:rsidR="00C85581" w:rsidRPr="00C85581">
        <w:rPr>
          <w:rFonts w:ascii="Lato" w:hAnsi="Lato" w:cs="Arial"/>
          <w:color w:val="000000"/>
          <w:spacing w:val="4"/>
          <w:sz w:val="22"/>
          <w:szCs w:val="22"/>
          <w:shd w:val="clear" w:color="auto" w:fill="FFFFFF"/>
          <w:lang w:eastAsia="en-US"/>
        </w:rPr>
        <w:t xml:space="preserve"> </w:t>
      </w:r>
      <w:r w:rsidR="000534ED">
        <w:rPr>
          <w:rFonts w:ascii="Lato" w:hAnsi="Lato" w:cs="Arial"/>
          <w:color w:val="000000"/>
          <w:spacing w:val="4"/>
          <w:sz w:val="22"/>
          <w:szCs w:val="22"/>
          <w:shd w:val="clear" w:color="auto" w:fill="FFFFFF"/>
          <w:lang w:eastAsia="en-US"/>
        </w:rPr>
        <w:t xml:space="preserve">(wydaną na rzecz Tramwaje Warszawskie </w:t>
      </w:r>
      <w:r w:rsidR="000534ED">
        <w:rPr>
          <w:rFonts w:ascii="Lato" w:hAnsi="Lato" w:cs="Arial"/>
          <w:color w:val="000000"/>
          <w:spacing w:val="4"/>
          <w:sz w:val="22"/>
          <w:szCs w:val="22"/>
          <w:shd w:val="clear" w:color="auto" w:fill="FFFFFF"/>
          <w:lang w:eastAsia="en-US"/>
        </w:rPr>
        <w:br/>
        <w:t xml:space="preserve">Sp. z o. o.) </w:t>
      </w:r>
      <w:r w:rsidR="001C5302" w:rsidRPr="00C97B99">
        <w:rPr>
          <w:rFonts w:ascii="Lato" w:hAnsi="Lato" w:cs="Arial"/>
          <w:color w:val="000000"/>
          <w:spacing w:val="4"/>
          <w:sz w:val="22"/>
          <w:szCs w:val="22"/>
        </w:rPr>
        <w:t>na rzecz</w:t>
      </w:r>
      <w:r w:rsidR="00C85581" w:rsidRPr="00C97B99">
        <w:rPr>
          <w:rFonts w:ascii="Lato" w:hAnsi="Lato" w:cs="Arial"/>
          <w:color w:val="000000"/>
          <w:spacing w:val="4"/>
          <w:sz w:val="22"/>
          <w:szCs w:val="22"/>
        </w:rPr>
        <w:t xml:space="preserve"> </w:t>
      </w:r>
      <w:r w:rsidR="00C85581" w:rsidRPr="00C97B99">
        <w:rPr>
          <w:rFonts w:ascii="Lato" w:hAnsi="Lato" w:cs="Arial"/>
          <w:i/>
          <w:iCs/>
          <w:color w:val="000000"/>
          <w:spacing w:val="4"/>
          <w:sz w:val="22"/>
          <w:szCs w:val="22"/>
        </w:rPr>
        <w:t>inwestora.</w:t>
      </w:r>
    </w:p>
    <w:p w14:paraId="08646B1B" w14:textId="5B494793" w:rsidR="00904742" w:rsidRPr="00F568F2" w:rsidRDefault="00904742" w:rsidP="00C85581">
      <w:pPr>
        <w:spacing w:after="240" w:line="240" w:lineRule="exact"/>
        <w:jc w:val="both"/>
        <w:rPr>
          <w:rFonts w:ascii="Lato" w:hAnsi="Lato" w:cs="Arial"/>
          <w:color w:val="000000"/>
          <w:spacing w:val="4"/>
          <w:shd w:val="clear" w:color="auto" w:fill="FFFFFF"/>
        </w:rPr>
      </w:pPr>
      <w:r w:rsidRPr="00F568F2">
        <w:rPr>
          <w:rFonts w:ascii="Lato" w:hAnsi="Lato" w:cs="Arial"/>
          <w:color w:val="000000"/>
          <w:spacing w:val="4"/>
          <w:shd w:val="clear" w:color="auto" w:fill="FFFFFF"/>
        </w:rPr>
        <w:t>W związku z powyższym, uznać należy, iż wniosek o wydanie decyzji o ustaleniu lokalizacji przedmiotowej inwestycji zawiera wszystkie wymagane prawem elementy.</w:t>
      </w:r>
    </w:p>
    <w:p w14:paraId="0F6D8EA1" w14:textId="601767D9"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Następnie, organ odwoławczy poddał kontroli przeprowadzone przez Wojewodę </w:t>
      </w:r>
      <w:r w:rsidR="008806A4">
        <w:rPr>
          <w:rFonts w:ascii="Lato" w:eastAsia="Times New Roman" w:hAnsi="Lato" w:cs="Arial"/>
          <w:color w:val="000000"/>
          <w:spacing w:val="4"/>
          <w:lang w:eastAsia="pl-PL"/>
        </w:rPr>
        <w:t>Mazowieckiego</w:t>
      </w:r>
      <w:r w:rsidRPr="00220C02">
        <w:rPr>
          <w:rFonts w:ascii="Lato" w:eastAsia="Times New Roman" w:hAnsi="Lato" w:cs="Arial"/>
          <w:color w:val="000000"/>
          <w:spacing w:val="4"/>
          <w:lang w:eastAsia="pl-PL"/>
        </w:rPr>
        <w:t xml:space="preserve"> postępowanie w sprawie wydania decyzji o ustaleniu lokalizacji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ww. przedsięwzięcia i stwierdził, co następuje.</w:t>
      </w:r>
      <w:r w:rsidRPr="00220C02">
        <w:rPr>
          <w:rFonts w:ascii="Lato" w:eastAsia="Times New Roman" w:hAnsi="Lato" w:cs="Arial"/>
          <w:bCs/>
          <w:color w:val="000000"/>
          <w:spacing w:val="4"/>
          <w:lang w:eastAsia="pl-PL"/>
        </w:rPr>
        <w:t xml:space="preserve"> </w:t>
      </w:r>
    </w:p>
    <w:p w14:paraId="79056338" w14:textId="09002F15"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AE42F5">
        <w:rPr>
          <w:rFonts w:ascii="Lato" w:eastAsia="Times New Roman" w:hAnsi="Lato" w:cs="Arial"/>
          <w:bCs/>
          <w:color w:val="000000"/>
          <w:spacing w:val="4"/>
          <w:lang w:eastAsia="pl-PL"/>
        </w:rPr>
        <w:t>W ocenie organu II instancji Wojewoda</w:t>
      </w:r>
      <w:r w:rsidRPr="00220C02">
        <w:rPr>
          <w:rFonts w:ascii="Lato" w:eastAsia="Times New Roman" w:hAnsi="Lato" w:cs="Arial"/>
          <w:bCs/>
          <w:color w:val="000000"/>
          <w:spacing w:val="4"/>
          <w:lang w:eastAsia="pl-PL"/>
        </w:rPr>
        <w:t xml:space="preserve"> </w:t>
      </w:r>
      <w:r w:rsidR="008806A4">
        <w:rPr>
          <w:rFonts w:ascii="Lato" w:eastAsia="Times New Roman" w:hAnsi="Lato" w:cs="Arial"/>
          <w:bCs/>
          <w:color w:val="000000"/>
          <w:spacing w:val="4"/>
          <w:lang w:eastAsia="pl-PL"/>
        </w:rPr>
        <w:t>Mazowiecki</w:t>
      </w:r>
      <w:r w:rsidRPr="00220C02">
        <w:rPr>
          <w:rFonts w:ascii="Lato" w:eastAsia="Times New Roman" w:hAnsi="Lato" w:cs="Arial"/>
          <w:bCs/>
          <w:color w:val="000000"/>
          <w:spacing w:val="4"/>
          <w:lang w:eastAsia="pl-PL"/>
        </w:rPr>
        <w:t xml:space="preserve"> prawidłowo poinformował strony </w:t>
      </w:r>
      <w:r w:rsidR="00500F81" w:rsidRPr="00220C02">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o wszczętym postępowaniu, podał jego podstawę prawną, pouczył o możliwości zapoznania się z aktami sprawy</w:t>
      </w:r>
      <w:r w:rsidRPr="00220C02">
        <w:rPr>
          <w:rFonts w:ascii="Lato" w:eastAsia="Times New Roman" w:hAnsi="Lato" w:cs="Arial"/>
          <w:color w:val="000000"/>
          <w:spacing w:val="4"/>
          <w:lang w:eastAsia="pl-PL"/>
        </w:rPr>
        <w:t xml:space="preserve">, wskazując miejsce, w którym strony mogą zapoznać </w:t>
      </w:r>
      <w:r w:rsidR="008D09C0">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lastRenderedPageBreak/>
        <w:t>się z tą dokumentacją,</w:t>
      </w:r>
      <w:r w:rsidRPr="00220C02">
        <w:rPr>
          <w:rFonts w:ascii="Lato" w:eastAsia="Times New Roman" w:hAnsi="Lato" w:cs="Arial"/>
          <w:bCs/>
          <w:color w:val="000000"/>
          <w:spacing w:val="4"/>
          <w:lang w:eastAsia="pl-PL"/>
        </w:rPr>
        <w:t xml:space="preserve"> a zatem należycie i wyczerpująco poinformował strony </w:t>
      </w:r>
      <w:r w:rsidR="00B40255">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o okolicznościach faktycznych i prawnych, będących przedmiotem postępowania administracyjnego, które mogły mieć wpływ na ustalenie ich praw i obowiązków.</w:t>
      </w:r>
    </w:p>
    <w:p w14:paraId="77D7E0A5" w14:textId="55C15B61"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220C02">
        <w:rPr>
          <w:rFonts w:ascii="Lato" w:eastAsia="Times New Roman" w:hAnsi="Lato" w:cs="Arial"/>
          <w:color w:val="000000"/>
          <w:spacing w:val="4"/>
          <w:lang w:eastAsia="pl-PL"/>
        </w:rPr>
        <w:t xml:space="preserve">Zgodnie z art. 9o ust. 6 </w:t>
      </w:r>
      <w:r w:rsidRPr="00220C02">
        <w:rPr>
          <w:rFonts w:ascii="Lato" w:eastAsia="Times New Roman" w:hAnsi="Lato" w:cs="Arial"/>
          <w:i/>
          <w:iCs/>
          <w:color w:val="000000"/>
          <w:spacing w:val="4"/>
          <w:lang w:eastAsia="pl-PL"/>
        </w:rPr>
        <w:t>ustawy o transporcie kolejowym</w:t>
      </w:r>
      <w:r w:rsidRPr="00220C02">
        <w:rPr>
          <w:rFonts w:ascii="Lato" w:eastAsia="Times New Roman" w:hAnsi="Lato" w:cs="Arial"/>
          <w:color w:val="000000"/>
          <w:spacing w:val="4"/>
          <w:lang w:eastAsia="pl-PL"/>
        </w:rPr>
        <w:t xml:space="preserve">, </w:t>
      </w:r>
      <w:r w:rsidRPr="00220C02">
        <w:rPr>
          <w:rFonts w:ascii="Lato" w:eastAsia="Times New Roman" w:hAnsi="Lato" w:cs="Arial"/>
          <w:bCs/>
          <w:color w:val="000000"/>
          <w:spacing w:val="4"/>
          <w:lang w:eastAsia="pl-PL"/>
        </w:rPr>
        <w:t xml:space="preserve">Wojewoda </w:t>
      </w:r>
      <w:r w:rsidR="008806A4">
        <w:rPr>
          <w:rFonts w:ascii="Lato" w:eastAsia="Times New Roman" w:hAnsi="Lato" w:cs="Arial"/>
          <w:bCs/>
          <w:color w:val="000000"/>
          <w:spacing w:val="4"/>
          <w:lang w:eastAsia="pl-PL"/>
        </w:rPr>
        <w:t>Mazowiecki</w:t>
      </w:r>
      <w:r w:rsidRPr="00220C02">
        <w:rPr>
          <w:rFonts w:ascii="Lato" w:eastAsia="Times New Roman" w:hAnsi="Lato" w:cs="Arial"/>
          <w:bCs/>
          <w:color w:val="000000"/>
          <w:spacing w:val="4"/>
          <w:lang w:eastAsia="pl-PL"/>
        </w:rPr>
        <w:t xml:space="preserve"> </w:t>
      </w:r>
      <w:r w:rsidRPr="00220C02">
        <w:rPr>
          <w:rFonts w:ascii="Lato" w:eastAsia="Times New Roman" w:hAnsi="Lato" w:cs="Arial"/>
          <w:color w:val="000000"/>
          <w:spacing w:val="4"/>
          <w:lang w:eastAsia="pl-PL"/>
        </w:rPr>
        <w:t>zawiadomił o wszczęciu postępowania administracyjnego w niniejszej sprawie wnioskodawcę oraz właścicieli i użytkowników wieczystych nieruchomości objętych wnioskiem o wydanie przedmiotowej decyzji,</w:t>
      </w:r>
      <w:r w:rsidRPr="00220C02">
        <w:rPr>
          <w:rFonts w:ascii="Lato" w:eastAsia="Times New Roman" w:hAnsi="Lato" w:cs="Arial"/>
          <w:bCs/>
          <w:color w:val="000000"/>
          <w:spacing w:val="4"/>
          <w:lang w:eastAsia="pl-PL"/>
        </w:rPr>
        <w:t xml:space="preserve"> wysyłając zawiadomienie odpowiednio </w:t>
      </w:r>
      <w:r w:rsidR="00F62441">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 xml:space="preserve">na adres wskazany we wniosku oraz na adresy wskazane w katastrze nieruchomości. </w:t>
      </w:r>
      <w:r w:rsidRPr="00220C02">
        <w:rPr>
          <w:rFonts w:ascii="Lato" w:eastAsia="Calibri" w:hAnsi="Lato" w:cs="Arial"/>
          <w:color w:val="000000"/>
          <w:spacing w:val="4"/>
        </w:rPr>
        <w:t>Pozostałe strony postępowania zostały poinformowane o jego wszczęciu w drodze obwieszczeń</w:t>
      </w:r>
      <w:r w:rsidRPr="00220C02">
        <w:rPr>
          <w:rFonts w:ascii="Lato" w:eastAsia="Times New Roman" w:hAnsi="Lato" w:cs="Arial"/>
          <w:color w:val="000000"/>
          <w:spacing w:val="4"/>
          <w:lang w:eastAsia="pl-PL"/>
        </w:rPr>
        <w:t>.</w:t>
      </w:r>
      <w:r w:rsidRPr="00220C02">
        <w:rPr>
          <w:rFonts w:ascii="Lato" w:eastAsia="Times New Roman" w:hAnsi="Lato" w:cs="Arial"/>
          <w:bCs/>
          <w:color w:val="000000"/>
          <w:spacing w:val="4"/>
          <w:lang w:eastAsia="pl-PL"/>
        </w:rPr>
        <w:t xml:space="preserve"> </w:t>
      </w:r>
      <w:r w:rsidRPr="00220C02">
        <w:rPr>
          <w:rFonts w:ascii="Lato" w:eastAsia="Times New Roman" w:hAnsi="Lato" w:cs="Arial"/>
          <w:color w:val="000000"/>
          <w:spacing w:val="4"/>
          <w:lang w:eastAsia="pl-PL"/>
        </w:rPr>
        <w:t xml:space="preserve">W przedmiotowym zawiadomieniu i obwieszczeniu organ I instancji wskazał nieruchomości lub ich części objęte wnioskiem, jak również poinformował </w:t>
      </w:r>
      <w:r w:rsidR="005C07B4">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o miejscu, w którym strony mogą zapoznać się z dokumentacją dotyczącą inwestycji.</w:t>
      </w:r>
    </w:p>
    <w:p w14:paraId="2FD2132D" w14:textId="7DFA60EB"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Uznając, że zebrany w sprawie materiał dowodowy pozwala na wydanie rozstrzygnięcia, Wojewoda </w:t>
      </w:r>
      <w:r w:rsidR="00561D4C">
        <w:rPr>
          <w:rFonts w:ascii="Lato" w:eastAsia="Times New Roman" w:hAnsi="Lato" w:cs="Arial"/>
          <w:color w:val="000000"/>
          <w:spacing w:val="4"/>
          <w:lang w:eastAsia="pl-PL"/>
        </w:rPr>
        <w:t>Mazowiecki</w:t>
      </w:r>
      <w:r w:rsidRPr="00220C02">
        <w:rPr>
          <w:rFonts w:ascii="Lato" w:eastAsia="Times New Roman" w:hAnsi="Lato" w:cs="Arial"/>
          <w:color w:val="000000"/>
          <w:spacing w:val="4"/>
          <w:lang w:eastAsia="pl-PL"/>
        </w:rPr>
        <w:t xml:space="preserve"> wydał w dniu </w:t>
      </w:r>
      <w:r w:rsidR="00561D4C">
        <w:rPr>
          <w:rFonts w:ascii="Lato" w:eastAsia="Times New Roman" w:hAnsi="Lato" w:cs="Arial"/>
          <w:color w:val="000000"/>
          <w:spacing w:val="4"/>
          <w:lang w:eastAsia="pl-PL"/>
        </w:rPr>
        <w:t>5</w:t>
      </w:r>
      <w:r w:rsidRPr="00220C02">
        <w:rPr>
          <w:rFonts w:ascii="Lato" w:eastAsia="Times New Roman" w:hAnsi="Lato" w:cs="Arial"/>
          <w:color w:val="000000"/>
          <w:spacing w:val="4"/>
          <w:lang w:eastAsia="pl-PL"/>
        </w:rPr>
        <w:t xml:space="preserve"> </w:t>
      </w:r>
      <w:r w:rsidR="00561D4C">
        <w:rPr>
          <w:rFonts w:ascii="Lato" w:eastAsia="Times New Roman" w:hAnsi="Lato" w:cs="Arial"/>
          <w:color w:val="000000"/>
          <w:spacing w:val="4"/>
          <w:lang w:eastAsia="pl-PL"/>
        </w:rPr>
        <w:t>maja</w:t>
      </w:r>
      <w:r w:rsidRPr="00220C02">
        <w:rPr>
          <w:rFonts w:ascii="Lato" w:eastAsia="Times New Roman" w:hAnsi="Lato" w:cs="Arial"/>
          <w:color w:val="000000"/>
          <w:spacing w:val="4"/>
          <w:lang w:eastAsia="pl-PL"/>
        </w:rPr>
        <w:t xml:space="preserve"> 202</w:t>
      </w:r>
      <w:r w:rsidR="00561D4C">
        <w:rPr>
          <w:rFonts w:ascii="Lato" w:eastAsia="Times New Roman" w:hAnsi="Lato" w:cs="Arial"/>
          <w:color w:val="000000"/>
          <w:spacing w:val="4"/>
          <w:lang w:eastAsia="pl-PL"/>
        </w:rPr>
        <w:t>1</w:t>
      </w:r>
      <w:r w:rsidRPr="00220C02">
        <w:rPr>
          <w:rFonts w:ascii="Lato" w:eastAsia="Times New Roman" w:hAnsi="Lato" w:cs="Arial"/>
          <w:color w:val="000000"/>
          <w:spacing w:val="4"/>
          <w:lang w:eastAsia="pl-PL"/>
        </w:rPr>
        <w:t xml:space="preserve"> r. decyzję, znak: </w:t>
      </w:r>
      <w:r w:rsidR="00F62441">
        <w:rPr>
          <w:rFonts w:ascii="Lato" w:eastAsia="Times New Roman" w:hAnsi="Lato" w:cs="Arial"/>
          <w:color w:val="000000"/>
          <w:spacing w:val="4"/>
          <w:lang w:eastAsia="pl-PL"/>
        </w:rPr>
        <w:br/>
      </w:r>
      <w:r w:rsidR="00561D4C">
        <w:rPr>
          <w:rFonts w:ascii="Lato" w:eastAsia="Times New Roman" w:hAnsi="Lato" w:cs="Arial"/>
          <w:color w:val="000000"/>
          <w:spacing w:val="4"/>
          <w:lang w:eastAsia="pl-PL"/>
        </w:rPr>
        <w:t>WI-I.747.2.1.2021.RR</w:t>
      </w:r>
      <w:r w:rsidRPr="00220C02">
        <w:rPr>
          <w:rFonts w:ascii="Lato" w:eastAsia="Times New Roman" w:hAnsi="Lato" w:cs="Arial"/>
          <w:color w:val="000000"/>
          <w:spacing w:val="4"/>
          <w:lang w:eastAsia="pl-PL"/>
        </w:rPr>
        <w:t xml:space="preserve">, o ustaleniu lokalizacji linii kolejowej </w:t>
      </w:r>
      <w:r w:rsidRPr="00220C02">
        <w:rPr>
          <w:rFonts w:ascii="Lato" w:eastAsia="Times New Roman" w:hAnsi="Lato" w:cs="Arial"/>
          <w:spacing w:val="4"/>
          <w:lang w:eastAsia="pl-PL"/>
        </w:rPr>
        <w:t xml:space="preserve">dla </w:t>
      </w:r>
      <w:r w:rsidR="00561D4C">
        <w:rPr>
          <w:rFonts w:ascii="Lato" w:eastAsia="Times New Roman" w:hAnsi="Lato" w:cs="Arial"/>
          <w:spacing w:val="4"/>
          <w:lang w:eastAsia="pl-PL"/>
        </w:rPr>
        <w:t>linii tramwajowej</w:t>
      </w:r>
      <w:r w:rsidRPr="00220C02">
        <w:rPr>
          <w:rFonts w:ascii="Lato" w:eastAsia="Times New Roman" w:hAnsi="Lato" w:cs="Arial"/>
          <w:spacing w:val="4"/>
          <w:lang w:eastAsia="pl-PL"/>
        </w:rPr>
        <w:t xml:space="preserve"> </w:t>
      </w:r>
      <w:r w:rsidR="00561D4C" w:rsidRPr="00561D4C">
        <w:rPr>
          <w:rFonts w:ascii="Lato" w:eastAsia="Times New Roman" w:hAnsi="Lato" w:cs="Arial"/>
          <w:spacing w:val="4"/>
          <w:lang w:eastAsia="pl-PL"/>
        </w:rPr>
        <w:t xml:space="preserve">inwestycji pn.: Budowa linii tramwajowej na odcinku od Dworca Warszawa Zachodnia do skrzyżowania ul. </w:t>
      </w:r>
      <w:proofErr w:type="spellStart"/>
      <w:r w:rsidR="00561D4C" w:rsidRPr="00561D4C">
        <w:rPr>
          <w:rFonts w:ascii="Lato" w:eastAsia="Times New Roman" w:hAnsi="Lato" w:cs="Arial"/>
          <w:spacing w:val="4"/>
          <w:lang w:eastAsia="pl-PL"/>
        </w:rPr>
        <w:t>Szczęśliwicka</w:t>
      </w:r>
      <w:proofErr w:type="spellEnd"/>
      <w:r w:rsidR="00561D4C" w:rsidRPr="00561D4C">
        <w:rPr>
          <w:rFonts w:ascii="Lato" w:eastAsia="Times New Roman" w:hAnsi="Lato" w:cs="Arial"/>
          <w:spacing w:val="4"/>
          <w:lang w:eastAsia="pl-PL"/>
        </w:rPr>
        <w:t>/ul. Bitwy Warszawskiej 1920 r. dotycząca realizacji inwestycji tramwajowej pn. „Budowa trasy tramwajowej do Wilanowa wraz z zakupem taboru oraz infrastrukturą towarzyszącą”, realizowanej w ramach projektu unijnego POIiŚ.06.01.00-00-0033/16-00”</w:t>
      </w:r>
      <w:r w:rsidR="00561D4C">
        <w:rPr>
          <w:rFonts w:ascii="Lato" w:eastAsia="Times New Roman" w:hAnsi="Lato" w:cs="Arial"/>
          <w:spacing w:val="4"/>
          <w:lang w:eastAsia="pl-PL"/>
        </w:rPr>
        <w:t>.</w:t>
      </w:r>
      <w:r w:rsidRPr="00220C02">
        <w:rPr>
          <w:rFonts w:ascii="Lato" w:eastAsia="Times New Roman" w:hAnsi="Lato" w:cs="Arial"/>
          <w:color w:val="000000"/>
          <w:spacing w:val="4"/>
          <w:lang w:eastAsia="pl-PL"/>
        </w:rPr>
        <w:t xml:space="preserve"> Nadając decyzji rygor natychmiastowej wykonalności, Wojewoda </w:t>
      </w:r>
      <w:r w:rsidR="00561D4C">
        <w:rPr>
          <w:rFonts w:ascii="Lato" w:eastAsia="Times New Roman" w:hAnsi="Lato" w:cs="Arial"/>
          <w:color w:val="000000"/>
          <w:spacing w:val="4"/>
          <w:lang w:eastAsia="pl-PL"/>
        </w:rPr>
        <w:t>Mazowiecki</w:t>
      </w:r>
      <w:r w:rsidRPr="00220C02">
        <w:rPr>
          <w:rFonts w:ascii="Lato" w:eastAsia="Times New Roman" w:hAnsi="Lato" w:cs="Arial"/>
          <w:color w:val="000000"/>
          <w:spacing w:val="4"/>
          <w:lang w:eastAsia="pl-PL"/>
        </w:rPr>
        <w:t xml:space="preserve"> podzielił argumenty przedstawione przez </w:t>
      </w:r>
      <w:r w:rsidRPr="00220C02">
        <w:rPr>
          <w:rFonts w:ascii="Lato" w:eastAsia="Times New Roman" w:hAnsi="Lato" w:cs="Arial"/>
          <w:i/>
          <w:color w:val="000000"/>
          <w:spacing w:val="4"/>
          <w:lang w:eastAsia="pl-PL"/>
        </w:rPr>
        <w:t>inwestora</w:t>
      </w:r>
      <w:r w:rsidRPr="00220C02">
        <w:rPr>
          <w:rFonts w:ascii="Lato" w:eastAsia="Times New Roman" w:hAnsi="Lato" w:cs="Arial"/>
          <w:color w:val="000000"/>
          <w:spacing w:val="4"/>
          <w:lang w:eastAsia="pl-PL"/>
        </w:rPr>
        <w:t xml:space="preserve">.  </w:t>
      </w:r>
    </w:p>
    <w:p w14:paraId="29367B4B" w14:textId="7BC38772" w:rsidR="00904742" w:rsidRPr="00220C02" w:rsidRDefault="00904742" w:rsidP="00904742">
      <w:pPr>
        <w:tabs>
          <w:tab w:val="left" w:pos="709"/>
        </w:tabs>
        <w:spacing w:after="240" w:line="240" w:lineRule="exact"/>
        <w:jc w:val="both"/>
        <w:rPr>
          <w:rFonts w:ascii="Lato" w:eastAsia="Times New Roman" w:hAnsi="Lato" w:cs="Arial"/>
          <w:i/>
          <w:color w:val="000000"/>
          <w:spacing w:val="4"/>
          <w:lang w:eastAsia="pl-PL"/>
        </w:rPr>
      </w:pPr>
      <w:r w:rsidRPr="00220C02">
        <w:rPr>
          <w:rFonts w:ascii="Lato" w:eastAsia="Times New Roman" w:hAnsi="Lato" w:cs="Arial"/>
          <w:color w:val="000000"/>
          <w:spacing w:val="4"/>
          <w:lang w:eastAsia="pl-PL"/>
        </w:rPr>
        <w:t xml:space="preserve">Analizując </w:t>
      </w:r>
      <w:r w:rsidRPr="00220C02">
        <w:rPr>
          <w:rFonts w:ascii="Lato" w:eastAsia="Times New Roman" w:hAnsi="Lato" w:cs="Arial"/>
          <w:i/>
          <w:color w:val="000000"/>
          <w:spacing w:val="4"/>
          <w:lang w:eastAsia="pl-PL"/>
        </w:rPr>
        <w:t xml:space="preserve">decyzję Wojewody </w:t>
      </w:r>
      <w:r w:rsidR="00561D4C">
        <w:rPr>
          <w:rFonts w:ascii="Lato" w:eastAsia="Times New Roman" w:hAnsi="Lato" w:cs="Arial"/>
          <w:i/>
          <w:color w:val="000000"/>
          <w:spacing w:val="4"/>
          <w:lang w:eastAsia="pl-PL"/>
        </w:rPr>
        <w:t>Mazowieckiego</w:t>
      </w:r>
      <w:r w:rsidRPr="00220C02">
        <w:rPr>
          <w:rFonts w:ascii="Lato" w:eastAsia="Times New Roman" w:hAnsi="Lato" w:cs="Arial"/>
          <w:i/>
          <w:color w:val="000000"/>
          <w:spacing w:val="4"/>
          <w:lang w:eastAsia="pl-PL"/>
        </w:rPr>
        <w:t>,</w:t>
      </w:r>
      <w:r w:rsidRPr="00220C02">
        <w:rPr>
          <w:rFonts w:ascii="Lato" w:eastAsia="Times New Roman" w:hAnsi="Lato" w:cs="Arial"/>
          <w:color w:val="000000"/>
          <w:spacing w:val="4"/>
          <w:lang w:eastAsia="pl-PL"/>
        </w:rPr>
        <w:t xml:space="preserve"> organ odwoławczy stwierdził, </w:t>
      </w:r>
      <w:r w:rsidR="00561D4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iż przedmiotowa decyzja </w:t>
      </w:r>
      <w:r w:rsidR="005C07B4">
        <w:rPr>
          <w:rFonts w:ascii="Lato" w:eastAsia="Times New Roman" w:hAnsi="Lato" w:cs="Arial"/>
          <w:color w:val="000000"/>
          <w:spacing w:val="4"/>
          <w:lang w:eastAsia="pl-PL"/>
        </w:rPr>
        <w:t>(poza uchybieniami</w:t>
      </w:r>
      <w:r w:rsidR="00B623AE">
        <w:rPr>
          <w:rFonts w:ascii="Lato" w:eastAsia="Times New Roman" w:hAnsi="Lato" w:cs="Arial"/>
          <w:color w:val="000000"/>
          <w:spacing w:val="4"/>
          <w:lang w:eastAsia="pl-PL"/>
        </w:rPr>
        <w:t>,</w:t>
      </w:r>
      <w:r w:rsidR="005C07B4">
        <w:rPr>
          <w:rFonts w:ascii="Lato" w:eastAsia="Times New Roman" w:hAnsi="Lato" w:cs="Arial"/>
          <w:color w:val="000000"/>
          <w:spacing w:val="4"/>
          <w:lang w:eastAsia="pl-PL"/>
        </w:rPr>
        <w:t xml:space="preserve"> o których mowa będzie</w:t>
      </w:r>
      <w:r w:rsidR="003D378E">
        <w:rPr>
          <w:rFonts w:ascii="Lato" w:eastAsia="Times New Roman" w:hAnsi="Lato" w:cs="Arial"/>
          <w:color w:val="000000"/>
          <w:spacing w:val="4"/>
          <w:lang w:eastAsia="pl-PL"/>
        </w:rPr>
        <w:t xml:space="preserve"> w dalszej części niniejszej decyzji</w:t>
      </w:r>
      <w:r w:rsidR="005C07B4">
        <w:rPr>
          <w:rFonts w:ascii="Lato" w:eastAsia="Times New Roman" w:hAnsi="Lato" w:cs="Arial"/>
          <w:color w:val="000000"/>
          <w:spacing w:val="4"/>
          <w:lang w:eastAsia="pl-PL"/>
        </w:rPr>
        <w:t xml:space="preserve">) </w:t>
      </w:r>
      <w:r w:rsidRPr="00220C02">
        <w:rPr>
          <w:rFonts w:ascii="Lato" w:eastAsia="Times New Roman" w:hAnsi="Lato" w:cs="Arial"/>
          <w:color w:val="000000"/>
          <w:spacing w:val="4"/>
          <w:lang w:eastAsia="pl-PL"/>
        </w:rPr>
        <w:t xml:space="preserve">czyni zadość wymogom przedstawionym w art. 9q ust. 1 </w:t>
      </w:r>
      <w:r w:rsidRPr="00220C02">
        <w:rPr>
          <w:rFonts w:ascii="Lato" w:eastAsia="Times New Roman" w:hAnsi="Lato" w:cs="Arial"/>
          <w:i/>
          <w:color w:val="000000"/>
          <w:spacing w:val="4"/>
          <w:lang w:eastAsia="pl-PL"/>
        </w:rPr>
        <w:t>ustawy</w:t>
      </w:r>
      <w:r w:rsidRPr="00220C02">
        <w:rPr>
          <w:rFonts w:ascii="Lato" w:eastAsia="Times New Roman" w:hAnsi="Lato" w:cs="Arial"/>
          <w:bCs/>
          <w:i/>
          <w:color w:val="000000"/>
          <w:spacing w:val="4"/>
          <w:lang w:eastAsia="pl-PL"/>
        </w:rPr>
        <w:t xml:space="preserve"> </w:t>
      </w:r>
      <w:r w:rsidR="00F62441">
        <w:rPr>
          <w:rFonts w:ascii="Lato" w:eastAsia="Times New Roman" w:hAnsi="Lato" w:cs="Arial"/>
          <w:bCs/>
          <w:i/>
          <w:color w:val="000000"/>
          <w:spacing w:val="4"/>
          <w:lang w:eastAsia="pl-PL"/>
        </w:rPr>
        <w:br/>
      </w:r>
      <w:r w:rsidRPr="00220C02">
        <w:rPr>
          <w:rFonts w:ascii="Lato" w:eastAsia="Times New Roman" w:hAnsi="Lato" w:cs="Arial"/>
          <w:bCs/>
          <w:i/>
          <w:color w:val="000000"/>
          <w:spacing w:val="4"/>
          <w:lang w:eastAsia="pl-PL"/>
        </w:rPr>
        <w:t xml:space="preserve">o transporcie </w:t>
      </w:r>
      <w:r w:rsidRPr="00220C02">
        <w:rPr>
          <w:rFonts w:ascii="Lato" w:eastAsia="Times New Roman" w:hAnsi="Lato" w:cs="Arial"/>
          <w:bCs/>
          <w:i/>
          <w:spacing w:val="4"/>
          <w:lang w:eastAsia="pl-PL"/>
        </w:rPr>
        <w:t>kolejowym</w:t>
      </w:r>
      <w:r w:rsidRPr="00220C02">
        <w:rPr>
          <w:rFonts w:ascii="Lato" w:eastAsia="Segoe UI" w:hAnsi="Lato" w:cs="Arial"/>
          <w:iCs/>
          <w:spacing w:val="4"/>
          <w:shd w:val="clear" w:color="auto" w:fill="FFFFFF"/>
          <w:lang w:eastAsia="pl-PL"/>
        </w:rPr>
        <w:t>.</w:t>
      </w:r>
      <w:r w:rsidRPr="00220C02">
        <w:rPr>
          <w:rFonts w:ascii="Lato" w:eastAsia="Segoe UI" w:hAnsi="Lato" w:cs="Arial"/>
          <w:iCs/>
          <w:color w:val="000000"/>
          <w:spacing w:val="4"/>
          <w:shd w:val="clear" w:color="auto" w:fill="FFFFFF"/>
          <w:lang w:eastAsia="pl-PL"/>
        </w:rPr>
        <w:t xml:space="preserve"> </w:t>
      </w:r>
    </w:p>
    <w:p w14:paraId="2A24ACD6" w14:textId="46B9531C" w:rsidR="00904742" w:rsidRPr="00220C02" w:rsidRDefault="00904742" w:rsidP="00904742">
      <w:pPr>
        <w:tabs>
          <w:tab w:val="left" w:pos="709"/>
        </w:tabs>
        <w:spacing w:after="240" w:line="240" w:lineRule="exact"/>
        <w:jc w:val="both"/>
        <w:rPr>
          <w:rFonts w:ascii="Lato" w:eastAsia="Times New Roman" w:hAnsi="Lato" w:cs="Arial"/>
          <w:color w:val="000000"/>
          <w:spacing w:val="4"/>
          <w:lang w:eastAsia="pl-PL"/>
        </w:rPr>
      </w:pPr>
      <w:r w:rsidRPr="00220C02">
        <w:rPr>
          <w:rFonts w:ascii="Lato" w:eastAsia="Times New Roman" w:hAnsi="Lato" w:cs="Arial"/>
          <w:bCs/>
          <w:i/>
          <w:color w:val="000000"/>
          <w:spacing w:val="4"/>
          <w:lang w:eastAsia="pl-PL"/>
        </w:rPr>
        <w:t>D</w:t>
      </w:r>
      <w:r w:rsidRPr="00220C02">
        <w:rPr>
          <w:rFonts w:ascii="Lato" w:eastAsia="Times New Roman" w:hAnsi="Lato" w:cs="Arial"/>
          <w:i/>
          <w:color w:val="000000"/>
          <w:spacing w:val="4"/>
          <w:lang w:eastAsia="pl-PL"/>
        </w:rPr>
        <w:t xml:space="preserve">ecyzja Wojewody </w:t>
      </w:r>
      <w:r w:rsidR="00561D4C">
        <w:rPr>
          <w:rFonts w:ascii="Lato" w:eastAsia="Times New Roman" w:hAnsi="Lato" w:cs="Arial"/>
          <w:i/>
          <w:color w:val="000000"/>
          <w:spacing w:val="4"/>
          <w:lang w:eastAsia="pl-PL"/>
        </w:rPr>
        <w:t>Mazowieckiego</w:t>
      </w:r>
      <w:r w:rsidRPr="00220C02">
        <w:rPr>
          <w:rFonts w:ascii="Lato" w:eastAsia="Times New Roman" w:hAnsi="Lato" w:cs="Arial"/>
          <w:color w:val="000000"/>
          <w:spacing w:val="4"/>
          <w:lang w:eastAsia="pl-PL"/>
        </w:rPr>
        <w:t xml:space="preserve"> określa przy tym termin wydania nieruchomości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opróżnienia lokali i innych pomieszczeń, o którym mowa w art. 9q ust. 6 </w:t>
      </w:r>
      <w:r w:rsidRPr="00220C02">
        <w:rPr>
          <w:rFonts w:ascii="Lato" w:eastAsia="Times New Roman" w:hAnsi="Lato" w:cs="Arial"/>
          <w:i/>
          <w:color w:val="000000"/>
          <w:spacing w:val="4"/>
          <w:lang w:eastAsia="pl-PL"/>
        </w:rPr>
        <w:t>ustawy</w:t>
      </w:r>
      <w:r w:rsidRPr="00220C02">
        <w:rPr>
          <w:rFonts w:ascii="Lato" w:eastAsia="Times New Roman" w:hAnsi="Lato" w:cs="Arial"/>
          <w:bCs/>
          <w:i/>
          <w:color w:val="000000"/>
          <w:spacing w:val="4"/>
          <w:lang w:eastAsia="pl-PL"/>
        </w:rPr>
        <w:t xml:space="preserve"> </w:t>
      </w:r>
      <w:r w:rsidR="00B40255">
        <w:rPr>
          <w:rFonts w:ascii="Lato" w:eastAsia="Times New Roman" w:hAnsi="Lato" w:cs="Arial"/>
          <w:bCs/>
          <w:i/>
          <w:color w:val="000000"/>
          <w:spacing w:val="4"/>
          <w:lang w:eastAsia="pl-PL"/>
        </w:rPr>
        <w:br/>
      </w:r>
      <w:r w:rsidRPr="00220C02">
        <w:rPr>
          <w:rFonts w:ascii="Lato" w:eastAsia="Times New Roman" w:hAnsi="Lato" w:cs="Arial"/>
          <w:bCs/>
          <w:i/>
          <w:color w:val="000000"/>
          <w:spacing w:val="4"/>
          <w:lang w:eastAsia="pl-PL"/>
        </w:rPr>
        <w:t>o transporcie kolejowym</w:t>
      </w:r>
      <w:r w:rsidRPr="00220C02">
        <w:rPr>
          <w:rFonts w:ascii="Lato" w:eastAsia="Times New Roman" w:hAnsi="Lato" w:cs="Arial"/>
          <w:color w:val="000000"/>
          <w:spacing w:val="4"/>
          <w:lang w:eastAsia="pl-PL"/>
        </w:rPr>
        <w:t xml:space="preserve">. Pozytywnie należy ocenić określenie przez Wojewodę </w:t>
      </w:r>
      <w:r w:rsidR="00561D4C">
        <w:rPr>
          <w:rFonts w:ascii="Lato" w:eastAsia="Times New Roman" w:hAnsi="Lato" w:cs="Arial"/>
          <w:color w:val="000000"/>
          <w:spacing w:val="4"/>
          <w:lang w:eastAsia="pl-PL"/>
        </w:rPr>
        <w:t>Mazowieckiego</w:t>
      </w:r>
      <w:r w:rsidRPr="00220C02">
        <w:rPr>
          <w:rFonts w:ascii="Lato" w:eastAsia="Times New Roman" w:hAnsi="Lato" w:cs="Arial"/>
          <w:color w:val="000000"/>
          <w:spacing w:val="4"/>
          <w:lang w:eastAsia="pl-PL"/>
        </w:rPr>
        <w:t xml:space="preserve"> najkrótszego – biorąc pod uwagę dyspozycję ww. przepisu</w:t>
      </w:r>
      <w:r w:rsidRPr="00220C02">
        <w:rPr>
          <w:rFonts w:ascii="Lato" w:eastAsia="Times New Roman" w:hAnsi="Lato" w:cs="Arial"/>
          <w:i/>
          <w:iCs/>
          <w:color w:val="000000"/>
          <w:spacing w:val="4"/>
          <w:lang w:eastAsia="pl-PL"/>
        </w:rPr>
        <w:t xml:space="preserve"> –</w:t>
      </w:r>
      <w:r w:rsidRPr="00220C02">
        <w:rPr>
          <w:rFonts w:ascii="Lato" w:eastAsia="Times New Roman" w:hAnsi="Lato" w:cs="Arial"/>
          <w:color w:val="000000"/>
          <w:spacing w:val="4"/>
          <w:lang w:eastAsia="pl-PL"/>
        </w:rPr>
        <w:t xml:space="preserve"> terminu wydania nieruchomości, tj. na 30 dzień od dnia, w którym decyzja o ustaleniu lokalizacji linii kolejowej stanie się ostateczna. Organ zobowiązany był bowiem tak uczynić wobec uzasadnionego wystąpienia przez </w:t>
      </w:r>
      <w:r w:rsidRPr="00220C02">
        <w:rPr>
          <w:rFonts w:ascii="Lato" w:eastAsia="Times New Roman" w:hAnsi="Lato" w:cs="Arial"/>
          <w:i/>
          <w:color w:val="000000"/>
          <w:spacing w:val="4"/>
          <w:lang w:eastAsia="pl-PL"/>
        </w:rPr>
        <w:t>inwestora</w:t>
      </w:r>
      <w:r w:rsidRPr="00220C02">
        <w:rPr>
          <w:rFonts w:ascii="Lato" w:eastAsia="Times New Roman" w:hAnsi="Lato" w:cs="Arial"/>
          <w:color w:val="000000"/>
          <w:spacing w:val="4"/>
          <w:lang w:eastAsia="pl-PL"/>
        </w:rPr>
        <w:t xml:space="preserve"> o nadanie decyzji rygoru natychmiastowej wykonalności.</w:t>
      </w:r>
    </w:p>
    <w:p w14:paraId="20AAECFF" w14:textId="2AAFDA00"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220C02">
        <w:rPr>
          <w:rFonts w:ascii="Lato" w:eastAsia="Times New Roman" w:hAnsi="Lato" w:cs="Arial"/>
          <w:bCs/>
          <w:color w:val="000000"/>
          <w:spacing w:val="4"/>
          <w:lang w:eastAsia="pl-PL"/>
        </w:rPr>
        <w:t xml:space="preserve">Zgodnie z art. 9q ust. 2 </w:t>
      </w:r>
      <w:r w:rsidRPr="00220C02">
        <w:rPr>
          <w:rFonts w:ascii="Lato" w:eastAsia="Times New Roman" w:hAnsi="Lato" w:cs="Arial"/>
          <w:bCs/>
          <w:i/>
          <w:color w:val="000000"/>
          <w:spacing w:val="4"/>
          <w:lang w:eastAsia="pl-PL"/>
        </w:rPr>
        <w:t>ustawy o transporcie kolejowym</w:t>
      </w:r>
      <w:r w:rsidRPr="00220C02">
        <w:rPr>
          <w:rFonts w:ascii="Lato" w:eastAsia="Times New Roman" w:hAnsi="Lato" w:cs="Arial"/>
          <w:bCs/>
          <w:color w:val="000000"/>
          <w:spacing w:val="4"/>
          <w:lang w:eastAsia="pl-PL"/>
        </w:rPr>
        <w:t xml:space="preserve">, Wojewoda </w:t>
      </w:r>
      <w:r w:rsidR="00034673">
        <w:rPr>
          <w:rFonts w:ascii="Lato" w:eastAsia="Times New Roman" w:hAnsi="Lato" w:cs="Arial"/>
          <w:bCs/>
          <w:color w:val="000000"/>
          <w:spacing w:val="4"/>
          <w:lang w:eastAsia="pl-PL"/>
        </w:rPr>
        <w:t>Mazowiecki</w:t>
      </w:r>
      <w:r w:rsidRPr="00220C02">
        <w:rPr>
          <w:rFonts w:ascii="Lato" w:eastAsia="Times New Roman" w:hAnsi="Lato" w:cs="Arial"/>
          <w:bCs/>
          <w:color w:val="000000"/>
          <w:spacing w:val="4"/>
          <w:lang w:eastAsia="pl-PL"/>
        </w:rPr>
        <w:t xml:space="preserve"> </w:t>
      </w:r>
      <w:r w:rsidRPr="00220C02">
        <w:rPr>
          <w:rFonts w:ascii="Lato" w:eastAsia="Times New Roman" w:hAnsi="Lato" w:cs="Arial"/>
          <w:color w:val="000000"/>
          <w:spacing w:val="4"/>
          <w:lang w:eastAsia="pl-PL"/>
        </w:rPr>
        <w:t xml:space="preserve">doręczył ww. decyzję wnioskodawcy oraz wysłał zawiadomienie z </w:t>
      </w:r>
      <w:r w:rsidRPr="00DE09CC">
        <w:rPr>
          <w:rFonts w:ascii="Lato" w:eastAsia="Times New Roman" w:hAnsi="Lato" w:cs="Arial"/>
          <w:color w:val="000000"/>
          <w:spacing w:val="4"/>
          <w:lang w:eastAsia="pl-PL"/>
        </w:rPr>
        <w:t xml:space="preserve">dnia </w:t>
      </w:r>
      <w:r w:rsidR="001C5302">
        <w:rPr>
          <w:rFonts w:ascii="Lato" w:eastAsia="Times New Roman" w:hAnsi="Lato" w:cs="Arial"/>
          <w:color w:val="000000"/>
          <w:spacing w:val="4"/>
          <w:lang w:eastAsia="pl-PL"/>
        </w:rPr>
        <w:t>19</w:t>
      </w:r>
      <w:r w:rsidRPr="00DE09CC">
        <w:rPr>
          <w:rFonts w:ascii="Lato" w:eastAsia="Times New Roman" w:hAnsi="Lato" w:cs="Arial"/>
          <w:color w:val="000000"/>
          <w:spacing w:val="4"/>
          <w:lang w:eastAsia="pl-PL"/>
        </w:rPr>
        <w:t xml:space="preserve"> </w:t>
      </w:r>
      <w:r w:rsidR="00034673" w:rsidRPr="00DE09CC">
        <w:rPr>
          <w:rFonts w:ascii="Lato" w:eastAsia="Times New Roman" w:hAnsi="Lato" w:cs="Arial"/>
          <w:color w:val="000000"/>
          <w:spacing w:val="4"/>
          <w:lang w:eastAsia="pl-PL"/>
        </w:rPr>
        <w:t>maja</w:t>
      </w:r>
      <w:r w:rsidRPr="00DE09CC">
        <w:rPr>
          <w:rFonts w:ascii="Lato" w:eastAsia="Times New Roman" w:hAnsi="Lato" w:cs="Arial"/>
          <w:color w:val="000000"/>
          <w:spacing w:val="4"/>
          <w:lang w:eastAsia="pl-PL"/>
        </w:rPr>
        <w:t xml:space="preserve"> 202</w:t>
      </w:r>
      <w:r w:rsidR="00034673" w:rsidRPr="00DE09CC">
        <w:rPr>
          <w:rFonts w:ascii="Lato" w:eastAsia="Times New Roman" w:hAnsi="Lato" w:cs="Arial"/>
          <w:color w:val="000000"/>
          <w:spacing w:val="4"/>
          <w:lang w:eastAsia="pl-PL"/>
        </w:rPr>
        <w:t>1</w:t>
      </w:r>
      <w:r w:rsidRPr="00DE09CC">
        <w:rPr>
          <w:rFonts w:ascii="Lato" w:eastAsia="Times New Roman" w:hAnsi="Lato" w:cs="Arial"/>
          <w:color w:val="000000"/>
          <w:spacing w:val="4"/>
          <w:lang w:eastAsia="pl-PL"/>
        </w:rPr>
        <w:t xml:space="preserve"> r., znak: </w:t>
      </w:r>
      <w:r w:rsidR="00F62441">
        <w:rPr>
          <w:rFonts w:ascii="Lato" w:eastAsia="Times New Roman" w:hAnsi="Lato" w:cs="Arial"/>
          <w:color w:val="000000"/>
          <w:spacing w:val="4"/>
          <w:lang w:eastAsia="pl-PL"/>
        </w:rPr>
        <w:br/>
      </w:r>
      <w:r w:rsidR="00034673" w:rsidRPr="00DE09CC">
        <w:rPr>
          <w:rFonts w:ascii="Lato" w:eastAsia="Times New Roman" w:hAnsi="Lato" w:cs="Arial"/>
          <w:color w:val="000000"/>
          <w:spacing w:val="4"/>
          <w:lang w:eastAsia="pl-PL"/>
        </w:rPr>
        <w:t>WI-I.747.2.1.2021.RR</w:t>
      </w:r>
      <w:r w:rsidRPr="00DE09CC">
        <w:rPr>
          <w:rFonts w:ascii="Lato" w:eastAsia="Times New Roman" w:hAnsi="Lato" w:cs="Arial"/>
          <w:color w:val="000000"/>
          <w:spacing w:val="4"/>
          <w:lang w:eastAsia="pl-PL"/>
        </w:rPr>
        <w:t>,</w:t>
      </w:r>
      <w:r w:rsidRPr="00220C02">
        <w:rPr>
          <w:rFonts w:ascii="Lato" w:eastAsia="Times New Roman" w:hAnsi="Lato" w:cs="Arial"/>
          <w:color w:val="000000"/>
          <w:spacing w:val="4"/>
          <w:lang w:eastAsia="pl-PL"/>
        </w:rPr>
        <w:t xml:space="preserve"> o jej wydaniu właścicielom i użytkownikom wieczystym nieruchomości objętych wnioskiem o wydanie tej decyzji, na adresy wskazane </w:t>
      </w:r>
      <w:r w:rsidR="00CC3C2B">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katastrze nieruchomości. Pozostałe strony zostały poinformowane o wydaniu powyższej decyzji w drodze obwieszczeń.</w:t>
      </w:r>
      <w:r w:rsidRPr="00220C02">
        <w:rPr>
          <w:rFonts w:ascii="Lato" w:eastAsia="Times New Roman" w:hAnsi="Lato" w:cs="Arial"/>
          <w:bCs/>
          <w:color w:val="000000"/>
          <w:spacing w:val="4"/>
          <w:lang w:eastAsia="pl-PL"/>
        </w:rPr>
        <w:t xml:space="preserve"> </w:t>
      </w:r>
      <w:r w:rsidRPr="00220C02">
        <w:rPr>
          <w:rFonts w:ascii="Lato" w:eastAsia="Times New Roman" w:hAnsi="Lato" w:cs="Arial"/>
          <w:color w:val="000000"/>
          <w:spacing w:val="4"/>
          <w:lang w:eastAsia="pl-PL"/>
        </w:rPr>
        <w:t xml:space="preserve">W przedmiotowym zawiadomieniu </w:t>
      </w:r>
      <w:r w:rsidR="000C728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obwieszczeniu zamieszczono, zgodnie z art. 9q ust. 3 </w:t>
      </w:r>
      <w:r w:rsidRPr="00220C02">
        <w:rPr>
          <w:rFonts w:ascii="Lato" w:eastAsia="Times New Roman" w:hAnsi="Lato" w:cs="Arial"/>
          <w:i/>
          <w:iCs/>
          <w:color w:val="000000"/>
          <w:spacing w:val="4"/>
          <w:lang w:eastAsia="pl-PL"/>
        </w:rPr>
        <w:t>ustawy</w:t>
      </w:r>
      <w:r w:rsidRPr="00220C02">
        <w:rPr>
          <w:rFonts w:ascii="Lato" w:eastAsia="Times New Roman" w:hAnsi="Lato" w:cs="Arial"/>
          <w:bCs/>
          <w:i/>
          <w:color w:val="000000"/>
          <w:spacing w:val="4"/>
          <w:lang w:eastAsia="pl-PL"/>
        </w:rPr>
        <w:t xml:space="preserve"> o transporcie kolejowym</w:t>
      </w:r>
      <w:r w:rsidRPr="00220C02">
        <w:rPr>
          <w:rFonts w:ascii="Lato" w:eastAsia="Times New Roman" w:hAnsi="Lato" w:cs="Arial"/>
          <w:color w:val="000000"/>
          <w:spacing w:val="4"/>
          <w:lang w:eastAsia="pl-PL"/>
        </w:rPr>
        <w:t>, informację o miejscu, w którym strony mogą zapoznać się z treścią decyzji.</w:t>
      </w:r>
    </w:p>
    <w:p w14:paraId="5852B5B2" w14:textId="6D91DACC" w:rsidR="00904742" w:rsidRPr="00F62441" w:rsidRDefault="00904742" w:rsidP="00C85581">
      <w:pPr>
        <w:spacing w:after="240" w:line="240" w:lineRule="exact"/>
        <w:jc w:val="both"/>
        <w:outlineLvl w:val="0"/>
        <w:rPr>
          <w:rFonts w:ascii="Lato" w:eastAsia="Times New Roman" w:hAnsi="Lato" w:cs="Arial"/>
          <w:spacing w:val="4"/>
          <w:lang w:eastAsia="pl-PL"/>
        </w:rPr>
      </w:pPr>
      <w:r w:rsidRPr="00F62441">
        <w:rPr>
          <w:rFonts w:ascii="Lato" w:eastAsia="Times New Roman" w:hAnsi="Lato" w:cs="Arial"/>
          <w:spacing w:val="4"/>
          <w:lang w:eastAsia="pl-PL"/>
        </w:rPr>
        <w:t xml:space="preserve">Po zapoznaniu się ze zgromadzonym materiałem dowodowym </w:t>
      </w:r>
      <w:r w:rsidR="00CC3C2B" w:rsidRPr="00F62441">
        <w:rPr>
          <w:rFonts w:ascii="Lato" w:eastAsia="Times New Roman" w:hAnsi="Lato" w:cs="Arial"/>
          <w:spacing w:val="4"/>
          <w:lang w:eastAsia="pl-PL"/>
        </w:rPr>
        <w:t xml:space="preserve">(w tym zarzutami stron skarżących) </w:t>
      </w:r>
      <w:r w:rsidRPr="00F62441">
        <w:rPr>
          <w:rFonts w:ascii="Lato" w:eastAsia="Times New Roman" w:hAnsi="Lato" w:cs="Arial"/>
          <w:spacing w:val="4"/>
          <w:lang w:eastAsia="pl-PL"/>
        </w:rPr>
        <w:t xml:space="preserve">organ </w:t>
      </w:r>
      <w:r w:rsidR="00FF2E25" w:rsidRPr="00F62441">
        <w:rPr>
          <w:rFonts w:ascii="Lato" w:eastAsia="Times New Roman" w:hAnsi="Lato" w:cs="Arial"/>
          <w:spacing w:val="4"/>
          <w:lang w:eastAsia="pl-PL"/>
        </w:rPr>
        <w:t xml:space="preserve">odwoławczy </w:t>
      </w:r>
      <w:r w:rsidRPr="00F62441">
        <w:rPr>
          <w:rFonts w:ascii="Lato" w:eastAsia="Times New Roman" w:hAnsi="Lato" w:cs="Arial"/>
          <w:spacing w:val="4"/>
          <w:lang w:eastAsia="pl-PL"/>
        </w:rPr>
        <w:t xml:space="preserve">stwierdził, iż </w:t>
      </w:r>
      <w:r w:rsidR="00C85581">
        <w:rPr>
          <w:rFonts w:ascii="Lato" w:eastAsia="Times New Roman" w:hAnsi="Lato" w:cs="Arial"/>
          <w:spacing w:val="4"/>
          <w:lang w:eastAsia="pl-PL"/>
        </w:rPr>
        <w:t xml:space="preserve">zaskarżona </w:t>
      </w:r>
      <w:r w:rsidRPr="00F62441">
        <w:rPr>
          <w:rFonts w:ascii="Lato" w:eastAsia="Times New Roman" w:hAnsi="Lato" w:cs="Arial"/>
          <w:spacing w:val="4"/>
          <w:lang w:eastAsia="pl-PL"/>
        </w:rPr>
        <w:t xml:space="preserve">decyzja wymaga dokonania korekty merytoryczno-reformacyjnej. Należy zauważyć, iż przepis art. 138 § 1 pkt 2 </w:t>
      </w:r>
      <w:r w:rsidRPr="00F62441">
        <w:rPr>
          <w:rFonts w:ascii="Lato" w:eastAsia="Times New Roman" w:hAnsi="Lato" w:cs="Arial"/>
          <w:i/>
          <w:spacing w:val="4"/>
          <w:lang w:eastAsia="pl-PL"/>
        </w:rPr>
        <w:t>kpa</w:t>
      </w:r>
      <w:r w:rsidRPr="00F62441">
        <w:rPr>
          <w:rFonts w:ascii="Lato" w:eastAsia="Times New Roman" w:hAnsi="Lato" w:cs="Arial"/>
          <w:spacing w:val="4"/>
          <w:lang w:eastAsia="pl-PL"/>
        </w:rPr>
        <w:t xml:space="preserve"> umożliwia organowi odwoławczemu korektę zaskarżonej decyzji przez jej uchylenie </w:t>
      </w:r>
      <w:r w:rsidR="00C85581">
        <w:rPr>
          <w:rFonts w:ascii="Lato" w:eastAsia="Times New Roman" w:hAnsi="Lato" w:cs="Arial"/>
          <w:spacing w:val="4"/>
          <w:lang w:eastAsia="pl-PL"/>
        </w:rPr>
        <w:br/>
      </w:r>
      <w:r w:rsidRPr="00F62441">
        <w:rPr>
          <w:rFonts w:ascii="Lato" w:eastAsia="Times New Roman" w:hAnsi="Lato" w:cs="Arial"/>
          <w:spacing w:val="4"/>
          <w:lang w:eastAsia="pl-PL"/>
        </w:rPr>
        <w:t>w części i orzeczenie w tym zakresie co do istoty sprawy.</w:t>
      </w:r>
    </w:p>
    <w:p w14:paraId="2F40CC5C" w14:textId="46CFD629" w:rsidR="00861CC8" w:rsidRPr="00F62441" w:rsidRDefault="00861CC8" w:rsidP="00C85581">
      <w:pPr>
        <w:tabs>
          <w:tab w:val="left" w:pos="540"/>
        </w:tabs>
        <w:spacing w:after="240" w:line="240" w:lineRule="exact"/>
        <w:jc w:val="both"/>
        <w:rPr>
          <w:rFonts w:ascii="Lato" w:hAnsi="Lato" w:cs="Arial"/>
          <w:spacing w:val="4"/>
        </w:rPr>
      </w:pPr>
      <w:r w:rsidRPr="00F62441">
        <w:rPr>
          <w:rFonts w:ascii="Lato" w:hAnsi="Lato" w:cs="Arial"/>
          <w:spacing w:val="4"/>
        </w:rPr>
        <w:lastRenderedPageBreak/>
        <w:t xml:space="preserve">O powodach zmiany </w:t>
      </w:r>
      <w:r w:rsidRPr="00F62441">
        <w:rPr>
          <w:rFonts w:ascii="Lato" w:hAnsi="Lato" w:cs="Arial"/>
          <w:i/>
          <w:spacing w:val="4"/>
        </w:rPr>
        <w:t xml:space="preserve">decyzji Wojewody </w:t>
      </w:r>
      <w:r w:rsidR="007929EB" w:rsidRPr="00F62441">
        <w:rPr>
          <w:rFonts w:ascii="Lato" w:hAnsi="Lato" w:cs="Arial"/>
          <w:i/>
          <w:spacing w:val="4"/>
        </w:rPr>
        <w:t xml:space="preserve">Mazowieckiego </w:t>
      </w:r>
      <w:r w:rsidRPr="00F62441">
        <w:rPr>
          <w:rFonts w:ascii="Lato" w:hAnsi="Lato" w:cs="Arial"/>
          <w:spacing w:val="4"/>
        </w:rPr>
        <w:t xml:space="preserve">i części załączników graficznych </w:t>
      </w:r>
      <w:r w:rsidR="00F62441">
        <w:rPr>
          <w:rFonts w:ascii="Lato" w:hAnsi="Lato" w:cs="Arial"/>
          <w:spacing w:val="4"/>
        </w:rPr>
        <w:br/>
      </w:r>
      <w:r w:rsidRPr="00F62441">
        <w:rPr>
          <w:rFonts w:ascii="Lato" w:hAnsi="Lato" w:cs="Arial"/>
          <w:spacing w:val="4"/>
        </w:rPr>
        <w:t xml:space="preserve">do zaskarżonej decyzji, </w:t>
      </w:r>
      <w:r w:rsidRPr="00F62441">
        <w:rPr>
          <w:rFonts w:ascii="Lato" w:hAnsi="Lato" w:cs="Arial"/>
          <w:bCs/>
          <w:iCs/>
          <w:spacing w:val="4"/>
        </w:rPr>
        <w:t xml:space="preserve">wywołanych </w:t>
      </w:r>
      <w:proofErr w:type="spellStart"/>
      <w:r w:rsidRPr="00F62441">
        <w:rPr>
          <w:rFonts w:ascii="Lato" w:hAnsi="Lato" w:cs="Arial"/>
          <w:bCs/>
          <w:iCs/>
          <w:spacing w:val="4"/>
        </w:rPr>
        <w:t>odwołani</w:t>
      </w:r>
      <w:r w:rsidR="00FA51F1">
        <w:rPr>
          <w:rFonts w:ascii="Lato" w:hAnsi="Lato" w:cs="Arial"/>
          <w:bCs/>
          <w:iCs/>
          <w:spacing w:val="4"/>
        </w:rPr>
        <w:t>ami</w:t>
      </w:r>
      <w:proofErr w:type="spellEnd"/>
      <w:r w:rsidRPr="00F62441">
        <w:rPr>
          <w:rFonts w:ascii="Lato" w:hAnsi="Lato" w:cs="Arial"/>
          <w:bCs/>
          <w:iCs/>
          <w:spacing w:val="4"/>
        </w:rPr>
        <w:t xml:space="preserve"> skarżąc</w:t>
      </w:r>
      <w:r w:rsidR="007929EB" w:rsidRPr="00F62441">
        <w:rPr>
          <w:rFonts w:ascii="Lato" w:hAnsi="Lato" w:cs="Arial"/>
          <w:bCs/>
          <w:iCs/>
          <w:spacing w:val="4"/>
        </w:rPr>
        <w:t>ych</w:t>
      </w:r>
      <w:r w:rsidRPr="00F62441">
        <w:rPr>
          <w:rFonts w:ascii="Lato" w:hAnsi="Lato" w:cs="Arial"/>
          <w:bCs/>
          <w:iCs/>
          <w:spacing w:val="4"/>
        </w:rPr>
        <w:t xml:space="preserve"> stron, </w:t>
      </w:r>
      <w:r w:rsidRPr="00F62441">
        <w:rPr>
          <w:rFonts w:ascii="Lato" w:hAnsi="Lato" w:cs="Arial"/>
          <w:spacing w:val="4"/>
        </w:rPr>
        <w:t xml:space="preserve">będzie mowa </w:t>
      </w:r>
      <w:r w:rsidR="00F35904">
        <w:rPr>
          <w:rFonts w:ascii="Lato" w:hAnsi="Lato" w:cs="Arial"/>
          <w:spacing w:val="4"/>
        </w:rPr>
        <w:br/>
      </w:r>
      <w:r w:rsidRPr="00F62441">
        <w:rPr>
          <w:rFonts w:ascii="Lato" w:hAnsi="Lato" w:cs="Arial"/>
          <w:spacing w:val="4"/>
        </w:rPr>
        <w:t xml:space="preserve">w dalszej części uzasadnienia niniejszej decyzji. </w:t>
      </w:r>
    </w:p>
    <w:p w14:paraId="096E6434" w14:textId="12156407" w:rsidR="00861CC8" w:rsidRPr="00F62441" w:rsidRDefault="00861CC8" w:rsidP="00861CC8">
      <w:pPr>
        <w:spacing w:after="240" w:line="240" w:lineRule="exact"/>
        <w:jc w:val="both"/>
        <w:outlineLvl w:val="0"/>
        <w:rPr>
          <w:rFonts w:ascii="Lato" w:hAnsi="Lato" w:cs="Arial"/>
          <w:spacing w:val="4"/>
        </w:rPr>
      </w:pPr>
      <w:r w:rsidRPr="00F62441">
        <w:rPr>
          <w:rFonts w:ascii="Lato" w:hAnsi="Lato" w:cs="Arial"/>
          <w:spacing w:val="4"/>
        </w:rPr>
        <w:t xml:space="preserve">Organ odwoławczy dokonując rozstrzygnięć, o których w pkt I przedmiotowej decyzji, uznał, że nie naruszają one zasady dwuinstancyjności postępowania, o której mowa </w:t>
      </w:r>
      <w:r w:rsidR="00F35904">
        <w:rPr>
          <w:rFonts w:ascii="Lato" w:hAnsi="Lato" w:cs="Arial"/>
          <w:spacing w:val="4"/>
        </w:rPr>
        <w:br/>
      </w:r>
      <w:r w:rsidRPr="00F62441">
        <w:rPr>
          <w:rFonts w:ascii="Lato" w:hAnsi="Lato" w:cs="Arial"/>
          <w:spacing w:val="4"/>
        </w:rPr>
        <w:t xml:space="preserve">w art. 15 </w:t>
      </w:r>
      <w:r w:rsidRPr="00F62441">
        <w:rPr>
          <w:rFonts w:ascii="Lato" w:hAnsi="Lato" w:cs="Arial"/>
          <w:i/>
          <w:spacing w:val="4"/>
        </w:rPr>
        <w:t>kpa</w:t>
      </w:r>
      <w:r w:rsidRPr="00F62441">
        <w:rPr>
          <w:rFonts w:ascii="Lato" w:hAnsi="Lato" w:cs="Arial"/>
          <w:spacing w:val="4"/>
        </w:rPr>
        <w:t xml:space="preserve">. Badając zgodność z prawem pozostałej części zaskarżonej decyzji, organ odwoławczy stwierdził, że czyni ona zadość innym wymogom </w:t>
      </w:r>
      <w:r w:rsidR="007929EB" w:rsidRPr="00F62441">
        <w:rPr>
          <w:rFonts w:ascii="Lato" w:hAnsi="Lato" w:cs="Arial"/>
          <w:i/>
          <w:spacing w:val="4"/>
        </w:rPr>
        <w:t xml:space="preserve">ustawy o transporcie kolejowym </w:t>
      </w:r>
      <w:r w:rsidRPr="00F62441">
        <w:rPr>
          <w:rFonts w:ascii="Lato" w:hAnsi="Lato" w:cs="Arial"/>
          <w:spacing w:val="4"/>
        </w:rPr>
        <w:t>oraz, że brak było podstaw do zakwestionowania decyzji poza częścią uchyloną i orzeczoną w niniejszej decyzji.</w:t>
      </w:r>
    </w:p>
    <w:p w14:paraId="075FDC9E" w14:textId="198F40EA" w:rsidR="007929EB" w:rsidRPr="00F35904" w:rsidRDefault="007929EB" w:rsidP="007929EB">
      <w:pPr>
        <w:spacing w:after="240" w:line="240" w:lineRule="exact"/>
        <w:jc w:val="both"/>
        <w:outlineLvl w:val="0"/>
        <w:rPr>
          <w:rFonts w:ascii="Lato" w:eastAsia="Times New Roman" w:hAnsi="Lato" w:cs="Arial"/>
          <w:spacing w:val="4"/>
          <w:lang w:eastAsia="pl-PL"/>
        </w:rPr>
      </w:pPr>
      <w:r w:rsidRPr="00F62441">
        <w:rPr>
          <w:rFonts w:ascii="Lato" w:eastAsia="Times New Roman" w:hAnsi="Lato" w:cs="Arial"/>
          <w:spacing w:val="4"/>
          <w:lang w:eastAsia="pl-PL"/>
        </w:rPr>
        <w:t>Rozpatrując zaś odwołanie</w:t>
      </w:r>
      <w:r w:rsidR="00DD55E6">
        <w:rPr>
          <w:rFonts w:ascii="Lato" w:eastAsia="Times New Roman" w:hAnsi="Lato" w:cs="Arial"/>
          <w:spacing w:val="4"/>
          <w:lang w:eastAsia="pl-PL"/>
        </w:rPr>
        <w:t xml:space="preserve"> spółki</w:t>
      </w:r>
      <w:r w:rsidRPr="00F62441">
        <w:rPr>
          <w:rFonts w:ascii="Lato" w:eastAsia="Times New Roman" w:hAnsi="Lato" w:cs="Arial"/>
          <w:spacing w:val="4"/>
          <w:lang w:eastAsia="pl-PL"/>
        </w:rPr>
        <w:t xml:space="preserve"> </w:t>
      </w:r>
      <w:r w:rsidR="00CC3C2B" w:rsidRPr="00A106EC">
        <w:rPr>
          <w:rFonts w:ascii="Lato" w:eastAsia="Times New Roman" w:hAnsi="Lato" w:cs="Arial"/>
          <w:i/>
          <w:iCs/>
          <w:color w:val="000000"/>
          <w:spacing w:val="4"/>
          <w:lang w:eastAsia="pl-PL"/>
        </w:rPr>
        <w:t>PKP S.A</w:t>
      </w:r>
      <w:r w:rsidR="00CC3C2B">
        <w:rPr>
          <w:rFonts w:ascii="Lato" w:eastAsia="Times New Roman" w:hAnsi="Lato" w:cs="Arial"/>
          <w:color w:val="000000"/>
          <w:spacing w:val="4"/>
          <w:lang w:eastAsia="pl-PL"/>
        </w:rPr>
        <w:t>.</w:t>
      </w:r>
      <w:r w:rsidR="00CC3C2B" w:rsidRPr="00A106EC">
        <w:rPr>
          <w:rFonts w:ascii="Lato" w:eastAsia="Times New Roman" w:hAnsi="Lato" w:cs="Arial"/>
          <w:color w:val="000000"/>
          <w:spacing w:val="4"/>
          <w:lang w:eastAsia="pl-PL"/>
        </w:rPr>
        <w:t xml:space="preserve"> </w:t>
      </w:r>
      <w:r w:rsidR="00CC3C2B">
        <w:rPr>
          <w:rFonts w:ascii="Lato" w:eastAsia="Times New Roman" w:hAnsi="Lato" w:cs="Arial"/>
          <w:color w:val="000000"/>
          <w:spacing w:val="4"/>
          <w:lang w:eastAsia="pl-PL"/>
        </w:rPr>
        <w:t xml:space="preserve">i </w:t>
      </w:r>
      <w:r w:rsidR="00DD55E6">
        <w:rPr>
          <w:rFonts w:ascii="Lato" w:eastAsia="Times New Roman" w:hAnsi="Lato" w:cs="Arial"/>
          <w:color w:val="000000"/>
          <w:spacing w:val="4"/>
          <w:lang w:eastAsia="pl-PL"/>
        </w:rPr>
        <w:t xml:space="preserve">spółki </w:t>
      </w:r>
      <w:r w:rsidR="005B54A6">
        <w:rPr>
          <w:rFonts w:ascii="Lato" w:eastAsia="Times New Roman" w:hAnsi="Lato" w:cs="Arial"/>
          <w:i/>
          <w:iCs/>
          <w:color w:val="000000"/>
          <w:spacing w:val="4"/>
          <w:lang w:eastAsia="pl-PL"/>
        </w:rPr>
        <w:t>S.Z.</w:t>
      </w:r>
      <w:r w:rsidR="00CC3C2B" w:rsidRPr="00F35904">
        <w:rPr>
          <w:rFonts w:ascii="Lato" w:eastAsia="Times New Roman" w:hAnsi="Lato" w:cs="Arial"/>
          <w:i/>
          <w:iCs/>
          <w:color w:val="000000"/>
          <w:spacing w:val="4"/>
          <w:lang w:eastAsia="pl-PL"/>
        </w:rPr>
        <w:t xml:space="preserve"> </w:t>
      </w:r>
      <w:r w:rsidRPr="00F35904">
        <w:rPr>
          <w:rFonts w:ascii="Lato" w:eastAsia="Times New Roman" w:hAnsi="Lato" w:cs="Arial"/>
          <w:spacing w:val="4"/>
          <w:lang w:eastAsia="pl-PL"/>
        </w:rPr>
        <w:t xml:space="preserve">od </w:t>
      </w:r>
      <w:r w:rsidRPr="00F35904">
        <w:rPr>
          <w:rFonts w:ascii="Lato" w:eastAsia="Times New Roman" w:hAnsi="Lato" w:cs="Arial"/>
          <w:i/>
          <w:iCs/>
          <w:spacing w:val="4"/>
          <w:lang w:eastAsia="pl-PL"/>
        </w:rPr>
        <w:t>decyzji Wojewody</w:t>
      </w:r>
      <w:r w:rsidR="00CC3C2B" w:rsidRPr="00F35904">
        <w:rPr>
          <w:rFonts w:ascii="Lato" w:eastAsia="Times New Roman" w:hAnsi="Lato" w:cs="Arial"/>
          <w:i/>
          <w:iCs/>
          <w:spacing w:val="4"/>
          <w:lang w:eastAsia="pl-PL"/>
        </w:rPr>
        <w:t xml:space="preserve"> Mazowieckiego</w:t>
      </w:r>
      <w:r w:rsidRPr="00F35904">
        <w:rPr>
          <w:rFonts w:ascii="Lato" w:eastAsia="Times New Roman" w:hAnsi="Lato" w:cs="Arial"/>
          <w:spacing w:val="4"/>
          <w:lang w:eastAsia="pl-PL"/>
        </w:rPr>
        <w:t xml:space="preserve">, w pierwszej kolejności wskazać należy, że zarówno Wojewoda </w:t>
      </w:r>
      <w:r w:rsidR="00CC3C2B" w:rsidRPr="00F35904">
        <w:rPr>
          <w:rFonts w:ascii="Lato" w:eastAsia="Times New Roman" w:hAnsi="Lato" w:cs="Arial"/>
          <w:spacing w:val="4"/>
          <w:lang w:eastAsia="pl-PL"/>
        </w:rPr>
        <w:t>Mazowiecki</w:t>
      </w:r>
      <w:r w:rsidRPr="00F35904">
        <w:rPr>
          <w:rFonts w:ascii="Lato" w:eastAsia="Times New Roman" w:hAnsi="Lato" w:cs="Arial"/>
          <w:spacing w:val="4"/>
          <w:lang w:eastAsia="pl-PL"/>
        </w:rPr>
        <w:t xml:space="preserve"> orzekający w sprawie jako organ I instancji, jak i </w:t>
      </w:r>
      <w:r w:rsidRPr="00F35904">
        <w:rPr>
          <w:rFonts w:ascii="Lato" w:eastAsia="Times New Roman" w:hAnsi="Lato" w:cs="Arial"/>
          <w:i/>
          <w:iCs/>
          <w:spacing w:val="4"/>
          <w:lang w:eastAsia="pl-PL"/>
        </w:rPr>
        <w:t>Minister</w:t>
      </w:r>
      <w:r w:rsidRPr="00F35904">
        <w:rPr>
          <w:rFonts w:ascii="Lato" w:eastAsia="Times New Roman" w:hAnsi="Lato" w:cs="Arial"/>
          <w:spacing w:val="4"/>
          <w:lang w:eastAsia="pl-PL"/>
        </w:rPr>
        <w:t xml:space="preserve"> działający jako organ odwoławczy, pełnią w procesie inwestycyjnym funkcję organów, które będąc właściwymi do wydania decyzji w przedmiocie ustalenia lokalizacji linii kolejowej, nie </w:t>
      </w:r>
      <w:r w:rsidR="008D09C0">
        <w:rPr>
          <w:rFonts w:ascii="Lato" w:eastAsia="Times New Roman" w:hAnsi="Lato" w:cs="Arial"/>
          <w:spacing w:val="4"/>
          <w:lang w:eastAsia="pl-PL"/>
        </w:rPr>
        <w:br/>
      </w:r>
      <w:r w:rsidRPr="00F35904">
        <w:rPr>
          <w:rFonts w:ascii="Lato" w:eastAsia="Times New Roman" w:hAnsi="Lato" w:cs="Arial"/>
          <w:spacing w:val="4"/>
          <w:lang w:eastAsia="pl-PL"/>
        </w:rPr>
        <w:t>są uprawnione do wyznaczania i korygowania trasy inwestycji kolejowej, ani do zmiany proponowanych we wniosku rozwiązań.</w:t>
      </w:r>
    </w:p>
    <w:p w14:paraId="659AE953" w14:textId="141E6CD0"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t xml:space="preserve">Zgodnie z art. 9o ust. 3 pkt 1 i 3 </w:t>
      </w:r>
      <w:r w:rsidRPr="00F35904">
        <w:rPr>
          <w:rFonts w:ascii="Lato" w:eastAsia="Times New Roman" w:hAnsi="Lato" w:cs="Arial"/>
          <w:i/>
          <w:iCs/>
          <w:spacing w:val="4"/>
          <w:lang w:eastAsia="pl-PL"/>
        </w:rPr>
        <w:t>ustawy o transporcie kolejowym</w:t>
      </w:r>
      <w:r w:rsidRPr="00F35904">
        <w:rPr>
          <w:rFonts w:ascii="Lato" w:eastAsia="Times New Roman" w:hAnsi="Lato" w:cs="Arial"/>
          <w:spacing w:val="4"/>
          <w:lang w:eastAsia="pl-PL"/>
        </w:rPr>
        <w:t xml:space="preserve">, to </w:t>
      </w:r>
      <w:r w:rsidRPr="00F35904">
        <w:rPr>
          <w:rFonts w:ascii="Lato" w:eastAsia="Times New Roman" w:hAnsi="Lato" w:cs="Arial"/>
          <w:i/>
          <w:iCs/>
          <w:spacing w:val="4"/>
          <w:lang w:eastAsia="pl-PL"/>
        </w:rPr>
        <w:t>inwestor</w:t>
      </w:r>
      <w:r w:rsidRPr="00F35904">
        <w:rPr>
          <w:rFonts w:ascii="Lato" w:eastAsia="Times New Roman" w:hAnsi="Lato" w:cs="Arial"/>
          <w:spacing w:val="4"/>
          <w:lang w:eastAsia="pl-PL"/>
        </w:rPr>
        <w:t xml:space="preserve"> we wniosku o wydanie decyzji o ustaleniu lokalizacji linii kolejowej decyduje o jej przebiegu oraz </w:t>
      </w:r>
      <w:r w:rsidR="00F35904">
        <w:rPr>
          <w:rFonts w:ascii="Lato" w:eastAsia="Times New Roman" w:hAnsi="Lato" w:cs="Arial"/>
          <w:spacing w:val="4"/>
          <w:lang w:eastAsia="pl-PL"/>
        </w:rPr>
        <w:br/>
      </w:r>
      <w:r w:rsidRPr="00F35904">
        <w:rPr>
          <w:rFonts w:ascii="Lato" w:eastAsia="Times New Roman" w:hAnsi="Lato" w:cs="Arial"/>
          <w:spacing w:val="4"/>
          <w:lang w:eastAsia="pl-PL"/>
        </w:rP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F35904">
        <w:rPr>
          <w:rFonts w:ascii="Lato" w:eastAsia="Times New Roman" w:hAnsi="Lato" w:cs="Arial"/>
          <w:spacing w:val="4"/>
          <w:lang w:eastAsia="pl-PL"/>
        </w:rPr>
        <w:t>i</w:t>
      </w:r>
      <w:proofErr w:type="spellEnd"/>
      <w:r w:rsidRPr="00F35904">
        <w:rPr>
          <w:rFonts w:ascii="Lato" w:eastAsia="Times New Roman" w:hAnsi="Lato" w:cs="Arial"/>
          <w:spacing w:val="4"/>
          <w:lang w:eastAsia="pl-PL"/>
        </w:rPr>
        <w:t xml:space="preserve"> II instancji może jedynie podlegać zgodność z prawem planowanego przedsięwzięcia, w szczególności spełnienie warunków zawartych w przepisach </w:t>
      </w:r>
      <w:r w:rsidRPr="00F35904">
        <w:rPr>
          <w:rFonts w:ascii="Lato" w:eastAsia="Times New Roman" w:hAnsi="Lato" w:cs="Arial"/>
          <w:i/>
          <w:iCs/>
          <w:spacing w:val="4"/>
          <w:lang w:eastAsia="pl-PL"/>
        </w:rPr>
        <w:t>ustawy o transporcie kolejowym</w:t>
      </w:r>
      <w:r w:rsidRPr="00F35904">
        <w:rPr>
          <w:rFonts w:ascii="Lato" w:eastAsia="Times New Roman" w:hAnsi="Lato" w:cs="Arial"/>
          <w:spacing w:val="4"/>
          <w:lang w:eastAsia="pl-PL"/>
        </w:rPr>
        <w:t xml:space="preserve">, bowiem stosownie do przepisu art. 9ae </w:t>
      </w:r>
      <w:r w:rsidRPr="00F35904">
        <w:rPr>
          <w:rFonts w:ascii="Lato" w:eastAsia="Times New Roman" w:hAnsi="Lato" w:cs="Arial"/>
          <w:i/>
          <w:iCs/>
          <w:spacing w:val="4"/>
          <w:lang w:eastAsia="pl-PL"/>
        </w:rPr>
        <w:t>ustawy o transporcie kolejowym</w:t>
      </w:r>
      <w:r w:rsidRPr="00F35904">
        <w:rPr>
          <w:rFonts w:ascii="Lato" w:eastAsia="Times New Roman" w:hAnsi="Lato" w:cs="Arial"/>
          <w:spacing w:val="4"/>
          <w:lang w:eastAsia="pl-PL"/>
        </w:rPr>
        <w:t xml:space="preserve"> nie można uzależniać wydania decyzji o ustaleniu lokalizacji linii kolejowej od spełnienia świadczeń lub warunków nieprzewidzianych obowiązującymi przepisami.</w:t>
      </w:r>
    </w:p>
    <w:p w14:paraId="74586E8D" w14:textId="3E9B0C3D"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t xml:space="preserve">Organ orzekający w przedmiocie lokalizacji linii kolejowej nie może modyfikować wniosku </w:t>
      </w:r>
      <w:r w:rsidRPr="00F35904">
        <w:rPr>
          <w:rFonts w:ascii="Lato" w:eastAsia="Times New Roman" w:hAnsi="Lato" w:cs="Arial"/>
          <w:i/>
          <w:iCs/>
          <w:spacing w:val="4"/>
          <w:lang w:eastAsia="pl-PL"/>
        </w:rPr>
        <w:t>inwestora</w:t>
      </w:r>
      <w:r w:rsidRPr="00F35904">
        <w:rPr>
          <w:rFonts w:ascii="Lato" w:eastAsia="Times New Roman" w:hAnsi="Lato" w:cs="Arial"/>
          <w:spacing w:val="4"/>
          <w:lang w:eastAsia="pl-PL"/>
        </w:rPr>
        <w:t xml:space="preserve">, ani też korygować przebiegu linii. Aby odmówić ustalenia lokalizacji linii kolejowej w sposób wnioskowany przez </w:t>
      </w:r>
      <w:r w:rsidRPr="00F35904">
        <w:rPr>
          <w:rFonts w:ascii="Lato" w:eastAsia="Times New Roman" w:hAnsi="Lato" w:cs="Arial"/>
          <w:i/>
          <w:iCs/>
          <w:spacing w:val="4"/>
          <w:lang w:eastAsia="pl-PL"/>
        </w:rPr>
        <w:t>inwestora</w:t>
      </w:r>
      <w:r w:rsidRPr="00F35904">
        <w:rPr>
          <w:rFonts w:ascii="Lato" w:eastAsia="Times New Roman" w:hAnsi="Lato" w:cs="Arial"/>
          <w:spacing w:val="4"/>
          <w:lang w:eastAsia="pl-PL"/>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F35904">
        <w:rPr>
          <w:rFonts w:ascii="Lato" w:eastAsia="Times New Roman" w:hAnsi="Lato" w:cs="Arial"/>
          <w:i/>
          <w:iCs/>
          <w:spacing w:val="4"/>
          <w:lang w:eastAsia="pl-PL"/>
        </w:rPr>
        <w:t>inwestora</w:t>
      </w:r>
      <w:r w:rsidRPr="00F35904">
        <w:rPr>
          <w:rFonts w:ascii="Lato" w:eastAsia="Times New Roman" w:hAnsi="Lato" w:cs="Arial"/>
          <w:spacing w:val="4"/>
          <w:lang w:eastAsia="pl-PL"/>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sygn. akt II OSK 762/17, i z dnia 15 czerwca 2016 r., sygn. akt II OSK 721/16, wyroki Wojewódzkiego Sądu Administracyjnego w Warszawie z dnia 28 czerwca 2017 r., sygn. akt IV SA/Wa 611/17, z dnia 9 czerwca 2017 r., sygn. akt IV SA/Wa 786/17, z dnia </w:t>
      </w:r>
      <w:r w:rsidR="00F35904">
        <w:rPr>
          <w:rFonts w:ascii="Lato" w:eastAsia="Times New Roman" w:hAnsi="Lato" w:cs="Arial"/>
          <w:spacing w:val="4"/>
          <w:lang w:eastAsia="pl-PL"/>
        </w:rPr>
        <w:br/>
      </w:r>
      <w:r w:rsidRPr="00F35904">
        <w:rPr>
          <w:rFonts w:ascii="Lato" w:eastAsia="Times New Roman" w:hAnsi="Lato" w:cs="Arial"/>
          <w:spacing w:val="4"/>
          <w:lang w:eastAsia="pl-PL"/>
        </w:rPr>
        <w:t xml:space="preserve">28 października 2016 r., sygn. akt IV SA/Wa 1534/16, z dnia 19 października 2016 r., sygn. akt IV SA/Wa 1561/16, z dnia 15 lipca 2015 r., sygn. akt IV SA/Wa 1532/15, </w:t>
      </w:r>
      <w:r w:rsidR="00F35904">
        <w:rPr>
          <w:rFonts w:ascii="Lato" w:eastAsia="Times New Roman" w:hAnsi="Lato" w:cs="Arial"/>
          <w:spacing w:val="4"/>
          <w:lang w:eastAsia="pl-PL"/>
        </w:rPr>
        <w:br/>
      </w:r>
      <w:r w:rsidRPr="00F35904">
        <w:rPr>
          <w:rFonts w:ascii="Lato" w:eastAsia="Times New Roman" w:hAnsi="Lato" w:cs="Arial"/>
          <w:spacing w:val="4"/>
          <w:lang w:eastAsia="pl-PL"/>
        </w:rPr>
        <w:t>i z dnia 30 maja 2012 r., sygn. akt IV SA/Wa 1899/11).</w:t>
      </w:r>
    </w:p>
    <w:p w14:paraId="4790EBF8" w14:textId="5E6F07E9"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t xml:space="preserve">Również orzecznictwo sądowoadministracyjne – zapadłe wprawdzie w odniesieniu </w:t>
      </w:r>
      <w:r w:rsidR="00F35904">
        <w:rPr>
          <w:rFonts w:ascii="Lato" w:eastAsia="Times New Roman" w:hAnsi="Lato" w:cs="Arial"/>
          <w:spacing w:val="4"/>
          <w:lang w:eastAsia="pl-PL"/>
        </w:rPr>
        <w:br/>
      </w:r>
      <w:r w:rsidRPr="00F35904">
        <w:rPr>
          <w:rFonts w:ascii="Lato" w:eastAsia="Times New Roman" w:hAnsi="Lato" w:cs="Arial"/>
          <w:spacing w:val="4"/>
          <w:lang w:eastAsia="pl-PL"/>
        </w:rPr>
        <w:t xml:space="preserve">do regulacji ustawy z dnia 10 kwietnia 2003 r. o szczególnych zasadach przygotowania </w:t>
      </w:r>
      <w:r w:rsidR="00F35904">
        <w:rPr>
          <w:rFonts w:ascii="Lato" w:eastAsia="Times New Roman" w:hAnsi="Lato" w:cs="Arial"/>
          <w:spacing w:val="4"/>
          <w:lang w:eastAsia="pl-PL"/>
        </w:rPr>
        <w:br/>
      </w:r>
      <w:r w:rsidRPr="00F35904">
        <w:rPr>
          <w:rFonts w:ascii="Lato" w:eastAsia="Times New Roman" w:hAnsi="Lato" w:cs="Arial"/>
          <w:spacing w:val="4"/>
          <w:lang w:eastAsia="pl-PL"/>
        </w:rPr>
        <w:t xml:space="preserve">i realizacji inwestycji w zakresie dróg publicznych (t.j. Dz. U. z 2023 r., poz. 162 </w:t>
      </w:r>
      <w:r w:rsidR="008D09C0">
        <w:rPr>
          <w:rFonts w:ascii="Lato" w:eastAsia="Times New Roman" w:hAnsi="Lato" w:cs="Arial"/>
          <w:spacing w:val="4"/>
          <w:lang w:eastAsia="pl-PL"/>
        </w:rPr>
        <w:br/>
      </w:r>
      <w:r w:rsidRPr="00F35904">
        <w:rPr>
          <w:rFonts w:ascii="Lato" w:eastAsia="Times New Roman" w:hAnsi="Lato" w:cs="Arial"/>
          <w:spacing w:val="4"/>
          <w:lang w:eastAsia="pl-PL"/>
        </w:rPr>
        <w:lastRenderedPageBreak/>
        <w:t xml:space="preserve">z późn. zm.), zwanej dalej </w:t>
      </w:r>
      <w:r w:rsidRPr="00F35904">
        <w:rPr>
          <w:rFonts w:ascii="Lato" w:eastAsia="Times New Roman" w:hAnsi="Lato" w:cs="Arial"/>
          <w:i/>
          <w:iCs/>
          <w:spacing w:val="4"/>
          <w:lang w:eastAsia="pl-PL"/>
        </w:rPr>
        <w:t>„specustawą drogową”,</w:t>
      </w:r>
      <w:r w:rsidRPr="00F35904">
        <w:rPr>
          <w:rFonts w:ascii="Lato" w:eastAsia="Times New Roman" w:hAnsi="Lato" w:cs="Arial"/>
          <w:spacing w:val="4"/>
          <w:lang w:eastAsia="pl-PL"/>
        </w:rPr>
        <w:t xml:space="preserve"> ale w pełni aktualne w świetle rozwiązań przyjętych w </w:t>
      </w:r>
      <w:r w:rsidRPr="00F35904">
        <w:rPr>
          <w:rFonts w:ascii="Lato" w:eastAsia="Times New Roman" w:hAnsi="Lato" w:cs="Arial"/>
          <w:i/>
          <w:iCs/>
          <w:spacing w:val="4"/>
          <w:lang w:eastAsia="pl-PL"/>
        </w:rPr>
        <w:t>ustawie o transporcie kolejowym</w:t>
      </w:r>
      <w:r w:rsidRPr="00F35904">
        <w:rPr>
          <w:rFonts w:ascii="Lato" w:eastAsia="Times New Roman" w:hAnsi="Lato" w:cs="Arial"/>
          <w:spacing w:val="4"/>
          <w:lang w:eastAsia="pl-PL"/>
        </w:rPr>
        <w:t xml:space="preserve"> – nie pozostawia co do ww. zagadnienia jakichkolwiek wątpliwości (por. wyroki Naczelnego Sądu Administracyjnego z dnia </w:t>
      </w:r>
      <w:r w:rsidR="00F35904">
        <w:rPr>
          <w:rFonts w:ascii="Lato" w:eastAsia="Times New Roman" w:hAnsi="Lato" w:cs="Arial"/>
          <w:spacing w:val="4"/>
          <w:lang w:eastAsia="pl-PL"/>
        </w:rPr>
        <w:br/>
      </w:r>
      <w:r w:rsidRPr="00F35904">
        <w:rPr>
          <w:rFonts w:ascii="Lato" w:eastAsia="Times New Roman" w:hAnsi="Lato" w:cs="Arial"/>
          <w:spacing w:val="4"/>
          <w:lang w:eastAsia="pl-PL"/>
        </w:rPr>
        <w:t>13 września 2017 r., sygn. akt II OSK 1705/17, z dnia 24 lutego 2015 r., sygn. akt II OSK 3221/14, i z dnia 28 lutego 2014 r., sygn. akt II OSK 93/14, wyroki Wojewódzkiego Sądu Administracyjnego w Warszawie z dnia 25 kwietnia 2017 r., sygn. akt VII SA/Wa 2952/16, z dnia 30 stycznia 2017 r., sygn. akt VII SA/Wa 2513/16, i z dnia 15 stycznia 2016 r., sygn. akt VII SA/Wa 2446/15).</w:t>
      </w:r>
    </w:p>
    <w:p w14:paraId="4265C04F" w14:textId="390E198C"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i/>
          <w:iCs/>
          <w:spacing w:val="4"/>
          <w:lang w:eastAsia="pl-PL"/>
        </w:rPr>
        <w:t>Inwestor</w:t>
      </w:r>
      <w:r w:rsidRPr="00F35904">
        <w:rPr>
          <w:rFonts w:ascii="Lato" w:eastAsia="Times New Roman" w:hAnsi="Lato" w:cs="Arial"/>
          <w:spacing w:val="4"/>
          <w:lang w:eastAsia="pl-PL"/>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2510E9C2" w14:textId="15B9057E"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t xml:space="preserve">W tym miejscu zasadnym jest także przywołanie stanowiska Trybunału Konstytucyjnego, który w uzasadnieniu wyroku z dnia 16 października 2012 r., K 4/10 – dotyczącym przepisów </w:t>
      </w:r>
      <w:r w:rsidRPr="00E631CB">
        <w:rPr>
          <w:rFonts w:ascii="Lato" w:eastAsia="Times New Roman" w:hAnsi="Lato" w:cs="Arial"/>
          <w:i/>
          <w:iCs/>
          <w:spacing w:val="4"/>
          <w:lang w:eastAsia="pl-PL"/>
        </w:rPr>
        <w:t>specustawy drogowej</w:t>
      </w:r>
      <w:r w:rsidRPr="00F35904">
        <w:rPr>
          <w:rFonts w:ascii="Lato" w:eastAsia="Times New Roman" w:hAnsi="Lato" w:cs="Arial"/>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E631CB">
        <w:rPr>
          <w:rFonts w:ascii="Lato" w:eastAsia="Times New Roman" w:hAnsi="Lato" w:cs="Arial"/>
          <w:spacing w:val="4"/>
          <w:lang w:eastAsia="pl-PL"/>
        </w:rPr>
        <w:br/>
      </w:r>
      <w:r w:rsidRPr="00F35904">
        <w:rPr>
          <w:rFonts w:ascii="Lato" w:eastAsia="Times New Roman" w:hAnsi="Lato" w:cs="Arial"/>
          <w:spacing w:val="4"/>
          <w:lang w:eastAsia="pl-PL"/>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w:t>
      </w:r>
      <w:r w:rsidR="00E631CB">
        <w:rPr>
          <w:rFonts w:ascii="Lato" w:eastAsia="Times New Roman" w:hAnsi="Lato" w:cs="Arial"/>
          <w:spacing w:val="4"/>
          <w:lang w:eastAsia="pl-PL"/>
        </w:rPr>
        <w:br/>
      </w:r>
      <w:r w:rsidRPr="00F35904">
        <w:rPr>
          <w:rFonts w:ascii="Lato" w:eastAsia="Times New Roman" w:hAnsi="Lato" w:cs="Arial"/>
          <w:spacing w:val="4"/>
          <w:lang w:eastAsia="pl-PL"/>
        </w:rPr>
        <w:t xml:space="preserve">że przebieg drogi jest wyznaczony w sposób racjonalny przez grono specjalistów </w:t>
      </w:r>
      <w:r w:rsidR="00E631CB">
        <w:rPr>
          <w:rFonts w:ascii="Lato" w:eastAsia="Times New Roman" w:hAnsi="Lato" w:cs="Arial"/>
          <w:spacing w:val="4"/>
          <w:lang w:eastAsia="pl-PL"/>
        </w:rPr>
        <w:br/>
      </w:r>
      <w:r w:rsidRPr="00F35904">
        <w:rPr>
          <w:rFonts w:ascii="Lato" w:eastAsia="Times New Roman" w:hAnsi="Lato" w:cs="Arial"/>
          <w:spacing w:val="4"/>
          <w:lang w:eastAsia="pl-PL"/>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E631CB">
        <w:rPr>
          <w:rFonts w:ascii="Lato" w:eastAsia="Times New Roman" w:hAnsi="Lato" w:cs="Arial"/>
          <w:spacing w:val="4"/>
          <w:lang w:eastAsia="pl-PL"/>
        </w:rPr>
        <w:br/>
      </w:r>
      <w:r w:rsidRPr="00F35904">
        <w:rPr>
          <w:rFonts w:ascii="Lato" w:eastAsia="Times New Roman" w:hAnsi="Lato" w:cs="Arial"/>
          <w:spacing w:val="4"/>
          <w:lang w:eastAsia="pl-PL"/>
        </w:rPr>
        <w:t xml:space="preserve">i – w następstwie jej wydania – wywłaszczonych. Przy założonym przebiegu drogi – </w:t>
      </w:r>
      <w:r w:rsidR="00E631CB">
        <w:rPr>
          <w:rFonts w:ascii="Lato" w:eastAsia="Times New Roman" w:hAnsi="Lato" w:cs="Arial"/>
          <w:spacing w:val="4"/>
          <w:lang w:eastAsia="pl-PL"/>
        </w:rPr>
        <w:br/>
      </w:r>
      <w:r w:rsidRPr="00F35904">
        <w:rPr>
          <w:rFonts w:ascii="Lato" w:eastAsia="Times New Roman" w:hAnsi="Lato" w:cs="Arial"/>
          <w:spacing w:val="4"/>
          <w:lang w:eastAsia="pl-PL"/>
        </w:rP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W ocenie organu odwoławczego przedstawiony powyżej pogląd Trybunału Konstytucyjnego znajduje zastosowanie również w zakresie zasad ustalania lokalizacji inwestycji dotyczących linii kolejowych.</w:t>
      </w:r>
    </w:p>
    <w:p w14:paraId="4DE7B3A8" w14:textId="40A955C8"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t xml:space="preserve">Wobec powyższego, organ odwoławczy wezwał </w:t>
      </w:r>
      <w:r w:rsidRPr="00E631CB">
        <w:rPr>
          <w:rFonts w:ascii="Lato" w:eastAsia="Times New Roman" w:hAnsi="Lato" w:cs="Arial"/>
          <w:i/>
          <w:iCs/>
          <w:spacing w:val="4"/>
          <w:lang w:eastAsia="pl-PL"/>
        </w:rPr>
        <w:t>inwestora</w:t>
      </w:r>
      <w:r w:rsidRPr="00F35904">
        <w:rPr>
          <w:rFonts w:ascii="Lato" w:eastAsia="Times New Roman" w:hAnsi="Lato" w:cs="Arial"/>
          <w:spacing w:val="4"/>
          <w:lang w:eastAsia="pl-PL"/>
        </w:rPr>
        <w:t xml:space="preserve"> do wypowiedzenia </w:t>
      </w:r>
      <w:r w:rsidR="00E631CB">
        <w:rPr>
          <w:rFonts w:ascii="Lato" w:eastAsia="Times New Roman" w:hAnsi="Lato" w:cs="Arial"/>
          <w:spacing w:val="4"/>
          <w:lang w:eastAsia="pl-PL"/>
        </w:rPr>
        <w:br/>
      </w:r>
      <w:r w:rsidRPr="00F35904">
        <w:rPr>
          <w:rFonts w:ascii="Lato" w:eastAsia="Times New Roman" w:hAnsi="Lato" w:cs="Arial"/>
          <w:spacing w:val="4"/>
          <w:lang w:eastAsia="pl-PL"/>
        </w:rPr>
        <w:t>się w sprawie zarzutów podniesionych przez skarżąc</w:t>
      </w:r>
      <w:r w:rsidR="00DC6EBB">
        <w:rPr>
          <w:rFonts w:ascii="Lato" w:eastAsia="Times New Roman" w:hAnsi="Lato" w:cs="Arial"/>
          <w:spacing w:val="4"/>
          <w:lang w:eastAsia="pl-PL"/>
        </w:rPr>
        <w:t>e spółki</w:t>
      </w:r>
      <w:r w:rsidRPr="00F35904">
        <w:rPr>
          <w:rFonts w:ascii="Lato" w:eastAsia="Times New Roman" w:hAnsi="Lato" w:cs="Arial"/>
          <w:spacing w:val="4"/>
          <w:lang w:eastAsia="pl-PL"/>
        </w:rPr>
        <w:t xml:space="preserve">. </w:t>
      </w:r>
      <w:r w:rsidRPr="00E631CB">
        <w:rPr>
          <w:rFonts w:ascii="Lato" w:eastAsia="Times New Roman" w:hAnsi="Lato" w:cs="Arial"/>
          <w:i/>
          <w:iCs/>
          <w:spacing w:val="4"/>
          <w:lang w:eastAsia="pl-PL"/>
        </w:rPr>
        <w:t>Inwestor</w:t>
      </w:r>
      <w:r w:rsidRPr="00F35904">
        <w:rPr>
          <w:rFonts w:ascii="Lato" w:eastAsia="Times New Roman" w:hAnsi="Lato" w:cs="Arial"/>
          <w:spacing w:val="4"/>
          <w:lang w:eastAsia="pl-PL"/>
        </w:rPr>
        <w:t xml:space="preserve">, stosownie </w:t>
      </w:r>
      <w:r w:rsidR="00E631CB">
        <w:rPr>
          <w:rFonts w:ascii="Lato" w:eastAsia="Times New Roman" w:hAnsi="Lato" w:cs="Arial"/>
          <w:spacing w:val="4"/>
          <w:lang w:eastAsia="pl-PL"/>
        </w:rPr>
        <w:br/>
      </w:r>
      <w:r w:rsidRPr="00F35904">
        <w:rPr>
          <w:rFonts w:ascii="Lato" w:eastAsia="Times New Roman" w:hAnsi="Lato" w:cs="Arial"/>
          <w:spacing w:val="4"/>
          <w:lang w:eastAsia="pl-PL"/>
        </w:rPr>
        <w:t xml:space="preserve">do wezwania organu odwoławczego, odniósł się zarzutów wskazanych w </w:t>
      </w:r>
      <w:proofErr w:type="spellStart"/>
      <w:r w:rsidRPr="00F35904">
        <w:rPr>
          <w:rFonts w:ascii="Lato" w:eastAsia="Times New Roman" w:hAnsi="Lato" w:cs="Arial"/>
          <w:spacing w:val="4"/>
          <w:lang w:eastAsia="pl-PL"/>
        </w:rPr>
        <w:t>odwołaniach</w:t>
      </w:r>
      <w:proofErr w:type="spellEnd"/>
      <w:r w:rsidRPr="00F35904">
        <w:rPr>
          <w:rFonts w:ascii="Lato" w:eastAsia="Times New Roman" w:hAnsi="Lato" w:cs="Arial"/>
          <w:spacing w:val="4"/>
          <w:lang w:eastAsia="pl-PL"/>
        </w:rPr>
        <w:t>.</w:t>
      </w:r>
    </w:p>
    <w:p w14:paraId="42141959" w14:textId="209DBCF2" w:rsidR="007929EB" w:rsidRPr="00F35904" w:rsidRDefault="007929EB" w:rsidP="007929EB">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t xml:space="preserve">Stanowisko </w:t>
      </w:r>
      <w:r w:rsidRPr="00E631CB">
        <w:rPr>
          <w:rFonts w:ascii="Lato" w:eastAsia="Times New Roman" w:hAnsi="Lato" w:cs="Arial"/>
          <w:i/>
          <w:iCs/>
          <w:spacing w:val="4"/>
          <w:lang w:eastAsia="pl-PL"/>
        </w:rPr>
        <w:t>inwestora</w:t>
      </w:r>
      <w:r w:rsidRPr="00F35904">
        <w:rPr>
          <w:rFonts w:ascii="Lato" w:eastAsia="Times New Roman" w:hAnsi="Lato" w:cs="Arial"/>
          <w:spacing w:val="4"/>
          <w:lang w:eastAsia="pl-PL"/>
        </w:rPr>
        <w:t xml:space="preserve"> organ odwoławczy, działając w oparciu o art. 9 </w:t>
      </w:r>
      <w:r w:rsidRPr="00F35904">
        <w:rPr>
          <w:rFonts w:ascii="Lato" w:eastAsia="Times New Roman" w:hAnsi="Lato" w:cs="Arial"/>
          <w:i/>
          <w:iCs/>
          <w:spacing w:val="4"/>
          <w:lang w:eastAsia="pl-PL"/>
        </w:rPr>
        <w:t>kpa,</w:t>
      </w:r>
      <w:r w:rsidRPr="00F35904">
        <w:rPr>
          <w:rFonts w:ascii="Lato" w:eastAsia="Times New Roman" w:hAnsi="Lato" w:cs="Arial"/>
          <w:spacing w:val="4"/>
          <w:lang w:eastAsia="pl-PL"/>
        </w:rPr>
        <w:t xml:space="preserve"> przesłał skarżącym, zawiadamiając jednocześnie, stosownie do art. 10 </w:t>
      </w:r>
      <w:r w:rsidRPr="00F35904">
        <w:rPr>
          <w:rFonts w:ascii="Lato" w:eastAsia="Times New Roman" w:hAnsi="Lato" w:cs="Arial"/>
          <w:i/>
          <w:iCs/>
          <w:spacing w:val="4"/>
          <w:lang w:eastAsia="pl-PL"/>
        </w:rPr>
        <w:t>kpa,</w:t>
      </w:r>
      <w:r w:rsidRPr="00F35904">
        <w:rPr>
          <w:rFonts w:ascii="Lato" w:eastAsia="Times New Roman" w:hAnsi="Lato" w:cs="Arial"/>
          <w:spacing w:val="4"/>
          <w:lang w:eastAsia="pl-PL"/>
        </w:rPr>
        <w:t xml:space="preserve"> o prawie </w:t>
      </w:r>
      <w:r w:rsidR="00E631CB">
        <w:rPr>
          <w:rFonts w:ascii="Lato" w:eastAsia="Times New Roman" w:hAnsi="Lato" w:cs="Arial"/>
          <w:spacing w:val="4"/>
          <w:lang w:eastAsia="pl-PL"/>
        </w:rPr>
        <w:br/>
      </w:r>
      <w:r w:rsidRPr="00F35904">
        <w:rPr>
          <w:rFonts w:ascii="Lato" w:eastAsia="Times New Roman" w:hAnsi="Lato" w:cs="Arial"/>
          <w:spacing w:val="4"/>
          <w:lang w:eastAsia="pl-PL"/>
        </w:rPr>
        <w:t>do wypowiedzenia się, co do zebranych dowodów i materiałów. Strony</w:t>
      </w:r>
      <w:r w:rsidR="00203A34">
        <w:rPr>
          <w:rFonts w:ascii="Lato" w:eastAsia="Times New Roman" w:hAnsi="Lato" w:cs="Arial"/>
          <w:spacing w:val="4"/>
          <w:lang w:eastAsia="pl-PL"/>
        </w:rPr>
        <w:t xml:space="preserve"> skarżące</w:t>
      </w:r>
      <w:r w:rsidRPr="00F35904">
        <w:rPr>
          <w:rFonts w:ascii="Lato" w:eastAsia="Times New Roman" w:hAnsi="Lato" w:cs="Arial"/>
          <w:spacing w:val="4"/>
          <w:lang w:eastAsia="pl-PL"/>
        </w:rPr>
        <w:t>, skorzystały z powyższego prawa i w toku postępowania odwoławczego składały również dalsze zastrzeżeń w sprawie, które organ II instancji wziął pod uwagę w toku prowadzonego postępowania.</w:t>
      </w:r>
    </w:p>
    <w:p w14:paraId="119CA0AC" w14:textId="20B28833" w:rsidR="00D156A9" w:rsidRPr="00E631CB" w:rsidRDefault="007929EB" w:rsidP="00F35904">
      <w:pPr>
        <w:spacing w:after="240" w:line="240" w:lineRule="exact"/>
        <w:jc w:val="both"/>
        <w:outlineLvl w:val="0"/>
        <w:rPr>
          <w:rFonts w:ascii="Lato" w:eastAsia="Times New Roman" w:hAnsi="Lato" w:cs="Arial"/>
          <w:spacing w:val="4"/>
          <w:lang w:eastAsia="pl-PL"/>
        </w:rPr>
      </w:pPr>
      <w:r w:rsidRPr="00F35904">
        <w:rPr>
          <w:rFonts w:ascii="Lato" w:eastAsia="Times New Roman" w:hAnsi="Lato" w:cs="Arial"/>
          <w:spacing w:val="4"/>
          <w:lang w:eastAsia="pl-PL"/>
        </w:rPr>
        <w:lastRenderedPageBreak/>
        <w:t>Po przeanalizowaniu zebranego w sprawie materiału dowodowego, jak również zarzutów skarżących</w:t>
      </w:r>
      <w:r w:rsidR="00203A34">
        <w:rPr>
          <w:rFonts w:ascii="Lato" w:eastAsia="Times New Roman" w:hAnsi="Lato" w:cs="Arial"/>
          <w:spacing w:val="4"/>
          <w:lang w:eastAsia="pl-PL"/>
        </w:rPr>
        <w:t xml:space="preserve"> stron</w:t>
      </w:r>
      <w:r w:rsidRPr="00F35904">
        <w:rPr>
          <w:rFonts w:ascii="Lato" w:eastAsia="Times New Roman" w:hAnsi="Lato" w:cs="Arial"/>
          <w:spacing w:val="4"/>
          <w:lang w:eastAsia="pl-PL"/>
        </w:rPr>
        <w:t xml:space="preserve">, </w:t>
      </w:r>
      <w:r w:rsidRPr="00F35904">
        <w:rPr>
          <w:rFonts w:ascii="Lato" w:eastAsia="Times New Roman" w:hAnsi="Lato" w:cs="Arial"/>
          <w:i/>
          <w:iCs/>
          <w:spacing w:val="4"/>
          <w:lang w:eastAsia="pl-PL"/>
        </w:rPr>
        <w:t xml:space="preserve">Minister </w:t>
      </w:r>
      <w:r w:rsidRPr="00F35904">
        <w:rPr>
          <w:rFonts w:ascii="Lato" w:eastAsia="Times New Roman" w:hAnsi="Lato" w:cs="Arial"/>
          <w:spacing w:val="4"/>
          <w:lang w:eastAsia="pl-PL"/>
        </w:rPr>
        <w:t>stwierdził, co następuje.</w:t>
      </w:r>
    </w:p>
    <w:p w14:paraId="0CB94E43" w14:textId="07C349C4" w:rsidR="002C1ADC" w:rsidRPr="00FD15F2" w:rsidRDefault="00FD43D3" w:rsidP="002C1ADC">
      <w:pPr>
        <w:autoSpaceDE w:val="0"/>
        <w:autoSpaceDN w:val="0"/>
        <w:adjustRightInd w:val="0"/>
        <w:spacing w:after="240" w:line="240" w:lineRule="exact"/>
        <w:jc w:val="both"/>
        <w:rPr>
          <w:rFonts w:ascii="Lato" w:hAnsi="Lato"/>
          <w:color w:val="000000"/>
          <w:spacing w:val="4"/>
          <w:shd w:val="clear" w:color="auto" w:fill="FFFFFF"/>
        </w:rPr>
      </w:pPr>
      <w:r w:rsidRPr="00203A34">
        <w:rPr>
          <w:rFonts w:ascii="Lato" w:eastAsia="Times New Roman" w:hAnsi="Lato" w:cs="Arial"/>
          <w:spacing w:val="4"/>
          <w:lang w:eastAsia="pl-PL"/>
        </w:rPr>
        <w:t xml:space="preserve">Odnosząc się do zarzutów </w:t>
      </w:r>
      <w:r w:rsidR="00DD55E6" w:rsidRPr="00203A34">
        <w:rPr>
          <w:rFonts w:ascii="Lato" w:eastAsia="Times New Roman" w:hAnsi="Lato" w:cs="Arial"/>
          <w:spacing w:val="4"/>
          <w:lang w:eastAsia="pl-PL"/>
        </w:rPr>
        <w:t xml:space="preserve">spółki </w:t>
      </w:r>
      <w:r w:rsidRPr="00203A34">
        <w:rPr>
          <w:rFonts w:ascii="Lato" w:eastAsia="Times New Roman" w:hAnsi="Lato" w:cs="Arial"/>
          <w:i/>
          <w:iCs/>
          <w:spacing w:val="4"/>
          <w:lang w:eastAsia="pl-PL"/>
        </w:rPr>
        <w:t xml:space="preserve">PKP </w:t>
      </w:r>
      <w:r w:rsidR="00A106EC" w:rsidRPr="00203A34">
        <w:rPr>
          <w:rFonts w:ascii="Lato" w:eastAsia="Times New Roman" w:hAnsi="Lato" w:cs="Arial"/>
          <w:i/>
          <w:iCs/>
          <w:spacing w:val="4"/>
          <w:lang w:eastAsia="pl-PL"/>
        </w:rPr>
        <w:t>S.A.</w:t>
      </w:r>
      <w:r w:rsidR="00D156A9" w:rsidRPr="00203A34">
        <w:rPr>
          <w:rFonts w:ascii="Lato" w:eastAsia="Times New Roman" w:hAnsi="Lato" w:cs="Arial"/>
          <w:spacing w:val="4"/>
          <w:lang w:eastAsia="pl-PL"/>
        </w:rPr>
        <w:t xml:space="preserve">, wskazać należy, iż </w:t>
      </w:r>
      <w:r w:rsidR="00C66645" w:rsidRPr="00FD15F2">
        <w:rPr>
          <w:rStyle w:val="Teksttreci"/>
          <w:rFonts w:ascii="Lato" w:hAnsi="Lato"/>
          <w:color w:val="000000"/>
          <w:spacing w:val="4"/>
          <w:sz w:val="22"/>
          <w:szCs w:val="22"/>
        </w:rPr>
        <w:t>sprowadzają</w:t>
      </w:r>
      <w:r w:rsidR="00C66645" w:rsidRPr="00FD15F2">
        <w:rPr>
          <w:rStyle w:val="Teksttreci"/>
          <w:rFonts w:ascii="Lato" w:hAnsi="Lato"/>
          <w:color w:val="000000"/>
          <w:spacing w:val="4"/>
        </w:rPr>
        <w:t xml:space="preserve"> </w:t>
      </w:r>
      <w:r w:rsidR="00C66645" w:rsidRPr="00FD15F2">
        <w:rPr>
          <w:rStyle w:val="Teksttreci"/>
          <w:rFonts w:ascii="Lato" w:hAnsi="Lato"/>
          <w:color w:val="000000"/>
          <w:spacing w:val="4"/>
          <w:sz w:val="22"/>
          <w:szCs w:val="22"/>
        </w:rPr>
        <w:t xml:space="preserve">się one </w:t>
      </w:r>
      <w:r w:rsidR="00543B10" w:rsidRPr="00FD15F2">
        <w:rPr>
          <w:rStyle w:val="Teksttreci"/>
          <w:rFonts w:ascii="Lato" w:hAnsi="Lato"/>
          <w:color w:val="000000"/>
          <w:spacing w:val="4"/>
          <w:sz w:val="22"/>
          <w:szCs w:val="22"/>
        </w:rPr>
        <w:br/>
      </w:r>
      <w:r w:rsidR="00C66645" w:rsidRPr="00FD15F2">
        <w:rPr>
          <w:rStyle w:val="Teksttreci"/>
          <w:rFonts w:ascii="Lato" w:hAnsi="Lato"/>
          <w:color w:val="000000"/>
          <w:spacing w:val="4"/>
          <w:sz w:val="22"/>
          <w:szCs w:val="22"/>
        </w:rPr>
        <w:t xml:space="preserve">w szczególności do </w:t>
      </w:r>
      <w:r w:rsidR="002C1ADC" w:rsidRPr="00FD15F2">
        <w:rPr>
          <w:rFonts w:ascii="Lato" w:hAnsi="Lato"/>
          <w:color w:val="000000"/>
          <w:spacing w:val="4"/>
          <w:shd w:val="clear" w:color="auto" w:fill="FFFFFF"/>
        </w:rPr>
        <w:t>braku – w ocenie skarżącej spółki</w:t>
      </w:r>
      <w:r w:rsidR="00B02497" w:rsidRPr="00FD15F2">
        <w:rPr>
          <w:rFonts w:ascii="Lato" w:hAnsi="Lato"/>
          <w:color w:val="000000"/>
          <w:spacing w:val="4"/>
          <w:shd w:val="clear" w:color="auto" w:fill="FFFFFF"/>
        </w:rPr>
        <w:t xml:space="preserve"> -</w:t>
      </w:r>
      <w:r w:rsidR="002C1ADC" w:rsidRPr="00FD15F2">
        <w:rPr>
          <w:rFonts w:ascii="Lato" w:hAnsi="Lato"/>
          <w:color w:val="000000"/>
          <w:spacing w:val="4"/>
          <w:shd w:val="clear" w:color="auto" w:fill="FFFFFF"/>
        </w:rPr>
        <w:t xml:space="preserve"> precyzyjnego określenia ograniczeń w korzystaniu z nieruchomości w celu zapewnienia prawa do wejścia na teren nieruchomości dla prowadzenia inwestycji kolejowej. </w:t>
      </w:r>
    </w:p>
    <w:p w14:paraId="562C0964" w14:textId="05139FFF" w:rsidR="002C1ADC" w:rsidRPr="00FD15F2" w:rsidRDefault="002C1ADC" w:rsidP="002C1ADC">
      <w:pPr>
        <w:autoSpaceDE w:val="0"/>
        <w:autoSpaceDN w:val="0"/>
        <w:adjustRightInd w:val="0"/>
        <w:spacing w:after="240" w:line="240" w:lineRule="exact"/>
        <w:jc w:val="both"/>
        <w:rPr>
          <w:rFonts w:ascii="Lato" w:hAnsi="Lato"/>
          <w:color w:val="000000"/>
          <w:spacing w:val="4"/>
          <w:shd w:val="clear" w:color="auto" w:fill="FFFFFF"/>
        </w:rPr>
      </w:pPr>
      <w:bookmarkStart w:id="6" w:name="_Hlk157594749"/>
      <w:r w:rsidRPr="00FD15F2">
        <w:rPr>
          <w:rFonts w:ascii="Lato" w:hAnsi="Lato"/>
          <w:color w:val="000000"/>
          <w:spacing w:val="4"/>
          <w:shd w:val="clear" w:color="auto" w:fill="FFFFFF"/>
        </w:rPr>
        <w:t xml:space="preserve">W pierwszej kolejności wskazać należy, iż skarżąca spółka błędnie upatruje naruszenia </w:t>
      </w:r>
      <w:r w:rsidR="00B623AE">
        <w:rPr>
          <w:rFonts w:ascii="Lato" w:hAnsi="Lato"/>
          <w:color w:val="000000"/>
          <w:spacing w:val="4"/>
          <w:shd w:val="clear" w:color="auto" w:fill="FFFFFF"/>
        </w:rPr>
        <w:br/>
        <w:t xml:space="preserve">w </w:t>
      </w:r>
      <w:r w:rsidRPr="00FD15F2">
        <w:rPr>
          <w:rFonts w:ascii="Lato" w:hAnsi="Lato"/>
          <w:color w:val="000000"/>
          <w:spacing w:val="4"/>
          <w:shd w:val="clear" w:color="auto" w:fill="FFFFFF"/>
        </w:rPr>
        <w:t xml:space="preserve">decyzji lokalizacyjnej art. </w:t>
      </w:r>
      <w:r w:rsidRPr="00203A34">
        <w:rPr>
          <w:rFonts w:ascii="Lato" w:eastAsia="Times New Roman" w:hAnsi="Lato" w:cs="Arial"/>
          <w:spacing w:val="4"/>
          <w:lang w:eastAsia="pl-PL"/>
        </w:rPr>
        <w:t xml:space="preserve">9q ust.1 pkt 6 </w:t>
      </w:r>
      <w:r w:rsidRPr="00203A34">
        <w:rPr>
          <w:rFonts w:ascii="Lato" w:eastAsia="Times New Roman" w:hAnsi="Lato" w:cs="Arial"/>
          <w:i/>
          <w:iCs/>
          <w:spacing w:val="4"/>
          <w:lang w:eastAsia="pl-PL"/>
        </w:rPr>
        <w:t xml:space="preserve">ustawy o transporcie kolejowym. </w:t>
      </w:r>
    </w:p>
    <w:p w14:paraId="701F0870" w14:textId="7DC99937" w:rsidR="00F60F0C" w:rsidRPr="00F60F0C" w:rsidRDefault="00CA3083" w:rsidP="00571E4E">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D</w:t>
      </w:r>
      <w:r w:rsidR="00F60F0C">
        <w:rPr>
          <w:rFonts w:ascii="Lato" w:eastAsia="Times New Roman" w:hAnsi="Lato" w:cs="Arial"/>
          <w:spacing w:val="4"/>
          <w:lang w:eastAsia="pl-PL"/>
        </w:rPr>
        <w:t>ziałka</w:t>
      </w:r>
      <w:r w:rsidR="00F60F0C" w:rsidRPr="00F60F0C">
        <w:rPr>
          <w:rFonts w:ascii="Lato" w:eastAsia="Times New Roman" w:hAnsi="Lato" w:cs="Arial"/>
          <w:spacing w:val="4"/>
          <w:lang w:eastAsia="pl-PL"/>
        </w:rPr>
        <w:t xml:space="preserve"> nr </w:t>
      </w:r>
      <w:r w:rsidR="00F60F0C">
        <w:rPr>
          <w:rFonts w:ascii="Lato" w:eastAsia="Times New Roman" w:hAnsi="Lato" w:cs="Arial"/>
          <w:spacing w:val="4"/>
          <w:lang w:eastAsia="pl-PL"/>
        </w:rPr>
        <w:t>45</w:t>
      </w:r>
      <w:r w:rsidR="00543B10">
        <w:t xml:space="preserve"> z </w:t>
      </w:r>
      <w:r w:rsidR="00A106EC" w:rsidRPr="00A106EC">
        <w:rPr>
          <w:rFonts w:ascii="Lato" w:eastAsia="Times New Roman" w:hAnsi="Lato" w:cs="Arial"/>
          <w:spacing w:val="4"/>
          <w:lang w:eastAsia="pl-PL"/>
        </w:rPr>
        <w:t>obręb</w:t>
      </w:r>
      <w:r w:rsidR="00543B10">
        <w:rPr>
          <w:rFonts w:ascii="Lato" w:eastAsia="Times New Roman" w:hAnsi="Lato" w:cs="Arial"/>
          <w:spacing w:val="4"/>
          <w:lang w:eastAsia="pl-PL"/>
        </w:rPr>
        <w:t>u</w:t>
      </w:r>
      <w:r w:rsidR="00A106EC" w:rsidRPr="00A106EC">
        <w:rPr>
          <w:rFonts w:ascii="Lato" w:eastAsia="Times New Roman" w:hAnsi="Lato" w:cs="Arial"/>
          <w:spacing w:val="4"/>
          <w:lang w:eastAsia="pl-PL"/>
        </w:rPr>
        <w:t xml:space="preserve"> 2-02-03,</w:t>
      </w:r>
      <w:r w:rsidR="00A106EC">
        <w:rPr>
          <w:rFonts w:ascii="Lato" w:eastAsia="Times New Roman" w:hAnsi="Lato" w:cs="Arial"/>
          <w:spacing w:val="4"/>
          <w:lang w:eastAsia="pl-PL"/>
        </w:rPr>
        <w:t xml:space="preserve"> </w:t>
      </w:r>
      <w:r w:rsidR="00F60F0C" w:rsidRPr="00F60F0C">
        <w:rPr>
          <w:rFonts w:ascii="Lato" w:eastAsia="Times New Roman" w:hAnsi="Lato" w:cs="Arial"/>
          <w:spacing w:val="4"/>
          <w:lang w:eastAsia="pl-PL"/>
        </w:rPr>
        <w:t>będą</w:t>
      </w:r>
      <w:r w:rsidR="00F60F0C">
        <w:rPr>
          <w:rFonts w:ascii="Lato" w:eastAsia="Times New Roman" w:hAnsi="Lato" w:cs="Arial"/>
          <w:spacing w:val="4"/>
          <w:lang w:eastAsia="pl-PL"/>
        </w:rPr>
        <w:t xml:space="preserve">ca </w:t>
      </w:r>
      <w:r w:rsidR="00F60F0C" w:rsidRPr="00F60F0C">
        <w:rPr>
          <w:rFonts w:ascii="Lato" w:eastAsia="Times New Roman" w:hAnsi="Lato" w:cs="Arial"/>
          <w:spacing w:val="4"/>
          <w:lang w:eastAsia="pl-PL"/>
        </w:rPr>
        <w:t xml:space="preserve">w użytkowaniu wieczystym </w:t>
      </w:r>
      <w:r w:rsidR="00F3731D">
        <w:rPr>
          <w:rFonts w:ascii="Lato" w:eastAsia="Times New Roman" w:hAnsi="Lato" w:cs="Arial"/>
          <w:spacing w:val="4"/>
          <w:lang w:eastAsia="pl-PL"/>
        </w:rPr>
        <w:t xml:space="preserve">spółki </w:t>
      </w:r>
      <w:r w:rsidR="00F60F0C" w:rsidRPr="00A106EC">
        <w:rPr>
          <w:rFonts w:ascii="Lato" w:eastAsia="Times New Roman" w:hAnsi="Lato" w:cs="Arial"/>
          <w:i/>
          <w:iCs/>
          <w:spacing w:val="4"/>
          <w:lang w:eastAsia="pl-PL"/>
        </w:rPr>
        <w:t>PKP S.A</w:t>
      </w:r>
      <w:r w:rsidR="00C45C10">
        <w:rPr>
          <w:rFonts w:ascii="Lato" w:eastAsia="Times New Roman" w:hAnsi="Lato" w:cs="Arial"/>
          <w:spacing w:val="4"/>
          <w:lang w:eastAsia="pl-PL"/>
        </w:rPr>
        <w:t xml:space="preserve">, </w:t>
      </w:r>
      <w:r w:rsidR="00F3731D">
        <w:rPr>
          <w:rFonts w:ascii="Lato" w:eastAsia="Times New Roman" w:hAnsi="Lato" w:cs="Arial"/>
          <w:spacing w:val="4"/>
          <w:lang w:eastAsia="pl-PL"/>
        </w:rPr>
        <w:br/>
      </w:r>
      <w:r w:rsidR="00F60F0C" w:rsidRPr="00F60F0C">
        <w:rPr>
          <w:rFonts w:ascii="Lato" w:eastAsia="Times New Roman" w:hAnsi="Lato" w:cs="Arial"/>
          <w:spacing w:val="4"/>
          <w:lang w:eastAsia="pl-PL"/>
        </w:rPr>
        <w:t xml:space="preserve">we wniosku </w:t>
      </w:r>
      <w:r w:rsidR="00F60F0C" w:rsidRPr="00571E4E">
        <w:rPr>
          <w:rFonts w:ascii="Lato" w:eastAsia="Times New Roman" w:hAnsi="Lato" w:cs="Arial"/>
          <w:i/>
          <w:iCs/>
          <w:spacing w:val="4"/>
          <w:lang w:eastAsia="pl-PL"/>
        </w:rPr>
        <w:t>inwestora</w:t>
      </w:r>
      <w:r w:rsidR="00F60F0C">
        <w:rPr>
          <w:rFonts w:ascii="Lato" w:eastAsia="Times New Roman" w:hAnsi="Lato" w:cs="Arial"/>
          <w:spacing w:val="4"/>
          <w:lang w:eastAsia="pl-PL"/>
        </w:rPr>
        <w:t xml:space="preserve"> oraz</w:t>
      </w:r>
      <w:r w:rsidR="00F60F0C" w:rsidRPr="00F60F0C">
        <w:rPr>
          <w:rFonts w:ascii="Lato" w:eastAsia="Times New Roman" w:hAnsi="Lato" w:cs="Arial"/>
          <w:spacing w:val="4"/>
          <w:lang w:eastAsia="pl-PL"/>
        </w:rPr>
        <w:t xml:space="preserve"> w pkt </w:t>
      </w:r>
      <w:r w:rsidR="00F60F0C">
        <w:rPr>
          <w:rFonts w:ascii="Lato" w:eastAsia="Times New Roman" w:hAnsi="Lato" w:cs="Arial"/>
          <w:spacing w:val="4"/>
          <w:lang w:eastAsia="pl-PL"/>
        </w:rPr>
        <w:t>III</w:t>
      </w:r>
      <w:r w:rsidR="00F60F0C" w:rsidRPr="00F60F0C">
        <w:rPr>
          <w:rFonts w:ascii="Lato" w:eastAsia="Times New Roman" w:hAnsi="Lato" w:cs="Arial"/>
          <w:spacing w:val="4"/>
          <w:lang w:eastAsia="pl-PL"/>
        </w:rPr>
        <w:t xml:space="preserve"> </w:t>
      </w:r>
      <w:r w:rsidR="00F60F0C" w:rsidRPr="00F60F0C">
        <w:rPr>
          <w:rFonts w:ascii="Lato" w:eastAsia="Times New Roman" w:hAnsi="Lato" w:cs="Arial"/>
          <w:i/>
          <w:iCs/>
          <w:spacing w:val="4"/>
          <w:lang w:eastAsia="pl-PL"/>
        </w:rPr>
        <w:t>decyzji Wojewody Mazowieckiego</w:t>
      </w:r>
      <w:r w:rsidR="00F60F0C" w:rsidRPr="00F60F0C">
        <w:rPr>
          <w:rFonts w:ascii="Lato" w:eastAsia="Times New Roman" w:hAnsi="Lato" w:cs="Arial"/>
          <w:spacing w:val="4"/>
          <w:lang w:eastAsia="pl-PL"/>
        </w:rPr>
        <w:t xml:space="preserve"> </w:t>
      </w:r>
      <w:r w:rsidR="00B41E53" w:rsidRPr="00F60F0C">
        <w:rPr>
          <w:rFonts w:ascii="Lato" w:eastAsia="Times New Roman" w:hAnsi="Lato" w:cs="Arial"/>
          <w:spacing w:val="4"/>
          <w:lang w:eastAsia="pl-PL"/>
        </w:rPr>
        <w:t>został</w:t>
      </w:r>
      <w:r w:rsidR="00B41E53">
        <w:rPr>
          <w:rFonts w:ascii="Lato" w:eastAsia="Times New Roman" w:hAnsi="Lato" w:cs="Arial"/>
          <w:spacing w:val="4"/>
          <w:lang w:eastAsia="pl-PL"/>
        </w:rPr>
        <w:t>a</w:t>
      </w:r>
      <w:r w:rsidR="00B41E53" w:rsidRPr="00F60F0C">
        <w:rPr>
          <w:rFonts w:ascii="Lato" w:eastAsia="Times New Roman" w:hAnsi="Lato" w:cs="Arial"/>
          <w:spacing w:val="4"/>
          <w:lang w:eastAsia="pl-PL"/>
        </w:rPr>
        <w:t xml:space="preserve"> oznaczon</w:t>
      </w:r>
      <w:r w:rsidR="00B41E53">
        <w:rPr>
          <w:rFonts w:ascii="Lato" w:eastAsia="Times New Roman" w:hAnsi="Lato" w:cs="Arial"/>
          <w:spacing w:val="4"/>
          <w:lang w:eastAsia="pl-PL"/>
        </w:rPr>
        <w:t>a</w:t>
      </w:r>
      <w:r w:rsidR="00F60F0C" w:rsidRPr="00F60F0C">
        <w:rPr>
          <w:rFonts w:ascii="Lato" w:eastAsia="Times New Roman" w:hAnsi="Lato" w:cs="Arial"/>
          <w:spacing w:val="4"/>
          <w:lang w:eastAsia="pl-PL"/>
        </w:rPr>
        <w:t xml:space="preserve">, zgodnie z art. 9q ust. 1 pkt 8 </w:t>
      </w:r>
      <w:r w:rsidR="00F60F0C" w:rsidRPr="00F60F0C">
        <w:rPr>
          <w:rFonts w:ascii="Lato" w:eastAsia="Times New Roman" w:hAnsi="Lato" w:cs="Arial"/>
          <w:i/>
          <w:iCs/>
          <w:spacing w:val="4"/>
          <w:lang w:eastAsia="pl-PL"/>
        </w:rPr>
        <w:t>ustawy o transporcie kolejowym</w:t>
      </w:r>
      <w:r w:rsidR="00543B10">
        <w:rPr>
          <w:rFonts w:ascii="Lato" w:eastAsia="Times New Roman" w:hAnsi="Lato" w:cs="Arial"/>
          <w:spacing w:val="4"/>
          <w:lang w:eastAsia="pl-PL"/>
        </w:rPr>
        <w:t xml:space="preserve"> </w:t>
      </w:r>
      <w:r>
        <w:rPr>
          <w:rFonts w:ascii="Lato" w:eastAsia="Times New Roman" w:hAnsi="Lato" w:cs="Arial"/>
          <w:spacing w:val="4"/>
          <w:lang w:eastAsia="pl-PL"/>
        </w:rPr>
        <w:t xml:space="preserve">(nie zaś jak twierdzi skarżąca </w:t>
      </w:r>
      <w:r w:rsidR="00B41E53">
        <w:rPr>
          <w:rFonts w:ascii="Lato" w:hAnsi="Lato"/>
          <w:color w:val="000000"/>
          <w:shd w:val="clear" w:color="auto" w:fill="FFFFFF"/>
        </w:rPr>
        <w:t xml:space="preserve">- </w:t>
      </w:r>
      <w:r>
        <w:rPr>
          <w:rFonts w:ascii="Lato" w:hAnsi="Lato"/>
          <w:color w:val="000000"/>
          <w:shd w:val="clear" w:color="auto" w:fill="FFFFFF"/>
        </w:rPr>
        <w:t xml:space="preserve">art. </w:t>
      </w:r>
      <w:r w:rsidRPr="00106626">
        <w:rPr>
          <w:rFonts w:ascii="Lato" w:eastAsia="Times New Roman" w:hAnsi="Lato" w:cs="Arial"/>
          <w:spacing w:val="4"/>
          <w:lang w:eastAsia="pl-PL"/>
        </w:rPr>
        <w:t>9q ust.</w:t>
      </w:r>
      <w:r w:rsidR="00B41E53">
        <w:rPr>
          <w:rFonts w:ascii="Lato" w:eastAsia="Times New Roman" w:hAnsi="Lato" w:cs="Arial"/>
          <w:spacing w:val="4"/>
          <w:lang w:eastAsia="pl-PL"/>
        </w:rPr>
        <w:t xml:space="preserve"> </w:t>
      </w:r>
      <w:r w:rsidRPr="00106626">
        <w:rPr>
          <w:rFonts w:ascii="Lato" w:eastAsia="Times New Roman" w:hAnsi="Lato" w:cs="Arial"/>
          <w:spacing w:val="4"/>
          <w:lang w:eastAsia="pl-PL"/>
        </w:rPr>
        <w:t xml:space="preserve">1 </w:t>
      </w:r>
      <w:r w:rsidRPr="00C66645">
        <w:rPr>
          <w:rFonts w:ascii="Lato" w:eastAsia="Times New Roman" w:hAnsi="Lato" w:cs="Arial"/>
          <w:spacing w:val="4"/>
          <w:lang w:eastAsia="pl-PL"/>
        </w:rPr>
        <w:t>pkt 6</w:t>
      </w:r>
      <w:r>
        <w:rPr>
          <w:rFonts w:ascii="Lato" w:eastAsia="Times New Roman" w:hAnsi="Lato" w:cs="Arial"/>
          <w:spacing w:val="4"/>
          <w:lang w:eastAsia="pl-PL"/>
        </w:rPr>
        <w:t xml:space="preserve"> ww. ustawy)</w:t>
      </w:r>
      <w:r w:rsidR="00B41E53">
        <w:rPr>
          <w:rFonts w:ascii="Lato" w:eastAsia="Times New Roman" w:hAnsi="Lato" w:cs="Arial"/>
          <w:spacing w:val="4"/>
          <w:lang w:eastAsia="pl-PL"/>
        </w:rPr>
        <w:t>,</w:t>
      </w:r>
      <w:r w:rsidR="00F60F0C" w:rsidRPr="00F60F0C">
        <w:rPr>
          <w:rFonts w:ascii="Lato" w:eastAsia="Times New Roman" w:hAnsi="Lato" w:cs="Arial"/>
          <w:spacing w:val="4"/>
          <w:lang w:eastAsia="pl-PL"/>
        </w:rPr>
        <w:t xml:space="preserve"> jako nieruchomoś</w:t>
      </w:r>
      <w:r w:rsidR="00F60F0C">
        <w:rPr>
          <w:rFonts w:ascii="Lato" w:eastAsia="Times New Roman" w:hAnsi="Lato" w:cs="Arial"/>
          <w:spacing w:val="4"/>
          <w:lang w:eastAsia="pl-PL"/>
        </w:rPr>
        <w:t>ć</w:t>
      </w:r>
      <w:r w:rsidR="00F60F0C" w:rsidRPr="00F60F0C">
        <w:rPr>
          <w:rFonts w:ascii="Lato" w:eastAsia="Times New Roman" w:hAnsi="Lato" w:cs="Arial"/>
          <w:spacing w:val="4"/>
          <w:lang w:eastAsia="pl-PL"/>
        </w:rPr>
        <w:t xml:space="preserve">, w stosunku do </w:t>
      </w:r>
      <w:r w:rsidR="00B41E53" w:rsidRPr="00F60F0C">
        <w:rPr>
          <w:rFonts w:ascii="Lato" w:eastAsia="Times New Roman" w:hAnsi="Lato" w:cs="Arial"/>
          <w:spacing w:val="4"/>
          <w:lang w:eastAsia="pl-PL"/>
        </w:rPr>
        <w:t>któr</w:t>
      </w:r>
      <w:r w:rsidR="00B41E53">
        <w:rPr>
          <w:rFonts w:ascii="Lato" w:eastAsia="Times New Roman" w:hAnsi="Lato" w:cs="Arial"/>
          <w:spacing w:val="4"/>
          <w:lang w:eastAsia="pl-PL"/>
        </w:rPr>
        <w:t>ej</w:t>
      </w:r>
      <w:r w:rsidR="00B41E53" w:rsidRPr="00F60F0C">
        <w:rPr>
          <w:rFonts w:ascii="Lato" w:eastAsia="Times New Roman" w:hAnsi="Lato" w:cs="Arial"/>
          <w:spacing w:val="4"/>
          <w:lang w:eastAsia="pl-PL"/>
        </w:rPr>
        <w:t xml:space="preserve"> </w:t>
      </w:r>
      <w:r w:rsidR="00F60F0C" w:rsidRPr="00F60F0C">
        <w:rPr>
          <w:rFonts w:ascii="Lato" w:eastAsia="Times New Roman" w:hAnsi="Lato" w:cs="Arial"/>
          <w:spacing w:val="4"/>
          <w:lang w:eastAsia="pl-PL"/>
        </w:rPr>
        <w:t xml:space="preserve">decyzja </w:t>
      </w:r>
      <w:r w:rsidR="00B41E53">
        <w:rPr>
          <w:rFonts w:ascii="Lato" w:eastAsia="Times New Roman" w:hAnsi="Lato" w:cs="Arial"/>
          <w:spacing w:val="4"/>
          <w:lang w:eastAsia="pl-PL"/>
        </w:rPr>
        <w:br/>
      </w:r>
      <w:r w:rsidR="00F60F0C" w:rsidRPr="00F60F0C">
        <w:rPr>
          <w:rFonts w:ascii="Lato" w:eastAsia="Times New Roman" w:hAnsi="Lato" w:cs="Arial"/>
          <w:spacing w:val="4"/>
          <w:lang w:eastAsia="pl-PL"/>
        </w:rPr>
        <w:t xml:space="preserve">o ustaleniu lokalizacji linii </w:t>
      </w:r>
      <w:r w:rsidR="00F60F0C">
        <w:rPr>
          <w:rFonts w:ascii="Lato" w:eastAsia="Times New Roman" w:hAnsi="Lato" w:cs="Arial"/>
          <w:spacing w:val="4"/>
          <w:lang w:eastAsia="pl-PL"/>
        </w:rPr>
        <w:t>tramwajowej</w:t>
      </w:r>
      <w:r w:rsidR="00F60F0C" w:rsidRPr="00F60F0C">
        <w:rPr>
          <w:rFonts w:ascii="Lato" w:eastAsia="Times New Roman" w:hAnsi="Lato" w:cs="Arial"/>
          <w:spacing w:val="4"/>
          <w:lang w:eastAsia="pl-PL"/>
        </w:rPr>
        <w:t xml:space="preserve"> ma wywołać skutek w postaci ograniczenia sposobu korzystania z nieruchomości, o którym mowa w art. 9s ust. 9 </w:t>
      </w:r>
      <w:r w:rsidR="00F60F0C" w:rsidRPr="00F60F0C">
        <w:rPr>
          <w:rFonts w:ascii="Lato" w:eastAsia="Times New Roman" w:hAnsi="Lato" w:cs="Arial"/>
          <w:i/>
          <w:iCs/>
          <w:spacing w:val="4"/>
          <w:lang w:eastAsia="pl-PL"/>
        </w:rPr>
        <w:t>ustawy o transporcie kolejowym</w:t>
      </w:r>
      <w:r>
        <w:rPr>
          <w:rFonts w:ascii="Lato" w:eastAsia="Times New Roman" w:hAnsi="Lato" w:cs="Arial"/>
          <w:i/>
          <w:iCs/>
          <w:spacing w:val="4"/>
          <w:lang w:eastAsia="pl-PL"/>
        </w:rPr>
        <w:t>.</w:t>
      </w:r>
    </w:p>
    <w:p w14:paraId="47D3C526" w14:textId="5B218650" w:rsidR="00F60F0C" w:rsidRP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F60F0C">
        <w:rPr>
          <w:rFonts w:ascii="Lato" w:eastAsia="Times New Roman" w:hAnsi="Lato" w:cs="Arial"/>
          <w:spacing w:val="4"/>
          <w:lang w:eastAsia="pl-PL"/>
        </w:rPr>
        <w:t xml:space="preserve">Zgodnie </w:t>
      </w:r>
      <w:r w:rsidR="0068765F">
        <w:rPr>
          <w:rFonts w:ascii="Lato" w:eastAsia="Times New Roman" w:hAnsi="Lato" w:cs="Arial"/>
          <w:spacing w:val="4"/>
          <w:lang w:eastAsia="pl-PL"/>
        </w:rPr>
        <w:t xml:space="preserve">zaś </w:t>
      </w:r>
      <w:r w:rsidRPr="00F60F0C">
        <w:rPr>
          <w:rFonts w:ascii="Lato" w:eastAsia="Times New Roman" w:hAnsi="Lato" w:cs="Arial"/>
          <w:spacing w:val="4"/>
          <w:lang w:eastAsia="pl-PL"/>
        </w:rPr>
        <w:t xml:space="preserve">z art. 9s ust. 9 </w:t>
      </w:r>
      <w:r w:rsidRPr="00F60F0C">
        <w:rPr>
          <w:rFonts w:ascii="Lato" w:eastAsia="Times New Roman" w:hAnsi="Lato" w:cs="Arial"/>
          <w:i/>
          <w:iCs/>
          <w:spacing w:val="4"/>
          <w:lang w:eastAsia="pl-PL"/>
        </w:rPr>
        <w:t>ustawy o transporcie kolejowym</w:t>
      </w:r>
      <w:r w:rsidRPr="00F60F0C">
        <w:rPr>
          <w:rFonts w:ascii="Lato" w:eastAsia="Times New Roman" w:hAnsi="Lato" w:cs="Arial"/>
          <w:spacing w:val="4"/>
          <w:lang w:eastAsia="pl-PL"/>
        </w:rPr>
        <w:t xml:space="preserve">, w odniesieniu do nieruchomości objętych decyzją o ustaleniu lokalizacji linii </w:t>
      </w:r>
      <w:r>
        <w:rPr>
          <w:rFonts w:ascii="Lato" w:eastAsia="Times New Roman" w:hAnsi="Lato" w:cs="Arial"/>
          <w:spacing w:val="4"/>
          <w:lang w:eastAsia="pl-PL"/>
        </w:rPr>
        <w:t>tramwajowej</w:t>
      </w:r>
      <w:r w:rsidRPr="00F60F0C">
        <w:rPr>
          <w:rFonts w:ascii="Lato" w:eastAsia="Times New Roman" w:hAnsi="Lato" w:cs="Arial"/>
          <w:spacing w:val="4"/>
          <w:lang w:eastAsia="pl-PL"/>
        </w:rPr>
        <w:t>, oznaczonych zgodnie z ww. art. 9q ust. 1 pkt 8, w celu zapewnienia prawa do wejścia na teren nieruchomości w związku z prowadzeniem</w:t>
      </w:r>
      <w:r>
        <w:rPr>
          <w:rFonts w:ascii="Lato" w:eastAsia="Times New Roman" w:hAnsi="Lato" w:cs="Arial"/>
          <w:spacing w:val="4"/>
          <w:lang w:eastAsia="pl-PL"/>
        </w:rPr>
        <w:t xml:space="preserve"> przedmiotowej</w:t>
      </w:r>
      <w:r w:rsidRPr="00F60F0C">
        <w:rPr>
          <w:rFonts w:ascii="Lato" w:eastAsia="Times New Roman" w:hAnsi="Lato" w:cs="Arial"/>
          <w:spacing w:val="4"/>
          <w:lang w:eastAsia="pl-PL"/>
        </w:rPr>
        <w:t xml:space="preserve"> inwestycji obejmującej budowę lub przebudowę tunelu, a także prac związanych z jego konserwacją, utrzymaniem lub usuwaniem awarii, wojewoda w decyzji o ustaleniu lokalizacji linii kolejowej ograniczy, za odszkodowaniem, sposób korzystania z nieruchomości przez udzielenie zezwolenia na 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w:t>
      </w:r>
      <w:r w:rsidR="00433A37">
        <w:rPr>
          <w:rFonts w:ascii="Lato" w:eastAsia="Times New Roman" w:hAnsi="Lato" w:cs="Arial"/>
          <w:spacing w:val="4"/>
          <w:lang w:eastAsia="pl-PL"/>
        </w:rPr>
        <w:br/>
      </w:r>
      <w:r w:rsidRPr="00F60F0C">
        <w:rPr>
          <w:rFonts w:ascii="Lato" w:eastAsia="Times New Roman" w:hAnsi="Lato" w:cs="Arial"/>
          <w:spacing w:val="4"/>
          <w:lang w:eastAsia="pl-PL"/>
        </w:rPr>
        <w:t>i urządzeń.</w:t>
      </w:r>
    </w:p>
    <w:p w14:paraId="427CB7C8" w14:textId="660463E4" w:rsidR="00F60F0C" w:rsidRP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F60F0C">
        <w:rPr>
          <w:rFonts w:ascii="Lato" w:eastAsia="Times New Roman" w:hAnsi="Lato" w:cs="Arial"/>
          <w:spacing w:val="4"/>
          <w:lang w:eastAsia="pl-PL"/>
        </w:rPr>
        <w:t xml:space="preserve">Zauważyć należy, iż ww. art. 9q ust. 1 pkt 8 </w:t>
      </w:r>
      <w:r w:rsidR="00C45C10">
        <w:rPr>
          <w:rFonts w:ascii="Lato" w:eastAsia="Times New Roman" w:hAnsi="Lato" w:cs="Arial"/>
          <w:spacing w:val="4"/>
          <w:lang w:eastAsia="pl-PL"/>
        </w:rPr>
        <w:t>i</w:t>
      </w:r>
      <w:r w:rsidRPr="00F60F0C">
        <w:rPr>
          <w:rFonts w:ascii="Lato" w:eastAsia="Times New Roman" w:hAnsi="Lato" w:cs="Arial"/>
          <w:spacing w:val="4"/>
          <w:lang w:eastAsia="pl-PL"/>
        </w:rPr>
        <w:t xml:space="preserve"> </w:t>
      </w:r>
      <w:r w:rsidR="00203A34">
        <w:rPr>
          <w:rFonts w:ascii="Lato" w:eastAsia="Times New Roman" w:hAnsi="Lato" w:cs="Arial"/>
          <w:spacing w:val="4"/>
          <w:lang w:eastAsia="pl-PL"/>
        </w:rPr>
        <w:t xml:space="preserve">art. </w:t>
      </w:r>
      <w:r w:rsidRPr="00F60F0C">
        <w:rPr>
          <w:rFonts w:ascii="Lato" w:eastAsia="Times New Roman" w:hAnsi="Lato" w:cs="Arial"/>
          <w:spacing w:val="4"/>
          <w:lang w:eastAsia="pl-PL"/>
        </w:rPr>
        <w:t xml:space="preserve">9s ust. 9 zostały dodane do </w:t>
      </w:r>
      <w:r w:rsidRPr="00F60F0C">
        <w:rPr>
          <w:rFonts w:ascii="Lato" w:eastAsia="Times New Roman" w:hAnsi="Lato" w:cs="Arial"/>
          <w:i/>
          <w:iCs/>
          <w:spacing w:val="4"/>
          <w:lang w:eastAsia="pl-PL"/>
        </w:rPr>
        <w:t xml:space="preserve">ustawy </w:t>
      </w:r>
      <w:r w:rsidR="00DC6EBB">
        <w:rPr>
          <w:rFonts w:ascii="Lato" w:eastAsia="Times New Roman" w:hAnsi="Lato" w:cs="Arial"/>
          <w:i/>
          <w:iCs/>
          <w:spacing w:val="4"/>
          <w:lang w:eastAsia="pl-PL"/>
        </w:rPr>
        <w:br/>
      </w:r>
      <w:r w:rsidRPr="00F60F0C">
        <w:rPr>
          <w:rFonts w:ascii="Lato" w:eastAsia="Times New Roman" w:hAnsi="Lato" w:cs="Arial"/>
          <w:i/>
          <w:iCs/>
          <w:spacing w:val="4"/>
          <w:lang w:eastAsia="pl-PL"/>
        </w:rPr>
        <w:t>o transporcie kolejowym</w:t>
      </w:r>
      <w:r w:rsidRPr="00F60F0C">
        <w:rPr>
          <w:rFonts w:ascii="Lato" w:eastAsia="Times New Roman" w:hAnsi="Lato" w:cs="Arial"/>
          <w:spacing w:val="4"/>
          <w:lang w:eastAsia="pl-PL"/>
        </w:rPr>
        <w:t xml:space="preserve"> ustawą z dnia 22 marca 2018 r. o zmianie ustawy </w:t>
      </w:r>
      <w:r>
        <w:rPr>
          <w:rFonts w:ascii="Lato" w:eastAsia="Times New Roman" w:hAnsi="Lato" w:cs="Arial"/>
          <w:spacing w:val="4"/>
          <w:lang w:eastAsia="pl-PL"/>
        </w:rPr>
        <w:br/>
      </w:r>
      <w:r w:rsidRPr="00F60F0C">
        <w:rPr>
          <w:rFonts w:ascii="Lato" w:eastAsia="Times New Roman" w:hAnsi="Lato" w:cs="Arial"/>
          <w:spacing w:val="4"/>
          <w:lang w:eastAsia="pl-PL"/>
        </w:rPr>
        <w:t xml:space="preserve">o komercjalizacji i restrukturyzacji przedsiębiorstwa państwowego "Polskie Koleje Państwowe" oraz </w:t>
      </w:r>
      <w:r w:rsidRPr="00571E4E">
        <w:rPr>
          <w:rFonts w:ascii="Lato" w:eastAsia="Times New Roman" w:hAnsi="Lato" w:cs="Arial"/>
          <w:i/>
          <w:iCs/>
          <w:spacing w:val="4"/>
          <w:lang w:eastAsia="pl-PL"/>
        </w:rPr>
        <w:t>ustawy o transporcie kolejowym</w:t>
      </w:r>
      <w:r w:rsidRPr="00F60F0C">
        <w:rPr>
          <w:rFonts w:ascii="Lato" w:eastAsia="Times New Roman" w:hAnsi="Lato" w:cs="Arial"/>
          <w:spacing w:val="4"/>
          <w:lang w:eastAsia="pl-PL"/>
        </w:rPr>
        <w:t xml:space="preserve"> (Dz. U. z 2018 r. poz. 927), która weszła w życie 1 czerwca 2018 r.</w:t>
      </w:r>
      <w:r w:rsidR="00B02497">
        <w:rPr>
          <w:rFonts w:ascii="Lato" w:eastAsia="Times New Roman" w:hAnsi="Lato" w:cs="Arial"/>
          <w:spacing w:val="4"/>
          <w:lang w:eastAsia="pl-PL"/>
        </w:rPr>
        <w:t xml:space="preserve"> </w:t>
      </w:r>
      <w:r w:rsidRPr="00F60F0C">
        <w:rPr>
          <w:rFonts w:ascii="Lato" w:eastAsia="Times New Roman" w:hAnsi="Lato" w:cs="Arial"/>
          <w:spacing w:val="4"/>
          <w:lang w:eastAsia="pl-PL"/>
        </w:rPr>
        <w:t xml:space="preserve">W uzasadnieniu do projektu ww. ustawy nowelizującej z dnia 22 marca 2018 r. (druk sejmowy nr Vlll.2263) wskazano, że celem wprowadzenia art. 9s ust. 9 i nast. </w:t>
      </w:r>
      <w:r w:rsidRPr="00766BC9">
        <w:rPr>
          <w:rFonts w:ascii="Lato" w:eastAsia="Times New Roman" w:hAnsi="Lato" w:cs="Arial"/>
          <w:i/>
          <w:iCs/>
          <w:spacing w:val="4"/>
          <w:lang w:eastAsia="pl-PL"/>
        </w:rPr>
        <w:t xml:space="preserve">ustawy o transporcie kolejowym </w:t>
      </w:r>
      <w:r w:rsidRPr="00F60F0C">
        <w:rPr>
          <w:rFonts w:ascii="Lato" w:eastAsia="Times New Roman" w:hAnsi="Lato" w:cs="Arial"/>
          <w:spacing w:val="4"/>
          <w:lang w:eastAsia="pl-PL"/>
        </w:rPr>
        <w:t xml:space="preserve">było jednoznaczne i bezsporne przesądzenie możliwości realizacji inwestycji w zakresie budowy tuneli wchodzących w skład inwestycyjnych projektów kolejowych. W uzasadnieniu tym wprost wskazano, że celem wprowadzanych zmian jest zapewnienie możliwości realizacji inwestycji kolejowej obejmującej budowę lub przebudowę tunelu poprzez zagwarantowanie prawa do wejścia na teren nieruchomości, a także do dokonania przez </w:t>
      </w:r>
      <w:r w:rsidRPr="00766BC9">
        <w:rPr>
          <w:rFonts w:ascii="Lato" w:eastAsia="Times New Roman" w:hAnsi="Lato" w:cs="Arial"/>
          <w:i/>
          <w:iCs/>
          <w:spacing w:val="4"/>
          <w:lang w:eastAsia="pl-PL"/>
        </w:rPr>
        <w:t>inwestora</w:t>
      </w:r>
      <w:r w:rsidRPr="00F60F0C">
        <w:rPr>
          <w:rFonts w:ascii="Lato" w:eastAsia="Times New Roman" w:hAnsi="Lato" w:cs="Arial"/>
          <w:spacing w:val="4"/>
          <w:lang w:eastAsia="pl-PL"/>
        </w:rPr>
        <w:t xml:space="preserve"> prac związanych </w:t>
      </w:r>
      <w:r w:rsidR="00061BBE">
        <w:rPr>
          <w:rFonts w:ascii="Lato" w:eastAsia="Times New Roman" w:hAnsi="Lato" w:cs="Arial"/>
          <w:spacing w:val="4"/>
          <w:lang w:eastAsia="pl-PL"/>
        </w:rPr>
        <w:br/>
      </w:r>
      <w:r w:rsidRPr="00F60F0C">
        <w:rPr>
          <w:rFonts w:ascii="Lato" w:eastAsia="Times New Roman" w:hAnsi="Lato" w:cs="Arial"/>
          <w:spacing w:val="4"/>
          <w:lang w:eastAsia="pl-PL"/>
        </w:rPr>
        <w:t xml:space="preserve">z konserwacją, utrzymaniem lub usuwaniem awarii. </w:t>
      </w:r>
    </w:p>
    <w:p w14:paraId="45A3434E" w14:textId="4FD78DB0" w:rsidR="00F60F0C" w:rsidRP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F60F0C">
        <w:rPr>
          <w:rFonts w:ascii="Lato" w:eastAsia="Times New Roman" w:hAnsi="Lato" w:cs="Arial"/>
          <w:spacing w:val="4"/>
          <w:lang w:eastAsia="pl-PL"/>
        </w:rPr>
        <w:t xml:space="preserve">Z powyższego wynika, iż celem, dla którego wprowadzono art. 9s ust. 9 </w:t>
      </w:r>
      <w:r w:rsidRPr="00766BC9">
        <w:rPr>
          <w:rFonts w:ascii="Lato" w:eastAsia="Times New Roman" w:hAnsi="Lato" w:cs="Arial"/>
          <w:i/>
          <w:iCs/>
          <w:spacing w:val="4"/>
          <w:lang w:eastAsia="pl-PL"/>
        </w:rPr>
        <w:t xml:space="preserve">ustawy </w:t>
      </w:r>
      <w:r w:rsidR="00571E4E">
        <w:rPr>
          <w:rFonts w:ascii="Lato" w:eastAsia="Times New Roman" w:hAnsi="Lato" w:cs="Arial"/>
          <w:i/>
          <w:iCs/>
          <w:spacing w:val="4"/>
          <w:lang w:eastAsia="pl-PL"/>
        </w:rPr>
        <w:br/>
      </w:r>
      <w:r w:rsidRPr="00766BC9">
        <w:rPr>
          <w:rFonts w:ascii="Lato" w:eastAsia="Times New Roman" w:hAnsi="Lato" w:cs="Arial"/>
          <w:i/>
          <w:iCs/>
          <w:spacing w:val="4"/>
          <w:lang w:eastAsia="pl-PL"/>
        </w:rPr>
        <w:t>o transporcie kolejowym</w:t>
      </w:r>
      <w:r w:rsidR="0068765F">
        <w:rPr>
          <w:rFonts w:ascii="Lato" w:eastAsia="Times New Roman" w:hAnsi="Lato" w:cs="Arial"/>
          <w:i/>
          <w:iCs/>
          <w:spacing w:val="4"/>
          <w:lang w:eastAsia="pl-PL"/>
        </w:rPr>
        <w:t>,</w:t>
      </w:r>
      <w:r w:rsidRPr="00F60F0C">
        <w:rPr>
          <w:rFonts w:ascii="Lato" w:eastAsia="Times New Roman" w:hAnsi="Lato" w:cs="Arial"/>
          <w:spacing w:val="4"/>
          <w:lang w:eastAsia="pl-PL"/>
        </w:rPr>
        <w:t xml:space="preserve"> jest umożliwienie nie tylko budowy, ale i również utrzymywania </w:t>
      </w:r>
      <w:r w:rsidR="00766BC9">
        <w:rPr>
          <w:rFonts w:ascii="Lato" w:eastAsia="Times New Roman" w:hAnsi="Lato" w:cs="Arial"/>
          <w:spacing w:val="4"/>
          <w:lang w:eastAsia="pl-PL"/>
        </w:rPr>
        <w:br/>
      </w:r>
      <w:r w:rsidRPr="00F60F0C">
        <w:rPr>
          <w:rFonts w:ascii="Lato" w:eastAsia="Times New Roman" w:hAnsi="Lato" w:cs="Arial"/>
          <w:spacing w:val="4"/>
          <w:lang w:eastAsia="pl-PL"/>
        </w:rPr>
        <w:t xml:space="preserve">w należytym stanie wybudowanego tunelu wchodzącego w skład linii kolejowej, </w:t>
      </w:r>
      <w:r w:rsidR="00C45C10">
        <w:rPr>
          <w:rFonts w:ascii="Lato" w:eastAsia="Times New Roman" w:hAnsi="Lato" w:cs="Arial"/>
          <w:spacing w:val="4"/>
          <w:lang w:eastAsia="pl-PL"/>
        </w:rPr>
        <w:br/>
      </w:r>
      <w:r w:rsidRPr="00F60F0C">
        <w:rPr>
          <w:rFonts w:ascii="Lato" w:eastAsia="Times New Roman" w:hAnsi="Lato" w:cs="Arial"/>
          <w:spacing w:val="4"/>
          <w:lang w:eastAsia="pl-PL"/>
        </w:rPr>
        <w:t xml:space="preserve">co wiąże się z ograniczeniem, za odszkodowaniem, sposób korzystania z nieruchomości dla realizacji tego celu. Takie ograniczenie jest nazywane w doktrynie prawa służebnością publiczną (por. M. Gdesz, A. Milicka-Stojek, C. Kowalczyk, D. Konieczny: „Aspekty prawne i ekonomiczne administracyjnego ograniczenia korzystania z nieruchomości – </w:t>
      </w:r>
      <w:r w:rsidRPr="00F60F0C">
        <w:rPr>
          <w:rFonts w:ascii="Lato" w:eastAsia="Times New Roman" w:hAnsi="Lato" w:cs="Arial"/>
          <w:spacing w:val="4"/>
          <w:lang w:eastAsia="pl-PL"/>
        </w:rPr>
        <w:lastRenderedPageBreak/>
        <w:t xml:space="preserve">służebność publiczna i odszkodowania”, wyd. Instytut Infrastruktury Liniowej, Olsztyn 2016). </w:t>
      </w:r>
    </w:p>
    <w:p w14:paraId="3BB1B4A5" w14:textId="570A2C8E" w:rsidR="00F60F0C" w:rsidRP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F60F0C">
        <w:rPr>
          <w:rFonts w:ascii="Lato" w:eastAsia="Times New Roman" w:hAnsi="Lato" w:cs="Arial"/>
          <w:spacing w:val="4"/>
          <w:lang w:eastAsia="pl-PL"/>
        </w:rPr>
        <w:t xml:space="preserve">Autorzy powołanej publikacji zwrócili m.in. uwagę, że konstrukcja prawna służebności publicznej staje się coraz ważniejszym publicznoprawnym instrumentem kształtowania treści prawa własności w rozumieniu art. 140 </w:t>
      </w:r>
      <w:r w:rsidR="0079543A">
        <w:rPr>
          <w:rFonts w:ascii="Lato" w:eastAsia="Times New Roman" w:hAnsi="Lato" w:cs="Arial"/>
          <w:spacing w:val="4"/>
          <w:lang w:eastAsia="pl-PL"/>
        </w:rPr>
        <w:t>ustawy z dnia 23 kwietnia 1964 r. – Kodeks Cywilny (Dz. U. z 2023 r. poz. 1610). S</w:t>
      </w:r>
      <w:r w:rsidRPr="00F60F0C">
        <w:rPr>
          <w:rFonts w:ascii="Lato" w:eastAsia="Times New Roman" w:hAnsi="Lato" w:cs="Arial"/>
          <w:spacing w:val="4"/>
          <w:lang w:eastAsia="pl-PL"/>
        </w:rPr>
        <w:t xml:space="preserve">łużebność publiczna jest ustanawiana w interesie publicznym, które to pojęcie w polskim systemie prawnym zostało na poziomie ustawowym zdefiniowane w art. 6 </w:t>
      </w:r>
      <w:r w:rsidR="00BC55B4" w:rsidRPr="00BC55B4">
        <w:rPr>
          <w:rFonts w:ascii="Lato" w:eastAsia="Times New Roman" w:hAnsi="Lato" w:cs="Arial"/>
          <w:spacing w:val="4"/>
          <w:lang w:eastAsia="pl-PL"/>
        </w:rPr>
        <w:t xml:space="preserve">ustawy z dnia 21 sierpnia 1997 r. o gospodarce nieruchomościami (Dz. U. z 2023 r. poz. 344), zwanej dalej </w:t>
      </w:r>
      <w:r w:rsidR="00BC55B4" w:rsidRPr="00BC55B4">
        <w:rPr>
          <w:rFonts w:ascii="Lato" w:eastAsia="Times New Roman" w:hAnsi="Lato" w:cs="Arial"/>
          <w:i/>
          <w:iCs/>
          <w:spacing w:val="4"/>
          <w:lang w:eastAsia="pl-PL"/>
        </w:rPr>
        <w:t>„ugn</w:t>
      </w:r>
      <w:r w:rsidR="00BC55B4">
        <w:rPr>
          <w:rFonts w:ascii="Lato" w:eastAsia="Times New Roman" w:hAnsi="Lato" w:cs="Arial"/>
          <w:i/>
          <w:iCs/>
          <w:spacing w:val="4"/>
          <w:lang w:eastAsia="pl-PL"/>
        </w:rPr>
        <w:t>,</w:t>
      </w:r>
      <w:r w:rsidR="00BC55B4">
        <w:rPr>
          <w:rFonts w:ascii="Lato" w:eastAsia="Times New Roman" w:hAnsi="Lato" w:cs="Arial"/>
          <w:spacing w:val="4"/>
          <w:lang w:eastAsia="pl-PL"/>
        </w:rPr>
        <w:t xml:space="preserve"> </w:t>
      </w:r>
      <w:r w:rsidRPr="00F60F0C">
        <w:rPr>
          <w:rFonts w:ascii="Lato" w:eastAsia="Times New Roman" w:hAnsi="Lato" w:cs="Arial"/>
          <w:spacing w:val="4"/>
          <w:lang w:eastAsia="pl-PL"/>
        </w:rPr>
        <w:t>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3AE43C4E" w14:textId="078DA2F7" w:rsidR="00F60F0C" w:rsidRP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F60F0C">
        <w:rPr>
          <w:rFonts w:ascii="Lato" w:eastAsia="Times New Roman" w:hAnsi="Lato" w:cs="Arial"/>
          <w:spacing w:val="4"/>
          <w:lang w:eastAsia="pl-PL"/>
        </w:rPr>
        <w:t xml:space="preserve">Z art. 9s ust. 9 </w:t>
      </w:r>
      <w:r w:rsidRPr="00FD43D3">
        <w:rPr>
          <w:rFonts w:ascii="Lato" w:eastAsia="Times New Roman" w:hAnsi="Lato" w:cs="Arial"/>
          <w:i/>
          <w:iCs/>
          <w:spacing w:val="4"/>
          <w:lang w:eastAsia="pl-PL"/>
        </w:rPr>
        <w:t>ustawy o transporcie kolejowym</w:t>
      </w:r>
      <w:r w:rsidRPr="00F60F0C">
        <w:rPr>
          <w:rFonts w:ascii="Lato" w:eastAsia="Times New Roman" w:hAnsi="Lato" w:cs="Arial"/>
          <w:spacing w:val="4"/>
          <w:lang w:eastAsia="pl-PL"/>
        </w:rPr>
        <w:t xml:space="preserve"> wynika, że przedmiotem ograniczenia sposobu skorzystania z nieruchomości jest udzielenie zezwolenia na budowę lub przebudowę tunelu oraz związanych z nim obiektów budowlanych i urządzeń. Niewątpliwie zatem ograniczenia ustanawiane na podstawie art. 9s ust. 9 </w:t>
      </w:r>
      <w:r w:rsidRPr="00FD43D3">
        <w:rPr>
          <w:rFonts w:ascii="Lato" w:eastAsia="Times New Roman" w:hAnsi="Lato" w:cs="Arial"/>
          <w:i/>
          <w:iCs/>
          <w:spacing w:val="4"/>
          <w:lang w:eastAsia="pl-PL"/>
        </w:rPr>
        <w:t xml:space="preserve">ustawy </w:t>
      </w:r>
      <w:r w:rsidR="00FD43D3">
        <w:rPr>
          <w:rFonts w:ascii="Lato" w:eastAsia="Times New Roman" w:hAnsi="Lato" w:cs="Arial"/>
          <w:i/>
          <w:iCs/>
          <w:spacing w:val="4"/>
          <w:lang w:eastAsia="pl-PL"/>
        </w:rPr>
        <w:br/>
      </w:r>
      <w:r w:rsidRPr="00FD43D3">
        <w:rPr>
          <w:rFonts w:ascii="Lato" w:eastAsia="Times New Roman" w:hAnsi="Lato" w:cs="Arial"/>
          <w:i/>
          <w:iCs/>
          <w:spacing w:val="4"/>
          <w:lang w:eastAsia="pl-PL"/>
        </w:rPr>
        <w:t>o transporcie kolejowym</w:t>
      </w:r>
      <w:r w:rsidRPr="00F60F0C">
        <w:rPr>
          <w:rFonts w:ascii="Lato" w:eastAsia="Times New Roman" w:hAnsi="Lato" w:cs="Arial"/>
          <w:spacing w:val="4"/>
          <w:lang w:eastAsia="pl-PL"/>
        </w:rPr>
        <w:t xml:space="preserve"> powinny uprawniać </w:t>
      </w:r>
      <w:r w:rsidRPr="00FD43D3">
        <w:rPr>
          <w:rFonts w:ascii="Lato" w:eastAsia="Times New Roman" w:hAnsi="Lato" w:cs="Arial"/>
          <w:i/>
          <w:iCs/>
          <w:spacing w:val="4"/>
          <w:lang w:eastAsia="pl-PL"/>
        </w:rPr>
        <w:t>inwestora</w:t>
      </w:r>
      <w:r w:rsidRPr="00F60F0C">
        <w:rPr>
          <w:rFonts w:ascii="Lato" w:eastAsia="Times New Roman" w:hAnsi="Lato" w:cs="Arial"/>
          <w:spacing w:val="4"/>
          <w:lang w:eastAsia="pl-PL"/>
        </w:rPr>
        <w:t xml:space="preserve"> do zajęcia nieruchomości w celu wybudowania tunelu i związanych z nim obiektów i urządzeń, zobowiązując jednocześnie właściciela lub użytkownika wieczystego do znoszenia takiego czasowego zajęcia </w:t>
      </w:r>
      <w:r w:rsidR="008471F5">
        <w:rPr>
          <w:rFonts w:ascii="Lato" w:eastAsia="Times New Roman" w:hAnsi="Lato" w:cs="Arial"/>
          <w:spacing w:val="4"/>
          <w:lang w:eastAsia="pl-PL"/>
        </w:rPr>
        <w:br/>
      </w:r>
      <w:r w:rsidRPr="00F60F0C">
        <w:rPr>
          <w:rFonts w:ascii="Lato" w:eastAsia="Times New Roman" w:hAnsi="Lato" w:cs="Arial"/>
          <w:spacing w:val="4"/>
          <w:lang w:eastAsia="pl-PL"/>
        </w:rPr>
        <w:t xml:space="preserve">i niepodejmowania działań, które uniemożliwiałyby lub znacząco utrudniałyby </w:t>
      </w:r>
      <w:r w:rsidRPr="00FD43D3">
        <w:rPr>
          <w:rFonts w:ascii="Lato" w:eastAsia="Times New Roman" w:hAnsi="Lato" w:cs="Arial"/>
          <w:i/>
          <w:iCs/>
          <w:spacing w:val="4"/>
          <w:lang w:eastAsia="pl-PL"/>
        </w:rPr>
        <w:t>inwestorowi</w:t>
      </w:r>
      <w:r w:rsidRPr="00F60F0C">
        <w:rPr>
          <w:rFonts w:ascii="Lato" w:eastAsia="Times New Roman" w:hAnsi="Lato" w:cs="Arial"/>
          <w:spacing w:val="4"/>
          <w:lang w:eastAsia="pl-PL"/>
        </w:rPr>
        <w:t xml:space="preserve"> realizację tych uprawnień.</w:t>
      </w:r>
    </w:p>
    <w:p w14:paraId="06BB4B30" w14:textId="7EC6100A" w:rsidR="00F60F0C" w:rsidRP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77484">
        <w:rPr>
          <w:rFonts w:ascii="Lato" w:eastAsia="Times New Roman" w:hAnsi="Lato" w:cs="Arial"/>
          <w:spacing w:val="4"/>
          <w:lang w:eastAsia="pl-PL"/>
        </w:rPr>
        <w:t>Jednakże konsekwencją</w:t>
      </w:r>
      <w:r w:rsidRPr="00F60F0C">
        <w:rPr>
          <w:rFonts w:ascii="Lato" w:eastAsia="Times New Roman" w:hAnsi="Lato" w:cs="Arial"/>
          <w:spacing w:val="4"/>
          <w:lang w:eastAsia="pl-PL"/>
        </w:rPr>
        <w:t xml:space="preserve"> wykonania budowy jest pozostanie tunelu i związanych z nim obiektów i urządzeń na nieruchomości. W art. 9s ust. 9 </w:t>
      </w:r>
      <w:r w:rsidRPr="00FD43D3">
        <w:rPr>
          <w:rFonts w:ascii="Lato" w:eastAsia="Times New Roman" w:hAnsi="Lato" w:cs="Arial"/>
          <w:i/>
          <w:iCs/>
          <w:spacing w:val="4"/>
          <w:lang w:eastAsia="pl-PL"/>
        </w:rPr>
        <w:t>ustawy o transporcie kolejowym</w:t>
      </w:r>
      <w:r w:rsidRPr="00F60F0C">
        <w:rPr>
          <w:rFonts w:ascii="Lato" w:eastAsia="Times New Roman" w:hAnsi="Lato" w:cs="Arial"/>
          <w:spacing w:val="4"/>
          <w:lang w:eastAsia="pl-PL"/>
        </w:rPr>
        <w:t xml:space="preserve"> zawiera się również podstawa do pozostawienia na nieruchomości wybudowanego tunelu i związanych z nim obiektów i urządzeń (zlokalizowanych, co do zasady, pod powierzchnią gruntu), a zatem do ciągłego korzystania z nieruchomości przez </w:t>
      </w:r>
      <w:r w:rsidRPr="00FD43D3">
        <w:rPr>
          <w:rFonts w:ascii="Lato" w:eastAsia="Times New Roman" w:hAnsi="Lato" w:cs="Arial"/>
          <w:i/>
          <w:iCs/>
          <w:spacing w:val="4"/>
          <w:lang w:eastAsia="pl-PL"/>
        </w:rPr>
        <w:t>inwestora</w:t>
      </w:r>
      <w:r w:rsidRPr="00F60F0C">
        <w:rPr>
          <w:rFonts w:ascii="Lato" w:eastAsia="Times New Roman" w:hAnsi="Lato" w:cs="Arial"/>
          <w:spacing w:val="4"/>
          <w:lang w:eastAsia="pl-PL"/>
        </w:rPr>
        <w:t xml:space="preserve"> w ten właśnie sposób (między innymi w celu konserwacji, utrzymania lub usuwania awarii). Po stronie właściciela/użytkownika wieczystego rodzi to natomiast obowiązek znoszenia takiego stanu rzeczy oraz powstrzymywania się od podejmowania działań narażających wybudowany tunel i obiekty oraz urządzenia z nim związane </w:t>
      </w:r>
      <w:r w:rsidR="008471F5">
        <w:rPr>
          <w:rFonts w:ascii="Lato" w:eastAsia="Times New Roman" w:hAnsi="Lato" w:cs="Arial"/>
          <w:spacing w:val="4"/>
          <w:lang w:eastAsia="pl-PL"/>
        </w:rPr>
        <w:br/>
      </w:r>
      <w:r w:rsidRPr="00F60F0C">
        <w:rPr>
          <w:rFonts w:ascii="Lato" w:eastAsia="Times New Roman" w:hAnsi="Lato" w:cs="Arial"/>
          <w:spacing w:val="4"/>
          <w:lang w:eastAsia="pl-PL"/>
        </w:rPr>
        <w:t>na uszkodzenie lub zniszczenie.</w:t>
      </w:r>
    </w:p>
    <w:p w14:paraId="06D02399" w14:textId="0A7206E8" w:rsidR="00F60F0C" w:rsidRDefault="00F60F0C"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F60F0C">
        <w:rPr>
          <w:rFonts w:ascii="Lato" w:eastAsia="Times New Roman" w:hAnsi="Lato" w:cs="Arial"/>
          <w:spacing w:val="4"/>
          <w:lang w:eastAsia="pl-PL"/>
        </w:rPr>
        <w:t>Nieruchomoś</w:t>
      </w:r>
      <w:r w:rsidR="00C77484">
        <w:rPr>
          <w:rFonts w:ascii="Lato" w:eastAsia="Times New Roman" w:hAnsi="Lato" w:cs="Arial"/>
          <w:spacing w:val="4"/>
          <w:lang w:eastAsia="pl-PL"/>
        </w:rPr>
        <w:t>ć</w:t>
      </w:r>
      <w:r w:rsidRPr="00F60F0C">
        <w:rPr>
          <w:rFonts w:ascii="Lato" w:eastAsia="Times New Roman" w:hAnsi="Lato" w:cs="Arial"/>
          <w:spacing w:val="4"/>
          <w:lang w:eastAsia="pl-PL"/>
        </w:rPr>
        <w:t xml:space="preserve"> objęt</w:t>
      </w:r>
      <w:r w:rsidR="00B75B45">
        <w:rPr>
          <w:rFonts w:ascii="Lato" w:eastAsia="Times New Roman" w:hAnsi="Lato" w:cs="Arial"/>
          <w:spacing w:val="4"/>
          <w:lang w:eastAsia="pl-PL"/>
        </w:rPr>
        <w:t>ą</w:t>
      </w:r>
      <w:r w:rsidRPr="00F60F0C">
        <w:rPr>
          <w:rFonts w:ascii="Lato" w:eastAsia="Times New Roman" w:hAnsi="Lato" w:cs="Arial"/>
          <w:spacing w:val="4"/>
          <w:lang w:eastAsia="pl-PL"/>
        </w:rPr>
        <w:t xml:space="preserve"> ww. ograniczeniem</w:t>
      </w:r>
      <w:r w:rsidR="0068765F">
        <w:rPr>
          <w:rFonts w:ascii="Lato" w:eastAsia="Times New Roman" w:hAnsi="Lato" w:cs="Arial"/>
          <w:spacing w:val="4"/>
          <w:lang w:eastAsia="pl-PL"/>
        </w:rPr>
        <w:t>,</w:t>
      </w:r>
      <w:r w:rsidR="00C77484">
        <w:rPr>
          <w:rFonts w:ascii="Lato" w:eastAsia="Times New Roman" w:hAnsi="Lato" w:cs="Arial"/>
          <w:spacing w:val="4"/>
          <w:lang w:eastAsia="pl-PL"/>
        </w:rPr>
        <w:t xml:space="preserve"> tj. Ograniczeniem A</w:t>
      </w:r>
      <w:r w:rsidR="00EF1291">
        <w:rPr>
          <w:rFonts w:ascii="Lato" w:eastAsia="Times New Roman" w:hAnsi="Lato" w:cs="Arial"/>
          <w:spacing w:val="4"/>
          <w:lang w:eastAsia="pl-PL"/>
        </w:rPr>
        <w:t xml:space="preserve">, </w:t>
      </w:r>
      <w:r w:rsidR="000B3D92">
        <w:rPr>
          <w:rFonts w:ascii="Lato" w:eastAsia="Times New Roman" w:hAnsi="Lato" w:cs="Arial"/>
          <w:spacing w:val="4"/>
          <w:lang w:eastAsia="pl-PL"/>
        </w:rPr>
        <w:t xml:space="preserve">wskazano w </w:t>
      </w:r>
      <w:r w:rsidRPr="00F60F0C">
        <w:rPr>
          <w:rFonts w:ascii="Lato" w:eastAsia="Times New Roman" w:hAnsi="Lato" w:cs="Arial"/>
          <w:spacing w:val="4"/>
          <w:lang w:eastAsia="pl-PL"/>
        </w:rPr>
        <w:t xml:space="preserve">pkt III </w:t>
      </w:r>
      <w:r w:rsidRPr="008E2AF6">
        <w:rPr>
          <w:rFonts w:ascii="Lato" w:eastAsia="Times New Roman" w:hAnsi="Lato" w:cs="Arial"/>
          <w:i/>
          <w:iCs/>
          <w:spacing w:val="4"/>
          <w:lang w:eastAsia="pl-PL"/>
        </w:rPr>
        <w:t xml:space="preserve">decyzji Wojewody </w:t>
      </w:r>
      <w:r w:rsidR="000B3D92" w:rsidRPr="008E2AF6">
        <w:rPr>
          <w:rFonts w:ascii="Lato" w:eastAsia="Times New Roman" w:hAnsi="Lato" w:cs="Arial"/>
          <w:i/>
          <w:iCs/>
          <w:spacing w:val="4"/>
          <w:lang w:eastAsia="pl-PL"/>
        </w:rPr>
        <w:t>Mazowieckiego</w:t>
      </w:r>
      <w:r w:rsidR="000B3D92">
        <w:rPr>
          <w:rFonts w:ascii="Lato" w:eastAsia="Times New Roman" w:hAnsi="Lato" w:cs="Arial"/>
          <w:spacing w:val="4"/>
          <w:lang w:eastAsia="pl-PL"/>
        </w:rPr>
        <w:t xml:space="preserve">, jednak zakres przestrzenny i technologiczny określono </w:t>
      </w:r>
      <w:r w:rsidR="00417515">
        <w:rPr>
          <w:rFonts w:ascii="Lato" w:eastAsia="Times New Roman" w:hAnsi="Lato" w:cs="Arial"/>
          <w:spacing w:val="4"/>
          <w:lang w:eastAsia="pl-PL"/>
        </w:rPr>
        <w:br/>
      </w:r>
      <w:r w:rsidR="000B3D92">
        <w:rPr>
          <w:rFonts w:ascii="Lato" w:eastAsia="Times New Roman" w:hAnsi="Lato" w:cs="Arial"/>
          <w:spacing w:val="4"/>
          <w:lang w:eastAsia="pl-PL"/>
        </w:rPr>
        <w:t xml:space="preserve">w załączniku </w:t>
      </w:r>
      <w:r w:rsidR="00183917">
        <w:rPr>
          <w:rFonts w:ascii="Lato" w:eastAsia="Times New Roman" w:hAnsi="Lato" w:cs="Arial"/>
          <w:spacing w:val="4"/>
          <w:lang w:eastAsia="pl-PL"/>
        </w:rPr>
        <w:t xml:space="preserve">nr </w:t>
      </w:r>
      <w:r w:rsidR="000B3D92">
        <w:rPr>
          <w:rFonts w:ascii="Lato" w:eastAsia="Times New Roman" w:hAnsi="Lato" w:cs="Arial"/>
          <w:spacing w:val="4"/>
          <w:lang w:eastAsia="pl-PL"/>
        </w:rPr>
        <w:t xml:space="preserve">1 </w:t>
      </w:r>
      <w:r w:rsidR="00B75B45">
        <w:rPr>
          <w:rFonts w:ascii="Lato" w:eastAsia="Times New Roman" w:hAnsi="Lato" w:cs="Arial"/>
          <w:spacing w:val="4"/>
          <w:lang w:eastAsia="pl-PL"/>
        </w:rPr>
        <w:t xml:space="preserve">do </w:t>
      </w:r>
      <w:r w:rsidR="000B3D92">
        <w:rPr>
          <w:rFonts w:ascii="Lato" w:eastAsia="Times New Roman" w:hAnsi="Lato" w:cs="Arial"/>
          <w:spacing w:val="4"/>
          <w:lang w:eastAsia="pl-PL"/>
        </w:rPr>
        <w:t>zaskarżonej decyzji</w:t>
      </w:r>
      <w:r w:rsidR="00A07FAF">
        <w:rPr>
          <w:rFonts w:ascii="Lato" w:eastAsia="Times New Roman" w:hAnsi="Lato" w:cs="Arial"/>
          <w:spacing w:val="4"/>
          <w:lang w:eastAsia="pl-PL"/>
        </w:rPr>
        <w:t>,</w:t>
      </w:r>
      <w:r w:rsidR="000B3D92">
        <w:rPr>
          <w:rFonts w:ascii="Lato" w:eastAsia="Times New Roman" w:hAnsi="Lato" w:cs="Arial"/>
          <w:spacing w:val="4"/>
          <w:lang w:eastAsia="pl-PL"/>
        </w:rPr>
        <w:t xml:space="preserve"> </w:t>
      </w:r>
      <w:r w:rsidR="00CC77D3">
        <w:rPr>
          <w:rFonts w:ascii="Lato" w:eastAsia="Times New Roman" w:hAnsi="Lato" w:cs="Arial"/>
          <w:spacing w:val="4"/>
          <w:lang w:eastAsia="pl-PL"/>
        </w:rPr>
        <w:t>tj. na arkusz</w:t>
      </w:r>
      <w:r w:rsidR="008158D2">
        <w:rPr>
          <w:rFonts w:ascii="Lato" w:eastAsia="Times New Roman" w:hAnsi="Lato" w:cs="Arial"/>
          <w:spacing w:val="4"/>
          <w:lang w:eastAsia="pl-PL"/>
        </w:rPr>
        <w:t>u nr 2.1</w:t>
      </w:r>
      <w:r w:rsidR="00CC77D3">
        <w:rPr>
          <w:rFonts w:ascii="Lato" w:eastAsia="Times New Roman" w:hAnsi="Lato" w:cs="Arial"/>
          <w:spacing w:val="4"/>
          <w:lang w:eastAsia="pl-PL"/>
        </w:rPr>
        <w:t xml:space="preserve"> mapy z proponowanym przebiegiem linii kolejowej dla linii tramwajowej</w:t>
      </w:r>
      <w:r w:rsidR="008158D2">
        <w:rPr>
          <w:rFonts w:ascii="Lato" w:eastAsia="Times New Roman" w:hAnsi="Lato" w:cs="Arial"/>
          <w:spacing w:val="4"/>
          <w:lang w:eastAsia="pl-PL"/>
        </w:rPr>
        <w:t xml:space="preserve">, natomiast </w:t>
      </w:r>
      <w:r w:rsidR="009322C7">
        <w:rPr>
          <w:rFonts w:ascii="Lato" w:eastAsia="Times New Roman" w:hAnsi="Lato" w:cs="Arial"/>
          <w:spacing w:val="4"/>
          <w:lang w:eastAsia="pl-PL"/>
        </w:rPr>
        <w:t>w legendzie</w:t>
      </w:r>
      <w:r w:rsidR="008158D2">
        <w:rPr>
          <w:rFonts w:ascii="Lato" w:eastAsia="Times New Roman" w:hAnsi="Lato" w:cs="Arial"/>
          <w:spacing w:val="4"/>
          <w:lang w:eastAsia="pl-PL"/>
        </w:rPr>
        <w:t xml:space="preserve"> ww. mapy wskazano</w:t>
      </w:r>
      <w:r w:rsidR="008E2AF6">
        <w:rPr>
          <w:rFonts w:ascii="Lato" w:eastAsia="Times New Roman" w:hAnsi="Lato" w:cs="Arial"/>
          <w:spacing w:val="4"/>
          <w:lang w:eastAsia="pl-PL"/>
        </w:rPr>
        <w:t xml:space="preserve">: </w:t>
      </w:r>
      <w:r w:rsidR="009322C7">
        <w:rPr>
          <w:rFonts w:ascii="Lato" w:eastAsia="Times New Roman" w:hAnsi="Lato" w:cs="Arial"/>
          <w:spacing w:val="4"/>
          <w:lang w:eastAsia="pl-PL"/>
        </w:rPr>
        <w:t xml:space="preserve">„Obszar ograniczenia A: maksymalny nacisk 5kN/1 m2 oraz </w:t>
      </w:r>
      <w:r w:rsidR="00A07FAF">
        <w:rPr>
          <w:rFonts w:ascii="Lato" w:eastAsia="Times New Roman" w:hAnsi="Lato" w:cs="Arial"/>
          <w:spacing w:val="4"/>
          <w:lang w:eastAsia="pl-PL"/>
        </w:rPr>
        <w:t xml:space="preserve">głębokość </w:t>
      </w:r>
      <w:r w:rsidR="009322C7">
        <w:rPr>
          <w:rFonts w:ascii="Lato" w:eastAsia="Times New Roman" w:hAnsi="Lato" w:cs="Arial"/>
          <w:spacing w:val="4"/>
          <w:lang w:eastAsia="pl-PL"/>
        </w:rPr>
        <w:t>wykopu 0,30 m</w:t>
      </w:r>
      <w:r w:rsidR="00CC77D3">
        <w:rPr>
          <w:rFonts w:ascii="Lato" w:eastAsia="Times New Roman" w:hAnsi="Lato" w:cs="Arial"/>
          <w:spacing w:val="4"/>
          <w:lang w:eastAsia="pl-PL"/>
        </w:rPr>
        <w:t>.</w:t>
      </w:r>
      <w:r w:rsidR="009322C7">
        <w:rPr>
          <w:rFonts w:ascii="Lato" w:eastAsia="Times New Roman" w:hAnsi="Lato" w:cs="Arial"/>
          <w:spacing w:val="4"/>
          <w:lang w:eastAsia="pl-PL"/>
        </w:rPr>
        <w:t xml:space="preserve"> </w:t>
      </w:r>
      <w:r w:rsidR="00CC77D3">
        <w:rPr>
          <w:rFonts w:ascii="Lato" w:eastAsia="Times New Roman" w:hAnsi="Lato" w:cs="Arial"/>
          <w:spacing w:val="4"/>
          <w:lang w:eastAsia="pl-PL"/>
        </w:rPr>
        <w:t>P</w:t>
      </w:r>
      <w:r w:rsidR="009322C7">
        <w:rPr>
          <w:rFonts w:ascii="Lato" w:eastAsia="Times New Roman" w:hAnsi="Lato" w:cs="Arial"/>
          <w:spacing w:val="4"/>
          <w:lang w:eastAsia="pl-PL"/>
        </w:rPr>
        <w:t xml:space="preserve">rowadzenie jakichkolwiek </w:t>
      </w:r>
      <w:r w:rsidR="00723926">
        <w:rPr>
          <w:rFonts w:ascii="Lato" w:eastAsia="Times New Roman" w:hAnsi="Lato" w:cs="Arial"/>
          <w:spacing w:val="4"/>
          <w:lang w:eastAsia="pl-PL"/>
        </w:rPr>
        <w:t>robót</w:t>
      </w:r>
      <w:r w:rsidR="009322C7">
        <w:rPr>
          <w:rFonts w:ascii="Lato" w:eastAsia="Times New Roman" w:hAnsi="Lato" w:cs="Arial"/>
          <w:spacing w:val="4"/>
          <w:lang w:eastAsia="pl-PL"/>
        </w:rPr>
        <w:t xml:space="preserve"> – w tym wykopów głębokich lub obniżania zwierciadła</w:t>
      </w:r>
      <w:r w:rsidR="00723926">
        <w:rPr>
          <w:rFonts w:ascii="Lato" w:eastAsia="Times New Roman" w:hAnsi="Lato" w:cs="Arial"/>
          <w:spacing w:val="4"/>
          <w:lang w:eastAsia="pl-PL"/>
        </w:rPr>
        <w:t xml:space="preserve"> wody – każdorazowo wymaga indywidualnej analizy”.</w:t>
      </w:r>
      <w:r w:rsidR="00CC77D3">
        <w:rPr>
          <w:rFonts w:ascii="Lato" w:eastAsia="Times New Roman" w:hAnsi="Lato" w:cs="Arial"/>
          <w:spacing w:val="4"/>
          <w:lang w:eastAsia="pl-PL"/>
        </w:rPr>
        <w:t xml:space="preserve"> T</w:t>
      </w:r>
      <w:r w:rsidRPr="00F60F0C">
        <w:rPr>
          <w:rFonts w:ascii="Lato" w:eastAsia="Times New Roman" w:hAnsi="Lato" w:cs="Arial"/>
          <w:spacing w:val="4"/>
          <w:lang w:eastAsia="pl-PL"/>
        </w:rPr>
        <w:t xml:space="preserve">ereny zajęte w </w:t>
      </w:r>
      <w:r w:rsidR="008E2AF6">
        <w:rPr>
          <w:rFonts w:ascii="Lato" w:eastAsia="Times New Roman" w:hAnsi="Lato" w:cs="Arial"/>
          <w:spacing w:val="4"/>
          <w:lang w:eastAsia="pl-PL"/>
        </w:rPr>
        <w:t xml:space="preserve">obszarze </w:t>
      </w:r>
      <w:r w:rsidRPr="00F60F0C">
        <w:rPr>
          <w:rFonts w:ascii="Lato" w:eastAsia="Times New Roman" w:hAnsi="Lato" w:cs="Arial"/>
          <w:spacing w:val="4"/>
          <w:lang w:eastAsia="pl-PL"/>
        </w:rPr>
        <w:t>ograniczenia</w:t>
      </w:r>
      <w:r w:rsidR="000B3D92">
        <w:rPr>
          <w:rFonts w:ascii="Lato" w:eastAsia="Times New Roman" w:hAnsi="Lato" w:cs="Arial"/>
          <w:spacing w:val="4"/>
          <w:lang w:eastAsia="pl-PL"/>
        </w:rPr>
        <w:t xml:space="preserve"> A </w:t>
      </w:r>
      <w:r w:rsidRPr="00F60F0C">
        <w:rPr>
          <w:rFonts w:ascii="Lato" w:eastAsia="Times New Roman" w:hAnsi="Lato" w:cs="Arial"/>
          <w:spacing w:val="4"/>
          <w:lang w:eastAsia="pl-PL"/>
        </w:rPr>
        <w:t xml:space="preserve">z art. 9s ust. 9 </w:t>
      </w:r>
      <w:r w:rsidRPr="000B3D92">
        <w:rPr>
          <w:rFonts w:ascii="Lato" w:eastAsia="Times New Roman" w:hAnsi="Lato" w:cs="Arial"/>
          <w:i/>
          <w:iCs/>
          <w:spacing w:val="4"/>
          <w:lang w:eastAsia="pl-PL"/>
        </w:rPr>
        <w:t>ustawy o transporcie kolejowym</w:t>
      </w:r>
      <w:r w:rsidRPr="00F60F0C">
        <w:rPr>
          <w:rFonts w:ascii="Lato" w:eastAsia="Times New Roman" w:hAnsi="Lato" w:cs="Arial"/>
          <w:spacing w:val="4"/>
          <w:lang w:eastAsia="pl-PL"/>
        </w:rPr>
        <w:t xml:space="preserve">, zostały oznaczone </w:t>
      </w:r>
      <w:r w:rsidR="00E577C8">
        <w:rPr>
          <w:rFonts w:ascii="Lato" w:eastAsia="Times New Roman" w:hAnsi="Lato" w:cs="Arial"/>
          <w:spacing w:val="4"/>
          <w:lang w:eastAsia="pl-PL"/>
        </w:rPr>
        <w:t xml:space="preserve">linią oraz </w:t>
      </w:r>
      <w:proofErr w:type="spellStart"/>
      <w:r w:rsidR="00E577C8">
        <w:rPr>
          <w:rFonts w:ascii="Lato" w:eastAsia="Times New Roman" w:hAnsi="Lato" w:cs="Arial"/>
          <w:spacing w:val="4"/>
          <w:lang w:eastAsia="pl-PL"/>
        </w:rPr>
        <w:t>szrafurą</w:t>
      </w:r>
      <w:proofErr w:type="spellEnd"/>
      <w:r w:rsidR="00E577C8">
        <w:rPr>
          <w:rFonts w:ascii="Lato" w:eastAsia="Times New Roman" w:hAnsi="Lato" w:cs="Arial"/>
          <w:spacing w:val="4"/>
          <w:lang w:eastAsia="pl-PL"/>
        </w:rPr>
        <w:t xml:space="preserve"> koloru </w:t>
      </w:r>
      <w:r w:rsidR="00A07FAF">
        <w:rPr>
          <w:rFonts w:ascii="Lato" w:eastAsia="Times New Roman" w:hAnsi="Lato" w:cs="Arial"/>
          <w:spacing w:val="4"/>
          <w:lang w:eastAsia="pl-PL"/>
        </w:rPr>
        <w:t>jasno</w:t>
      </w:r>
      <w:r w:rsidR="00E577C8">
        <w:rPr>
          <w:rFonts w:ascii="Lato" w:eastAsia="Times New Roman" w:hAnsi="Lato" w:cs="Arial"/>
          <w:spacing w:val="4"/>
          <w:lang w:eastAsia="pl-PL"/>
        </w:rPr>
        <w:t>niebieskiego.</w:t>
      </w:r>
      <w:r w:rsidRPr="00F60F0C">
        <w:rPr>
          <w:rFonts w:ascii="Lato" w:eastAsia="Times New Roman" w:hAnsi="Lato" w:cs="Arial"/>
          <w:spacing w:val="4"/>
          <w:lang w:eastAsia="pl-PL"/>
        </w:rPr>
        <w:t xml:space="preserve"> </w:t>
      </w:r>
    </w:p>
    <w:p w14:paraId="2CDA8C89" w14:textId="36DF2C9A" w:rsidR="00723926" w:rsidRPr="00F60F0C" w:rsidRDefault="00723926" w:rsidP="00F60F0C">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7" w:name="_Hlk157597078"/>
      <w:bookmarkEnd w:id="6"/>
      <w:r>
        <w:rPr>
          <w:rFonts w:ascii="Lato" w:eastAsia="Times New Roman" w:hAnsi="Lato" w:cs="Arial"/>
          <w:spacing w:val="4"/>
          <w:lang w:eastAsia="pl-PL"/>
        </w:rPr>
        <w:lastRenderedPageBreak/>
        <w:t xml:space="preserve">W toku prowadzonego postępowania odwoławczego, </w:t>
      </w:r>
      <w:r w:rsidRPr="008E2AF6">
        <w:rPr>
          <w:rFonts w:ascii="Lato" w:eastAsia="Times New Roman" w:hAnsi="Lato" w:cs="Arial"/>
          <w:i/>
          <w:iCs/>
          <w:spacing w:val="4"/>
          <w:lang w:eastAsia="pl-PL"/>
        </w:rPr>
        <w:t>Minister</w:t>
      </w:r>
      <w:r>
        <w:rPr>
          <w:rFonts w:ascii="Lato" w:eastAsia="Times New Roman" w:hAnsi="Lato" w:cs="Arial"/>
          <w:spacing w:val="4"/>
          <w:lang w:eastAsia="pl-PL"/>
        </w:rPr>
        <w:t xml:space="preserve"> pismem z dnia </w:t>
      </w:r>
      <w:r w:rsidR="008E2AF6">
        <w:rPr>
          <w:rFonts w:ascii="Lato" w:eastAsia="Times New Roman" w:hAnsi="Lato" w:cs="Arial"/>
          <w:spacing w:val="4"/>
          <w:lang w:eastAsia="pl-PL"/>
        </w:rPr>
        <w:br/>
      </w:r>
      <w:r>
        <w:rPr>
          <w:rFonts w:ascii="Lato" w:eastAsia="Times New Roman" w:hAnsi="Lato" w:cs="Arial"/>
          <w:spacing w:val="4"/>
          <w:lang w:eastAsia="pl-PL"/>
        </w:rPr>
        <w:t>13 października 2021 r.</w:t>
      </w:r>
      <w:r w:rsidR="0068765F">
        <w:rPr>
          <w:rFonts w:ascii="Lato" w:eastAsia="Times New Roman" w:hAnsi="Lato" w:cs="Arial"/>
          <w:spacing w:val="4"/>
          <w:lang w:eastAsia="pl-PL"/>
        </w:rPr>
        <w:t>,</w:t>
      </w:r>
      <w:r>
        <w:rPr>
          <w:rFonts w:ascii="Lato" w:eastAsia="Times New Roman" w:hAnsi="Lato" w:cs="Arial"/>
          <w:spacing w:val="4"/>
          <w:lang w:eastAsia="pl-PL"/>
        </w:rPr>
        <w:t xml:space="preserve"> znak: DLI-II.7620.20.2021.EŁ.3, wezwał </w:t>
      </w:r>
      <w:r w:rsidRPr="008E2AF6">
        <w:rPr>
          <w:rFonts w:ascii="Lato" w:eastAsia="Times New Roman" w:hAnsi="Lato" w:cs="Arial"/>
          <w:i/>
          <w:iCs/>
          <w:spacing w:val="4"/>
          <w:lang w:eastAsia="pl-PL"/>
        </w:rPr>
        <w:t>inwestora</w:t>
      </w:r>
      <w:r w:rsidR="00B75B45">
        <w:rPr>
          <w:rFonts w:ascii="Lato" w:eastAsia="Times New Roman" w:hAnsi="Lato" w:cs="Arial"/>
          <w:spacing w:val="4"/>
          <w:lang w:eastAsia="pl-PL"/>
        </w:rPr>
        <w:t xml:space="preserve"> </w:t>
      </w:r>
      <w:r w:rsidR="00B75B45">
        <w:rPr>
          <w:rFonts w:ascii="Lato" w:eastAsia="Times New Roman" w:hAnsi="Lato" w:cs="Arial"/>
          <w:spacing w:val="4"/>
          <w:lang w:eastAsia="pl-PL"/>
        </w:rPr>
        <w:br/>
        <w:t>o</w:t>
      </w:r>
      <w:r>
        <w:rPr>
          <w:rFonts w:ascii="Lato" w:eastAsia="Times New Roman" w:hAnsi="Lato" w:cs="Arial"/>
          <w:spacing w:val="4"/>
          <w:lang w:eastAsia="pl-PL"/>
        </w:rPr>
        <w:t xml:space="preserve"> </w:t>
      </w:r>
      <w:r w:rsidR="0068765F">
        <w:rPr>
          <w:rFonts w:ascii="Lato" w:eastAsia="Times New Roman" w:hAnsi="Lato" w:cs="Arial"/>
          <w:spacing w:val="4"/>
          <w:lang w:eastAsia="pl-PL"/>
        </w:rPr>
        <w:t xml:space="preserve">doprecyzowanie </w:t>
      </w:r>
      <w:r w:rsidR="008158D2">
        <w:rPr>
          <w:rFonts w:ascii="Lato" w:eastAsia="Times New Roman" w:hAnsi="Lato" w:cs="Arial"/>
          <w:spacing w:val="4"/>
          <w:lang w:eastAsia="pl-PL"/>
        </w:rPr>
        <w:t>ww. oznaczenia obszaru</w:t>
      </w:r>
      <w:r>
        <w:rPr>
          <w:rFonts w:ascii="Lato" w:eastAsia="Times New Roman" w:hAnsi="Lato" w:cs="Arial"/>
          <w:spacing w:val="4"/>
          <w:lang w:eastAsia="pl-PL"/>
        </w:rPr>
        <w:t xml:space="preserve"> A, </w:t>
      </w:r>
      <w:r w:rsidR="00C9043B">
        <w:rPr>
          <w:rFonts w:ascii="Lato" w:eastAsia="Times New Roman" w:hAnsi="Lato" w:cs="Arial"/>
          <w:spacing w:val="4"/>
          <w:lang w:eastAsia="pl-PL"/>
        </w:rPr>
        <w:t xml:space="preserve">poprzez wskazanie: </w:t>
      </w:r>
      <w:r w:rsidR="008471F5">
        <w:rPr>
          <w:rFonts w:ascii="Lato" w:eastAsia="Times New Roman" w:hAnsi="Lato" w:cs="Arial"/>
          <w:spacing w:val="4"/>
          <w:lang w:eastAsia="pl-PL"/>
        </w:rPr>
        <w:t xml:space="preserve">podmiotu właściwego do przeprowadzenia „indywidulanej analizy”, czy w zależności od wyników ww. analizy przeprowadzenie robót na nieruchomości objętej ograniczeniem każdorazowo wymaga zgody </w:t>
      </w:r>
      <w:r w:rsidR="008471F5" w:rsidRPr="009F2469">
        <w:rPr>
          <w:rFonts w:ascii="Lato" w:eastAsia="Times New Roman" w:hAnsi="Lato" w:cs="Arial"/>
          <w:i/>
          <w:iCs/>
          <w:spacing w:val="4"/>
          <w:lang w:eastAsia="pl-PL"/>
        </w:rPr>
        <w:t>inwestora</w:t>
      </w:r>
      <w:r w:rsidR="00B75B45">
        <w:rPr>
          <w:rFonts w:ascii="Lato" w:eastAsia="Times New Roman" w:hAnsi="Lato" w:cs="Arial"/>
          <w:spacing w:val="4"/>
          <w:lang w:eastAsia="pl-PL"/>
        </w:rPr>
        <w:t xml:space="preserve"> oraz </w:t>
      </w:r>
      <w:r w:rsidR="008471F5">
        <w:rPr>
          <w:rFonts w:ascii="Lato" w:eastAsia="Times New Roman" w:hAnsi="Lato" w:cs="Arial"/>
          <w:spacing w:val="4"/>
          <w:lang w:eastAsia="pl-PL"/>
        </w:rPr>
        <w:t xml:space="preserve">czy ww. analiza i ewentualnie zgoda </w:t>
      </w:r>
      <w:r w:rsidR="008471F5" w:rsidRPr="008471F5">
        <w:rPr>
          <w:rFonts w:ascii="Lato" w:eastAsia="Times New Roman" w:hAnsi="Lato" w:cs="Arial"/>
          <w:i/>
          <w:iCs/>
          <w:spacing w:val="4"/>
          <w:lang w:eastAsia="pl-PL"/>
        </w:rPr>
        <w:t>inwestora</w:t>
      </w:r>
      <w:r w:rsidR="008471F5">
        <w:rPr>
          <w:rFonts w:ascii="Lato" w:eastAsia="Times New Roman" w:hAnsi="Lato" w:cs="Arial"/>
          <w:spacing w:val="4"/>
          <w:lang w:eastAsia="pl-PL"/>
        </w:rPr>
        <w:t xml:space="preserve"> jest wymagana wyłącznie gdy roboty budowlane na nieruchomości objętej ograniczeniem przekraczają ww. parametry, czy też gdy są mniejsze/równe ww. parametrom. </w:t>
      </w:r>
      <w:r w:rsidR="009F2469">
        <w:rPr>
          <w:rFonts w:ascii="Lato" w:eastAsia="Times New Roman" w:hAnsi="Lato" w:cs="Arial"/>
          <w:spacing w:val="4"/>
          <w:lang w:eastAsia="pl-PL"/>
        </w:rPr>
        <w:t xml:space="preserve">W </w:t>
      </w:r>
      <w:r>
        <w:rPr>
          <w:rFonts w:ascii="Lato" w:eastAsia="Times New Roman" w:hAnsi="Lato" w:cs="Arial"/>
          <w:spacing w:val="4"/>
          <w:lang w:eastAsia="pl-PL"/>
        </w:rPr>
        <w:t xml:space="preserve">odpowiedzi </w:t>
      </w:r>
      <w:r w:rsidRPr="008E2AF6">
        <w:rPr>
          <w:rFonts w:ascii="Lato" w:eastAsia="Times New Roman" w:hAnsi="Lato" w:cs="Arial"/>
          <w:i/>
          <w:iCs/>
          <w:spacing w:val="4"/>
          <w:lang w:eastAsia="pl-PL"/>
        </w:rPr>
        <w:t>inwestor</w:t>
      </w:r>
      <w:r>
        <w:rPr>
          <w:rFonts w:ascii="Lato" w:eastAsia="Times New Roman" w:hAnsi="Lato" w:cs="Arial"/>
          <w:spacing w:val="4"/>
          <w:lang w:eastAsia="pl-PL"/>
        </w:rPr>
        <w:t xml:space="preserve"> pismem z dnia 5 listopada 2021 r.</w:t>
      </w:r>
      <w:r w:rsidR="008E2AF6">
        <w:rPr>
          <w:rFonts w:ascii="Lato" w:eastAsia="Times New Roman" w:hAnsi="Lato" w:cs="Arial"/>
          <w:spacing w:val="4"/>
          <w:lang w:eastAsia="pl-PL"/>
        </w:rPr>
        <w:t xml:space="preserve"> </w:t>
      </w:r>
      <w:r>
        <w:rPr>
          <w:rFonts w:ascii="Lato" w:eastAsia="Times New Roman" w:hAnsi="Lato" w:cs="Arial"/>
          <w:spacing w:val="4"/>
          <w:lang w:eastAsia="pl-PL"/>
        </w:rPr>
        <w:t xml:space="preserve">wyjaśnił, iż przeprowadzenie jakichkolwiek robót </w:t>
      </w:r>
      <w:r w:rsidR="00433A37">
        <w:rPr>
          <w:rFonts w:ascii="Lato" w:eastAsia="Times New Roman" w:hAnsi="Lato" w:cs="Arial"/>
          <w:spacing w:val="4"/>
          <w:lang w:eastAsia="pl-PL"/>
        </w:rPr>
        <w:br/>
      </w:r>
      <w:r>
        <w:rPr>
          <w:rFonts w:ascii="Lato" w:eastAsia="Times New Roman" w:hAnsi="Lato" w:cs="Arial"/>
          <w:spacing w:val="4"/>
          <w:lang w:eastAsia="pl-PL"/>
        </w:rPr>
        <w:t xml:space="preserve">na terenie </w:t>
      </w:r>
      <w:r w:rsidR="00183917">
        <w:rPr>
          <w:rFonts w:ascii="Lato" w:eastAsia="Times New Roman" w:hAnsi="Lato" w:cs="Arial"/>
          <w:spacing w:val="4"/>
          <w:lang w:eastAsia="pl-PL"/>
        </w:rPr>
        <w:t>o</w:t>
      </w:r>
      <w:r>
        <w:rPr>
          <w:rFonts w:ascii="Lato" w:eastAsia="Times New Roman" w:hAnsi="Lato" w:cs="Arial"/>
          <w:spacing w:val="4"/>
          <w:lang w:eastAsia="pl-PL"/>
        </w:rPr>
        <w:t>graniczenia A wymaga analizy indywidulanej Miasta Stołecznego Warszawy</w:t>
      </w:r>
      <w:r w:rsidR="00C9043B">
        <w:rPr>
          <w:rFonts w:ascii="Lato" w:eastAsia="Times New Roman" w:hAnsi="Lato" w:cs="Arial"/>
          <w:spacing w:val="4"/>
          <w:lang w:eastAsia="pl-PL"/>
        </w:rPr>
        <w:t>,</w:t>
      </w:r>
      <w:r>
        <w:rPr>
          <w:rFonts w:ascii="Lato" w:eastAsia="Times New Roman" w:hAnsi="Lato" w:cs="Arial"/>
          <w:spacing w:val="4"/>
          <w:lang w:eastAsia="pl-PL"/>
        </w:rPr>
        <w:t xml:space="preserve"> jak i je</w:t>
      </w:r>
      <w:r w:rsidR="008E2AF6">
        <w:rPr>
          <w:rFonts w:ascii="Lato" w:eastAsia="Times New Roman" w:hAnsi="Lato" w:cs="Arial"/>
          <w:spacing w:val="4"/>
          <w:lang w:eastAsia="pl-PL"/>
        </w:rPr>
        <w:t>j</w:t>
      </w:r>
      <w:r>
        <w:rPr>
          <w:rFonts w:ascii="Lato" w:eastAsia="Times New Roman" w:hAnsi="Lato" w:cs="Arial"/>
          <w:spacing w:val="4"/>
          <w:lang w:eastAsia="pl-PL"/>
        </w:rPr>
        <w:t xml:space="preserve"> zgody dla każdego rodzaju robót niezależnie od </w:t>
      </w:r>
      <w:r w:rsidR="00571E4E">
        <w:rPr>
          <w:rFonts w:ascii="Lato" w:eastAsia="Times New Roman" w:hAnsi="Lato" w:cs="Arial"/>
          <w:spacing w:val="4"/>
          <w:lang w:eastAsia="pl-PL"/>
        </w:rPr>
        <w:t>paramentów</w:t>
      </w:r>
      <w:r>
        <w:rPr>
          <w:rFonts w:ascii="Lato" w:eastAsia="Times New Roman" w:hAnsi="Lato" w:cs="Arial"/>
          <w:spacing w:val="4"/>
          <w:lang w:eastAsia="pl-PL"/>
        </w:rPr>
        <w:t>.</w:t>
      </w:r>
    </w:p>
    <w:p w14:paraId="21A8DE26" w14:textId="0BBD086F" w:rsidR="001C5247" w:rsidRDefault="00B75B45" w:rsidP="001C5247">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Natomiast w</w:t>
      </w:r>
      <w:r w:rsidR="00F60F0C" w:rsidRPr="004250A2">
        <w:rPr>
          <w:rFonts w:ascii="Lato" w:eastAsia="Times New Roman" w:hAnsi="Lato" w:cs="Arial"/>
          <w:spacing w:val="4"/>
          <w:lang w:eastAsia="pl-PL"/>
        </w:rPr>
        <w:t xml:space="preserve"> </w:t>
      </w:r>
      <w:r w:rsidR="008E2AF6">
        <w:rPr>
          <w:rFonts w:ascii="Lato" w:eastAsia="Times New Roman" w:hAnsi="Lato" w:cs="Arial"/>
          <w:spacing w:val="4"/>
          <w:lang w:eastAsia="pl-PL"/>
        </w:rPr>
        <w:t xml:space="preserve">piśmie z </w:t>
      </w:r>
      <w:r w:rsidR="008E2AF6" w:rsidRPr="008E2AF6">
        <w:rPr>
          <w:rFonts w:ascii="Lato" w:eastAsia="Times New Roman" w:hAnsi="Lato" w:cs="Arial"/>
          <w:spacing w:val="4"/>
          <w:lang w:eastAsia="pl-PL"/>
        </w:rPr>
        <w:t xml:space="preserve">dnia 11 października 2022 r. </w:t>
      </w:r>
      <w:r w:rsidR="008E2AF6" w:rsidRPr="00C45C10">
        <w:rPr>
          <w:rFonts w:ascii="Lato" w:eastAsia="Times New Roman" w:hAnsi="Lato" w:cs="Arial"/>
          <w:i/>
          <w:iCs/>
          <w:spacing w:val="4"/>
          <w:lang w:eastAsia="pl-PL"/>
        </w:rPr>
        <w:t>inwestor</w:t>
      </w:r>
      <w:r w:rsidR="00FF50BB" w:rsidRPr="004250A2">
        <w:rPr>
          <w:rFonts w:ascii="Lato" w:eastAsia="Times New Roman" w:hAnsi="Lato" w:cs="Arial"/>
          <w:spacing w:val="4"/>
          <w:lang w:eastAsia="pl-PL"/>
        </w:rPr>
        <w:t xml:space="preserve"> wyjaśni</w:t>
      </w:r>
      <w:r w:rsidR="008E2AF6">
        <w:rPr>
          <w:rFonts w:ascii="Lato" w:eastAsia="Times New Roman" w:hAnsi="Lato" w:cs="Arial"/>
          <w:spacing w:val="4"/>
          <w:lang w:eastAsia="pl-PL"/>
        </w:rPr>
        <w:t>ł</w:t>
      </w:r>
      <w:r w:rsidR="00FF50BB" w:rsidRPr="004250A2">
        <w:rPr>
          <w:rFonts w:ascii="Lato" w:eastAsia="Times New Roman" w:hAnsi="Lato" w:cs="Arial"/>
          <w:spacing w:val="4"/>
          <w:lang w:eastAsia="pl-PL"/>
        </w:rPr>
        <w:t xml:space="preserve"> istotę i zakres ograniczenia A</w:t>
      </w:r>
      <w:r w:rsidR="00F60F0C" w:rsidRPr="004250A2">
        <w:rPr>
          <w:rFonts w:ascii="Lato" w:eastAsia="Times New Roman" w:hAnsi="Lato" w:cs="Arial"/>
          <w:spacing w:val="4"/>
          <w:lang w:eastAsia="pl-PL"/>
        </w:rPr>
        <w:t xml:space="preserve">, </w:t>
      </w:r>
      <w:r w:rsidR="004800F3">
        <w:rPr>
          <w:rFonts w:ascii="Lato" w:eastAsia="Times New Roman" w:hAnsi="Lato" w:cs="Arial"/>
          <w:spacing w:val="4"/>
          <w:lang w:eastAsia="pl-PL"/>
        </w:rPr>
        <w:t xml:space="preserve">wskazując, iż </w:t>
      </w:r>
      <w:r w:rsidR="004250A2" w:rsidRPr="004800F3">
        <w:rPr>
          <w:rFonts w:ascii="Lato" w:eastAsia="Times New Roman" w:hAnsi="Lato" w:cs="Arial"/>
          <w:spacing w:val="4"/>
          <w:lang w:eastAsia="pl-PL"/>
        </w:rPr>
        <w:t>rozwiązani</w:t>
      </w:r>
      <w:r w:rsidR="004800F3" w:rsidRPr="004800F3">
        <w:rPr>
          <w:rFonts w:ascii="Lato" w:eastAsia="Times New Roman" w:hAnsi="Lato" w:cs="Arial"/>
          <w:spacing w:val="4"/>
          <w:lang w:eastAsia="pl-PL"/>
        </w:rPr>
        <w:t>a</w:t>
      </w:r>
      <w:r w:rsidR="004250A2" w:rsidRPr="004800F3">
        <w:rPr>
          <w:rFonts w:ascii="Lato" w:eastAsia="Times New Roman" w:hAnsi="Lato" w:cs="Arial"/>
          <w:spacing w:val="4"/>
          <w:lang w:eastAsia="pl-PL"/>
        </w:rPr>
        <w:t xml:space="preserve"> </w:t>
      </w:r>
      <w:r w:rsidR="004800F3" w:rsidRPr="004800F3">
        <w:rPr>
          <w:rFonts w:ascii="Lato" w:eastAsia="Times New Roman" w:hAnsi="Lato" w:cs="Arial"/>
          <w:spacing w:val="4"/>
          <w:lang w:eastAsia="pl-PL"/>
        </w:rPr>
        <w:t>techniczne</w:t>
      </w:r>
      <w:r w:rsidR="004800F3">
        <w:rPr>
          <w:rFonts w:ascii="Lato" w:eastAsia="Times New Roman" w:hAnsi="Lato" w:cs="Arial"/>
          <w:spacing w:val="4"/>
          <w:lang w:eastAsia="pl-PL"/>
        </w:rPr>
        <w:t xml:space="preserve"> </w:t>
      </w:r>
      <w:r w:rsidR="004250A2" w:rsidRPr="004250A2">
        <w:rPr>
          <w:rFonts w:ascii="Lato" w:eastAsia="Times New Roman" w:hAnsi="Lato" w:cs="Arial"/>
          <w:spacing w:val="4"/>
          <w:lang w:eastAsia="pl-PL"/>
        </w:rPr>
        <w:t>zastosowan</w:t>
      </w:r>
      <w:r w:rsidR="004800F3">
        <w:rPr>
          <w:rFonts w:ascii="Lato" w:eastAsia="Times New Roman" w:hAnsi="Lato" w:cs="Arial"/>
          <w:spacing w:val="4"/>
          <w:lang w:eastAsia="pl-PL"/>
        </w:rPr>
        <w:t xml:space="preserve">e </w:t>
      </w:r>
      <w:r w:rsidR="004250A2" w:rsidRPr="004250A2">
        <w:rPr>
          <w:rFonts w:ascii="Lato" w:eastAsia="Times New Roman" w:hAnsi="Lato" w:cs="Arial"/>
          <w:spacing w:val="4"/>
          <w:lang w:eastAsia="pl-PL"/>
        </w:rPr>
        <w:t xml:space="preserve">przez projektanta </w:t>
      </w:r>
      <w:r w:rsidR="004800F3">
        <w:rPr>
          <w:rFonts w:ascii="Lato" w:eastAsia="Times New Roman" w:hAnsi="Lato" w:cs="Arial"/>
          <w:spacing w:val="4"/>
          <w:lang w:eastAsia="pl-PL"/>
        </w:rPr>
        <w:t>wynikają wprost z</w:t>
      </w:r>
      <w:r w:rsidR="004250A2" w:rsidRPr="004250A2">
        <w:rPr>
          <w:rFonts w:ascii="Lato" w:eastAsia="Times New Roman" w:hAnsi="Lato" w:cs="Arial"/>
          <w:spacing w:val="4"/>
          <w:lang w:eastAsia="pl-PL"/>
        </w:rPr>
        <w:t xml:space="preserve"> warunk</w:t>
      </w:r>
      <w:r w:rsidR="004800F3">
        <w:rPr>
          <w:rFonts w:ascii="Lato" w:eastAsia="Times New Roman" w:hAnsi="Lato" w:cs="Arial"/>
          <w:spacing w:val="4"/>
          <w:lang w:eastAsia="pl-PL"/>
        </w:rPr>
        <w:t>ów</w:t>
      </w:r>
      <w:r w:rsidR="004250A2" w:rsidRPr="004250A2">
        <w:rPr>
          <w:rFonts w:ascii="Lato" w:eastAsia="Times New Roman" w:hAnsi="Lato" w:cs="Arial"/>
          <w:spacing w:val="4"/>
          <w:lang w:eastAsia="pl-PL"/>
        </w:rPr>
        <w:t xml:space="preserve"> </w:t>
      </w:r>
      <w:proofErr w:type="spellStart"/>
      <w:r w:rsidR="004250A2" w:rsidRPr="004250A2">
        <w:rPr>
          <w:rFonts w:ascii="Lato" w:eastAsia="Times New Roman" w:hAnsi="Lato" w:cs="Arial"/>
          <w:spacing w:val="4"/>
          <w:lang w:eastAsia="pl-PL"/>
        </w:rPr>
        <w:t>terenowo-sytuacyjny</w:t>
      </w:r>
      <w:r w:rsidR="004800F3">
        <w:rPr>
          <w:rFonts w:ascii="Lato" w:eastAsia="Times New Roman" w:hAnsi="Lato" w:cs="Arial"/>
          <w:spacing w:val="4"/>
          <w:lang w:eastAsia="pl-PL"/>
        </w:rPr>
        <w:t>ch</w:t>
      </w:r>
      <w:proofErr w:type="spellEnd"/>
      <w:r w:rsidR="004800F3">
        <w:rPr>
          <w:rFonts w:ascii="Lato" w:eastAsia="Times New Roman" w:hAnsi="Lato" w:cs="Arial"/>
          <w:spacing w:val="4"/>
          <w:lang w:eastAsia="pl-PL"/>
        </w:rPr>
        <w:t xml:space="preserve">. W związku z tym </w:t>
      </w:r>
      <w:r w:rsidR="004250A2" w:rsidRPr="004250A2">
        <w:rPr>
          <w:rFonts w:ascii="Lato" w:eastAsia="Times New Roman" w:hAnsi="Lato" w:cs="Arial"/>
          <w:spacing w:val="4"/>
          <w:lang w:eastAsia="pl-PL"/>
        </w:rPr>
        <w:t xml:space="preserve">zostały wprowadzone ograniczenia w postaci dopuszczalnych obciążeń przekazywanych </w:t>
      </w:r>
      <w:r w:rsidR="00183917">
        <w:rPr>
          <w:rFonts w:ascii="Lato" w:eastAsia="Times New Roman" w:hAnsi="Lato" w:cs="Arial"/>
          <w:spacing w:val="4"/>
          <w:lang w:eastAsia="pl-PL"/>
        </w:rPr>
        <w:br/>
      </w:r>
      <w:r w:rsidR="004250A2" w:rsidRPr="004250A2">
        <w:rPr>
          <w:rFonts w:ascii="Lato" w:eastAsia="Times New Roman" w:hAnsi="Lato" w:cs="Arial"/>
          <w:spacing w:val="4"/>
          <w:lang w:eastAsia="pl-PL"/>
        </w:rPr>
        <w:t xml:space="preserve">na grunt i głębokości wykonywania wykopów. </w:t>
      </w:r>
      <w:r w:rsidR="009F2469">
        <w:rPr>
          <w:rFonts w:ascii="Lato" w:eastAsia="Times New Roman" w:hAnsi="Lato" w:cs="Arial"/>
          <w:spacing w:val="4"/>
          <w:lang w:eastAsia="pl-PL"/>
        </w:rPr>
        <w:t xml:space="preserve">Do rzeczowego pisma </w:t>
      </w:r>
      <w:r w:rsidR="009F2469" w:rsidRPr="001C5247">
        <w:rPr>
          <w:rFonts w:ascii="Lato" w:eastAsia="Times New Roman" w:hAnsi="Lato" w:cs="Arial"/>
          <w:i/>
          <w:iCs/>
          <w:spacing w:val="4"/>
          <w:lang w:eastAsia="pl-PL"/>
        </w:rPr>
        <w:t>inwestor</w:t>
      </w:r>
      <w:r w:rsidR="009F2469">
        <w:rPr>
          <w:rFonts w:ascii="Lato" w:eastAsia="Times New Roman" w:hAnsi="Lato" w:cs="Arial"/>
          <w:spacing w:val="4"/>
          <w:lang w:eastAsia="pl-PL"/>
        </w:rPr>
        <w:t xml:space="preserve"> załączył zamienne </w:t>
      </w:r>
      <w:r w:rsidR="001C5247" w:rsidRPr="001C5247">
        <w:rPr>
          <w:rFonts w:ascii="Lato" w:eastAsia="Times New Roman" w:hAnsi="Lato" w:cs="Arial"/>
          <w:spacing w:val="4"/>
          <w:lang w:eastAsia="pl-PL"/>
        </w:rPr>
        <w:t>arkusz</w:t>
      </w:r>
      <w:r>
        <w:rPr>
          <w:rFonts w:ascii="Lato" w:eastAsia="Times New Roman" w:hAnsi="Lato" w:cs="Arial"/>
          <w:spacing w:val="4"/>
          <w:lang w:eastAsia="pl-PL"/>
        </w:rPr>
        <w:t>e</w:t>
      </w:r>
      <w:r w:rsidR="001C5247" w:rsidRPr="001C5247">
        <w:rPr>
          <w:rFonts w:ascii="Lato" w:eastAsia="Times New Roman" w:hAnsi="Lato" w:cs="Arial"/>
          <w:spacing w:val="4"/>
          <w:lang w:eastAsia="pl-PL"/>
        </w:rPr>
        <w:t xml:space="preserve"> nr 2.1 i nr 2.2 mapy w skali 1:500 </w:t>
      </w:r>
      <w:r w:rsidR="00D479D6" w:rsidRPr="001C5247">
        <w:rPr>
          <w:rFonts w:ascii="Lato" w:eastAsia="Times New Roman" w:hAnsi="Lato" w:cs="Arial"/>
          <w:spacing w:val="4"/>
          <w:lang w:eastAsia="pl-PL"/>
        </w:rPr>
        <w:t>przedstawiając</w:t>
      </w:r>
      <w:r w:rsidR="00D479D6">
        <w:rPr>
          <w:rFonts w:ascii="Lato" w:eastAsia="Times New Roman" w:hAnsi="Lato" w:cs="Arial"/>
          <w:spacing w:val="4"/>
          <w:lang w:eastAsia="pl-PL"/>
        </w:rPr>
        <w:t>ej</w:t>
      </w:r>
      <w:r w:rsidR="00D479D6" w:rsidRPr="001C5247">
        <w:rPr>
          <w:rFonts w:ascii="Lato" w:eastAsia="Times New Roman" w:hAnsi="Lato" w:cs="Arial"/>
          <w:spacing w:val="4"/>
          <w:lang w:eastAsia="pl-PL"/>
        </w:rPr>
        <w:t xml:space="preserve"> </w:t>
      </w:r>
      <w:r w:rsidR="001C5247" w:rsidRPr="001C5247">
        <w:rPr>
          <w:rFonts w:ascii="Lato" w:eastAsia="Times New Roman" w:hAnsi="Lato" w:cs="Arial"/>
          <w:spacing w:val="4"/>
          <w:lang w:eastAsia="pl-PL"/>
        </w:rPr>
        <w:t>proponowany przebieg linii tramwajowej z</w:t>
      </w:r>
      <w:r>
        <w:rPr>
          <w:rFonts w:ascii="Lato" w:eastAsia="Times New Roman" w:hAnsi="Lato" w:cs="Arial"/>
          <w:spacing w:val="4"/>
          <w:lang w:eastAsia="pl-PL"/>
        </w:rPr>
        <w:t xml:space="preserve"> </w:t>
      </w:r>
      <w:r w:rsidR="001C5247" w:rsidRPr="001C5247">
        <w:rPr>
          <w:rFonts w:ascii="Lato" w:eastAsia="Times New Roman" w:hAnsi="Lato" w:cs="Arial"/>
          <w:spacing w:val="4"/>
          <w:lang w:eastAsia="pl-PL"/>
        </w:rPr>
        <w:t>zaznaczeniem terenu niezbędnego dla planowanych obiektów budowlanych</w:t>
      </w:r>
      <w:r w:rsidR="001C5247">
        <w:rPr>
          <w:rFonts w:ascii="Lato" w:eastAsia="Times New Roman" w:hAnsi="Lato" w:cs="Arial"/>
          <w:spacing w:val="4"/>
          <w:lang w:eastAsia="pl-PL"/>
        </w:rPr>
        <w:t>.</w:t>
      </w:r>
    </w:p>
    <w:p w14:paraId="718DB270" w14:textId="77777777" w:rsidR="006A1601" w:rsidRDefault="00D27A03" w:rsidP="001C5247">
      <w:pPr>
        <w:tabs>
          <w:tab w:val="left" w:pos="9639"/>
        </w:tabs>
        <w:autoSpaceDE w:val="0"/>
        <w:autoSpaceDN w:val="0"/>
        <w:adjustRightInd w:val="0"/>
        <w:spacing w:after="240" w:line="240" w:lineRule="exact"/>
        <w:jc w:val="both"/>
        <w:rPr>
          <w:rFonts w:ascii="Lato" w:hAnsi="Lato" w:cs="Arial"/>
          <w:color w:val="000000"/>
          <w:shd w:val="clear" w:color="auto" w:fill="FFFFFF"/>
        </w:rPr>
      </w:pPr>
      <w:bookmarkStart w:id="8" w:name="_Hlk158118456"/>
      <w:r w:rsidRPr="00E159C4">
        <w:rPr>
          <w:rFonts w:ascii="Lato" w:eastAsia="Times New Roman" w:hAnsi="Lato" w:cs="Arial"/>
          <w:spacing w:val="4"/>
          <w:lang w:eastAsia="pl-PL"/>
        </w:rPr>
        <w:t xml:space="preserve">Wobec powyższego należy zauważyć, iż w orzecznictwie </w:t>
      </w:r>
      <w:proofErr w:type="spellStart"/>
      <w:r w:rsidRPr="00E159C4">
        <w:rPr>
          <w:rFonts w:ascii="Lato" w:eastAsia="Times New Roman" w:hAnsi="Lato" w:cs="Arial"/>
          <w:spacing w:val="4"/>
          <w:lang w:eastAsia="pl-PL"/>
        </w:rPr>
        <w:t>sądowoadministracyjnym</w:t>
      </w:r>
      <w:proofErr w:type="spellEnd"/>
      <w:r w:rsidRPr="00E159C4">
        <w:rPr>
          <w:rFonts w:ascii="Lato" w:eastAsia="Times New Roman" w:hAnsi="Lato" w:cs="Arial"/>
          <w:spacing w:val="4"/>
          <w:lang w:eastAsia="pl-PL"/>
        </w:rPr>
        <w:t xml:space="preserve"> przyjmuje się, że </w:t>
      </w:r>
      <w:r w:rsidRPr="00433A37">
        <w:rPr>
          <w:rFonts w:ascii="Lato" w:hAnsi="Lato" w:cs="Arial"/>
          <w:color w:val="000000"/>
          <w:shd w:val="clear" w:color="auto" w:fill="FFFFFF"/>
        </w:rPr>
        <w:t xml:space="preserve">decyzja lokalizacyjna ograniczająca korzystanie z nieruchomości </w:t>
      </w:r>
      <w:r w:rsidR="00202908">
        <w:rPr>
          <w:rFonts w:ascii="Lato" w:hAnsi="Lato" w:cs="Arial"/>
          <w:color w:val="000000"/>
          <w:shd w:val="clear" w:color="auto" w:fill="FFFFFF"/>
        </w:rPr>
        <w:br/>
      </w:r>
      <w:r w:rsidRPr="00433A37">
        <w:rPr>
          <w:rFonts w:ascii="Lato" w:hAnsi="Lato" w:cs="Arial"/>
          <w:color w:val="000000"/>
          <w:shd w:val="clear" w:color="auto" w:fill="FFFFFF"/>
        </w:rPr>
        <w:t xml:space="preserve">na podstawie art. 9s ust. 9 </w:t>
      </w:r>
      <w:r w:rsidRPr="00433A37">
        <w:rPr>
          <w:rFonts w:ascii="Lato" w:hAnsi="Lato" w:cs="Arial"/>
          <w:i/>
          <w:iCs/>
          <w:color w:val="000000"/>
          <w:shd w:val="clear" w:color="auto" w:fill="FFFFFF"/>
        </w:rPr>
        <w:t>specustawy kolejowej</w:t>
      </w:r>
      <w:r w:rsidRPr="00433A37">
        <w:rPr>
          <w:rFonts w:ascii="Lato" w:hAnsi="Lato" w:cs="Arial"/>
          <w:color w:val="000000"/>
          <w:shd w:val="clear" w:color="auto" w:fill="FFFFFF"/>
        </w:rPr>
        <w:t xml:space="preserve"> kreuje trwały tytuł do korzystania (współkorzystania z nieruchomości) przez operatora tunelu. Zatem istota ograniczenia (służebności publicznej) to nie tylko czasowe zezwolenie na budowę tunelu, ale również określenie zakresu współkorzystania z nieruchomości. Treść obowiązków właściciela </w:t>
      </w:r>
      <w:r w:rsidR="003060A1" w:rsidRPr="00E159C4">
        <w:rPr>
          <w:rFonts w:ascii="Lato" w:hAnsi="Lato" w:cs="Arial"/>
          <w:color w:val="000000"/>
          <w:shd w:val="clear" w:color="auto" w:fill="FFFFFF"/>
        </w:rPr>
        <w:br/>
      </w:r>
      <w:r w:rsidRPr="00433A37">
        <w:rPr>
          <w:rFonts w:ascii="Lato" w:hAnsi="Lato" w:cs="Arial"/>
          <w:color w:val="000000"/>
          <w:shd w:val="clear" w:color="auto" w:fill="FFFFFF"/>
        </w:rPr>
        <w:t xml:space="preserve">i uprawnienia operatora tunelu musi odnosić się przede wszystkim do utrzymania tunelu </w:t>
      </w:r>
      <w:r w:rsidR="003060A1" w:rsidRPr="00E159C4">
        <w:rPr>
          <w:rFonts w:ascii="Lato" w:hAnsi="Lato" w:cs="Arial"/>
          <w:color w:val="000000"/>
          <w:shd w:val="clear" w:color="auto" w:fill="FFFFFF"/>
        </w:rPr>
        <w:br/>
      </w:r>
      <w:r w:rsidRPr="00433A37">
        <w:rPr>
          <w:rFonts w:ascii="Lato" w:hAnsi="Lato" w:cs="Arial"/>
          <w:color w:val="000000"/>
          <w:shd w:val="clear" w:color="auto" w:fill="FFFFFF"/>
        </w:rPr>
        <w:t>i jego konserwacji. W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i kolumn, zmiany poziomu zwierciadła wody gruntowej. Wprowadzenie ograniczeń konstrukcyjnych, dotyczących przyszłej zabudowy na terenach sąsiadujących ma na celu zapewnienie bezpieczeństwa konstrukcji i użytkowania tunelu, jak również obiektów z nim sąsiadujących</w:t>
      </w:r>
      <w:r w:rsidR="003060A1" w:rsidRPr="00433A37">
        <w:rPr>
          <w:rFonts w:ascii="Lato" w:hAnsi="Lato" w:cs="Arial"/>
          <w:color w:val="000000"/>
          <w:shd w:val="clear" w:color="auto" w:fill="FFFFFF"/>
        </w:rPr>
        <w:t xml:space="preserve"> (vide: wyrok Naczelnego </w:t>
      </w:r>
      <w:r w:rsidR="003060A1" w:rsidRPr="00E159C4">
        <w:rPr>
          <w:rFonts w:ascii="Lato" w:hAnsi="Lato" w:cs="Arial"/>
          <w:color w:val="000000"/>
          <w:shd w:val="clear" w:color="auto" w:fill="FFFFFF"/>
        </w:rPr>
        <w:t xml:space="preserve">Sądu Administracyjnego z dnia </w:t>
      </w:r>
      <w:r w:rsidR="00EF15F1" w:rsidRPr="00E159C4">
        <w:rPr>
          <w:rFonts w:ascii="Lato" w:hAnsi="Lato" w:cs="Arial"/>
          <w:color w:val="000000"/>
          <w:shd w:val="clear" w:color="auto" w:fill="FFFFFF"/>
        </w:rPr>
        <w:t xml:space="preserve">7 lipca 2021 r., sygn. akt II OSK 878/21; wyrok Wojewódzkiego Sądu Administracyjnego z dnia </w:t>
      </w:r>
      <w:r w:rsidR="00EF15F1" w:rsidRPr="00E159C4">
        <w:rPr>
          <w:rFonts w:ascii="Lato" w:hAnsi="Lato" w:cs="Arial"/>
          <w:color w:val="000000"/>
          <w:shd w:val="clear" w:color="auto" w:fill="FFFFFF"/>
        </w:rPr>
        <w:br/>
        <w:t xml:space="preserve">28 października 2020 r., sygn. akt 1613/20). </w:t>
      </w:r>
    </w:p>
    <w:p w14:paraId="403CB1E2" w14:textId="7CED9659" w:rsidR="00D479D6" w:rsidRPr="00E159C4" w:rsidRDefault="00E159C4" w:rsidP="001C5247">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E159C4">
        <w:rPr>
          <w:rFonts w:ascii="Lato" w:hAnsi="Lato" w:cs="Arial"/>
          <w:color w:val="000000"/>
          <w:shd w:val="clear" w:color="auto" w:fill="FFFFFF"/>
        </w:rPr>
        <w:t xml:space="preserve">W powyższych wyrokach sądy administracyjne uznały, iż wprowadzenie tego rodzaju ograniczeń (jak w niniejszej sprawie Ograniczenia A) </w:t>
      </w:r>
      <w:r w:rsidRPr="00202908">
        <w:rPr>
          <w:rFonts w:ascii="Lato" w:hAnsi="Lato" w:cs="Arial"/>
          <w:color w:val="000000"/>
          <w:shd w:val="clear" w:color="auto" w:fill="FFFFFF"/>
        </w:rPr>
        <w:t xml:space="preserve">mieści się w zakresie ingerencji wynikającej z art. 9s ust. 9 </w:t>
      </w:r>
      <w:r w:rsidRPr="00202908">
        <w:rPr>
          <w:rFonts w:ascii="Lato" w:hAnsi="Lato" w:cs="Arial"/>
          <w:i/>
          <w:iCs/>
          <w:color w:val="000000"/>
          <w:shd w:val="clear" w:color="auto" w:fill="FFFFFF"/>
        </w:rPr>
        <w:t>specustawy kolejowej</w:t>
      </w:r>
      <w:r w:rsidRPr="00202908">
        <w:rPr>
          <w:rFonts w:ascii="Lato" w:hAnsi="Lato" w:cs="Arial"/>
          <w:color w:val="000000"/>
          <w:shd w:val="clear" w:color="auto" w:fill="FFFFFF"/>
        </w:rPr>
        <w:t xml:space="preserve">, jak również pozostaje w zgodzie </w:t>
      </w:r>
      <w:r w:rsidR="006A1601">
        <w:rPr>
          <w:rFonts w:ascii="Lato" w:hAnsi="Lato" w:cs="Arial"/>
          <w:color w:val="000000"/>
          <w:shd w:val="clear" w:color="auto" w:fill="FFFFFF"/>
        </w:rPr>
        <w:br/>
      </w:r>
      <w:r w:rsidRPr="00202908">
        <w:rPr>
          <w:rFonts w:ascii="Lato" w:hAnsi="Lato" w:cs="Arial"/>
          <w:color w:val="000000"/>
          <w:shd w:val="clear" w:color="auto" w:fill="FFFFFF"/>
        </w:rPr>
        <w:t>w konstytucyjną zasadą proporcjonalności (art. 31 ust. 3 Konstytucji RP).</w:t>
      </w:r>
    </w:p>
    <w:bookmarkEnd w:id="8"/>
    <w:p w14:paraId="30A245FE" w14:textId="61B68447" w:rsidR="00B75B45" w:rsidRDefault="00206132" w:rsidP="00B75B45">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O</w:t>
      </w:r>
      <w:r w:rsidR="004250A2" w:rsidRPr="004250A2">
        <w:rPr>
          <w:rFonts w:ascii="Lato" w:eastAsia="Times New Roman" w:hAnsi="Lato" w:cs="Arial"/>
          <w:spacing w:val="4"/>
          <w:lang w:eastAsia="pl-PL"/>
        </w:rPr>
        <w:t xml:space="preserve">rgan II instancji przychylił się </w:t>
      </w:r>
      <w:r w:rsidR="00680C5A">
        <w:rPr>
          <w:rFonts w:ascii="Lato" w:eastAsia="Times New Roman" w:hAnsi="Lato" w:cs="Arial"/>
          <w:spacing w:val="4"/>
          <w:lang w:eastAsia="pl-PL"/>
        </w:rPr>
        <w:t xml:space="preserve">zatem </w:t>
      </w:r>
      <w:r w:rsidR="004250A2" w:rsidRPr="004250A2">
        <w:rPr>
          <w:rFonts w:ascii="Lato" w:eastAsia="Times New Roman" w:hAnsi="Lato" w:cs="Arial"/>
          <w:spacing w:val="4"/>
          <w:lang w:eastAsia="pl-PL"/>
        </w:rPr>
        <w:t xml:space="preserve">do wniosku </w:t>
      </w:r>
      <w:r w:rsidR="004250A2" w:rsidRPr="008E2AF6">
        <w:rPr>
          <w:rFonts w:ascii="Lato" w:eastAsia="Times New Roman" w:hAnsi="Lato" w:cs="Arial"/>
          <w:i/>
          <w:iCs/>
          <w:spacing w:val="4"/>
          <w:lang w:eastAsia="pl-PL"/>
        </w:rPr>
        <w:t>inwestora</w:t>
      </w:r>
      <w:r w:rsidR="004250A2" w:rsidRPr="004250A2">
        <w:rPr>
          <w:rFonts w:ascii="Lato" w:eastAsia="Times New Roman" w:hAnsi="Lato" w:cs="Arial"/>
          <w:spacing w:val="4"/>
          <w:lang w:eastAsia="pl-PL"/>
        </w:rPr>
        <w:t xml:space="preserve"> i</w:t>
      </w:r>
      <w:r>
        <w:rPr>
          <w:rFonts w:ascii="Lato" w:eastAsia="Times New Roman" w:hAnsi="Lato" w:cs="Arial"/>
          <w:spacing w:val="4"/>
          <w:lang w:eastAsia="pl-PL"/>
        </w:rPr>
        <w:t xml:space="preserve"> w pkt I niniejszej decyzji </w:t>
      </w:r>
      <w:r w:rsidR="004250A2" w:rsidRPr="004250A2">
        <w:rPr>
          <w:rFonts w:ascii="Lato" w:eastAsia="Times New Roman" w:hAnsi="Lato" w:cs="Arial"/>
          <w:spacing w:val="4"/>
          <w:lang w:eastAsia="pl-PL"/>
        </w:rPr>
        <w:t xml:space="preserve">doprecyzował ograniczenia, o </w:t>
      </w:r>
      <w:r w:rsidR="0089754E" w:rsidRPr="004250A2">
        <w:rPr>
          <w:rFonts w:ascii="Lato" w:eastAsia="Times New Roman" w:hAnsi="Lato" w:cs="Arial"/>
          <w:spacing w:val="4"/>
          <w:lang w:eastAsia="pl-PL"/>
        </w:rPr>
        <w:t>który</w:t>
      </w:r>
      <w:r w:rsidR="0089754E">
        <w:rPr>
          <w:rFonts w:ascii="Lato" w:eastAsia="Times New Roman" w:hAnsi="Lato" w:cs="Arial"/>
          <w:spacing w:val="4"/>
          <w:lang w:eastAsia="pl-PL"/>
        </w:rPr>
        <w:t>ch</w:t>
      </w:r>
      <w:r w:rsidR="0089754E" w:rsidRPr="004250A2">
        <w:rPr>
          <w:rFonts w:ascii="Lato" w:eastAsia="Times New Roman" w:hAnsi="Lato" w:cs="Arial"/>
          <w:spacing w:val="4"/>
          <w:lang w:eastAsia="pl-PL"/>
        </w:rPr>
        <w:t xml:space="preserve"> </w:t>
      </w:r>
      <w:r w:rsidR="004250A2" w:rsidRPr="004250A2">
        <w:rPr>
          <w:rFonts w:ascii="Lato" w:eastAsia="Times New Roman" w:hAnsi="Lato" w:cs="Arial"/>
          <w:spacing w:val="4"/>
          <w:lang w:eastAsia="pl-PL"/>
        </w:rPr>
        <w:t xml:space="preserve">mowa w art. 9q ust. 1 pkt 8 w zw. z art. 9s ust. 9 </w:t>
      </w:r>
      <w:r w:rsidR="004250A2" w:rsidRPr="004800F3">
        <w:rPr>
          <w:rFonts w:ascii="Lato" w:eastAsia="Times New Roman" w:hAnsi="Lato" w:cs="Arial"/>
          <w:i/>
          <w:iCs/>
          <w:spacing w:val="4"/>
          <w:lang w:eastAsia="pl-PL"/>
        </w:rPr>
        <w:t>ustawy o transporcie kolejowym</w:t>
      </w:r>
      <w:r w:rsidR="004250A2" w:rsidRPr="004250A2">
        <w:rPr>
          <w:rFonts w:ascii="Lato" w:eastAsia="Times New Roman" w:hAnsi="Lato" w:cs="Arial"/>
          <w:spacing w:val="4"/>
          <w:lang w:eastAsia="pl-PL"/>
        </w:rPr>
        <w:t xml:space="preserve">, </w:t>
      </w:r>
      <w:r w:rsidR="00840A4A">
        <w:rPr>
          <w:rFonts w:ascii="Lato" w:eastAsia="Times New Roman" w:hAnsi="Lato" w:cs="Arial"/>
          <w:spacing w:val="4"/>
          <w:lang w:eastAsia="pl-PL"/>
        </w:rPr>
        <w:t xml:space="preserve">oraz zatwierdził </w:t>
      </w:r>
      <w:r w:rsidR="00B75B45">
        <w:rPr>
          <w:rFonts w:ascii="Lato" w:eastAsia="Times New Roman" w:hAnsi="Lato" w:cs="Arial"/>
          <w:spacing w:val="4"/>
          <w:lang w:eastAsia="pl-PL"/>
        </w:rPr>
        <w:t xml:space="preserve">ww. zamienne </w:t>
      </w:r>
      <w:r w:rsidR="00840A4A">
        <w:rPr>
          <w:rFonts w:ascii="Lato" w:eastAsia="Times New Roman" w:hAnsi="Lato" w:cs="Arial"/>
          <w:spacing w:val="4"/>
          <w:lang w:eastAsia="pl-PL"/>
        </w:rPr>
        <w:t>mapy przedstawiając</w:t>
      </w:r>
      <w:r w:rsidR="001C5247">
        <w:rPr>
          <w:rFonts w:ascii="Lato" w:eastAsia="Times New Roman" w:hAnsi="Lato" w:cs="Arial"/>
          <w:spacing w:val="4"/>
          <w:lang w:eastAsia="pl-PL"/>
        </w:rPr>
        <w:t>e</w:t>
      </w:r>
      <w:r w:rsidR="00840A4A">
        <w:rPr>
          <w:rFonts w:ascii="Lato" w:eastAsia="Times New Roman" w:hAnsi="Lato" w:cs="Arial"/>
          <w:spacing w:val="4"/>
          <w:lang w:eastAsia="pl-PL"/>
        </w:rPr>
        <w:t xml:space="preserve"> proponowany przebieg linii tramwajowej, na których w legendzie określono </w:t>
      </w:r>
      <w:r w:rsidR="004800F3" w:rsidRPr="004800F3">
        <w:rPr>
          <w:rFonts w:ascii="Lato" w:eastAsia="Times New Roman" w:hAnsi="Lato" w:cs="Arial"/>
          <w:spacing w:val="4"/>
          <w:lang w:eastAsia="pl-PL"/>
        </w:rPr>
        <w:t>obszar ograniczenia A</w:t>
      </w:r>
      <w:r w:rsidR="004800F3">
        <w:rPr>
          <w:rFonts w:ascii="Lato" w:eastAsia="Times New Roman" w:hAnsi="Lato" w:cs="Arial"/>
          <w:spacing w:val="4"/>
          <w:lang w:eastAsia="pl-PL"/>
        </w:rPr>
        <w:t xml:space="preserve">: </w:t>
      </w:r>
      <w:r w:rsidR="004250A2" w:rsidRPr="004250A2">
        <w:rPr>
          <w:rFonts w:ascii="Lato" w:eastAsia="Times New Roman" w:hAnsi="Lato" w:cs="Arial"/>
          <w:spacing w:val="4"/>
          <w:lang w:eastAsia="pl-PL"/>
        </w:rPr>
        <w:t xml:space="preserve">„Obszar ograniczenia dopuszczalnego maksymalnego nacisku nie </w:t>
      </w:r>
      <w:r w:rsidR="0089754E" w:rsidRPr="004250A2">
        <w:rPr>
          <w:rFonts w:ascii="Lato" w:eastAsia="Times New Roman" w:hAnsi="Lato" w:cs="Arial"/>
          <w:spacing w:val="4"/>
          <w:lang w:eastAsia="pl-PL"/>
        </w:rPr>
        <w:t>wymagając</w:t>
      </w:r>
      <w:r w:rsidR="0089754E">
        <w:rPr>
          <w:rFonts w:ascii="Lato" w:eastAsia="Times New Roman" w:hAnsi="Lato" w:cs="Arial"/>
          <w:spacing w:val="4"/>
          <w:lang w:eastAsia="pl-PL"/>
        </w:rPr>
        <w:t>y</w:t>
      </w:r>
      <w:r w:rsidR="0089754E" w:rsidRPr="004250A2">
        <w:rPr>
          <w:rFonts w:ascii="Lato" w:eastAsia="Times New Roman" w:hAnsi="Lato" w:cs="Arial"/>
          <w:spacing w:val="4"/>
          <w:lang w:eastAsia="pl-PL"/>
        </w:rPr>
        <w:t xml:space="preserve"> </w:t>
      </w:r>
      <w:r w:rsidR="004250A2" w:rsidRPr="004250A2">
        <w:rPr>
          <w:rFonts w:ascii="Lato" w:eastAsia="Times New Roman" w:hAnsi="Lato" w:cs="Arial"/>
          <w:spacing w:val="4"/>
          <w:lang w:eastAsia="pl-PL"/>
        </w:rPr>
        <w:t xml:space="preserve">analizy indywidulanej wpływu projektowanej konstrukcji i/lub planowanych robót na tunel i/lub powiązane obiekty inżynierskie poprzez rozpoczęcie robót </w:t>
      </w:r>
      <w:r w:rsidR="00417515">
        <w:rPr>
          <w:rFonts w:ascii="Lato" w:eastAsia="Times New Roman" w:hAnsi="Lato" w:cs="Arial"/>
          <w:spacing w:val="4"/>
          <w:lang w:eastAsia="pl-PL"/>
        </w:rPr>
        <w:br/>
      </w:r>
      <w:r w:rsidR="004250A2" w:rsidRPr="004250A2">
        <w:rPr>
          <w:rFonts w:ascii="Lato" w:eastAsia="Times New Roman" w:hAnsi="Lato" w:cs="Arial"/>
          <w:spacing w:val="4"/>
          <w:lang w:eastAsia="pl-PL"/>
        </w:rPr>
        <w:t xml:space="preserve">do 5 </w:t>
      </w:r>
      <w:proofErr w:type="spellStart"/>
      <w:r w:rsidR="004250A2" w:rsidRPr="004250A2">
        <w:rPr>
          <w:rFonts w:ascii="Lato" w:eastAsia="Times New Roman" w:hAnsi="Lato" w:cs="Arial"/>
          <w:spacing w:val="4"/>
          <w:lang w:eastAsia="pl-PL"/>
        </w:rPr>
        <w:t>kN</w:t>
      </w:r>
      <w:proofErr w:type="spellEnd"/>
      <w:r w:rsidR="004250A2" w:rsidRPr="004250A2">
        <w:rPr>
          <w:rFonts w:ascii="Lato" w:eastAsia="Times New Roman" w:hAnsi="Lato" w:cs="Arial"/>
          <w:spacing w:val="4"/>
          <w:lang w:eastAsia="pl-PL"/>
        </w:rPr>
        <w:t>/m2 oraz ograniczania głębokości wykopów do 0,3 m</w:t>
      </w:r>
      <w:r w:rsidR="00C45C10">
        <w:rPr>
          <w:rFonts w:ascii="Lato" w:eastAsia="Times New Roman" w:hAnsi="Lato" w:cs="Arial"/>
          <w:spacing w:val="4"/>
          <w:lang w:eastAsia="pl-PL"/>
        </w:rPr>
        <w:t>.</w:t>
      </w:r>
      <w:r w:rsidR="00B75B45">
        <w:rPr>
          <w:rFonts w:ascii="Lato" w:eastAsia="Times New Roman" w:hAnsi="Lato" w:cs="Arial"/>
          <w:spacing w:val="4"/>
          <w:lang w:eastAsia="pl-PL"/>
        </w:rPr>
        <w:t>”</w:t>
      </w:r>
      <w:r w:rsidR="004250A2" w:rsidRPr="004250A2">
        <w:rPr>
          <w:rFonts w:ascii="Lato" w:eastAsia="Times New Roman" w:hAnsi="Lato" w:cs="Arial"/>
          <w:spacing w:val="4"/>
          <w:lang w:eastAsia="pl-PL"/>
        </w:rPr>
        <w:t xml:space="preserve"> </w:t>
      </w:r>
    </w:p>
    <w:p w14:paraId="2EE0E110" w14:textId="4B6BA689" w:rsidR="004250A2" w:rsidRDefault="00B75B45" w:rsidP="004250A2">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183917">
        <w:rPr>
          <w:rFonts w:ascii="Lato" w:eastAsia="Times New Roman" w:hAnsi="Lato" w:cs="Arial"/>
          <w:i/>
          <w:iCs/>
          <w:spacing w:val="4"/>
          <w:lang w:eastAsia="pl-PL"/>
        </w:rPr>
        <w:lastRenderedPageBreak/>
        <w:t>Minister</w:t>
      </w:r>
      <w:r>
        <w:rPr>
          <w:rFonts w:ascii="Lato" w:eastAsia="Times New Roman" w:hAnsi="Lato" w:cs="Arial"/>
          <w:spacing w:val="4"/>
          <w:lang w:eastAsia="pl-PL"/>
        </w:rPr>
        <w:t xml:space="preserve"> uszczegółowił więc zapisy sentencji </w:t>
      </w:r>
      <w:r w:rsidRPr="00636C78">
        <w:rPr>
          <w:rFonts w:ascii="Lato" w:eastAsia="Times New Roman" w:hAnsi="Lato" w:cs="Arial"/>
          <w:i/>
          <w:iCs/>
          <w:spacing w:val="4"/>
          <w:lang w:eastAsia="pl-PL"/>
        </w:rPr>
        <w:t>decyzji Wojewody Mazowieckiego,</w:t>
      </w:r>
      <w:r>
        <w:rPr>
          <w:rFonts w:ascii="Lato" w:eastAsia="Times New Roman" w:hAnsi="Lato" w:cs="Arial"/>
          <w:spacing w:val="4"/>
          <w:lang w:eastAsia="pl-PL"/>
        </w:rPr>
        <w:t xml:space="preserve"> stosownie do wniosku </w:t>
      </w:r>
      <w:r w:rsidRPr="00636C78">
        <w:rPr>
          <w:rFonts w:ascii="Lato" w:eastAsia="Times New Roman" w:hAnsi="Lato" w:cs="Arial"/>
          <w:i/>
          <w:iCs/>
          <w:spacing w:val="4"/>
          <w:lang w:eastAsia="pl-PL"/>
        </w:rPr>
        <w:t>inwestora</w:t>
      </w:r>
      <w:r>
        <w:rPr>
          <w:rFonts w:ascii="Lato" w:eastAsia="Times New Roman" w:hAnsi="Lato" w:cs="Arial"/>
          <w:spacing w:val="4"/>
          <w:lang w:eastAsia="pl-PL"/>
        </w:rPr>
        <w:t xml:space="preserve">. </w:t>
      </w:r>
    </w:p>
    <w:p w14:paraId="47456EE5" w14:textId="7BC29329" w:rsidR="009E2036" w:rsidRDefault="009A1853"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9" w:name="_Hlk157597508"/>
      <w:bookmarkEnd w:id="7"/>
      <w:r w:rsidRPr="004800F3">
        <w:rPr>
          <w:rFonts w:ascii="Lato" w:eastAsia="Times New Roman" w:hAnsi="Lato" w:cs="Arial"/>
          <w:spacing w:val="4"/>
          <w:lang w:eastAsia="pl-PL"/>
        </w:rPr>
        <w:t>Za bezzasadne</w:t>
      </w:r>
      <w:r w:rsidRPr="009A1853">
        <w:rPr>
          <w:rFonts w:ascii="Lato" w:eastAsia="Times New Roman" w:hAnsi="Lato" w:cs="Arial"/>
          <w:spacing w:val="4"/>
          <w:lang w:eastAsia="pl-PL"/>
        </w:rPr>
        <w:t xml:space="preserve"> należy uznać</w:t>
      </w:r>
      <w:r w:rsidR="009E2036">
        <w:rPr>
          <w:rFonts w:ascii="Lato" w:eastAsia="Times New Roman" w:hAnsi="Lato" w:cs="Arial"/>
          <w:spacing w:val="4"/>
          <w:lang w:eastAsia="pl-PL"/>
        </w:rPr>
        <w:t xml:space="preserve"> zarzuty</w:t>
      </w:r>
      <w:r w:rsidR="00183917">
        <w:rPr>
          <w:rFonts w:ascii="Lato" w:eastAsia="Times New Roman" w:hAnsi="Lato" w:cs="Arial"/>
          <w:spacing w:val="4"/>
          <w:lang w:eastAsia="pl-PL"/>
        </w:rPr>
        <w:t xml:space="preserve"> spółki</w:t>
      </w:r>
      <w:r w:rsidR="009E2036">
        <w:rPr>
          <w:rFonts w:ascii="Lato" w:eastAsia="Times New Roman" w:hAnsi="Lato" w:cs="Arial"/>
          <w:spacing w:val="4"/>
          <w:lang w:eastAsia="pl-PL"/>
        </w:rPr>
        <w:t xml:space="preserve"> </w:t>
      </w:r>
      <w:r w:rsidR="009E2036" w:rsidRPr="00A106EC">
        <w:rPr>
          <w:rFonts w:ascii="Lato" w:eastAsia="Times New Roman" w:hAnsi="Lato" w:cs="Arial"/>
          <w:i/>
          <w:iCs/>
          <w:spacing w:val="4"/>
          <w:lang w:eastAsia="pl-PL"/>
        </w:rPr>
        <w:t>PKP S.A.</w:t>
      </w:r>
      <w:r w:rsidR="009E2036">
        <w:rPr>
          <w:rFonts w:ascii="Lato" w:eastAsia="Times New Roman" w:hAnsi="Lato" w:cs="Arial"/>
          <w:spacing w:val="4"/>
          <w:lang w:eastAsia="pl-PL"/>
        </w:rPr>
        <w:t xml:space="preserve"> </w:t>
      </w:r>
      <w:bookmarkStart w:id="10" w:name="_Hlk157597405"/>
      <w:r w:rsidR="002F75A3">
        <w:rPr>
          <w:rFonts w:ascii="Lato" w:eastAsia="Times New Roman" w:hAnsi="Lato" w:cs="Arial"/>
          <w:spacing w:val="4"/>
          <w:lang w:eastAsia="pl-PL"/>
        </w:rPr>
        <w:t xml:space="preserve">w kwestii </w:t>
      </w:r>
      <w:r>
        <w:rPr>
          <w:rFonts w:ascii="Lato" w:eastAsia="Times New Roman" w:hAnsi="Lato" w:cs="Arial"/>
          <w:spacing w:val="4"/>
          <w:lang w:eastAsia="pl-PL"/>
        </w:rPr>
        <w:t>narus</w:t>
      </w:r>
      <w:r w:rsidR="009E2036">
        <w:rPr>
          <w:rFonts w:ascii="Lato" w:eastAsia="Times New Roman" w:hAnsi="Lato" w:cs="Arial"/>
          <w:spacing w:val="4"/>
          <w:lang w:eastAsia="pl-PL"/>
        </w:rPr>
        <w:t>zenia</w:t>
      </w:r>
      <w:r>
        <w:rPr>
          <w:rFonts w:ascii="Lato" w:eastAsia="Times New Roman" w:hAnsi="Lato" w:cs="Arial"/>
          <w:spacing w:val="4"/>
          <w:lang w:eastAsia="pl-PL"/>
        </w:rPr>
        <w:t xml:space="preserve"> art. 9q ust</w:t>
      </w:r>
      <w:r w:rsidR="002F75A3">
        <w:rPr>
          <w:rFonts w:ascii="Lato" w:eastAsia="Times New Roman" w:hAnsi="Lato" w:cs="Arial"/>
          <w:spacing w:val="4"/>
          <w:lang w:eastAsia="pl-PL"/>
        </w:rPr>
        <w:t>.</w:t>
      </w:r>
      <w:r>
        <w:rPr>
          <w:rFonts w:ascii="Lato" w:eastAsia="Times New Roman" w:hAnsi="Lato" w:cs="Arial"/>
          <w:spacing w:val="4"/>
          <w:lang w:eastAsia="pl-PL"/>
        </w:rPr>
        <w:t xml:space="preserve"> 1</w:t>
      </w:r>
      <w:r w:rsidR="00C27643">
        <w:rPr>
          <w:rFonts w:ascii="Lato" w:eastAsia="Times New Roman" w:hAnsi="Lato" w:cs="Arial"/>
          <w:spacing w:val="4"/>
          <w:lang w:eastAsia="pl-PL"/>
        </w:rPr>
        <w:t xml:space="preserve"> pkt 4</w:t>
      </w:r>
      <w:r>
        <w:rPr>
          <w:rFonts w:ascii="Lato" w:eastAsia="Times New Roman" w:hAnsi="Lato" w:cs="Arial"/>
          <w:spacing w:val="4"/>
          <w:lang w:eastAsia="pl-PL"/>
        </w:rPr>
        <w:t xml:space="preserve"> </w:t>
      </w:r>
      <w:r w:rsidR="002F75A3">
        <w:rPr>
          <w:rFonts w:ascii="Lato" w:eastAsia="Times New Roman" w:hAnsi="Lato" w:cs="Arial"/>
          <w:spacing w:val="4"/>
          <w:lang w:eastAsia="pl-PL"/>
        </w:rPr>
        <w:t xml:space="preserve">w związku z art. 9q ust 1 pkt 6 </w:t>
      </w:r>
      <w:r w:rsidRPr="00C27643">
        <w:rPr>
          <w:rFonts w:ascii="Lato" w:eastAsia="Times New Roman" w:hAnsi="Lato" w:cs="Arial"/>
          <w:i/>
          <w:iCs/>
          <w:spacing w:val="4"/>
          <w:lang w:eastAsia="pl-PL"/>
        </w:rPr>
        <w:t>ustawy o transporcie kolejowym</w:t>
      </w:r>
      <w:r>
        <w:rPr>
          <w:rFonts w:ascii="Lato" w:eastAsia="Times New Roman" w:hAnsi="Lato" w:cs="Arial"/>
          <w:spacing w:val="4"/>
          <w:lang w:eastAsia="pl-PL"/>
        </w:rPr>
        <w:t xml:space="preserve"> </w:t>
      </w:r>
      <w:bookmarkEnd w:id="10"/>
      <w:r>
        <w:rPr>
          <w:rFonts w:ascii="Lato" w:eastAsia="Times New Roman" w:hAnsi="Lato" w:cs="Arial"/>
          <w:spacing w:val="4"/>
          <w:lang w:eastAsia="pl-PL"/>
        </w:rPr>
        <w:t xml:space="preserve">poprzez </w:t>
      </w:r>
      <w:r w:rsidR="002F75A3" w:rsidRPr="00C27643">
        <w:rPr>
          <w:rFonts w:ascii="Lato" w:eastAsia="Times New Roman" w:hAnsi="Lato" w:cs="Arial"/>
          <w:spacing w:val="4"/>
          <w:lang w:eastAsia="pl-PL"/>
        </w:rPr>
        <w:t>nieuwzględnieni</w:t>
      </w:r>
      <w:r w:rsidR="002F75A3">
        <w:rPr>
          <w:rFonts w:ascii="Lato" w:eastAsia="Times New Roman" w:hAnsi="Lato" w:cs="Arial"/>
          <w:spacing w:val="4"/>
          <w:lang w:eastAsia="pl-PL"/>
        </w:rPr>
        <w:t>e</w:t>
      </w:r>
      <w:r w:rsidR="002F75A3" w:rsidRPr="00C27643">
        <w:rPr>
          <w:rFonts w:ascii="Lato" w:eastAsia="Times New Roman" w:hAnsi="Lato" w:cs="Arial"/>
          <w:spacing w:val="4"/>
          <w:lang w:eastAsia="pl-PL"/>
        </w:rPr>
        <w:t xml:space="preserve"> </w:t>
      </w:r>
      <w:r w:rsidR="00C27643" w:rsidRPr="00C27643">
        <w:rPr>
          <w:rFonts w:ascii="Lato" w:eastAsia="Times New Roman" w:hAnsi="Lato" w:cs="Arial"/>
          <w:spacing w:val="4"/>
          <w:lang w:eastAsia="pl-PL"/>
        </w:rPr>
        <w:t>w treści zaskarżonej decyzji ochrony interesów osób trzecich</w:t>
      </w:r>
      <w:r w:rsidR="004800F3">
        <w:rPr>
          <w:rFonts w:ascii="Lato" w:eastAsia="Times New Roman" w:hAnsi="Lato" w:cs="Arial"/>
          <w:spacing w:val="4"/>
          <w:lang w:eastAsia="pl-PL"/>
        </w:rPr>
        <w:t>.</w:t>
      </w:r>
      <w:r w:rsidR="00C27643" w:rsidRPr="00C27643">
        <w:rPr>
          <w:rFonts w:ascii="Lato" w:eastAsia="Times New Roman" w:hAnsi="Lato" w:cs="Arial"/>
          <w:spacing w:val="4"/>
          <w:lang w:eastAsia="pl-PL"/>
        </w:rPr>
        <w:t xml:space="preserve"> </w:t>
      </w:r>
    </w:p>
    <w:p w14:paraId="54533935" w14:textId="6B6BA5F1" w:rsidR="00C27643" w:rsidRPr="00C27643" w:rsidRDefault="009E2036"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Wyjaśnić należy, iż p</w:t>
      </w:r>
      <w:r w:rsidR="00C27643" w:rsidRPr="00C27643">
        <w:rPr>
          <w:rFonts w:ascii="Lato" w:eastAsia="Times New Roman" w:hAnsi="Lato" w:cs="Arial"/>
          <w:spacing w:val="4"/>
          <w:lang w:eastAsia="pl-PL"/>
        </w:rPr>
        <w:t xml:space="preserve">rzepis art. 9q ust.1 pkt 4 </w:t>
      </w:r>
      <w:r w:rsidR="00C27643" w:rsidRPr="00C27643">
        <w:rPr>
          <w:rFonts w:ascii="Lato" w:eastAsia="Times New Roman" w:hAnsi="Lato" w:cs="Arial"/>
          <w:i/>
          <w:iCs/>
          <w:spacing w:val="4"/>
          <w:lang w:eastAsia="pl-PL"/>
        </w:rPr>
        <w:t>ustawy o transporcie kolejowym</w:t>
      </w:r>
      <w:r w:rsidR="00C27643" w:rsidRPr="00C27643">
        <w:rPr>
          <w:rFonts w:ascii="Lato" w:eastAsia="Times New Roman" w:hAnsi="Lato" w:cs="Arial"/>
          <w:spacing w:val="4"/>
          <w:lang w:eastAsia="pl-PL"/>
        </w:rPr>
        <w:t xml:space="preserve"> zobowiązuje organ do określenia w decyzji o ustaleniu lokalizacji linii kolejowej m.in. wymagań dotyczących ochrony uzasadnionych interesów osób trzecich.</w:t>
      </w:r>
    </w:p>
    <w:p w14:paraId="65F1A69C" w14:textId="18CC84D8" w:rsidR="00C27643" w:rsidRPr="00C27643" w:rsidRDefault="00C27643"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27643">
        <w:rPr>
          <w:rFonts w:ascii="Lato" w:eastAsia="Times New Roman" w:hAnsi="Lato" w:cs="Arial"/>
          <w:spacing w:val="4"/>
          <w:lang w:eastAsia="pl-PL"/>
        </w:rPr>
        <w:t xml:space="preserve">Przepis mówiący o ochronie interesów osób trzecich zamieszczony jest w wielu ustawach (np. art. 5 ust. 1 pkt 9 ustawy z dnia 7 lipca 1994 r. – Prawo budowlane, art. 8 ust. 1 </w:t>
      </w:r>
      <w:r w:rsidR="000B1587">
        <w:rPr>
          <w:rFonts w:ascii="Lato" w:eastAsia="Times New Roman" w:hAnsi="Lato" w:cs="Arial"/>
          <w:spacing w:val="4"/>
          <w:lang w:eastAsia="pl-PL"/>
        </w:rPr>
        <w:br/>
      </w:r>
      <w:r w:rsidRPr="00C27643">
        <w:rPr>
          <w:rFonts w:ascii="Lato" w:eastAsia="Times New Roman" w:hAnsi="Lato" w:cs="Arial"/>
          <w:spacing w:val="4"/>
          <w:lang w:eastAsia="pl-PL"/>
        </w:rPr>
        <w:t xml:space="preserve">pkt 5 ustawy z dnia 24 lipca 2015 r. o przygotowaniu i realizacji strategicznych inwestycji </w:t>
      </w:r>
      <w:r w:rsidR="00DD55E6">
        <w:rPr>
          <w:rFonts w:ascii="Lato" w:eastAsia="Times New Roman" w:hAnsi="Lato" w:cs="Arial"/>
          <w:spacing w:val="4"/>
          <w:lang w:eastAsia="pl-PL"/>
        </w:rPr>
        <w:br/>
      </w:r>
      <w:r w:rsidRPr="00C27643">
        <w:rPr>
          <w:rFonts w:ascii="Lato" w:eastAsia="Times New Roman" w:hAnsi="Lato" w:cs="Arial"/>
          <w:spacing w:val="4"/>
          <w:lang w:eastAsia="pl-PL"/>
        </w:rPr>
        <w:t xml:space="preserve">w zakresie sieci przesyłowych, art. 8 ust. 1 pkt 4 ustawy z dnia 12 lutego 2009 r. </w:t>
      </w:r>
      <w:r w:rsidR="00DD55E6">
        <w:rPr>
          <w:rFonts w:ascii="Lato" w:eastAsia="Times New Roman" w:hAnsi="Lato" w:cs="Arial"/>
          <w:spacing w:val="4"/>
          <w:lang w:eastAsia="pl-PL"/>
        </w:rPr>
        <w:br/>
      </w:r>
      <w:r w:rsidRPr="00C27643">
        <w:rPr>
          <w:rFonts w:ascii="Lato" w:eastAsia="Times New Roman" w:hAnsi="Lato" w:cs="Arial"/>
          <w:spacing w:val="4"/>
          <w:lang w:eastAsia="pl-PL"/>
        </w:rPr>
        <w:t xml:space="preserve">o szczególnych zasadach przygotowania i realizacji inwestycji w zakresie lotnisk użytku publicznego, art. 11f ust. 1 pkt 4 </w:t>
      </w:r>
      <w:r w:rsidRPr="00C27643">
        <w:rPr>
          <w:rFonts w:ascii="Lato" w:eastAsia="Times New Roman" w:hAnsi="Lato" w:cs="Arial"/>
          <w:i/>
          <w:iCs/>
          <w:spacing w:val="4"/>
          <w:lang w:eastAsia="pl-PL"/>
        </w:rPr>
        <w:t>specustawy drogowej</w:t>
      </w:r>
      <w:r w:rsidRPr="00C27643">
        <w:rPr>
          <w:rFonts w:ascii="Lato" w:eastAsia="Times New Roman" w:hAnsi="Lato" w:cs="Arial"/>
          <w:spacing w:val="4"/>
          <w:lang w:eastAsia="pl-PL"/>
        </w:rPr>
        <w:t>), które z natury swej wprowadzają pewne ograniczenia prawa własności oraz innych praw rzeczowych, czego przykładem są powyżej wymienione przepisy ustawowe (por. wyrok Naczelnego Sądu Administracyjnego z dnia 9 lutego 2018 r., sygn. akt II OSK 1282/17, opubl. Centralna Baza Orzeczeń Sądów Administracyjnych).</w:t>
      </w:r>
    </w:p>
    <w:p w14:paraId="27A1538F" w14:textId="01B741AF" w:rsidR="00C27643" w:rsidRPr="00C27643" w:rsidRDefault="00C27643"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27643">
        <w:rPr>
          <w:rFonts w:ascii="Lato" w:eastAsia="Times New Roman" w:hAnsi="Lato" w:cs="Arial"/>
          <w:spacing w:val="4"/>
          <w:lang w:eastAsia="pl-PL"/>
        </w:rPr>
        <w:t xml:space="preserve">W pkt </w:t>
      </w:r>
      <w:r>
        <w:rPr>
          <w:rFonts w:ascii="Lato" w:eastAsia="Times New Roman" w:hAnsi="Lato" w:cs="Arial"/>
          <w:spacing w:val="4"/>
          <w:lang w:eastAsia="pl-PL"/>
        </w:rPr>
        <w:t>3</w:t>
      </w:r>
      <w:r w:rsidR="003C7FE2">
        <w:rPr>
          <w:rFonts w:ascii="Lato" w:eastAsia="Times New Roman" w:hAnsi="Lato" w:cs="Arial"/>
          <w:spacing w:val="4"/>
          <w:lang w:eastAsia="pl-PL"/>
        </w:rPr>
        <w:t>,</w:t>
      </w:r>
      <w:r w:rsidR="009E2036">
        <w:rPr>
          <w:rFonts w:ascii="Lato" w:eastAsia="Times New Roman" w:hAnsi="Lato" w:cs="Arial"/>
          <w:spacing w:val="4"/>
          <w:lang w:eastAsia="pl-PL"/>
        </w:rPr>
        <w:t xml:space="preserve"> na stronie 9</w:t>
      </w:r>
      <w:r>
        <w:rPr>
          <w:rFonts w:ascii="Lato" w:eastAsia="Times New Roman" w:hAnsi="Lato" w:cs="Arial"/>
          <w:spacing w:val="4"/>
          <w:lang w:eastAsia="pl-PL"/>
        </w:rPr>
        <w:t xml:space="preserve"> </w:t>
      </w:r>
      <w:r w:rsidRPr="00C27643">
        <w:rPr>
          <w:rFonts w:ascii="Lato" w:eastAsia="Times New Roman" w:hAnsi="Lato" w:cs="Arial"/>
          <w:i/>
          <w:iCs/>
          <w:spacing w:val="4"/>
          <w:lang w:eastAsia="pl-PL"/>
        </w:rPr>
        <w:t>decyzji Wojewody Mazowieckiego</w:t>
      </w:r>
      <w:r w:rsidR="009E2036">
        <w:rPr>
          <w:rFonts w:ascii="Lato" w:eastAsia="Times New Roman" w:hAnsi="Lato" w:cs="Arial"/>
          <w:i/>
          <w:iCs/>
          <w:spacing w:val="4"/>
          <w:lang w:eastAsia="pl-PL"/>
        </w:rPr>
        <w:t>,</w:t>
      </w:r>
      <w:r w:rsidRPr="00C27643">
        <w:rPr>
          <w:rFonts w:ascii="Lato" w:eastAsia="Times New Roman" w:hAnsi="Lato" w:cs="Arial"/>
          <w:spacing w:val="4"/>
          <w:lang w:eastAsia="pl-PL"/>
        </w:rPr>
        <w:t xml:space="preserve"> organ I instancji odniósł </w:t>
      </w:r>
      <w:r w:rsidR="00DD55E6">
        <w:rPr>
          <w:rFonts w:ascii="Lato" w:eastAsia="Times New Roman" w:hAnsi="Lato" w:cs="Arial"/>
          <w:spacing w:val="4"/>
          <w:lang w:eastAsia="pl-PL"/>
        </w:rPr>
        <w:br/>
      </w:r>
      <w:r w:rsidRPr="00C27643">
        <w:rPr>
          <w:rFonts w:ascii="Lato" w:eastAsia="Times New Roman" w:hAnsi="Lato" w:cs="Arial"/>
          <w:spacing w:val="4"/>
          <w:lang w:eastAsia="pl-PL"/>
        </w:rPr>
        <w:t xml:space="preserve">się do kwestii określonej w art. 9q ust.1 pkt 4 </w:t>
      </w:r>
      <w:r w:rsidRPr="00C27643">
        <w:rPr>
          <w:rFonts w:ascii="Lato" w:eastAsia="Times New Roman" w:hAnsi="Lato" w:cs="Arial"/>
          <w:i/>
          <w:iCs/>
          <w:spacing w:val="4"/>
          <w:lang w:eastAsia="pl-PL"/>
        </w:rPr>
        <w:t>ustawy o transporcie kolejowym.</w:t>
      </w:r>
      <w:r w:rsidRPr="00C27643">
        <w:rPr>
          <w:rFonts w:ascii="Lato" w:eastAsia="Times New Roman" w:hAnsi="Lato" w:cs="Arial"/>
          <w:spacing w:val="4"/>
          <w:lang w:eastAsia="pl-PL"/>
        </w:rPr>
        <w:t xml:space="preserve"> </w:t>
      </w:r>
    </w:p>
    <w:p w14:paraId="3228836A" w14:textId="2F45C522" w:rsidR="00C27643" w:rsidRPr="00C27643" w:rsidRDefault="00C27643"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27643">
        <w:rPr>
          <w:rFonts w:ascii="Lato" w:eastAsia="Times New Roman" w:hAnsi="Lato" w:cs="Arial"/>
          <w:spacing w:val="4"/>
          <w:lang w:eastAsia="pl-PL"/>
        </w:rPr>
        <w:t xml:space="preserve">Dodatkowo, należy zwrócić także uwagę, że postępowanie w przedmiocie lokalizacji inwestycji kolejowej jest tylko jednym z elementów procesu inwestycyjnego, w którym ochrona interesów osób trzecich jest realizowana przede wszystkim na etapie wydawania decyzji o pozwoleniu na budowę. Należy mieć na uwadze odmienność postępowania w sprawie ustalenia </w:t>
      </w:r>
      <w:r w:rsidRPr="00871276">
        <w:rPr>
          <w:rFonts w:ascii="Lato" w:eastAsia="Times New Roman" w:hAnsi="Lato" w:cs="Arial"/>
          <w:spacing w:val="4"/>
          <w:lang w:eastAsia="pl-PL"/>
        </w:rPr>
        <w:t xml:space="preserve">lokalizacji przedmiotowej </w:t>
      </w:r>
      <w:r w:rsidR="003C720A">
        <w:rPr>
          <w:rFonts w:ascii="Lato" w:eastAsia="Times New Roman" w:hAnsi="Lato" w:cs="Arial"/>
          <w:spacing w:val="4"/>
          <w:lang w:eastAsia="pl-PL"/>
        </w:rPr>
        <w:t>inwestycj</w:t>
      </w:r>
      <w:r w:rsidRPr="00C27643">
        <w:rPr>
          <w:rFonts w:ascii="Lato" w:eastAsia="Times New Roman" w:hAnsi="Lato" w:cs="Arial"/>
          <w:spacing w:val="4"/>
          <w:lang w:eastAsia="pl-PL"/>
        </w:rPr>
        <w:t xml:space="preserve">i postępowania </w:t>
      </w:r>
      <w:r>
        <w:rPr>
          <w:rFonts w:ascii="Lato" w:eastAsia="Times New Roman" w:hAnsi="Lato" w:cs="Arial"/>
          <w:spacing w:val="4"/>
          <w:lang w:eastAsia="pl-PL"/>
        </w:rPr>
        <w:br/>
      </w:r>
      <w:r w:rsidRPr="00C27643">
        <w:rPr>
          <w:rFonts w:ascii="Lato" w:eastAsia="Times New Roman" w:hAnsi="Lato" w:cs="Arial"/>
          <w:spacing w:val="4"/>
          <w:lang w:eastAsia="pl-PL"/>
        </w:rPr>
        <w:t xml:space="preserve">w sprawie pozwolenia na budowę oraz konieczność rozgraniczenia kompetencji organów administracji publicznej. Ochrona interesów osób trzecich na etapie ustalania lokalizacji linii kolejowej nie może obejmować działań właściwych na etapie pozwolenia na budowę, wobec czego nie może być tak konkretna i szczegółowo określona, jak ma to miejsce </w:t>
      </w:r>
      <w:r w:rsidR="00DD55E6">
        <w:rPr>
          <w:rFonts w:ascii="Lato" w:eastAsia="Times New Roman" w:hAnsi="Lato" w:cs="Arial"/>
          <w:spacing w:val="4"/>
          <w:lang w:eastAsia="pl-PL"/>
        </w:rPr>
        <w:br/>
      </w:r>
      <w:r w:rsidRPr="00C27643">
        <w:rPr>
          <w:rFonts w:ascii="Lato" w:eastAsia="Times New Roman" w:hAnsi="Lato" w:cs="Arial"/>
          <w:spacing w:val="4"/>
          <w:lang w:eastAsia="pl-PL"/>
        </w:rPr>
        <w:t xml:space="preserve">w decyzji o pozwoleniu na budowę. Konkretyzacja wymogów określonych w decyzji </w:t>
      </w:r>
      <w:r w:rsidR="00DA304D">
        <w:rPr>
          <w:rFonts w:ascii="Lato" w:eastAsia="Times New Roman" w:hAnsi="Lato" w:cs="Arial"/>
          <w:spacing w:val="4"/>
          <w:lang w:eastAsia="pl-PL"/>
        </w:rPr>
        <w:br/>
      </w:r>
      <w:r w:rsidRPr="00C27643">
        <w:rPr>
          <w:rFonts w:ascii="Lato" w:eastAsia="Times New Roman" w:hAnsi="Lato" w:cs="Arial"/>
          <w:spacing w:val="4"/>
          <w:lang w:eastAsia="pl-PL"/>
        </w:rPr>
        <w:t xml:space="preserve">o ustaleniu lokalizacji linii kolejowej nastąpić może dopiero na kolejnych etapach realizacji inwestycji. </w:t>
      </w:r>
    </w:p>
    <w:p w14:paraId="65F63E7C" w14:textId="303CB5E2" w:rsidR="00C27643" w:rsidRPr="00C27643" w:rsidRDefault="00C27643"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27643">
        <w:rPr>
          <w:rFonts w:ascii="Lato" w:eastAsia="Times New Roman" w:hAnsi="Lato" w:cs="Arial"/>
          <w:spacing w:val="4"/>
          <w:lang w:eastAsia="pl-PL"/>
        </w:rPr>
        <w:t xml:space="preserve">Ponadto, zawarty w art. 9q ust. 1 pkt 4 </w:t>
      </w:r>
      <w:r w:rsidRPr="00C27643">
        <w:rPr>
          <w:rFonts w:ascii="Lato" w:eastAsia="Times New Roman" w:hAnsi="Lato" w:cs="Arial"/>
          <w:i/>
          <w:iCs/>
          <w:spacing w:val="4"/>
          <w:lang w:eastAsia="pl-PL"/>
        </w:rPr>
        <w:t>ustawy o transporcie kolejowym</w:t>
      </w:r>
      <w:r w:rsidRPr="00C27643">
        <w:rPr>
          <w:rFonts w:ascii="Lato" w:eastAsia="Times New Roman" w:hAnsi="Lato" w:cs="Arial"/>
          <w:spacing w:val="4"/>
          <w:lang w:eastAsia="pl-PL"/>
        </w:rPr>
        <w:t xml:space="preserve"> obowiązek uwzględnienia interesów osób trzecich należy interpretować w taki oto sposób, że chodzi tu o interesy obiektywnie uzasadnione. Do stwierdzenia, że 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 Uznanie, że ochronie podlegać winien interes faktyczny, mogłoby prowadzić do paraliżu inwestycji kolejowych, nie zaś do zapewnienia poszanowania praw, które są zagrożone w związku z planowaną inwestycją.</w:t>
      </w:r>
    </w:p>
    <w:p w14:paraId="15DCBA23" w14:textId="051E5CEA" w:rsidR="009E2036" w:rsidRPr="00C27643" w:rsidRDefault="00C27643" w:rsidP="00C2764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3C720A">
        <w:rPr>
          <w:rFonts w:ascii="Lato" w:eastAsia="Times New Roman" w:hAnsi="Lato" w:cs="Arial"/>
          <w:i/>
          <w:iCs/>
          <w:spacing w:val="4"/>
          <w:lang w:eastAsia="pl-PL"/>
        </w:rPr>
        <w:t>Minister</w:t>
      </w:r>
      <w:r w:rsidRPr="003C720A">
        <w:rPr>
          <w:rFonts w:ascii="Lato" w:eastAsia="Times New Roman" w:hAnsi="Lato" w:cs="Arial"/>
          <w:spacing w:val="4"/>
          <w:lang w:eastAsia="pl-PL"/>
        </w:rPr>
        <w:t xml:space="preserve"> stoi na</w:t>
      </w:r>
      <w:r w:rsidRPr="00C27643">
        <w:rPr>
          <w:rFonts w:ascii="Lato" w:eastAsia="Times New Roman" w:hAnsi="Lato" w:cs="Arial"/>
          <w:spacing w:val="4"/>
          <w:lang w:eastAsia="pl-PL"/>
        </w:rPr>
        <w:t xml:space="preserve"> stanowisku, iż żadne uzasadnione interesy </w:t>
      </w:r>
      <w:r>
        <w:rPr>
          <w:rFonts w:ascii="Lato" w:eastAsia="Times New Roman" w:hAnsi="Lato" w:cs="Arial"/>
          <w:spacing w:val="4"/>
          <w:lang w:eastAsia="pl-PL"/>
        </w:rPr>
        <w:t>stron</w:t>
      </w:r>
      <w:r w:rsidR="009E2036">
        <w:rPr>
          <w:rFonts w:ascii="Lato" w:eastAsia="Times New Roman" w:hAnsi="Lato" w:cs="Arial"/>
          <w:spacing w:val="4"/>
          <w:lang w:eastAsia="pl-PL"/>
        </w:rPr>
        <w:t>y</w:t>
      </w:r>
      <w:r>
        <w:rPr>
          <w:rFonts w:ascii="Lato" w:eastAsia="Times New Roman" w:hAnsi="Lato" w:cs="Arial"/>
          <w:spacing w:val="4"/>
          <w:lang w:eastAsia="pl-PL"/>
        </w:rPr>
        <w:t xml:space="preserve"> </w:t>
      </w:r>
      <w:r w:rsidRPr="00C27643">
        <w:rPr>
          <w:rFonts w:ascii="Lato" w:eastAsia="Times New Roman" w:hAnsi="Lato" w:cs="Arial"/>
          <w:spacing w:val="4"/>
          <w:lang w:eastAsia="pl-PL"/>
        </w:rPr>
        <w:t>skarżąc</w:t>
      </w:r>
      <w:r w:rsidR="009E2036">
        <w:rPr>
          <w:rFonts w:ascii="Lato" w:eastAsia="Times New Roman" w:hAnsi="Lato" w:cs="Arial"/>
          <w:spacing w:val="4"/>
          <w:lang w:eastAsia="pl-PL"/>
        </w:rPr>
        <w:t>ej</w:t>
      </w:r>
      <w:r w:rsidRPr="00C27643">
        <w:rPr>
          <w:rFonts w:ascii="Lato" w:eastAsia="Times New Roman" w:hAnsi="Lato" w:cs="Arial"/>
          <w:spacing w:val="4"/>
          <w:lang w:eastAsia="pl-PL"/>
        </w:rPr>
        <w:t xml:space="preserve"> nie zostały naruszone w związku z wydaniem przedmiotowej decyzji o ustaleniu lokalizacji linii </w:t>
      </w:r>
      <w:r>
        <w:rPr>
          <w:rFonts w:ascii="Lato" w:eastAsia="Times New Roman" w:hAnsi="Lato" w:cs="Arial"/>
          <w:spacing w:val="4"/>
          <w:lang w:eastAsia="pl-PL"/>
        </w:rPr>
        <w:t>tramwajowej</w:t>
      </w:r>
      <w:r w:rsidR="009E2036">
        <w:rPr>
          <w:rFonts w:ascii="Lato" w:eastAsia="Times New Roman" w:hAnsi="Lato" w:cs="Arial"/>
          <w:spacing w:val="4"/>
          <w:lang w:eastAsia="pl-PL"/>
        </w:rPr>
        <w:t>.</w:t>
      </w:r>
      <w:r w:rsidRPr="00C27643">
        <w:rPr>
          <w:rFonts w:ascii="Lato" w:eastAsia="Times New Roman" w:hAnsi="Lato" w:cs="Arial"/>
          <w:spacing w:val="4"/>
          <w:lang w:eastAsia="pl-PL"/>
        </w:rPr>
        <w:t xml:space="preserve"> </w:t>
      </w:r>
      <w:r w:rsidR="009E2036">
        <w:rPr>
          <w:rFonts w:ascii="Lato" w:eastAsia="Times New Roman" w:hAnsi="Lato" w:cs="Arial"/>
          <w:spacing w:val="4"/>
          <w:lang w:eastAsia="pl-PL"/>
        </w:rPr>
        <w:t>S</w:t>
      </w:r>
      <w:r w:rsidR="00BF245D">
        <w:rPr>
          <w:rFonts w:ascii="Lato" w:eastAsia="Times New Roman" w:hAnsi="Lato" w:cs="Arial"/>
          <w:spacing w:val="4"/>
          <w:lang w:eastAsia="pl-PL"/>
        </w:rPr>
        <w:t>półk</w:t>
      </w:r>
      <w:r w:rsidR="009E2036">
        <w:rPr>
          <w:rFonts w:ascii="Lato" w:eastAsia="Times New Roman" w:hAnsi="Lato" w:cs="Arial"/>
          <w:spacing w:val="4"/>
          <w:lang w:eastAsia="pl-PL"/>
        </w:rPr>
        <w:t>a</w:t>
      </w:r>
      <w:r w:rsidR="003C720A">
        <w:rPr>
          <w:rFonts w:ascii="Lato" w:eastAsia="Times New Roman" w:hAnsi="Lato" w:cs="Arial"/>
          <w:spacing w:val="4"/>
          <w:lang w:eastAsia="pl-PL"/>
        </w:rPr>
        <w:t xml:space="preserve"> skarżąc</w:t>
      </w:r>
      <w:r w:rsidR="009E2036">
        <w:rPr>
          <w:rFonts w:ascii="Lato" w:eastAsia="Times New Roman" w:hAnsi="Lato" w:cs="Arial"/>
          <w:spacing w:val="4"/>
          <w:lang w:eastAsia="pl-PL"/>
        </w:rPr>
        <w:t>a</w:t>
      </w:r>
      <w:r w:rsidRPr="00C27643">
        <w:rPr>
          <w:rFonts w:ascii="Lato" w:eastAsia="Times New Roman" w:hAnsi="Lato" w:cs="Arial"/>
          <w:spacing w:val="4"/>
          <w:lang w:eastAsia="pl-PL"/>
        </w:rPr>
        <w:t xml:space="preserve"> powołuje się bowiem jedynie na interes subiektywny, upatrując go w uszczupleniu prawa własności. Jednakże, zdaniem organu odwoławczego, argumentacja tego rodzaju w postępowaniu dotyczącym ustalenia lokalizacji inwestycji</w:t>
      </w:r>
      <w:r w:rsidR="00DD55E6">
        <w:rPr>
          <w:rFonts w:ascii="Lato" w:eastAsia="Times New Roman" w:hAnsi="Lato" w:cs="Arial"/>
          <w:spacing w:val="4"/>
          <w:lang w:eastAsia="pl-PL"/>
        </w:rPr>
        <w:t xml:space="preserve"> </w:t>
      </w:r>
      <w:r w:rsidRPr="00C27643">
        <w:rPr>
          <w:rFonts w:ascii="Lato" w:eastAsia="Times New Roman" w:hAnsi="Lato" w:cs="Arial"/>
          <w:spacing w:val="4"/>
          <w:lang w:eastAsia="pl-PL"/>
        </w:rPr>
        <w:lastRenderedPageBreak/>
        <w:t xml:space="preserve">w zakresie linii kolejowej, ma charakter interesu faktycznego, a więc takiego, który nie może stanowić prawnej przeszkody dla wydania decyzji administracyjnej. Ocena decyzji w aspekcie poszanowania uzasadnionych interesów osób trzecich wymaga bowiem uwzględnienia, że </w:t>
      </w:r>
      <w:r w:rsidRPr="003C720A">
        <w:rPr>
          <w:rFonts w:ascii="Lato" w:eastAsia="Times New Roman" w:hAnsi="Lato" w:cs="Arial"/>
          <w:i/>
          <w:iCs/>
          <w:spacing w:val="4"/>
          <w:lang w:eastAsia="pl-PL"/>
        </w:rPr>
        <w:t>inwestor</w:t>
      </w:r>
      <w:r w:rsidRPr="00C27643">
        <w:rPr>
          <w:rFonts w:ascii="Lato" w:eastAsia="Times New Roman" w:hAnsi="Lato" w:cs="Arial"/>
          <w:spacing w:val="4"/>
          <w:lang w:eastAsia="pl-PL"/>
        </w:rPr>
        <w:t xml:space="preserve"> ustalający lokalizację inwestycji linii kolejowej działa </w:t>
      </w:r>
      <w:r w:rsidR="00DD55E6">
        <w:rPr>
          <w:rFonts w:ascii="Lato" w:eastAsia="Times New Roman" w:hAnsi="Lato" w:cs="Arial"/>
          <w:spacing w:val="4"/>
          <w:lang w:eastAsia="pl-PL"/>
        </w:rPr>
        <w:br/>
      </w:r>
      <w:r w:rsidRPr="00C27643">
        <w:rPr>
          <w:rFonts w:ascii="Lato" w:eastAsia="Times New Roman" w:hAnsi="Lato" w:cs="Arial"/>
          <w:spacing w:val="4"/>
          <w:lang w:eastAsia="pl-PL"/>
        </w:rPr>
        <w:t xml:space="preserve">w interesie publicznym, który ma prymat nad interesem prawnym jednostki, o ile nie narusza jego interesu prawnego w sposób niezgodny z prawem, co w niniejszej sprawie nie miało miejsca (por. wyrok Naczelnego Sądu Administracyjnego z dnia 1 marca </w:t>
      </w:r>
      <w:r w:rsidR="00DD55E6">
        <w:rPr>
          <w:rFonts w:ascii="Lato" w:eastAsia="Times New Roman" w:hAnsi="Lato" w:cs="Arial"/>
          <w:spacing w:val="4"/>
          <w:lang w:eastAsia="pl-PL"/>
        </w:rPr>
        <w:br/>
      </w:r>
      <w:r w:rsidRPr="00C27643">
        <w:rPr>
          <w:rFonts w:ascii="Lato" w:eastAsia="Times New Roman" w:hAnsi="Lato" w:cs="Arial"/>
          <w:spacing w:val="4"/>
          <w:lang w:eastAsia="pl-PL"/>
        </w:rPr>
        <w:t xml:space="preserve">2016 r., sygn. akt II OSK 2334/15, wyrok Wojewódzkiego Sądu Administracyjnego </w:t>
      </w:r>
      <w:r w:rsidR="00DD55E6">
        <w:rPr>
          <w:rFonts w:ascii="Lato" w:eastAsia="Times New Roman" w:hAnsi="Lato" w:cs="Arial"/>
          <w:spacing w:val="4"/>
          <w:lang w:eastAsia="pl-PL"/>
        </w:rPr>
        <w:br/>
      </w:r>
      <w:r w:rsidRPr="00C27643">
        <w:rPr>
          <w:rFonts w:ascii="Lato" w:eastAsia="Times New Roman" w:hAnsi="Lato" w:cs="Arial"/>
          <w:spacing w:val="4"/>
          <w:lang w:eastAsia="pl-PL"/>
        </w:rPr>
        <w:t>w Warszawie z dnia 10 czerwca 2015 r., sygn. akt VII SA/Wa 585/15, opubl. Centralna Baza Orzeczeń Sądów Administracyjnych).</w:t>
      </w:r>
    </w:p>
    <w:p w14:paraId="1FEDF234" w14:textId="33771817" w:rsidR="00FF5991" w:rsidRPr="00DA304D" w:rsidRDefault="00AF6967" w:rsidP="00FF5991">
      <w:pPr>
        <w:spacing w:after="240" w:line="240" w:lineRule="exact"/>
        <w:jc w:val="both"/>
        <w:rPr>
          <w:rFonts w:ascii="Lato" w:eastAsia="Times New Roman" w:hAnsi="Lato" w:cs="Arial"/>
          <w:spacing w:val="4"/>
          <w:lang w:eastAsia="pl-PL"/>
        </w:rPr>
      </w:pPr>
      <w:bookmarkStart w:id="11" w:name="_Hlk157599740"/>
      <w:bookmarkEnd w:id="9"/>
      <w:r w:rsidRPr="00D77F31">
        <w:rPr>
          <w:rFonts w:ascii="Lato" w:eastAsia="Times New Roman" w:hAnsi="Lato" w:cs="Arial"/>
          <w:spacing w:val="4"/>
          <w:lang w:eastAsia="pl-PL"/>
        </w:rPr>
        <w:t>Ustosunkowując</w:t>
      </w:r>
      <w:r w:rsidRPr="00AF6967">
        <w:rPr>
          <w:rFonts w:ascii="Lato" w:eastAsia="Times New Roman" w:hAnsi="Lato" w:cs="Arial"/>
          <w:spacing w:val="4"/>
          <w:lang w:eastAsia="pl-PL"/>
        </w:rPr>
        <w:t xml:space="preserve"> się zaś do zarzutu </w:t>
      </w:r>
      <w:r w:rsidR="00DD55E6">
        <w:rPr>
          <w:rFonts w:ascii="Lato" w:eastAsia="Times New Roman" w:hAnsi="Lato" w:cs="Arial"/>
          <w:spacing w:val="4"/>
          <w:lang w:eastAsia="pl-PL"/>
        </w:rPr>
        <w:t>s</w:t>
      </w:r>
      <w:r w:rsidR="00EB515E" w:rsidRPr="00DD55E6">
        <w:rPr>
          <w:rFonts w:ascii="Lato" w:eastAsia="Times New Roman" w:hAnsi="Lato" w:cs="Arial"/>
          <w:spacing w:val="4"/>
          <w:lang w:eastAsia="pl-PL"/>
        </w:rPr>
        <w:t>półki</w:t>
      </w:r>
      <w:r w:rsidR="00EB515E" w:rsidRPr="00DD55E6">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S.</w:t>
      </w:r>
      <w:r w:rsidRPr="00DD55E6">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Pr="00EB515E">
        <w:rPr>
          <w:rFonts w:ascii="Lato" w:eastAsia="Times New Roman" w:hAnsi="Lato" w:cs="Arial"/>
          <w:spacing w:val="4"/>
          <w:lang w:eastAsia="pl-PL"/>
        </w:rPr>
        <w:t xml:space="preserve"> </w:t>
      </w:r>
      <w:r w:rsidRPr="00AF6967">
        <w:rPr>
          <w:rFonts w:ascii="Lato" w:eastAsia="Times New Roman" w:hAnsi="Lato" w:cs="Arial"/>
          <w:spacing w:val="4"/>
          <w:lang w:eastAsia="pl-PL"/>
        </w:rPr>
        <w:t xml:space="preserve">dotyczącego </w:t>
      </w:r>
      <w:bookmarkStart w:id="12" w:name="_Hlk157598881"/>
      <w:r w:rsidRPr="00AF6967">
        <w:rPr>
          <w:rFonts w:ascii="Lato" w:eastAsia="Times New Roman" w:hAnsi="Lato" w:cs="Arial"/>
          <w:spacing w:val="4"/>
          <w:lang w:eastAsia="pl-PL"/>
        </w:rPr>
        <w:t xml:space="preserve">naruszenia </w:t>
      </w:r>
      <w:r w:rsidR="00DA304D">
        <w:rPr>
          <w:rFonts w:ascii="Lato" w:eastAsia="Times New Roman" w:hAnsi="Lato" w:cs="Arial"/>
          <w:spacing w:val="4"/>
          <w:lang w:eastAsia="pl-PL"/>
        </w:rPr>
        <w:br/>
      </w:r>
      <w:r w:rsidRPr="00AF6967">
        <w:rPr>
          <w:rFonts w:ascii="Lato" w:eastAsia="Times New Roman" w:hAnsi="Lato" w:cs="Arial"/>
          <w:spacing w:val="4"/>
          <w:lang w:eastAsia="pl-PL"/>
        </w:rPr>
        <w:t xml:space="preserve">art. </w:t>
      </w:r>
      <w:r w:rsidR="00151E65">
        <w:rPr>
          <w:rFonts w:ascii="Lato" w:eastAsia="Times New Roman" w:hAnsi="Lato" w:cs="Arial"/>
          <w:spacing w:val="4"/>
          <w:lang w:eastAsia="pl-PL"/>
        </w:rPr>
        <w:t>9q ust.</w:t>
      </w:r>
      <w:r w:rsidR="00EB515E">
        <w:rPr>
          <w:rFonts w:ascii="Lato" w:eastAsia="Times New Roman" w:hAnsi="Lato" w:cs="Arial"/>
          <w:spacing w:val="4"/>
          <w:lang w:eastAsia="pl-PL"/>
        </w:rPr>
        <w:t xml:space="preserve"> </w:t>
      </w:r>
      <w:r w:rsidR="00151E65">
        <w:rPr>
          <w:rFonts w:ascii="Lato" w:eastAsia="Times New Roman" w:hAnsi="Lato" w:cs="Arial"/>
          <w:spacing w:val="4"/>
          <w:lang w:eastAsia="pl-PL"/>
        </w:rPr>
        <w:t>1 pkt 5 w zw. z art. 9o ust.</w:t>
      </w:r>
      <w:r w:rsidR="00EB515E">
        <w:rPr>
          <w:rFonts w:ascii="Lato" w:eastAsia="Times New Roman" w:hAnsi="Lato" w:cs="Arial"/>
          <w:spacing w:val="4"/>
          <w:lang w:eastAsia="pl-PL"/>
        </w:rPr>
        <w:t xml:space="preserve"> </w:t>
      </w:r>
      <w:r w:rsidR="00151E65">
        <w:rPr>
          <w:rFonts w:ascii="Lato" w:eastAsia="Times New Roman" w:hAnsi="Lato" w:cs="Arial"/>
          <w:spacing w:val="4"/>
          <w:lang w:eastAsia="pl-PL"/>
        </w:rPr>
        <w:t xml:space="preserve">3 pkt 3 </w:t>
      </w:r>
      <w:r w:rsidR="00151E65" w:rsidRPr="00151E65">
        <w:rPr>
          <w:rFonts w:ascii="Lato" w:eastAsia="Times New Roman" w:hAnsi="Lato" w:cs="Arial"/>
          <w:i/>
          <w:iCs/>
          <w:spacing w:val="4"/>
          <w:lang w:eastAsia="pl-PL"/>
        </w:rPr>
        <w:t>ustawy o transporcie kolejowym</w:t>
      </w:r>
      <w:r w:rsidR="00151E65">
        <w:rPr>
          <w:rFonts w:ascii="Lato" w:eastAsia="Times New Roman" w:hAnsi="Lato" w:cs="Arial"/>
          <w:spacing w:val="4"/>
          <w:lang w:eastAsia="pl-PL"/>
        </w:rPr>
        <w:t xml:space="preserve"> </w:t>
      </w:r>
      <w:bookmarkStart w:id="13" w:name="_Hlk157598946"/>
      <w:bookmarkEnd w:id="12"/>
      <w:r w:rsidR="00D77F31">
        <w:rPr>
          <w:rFonts w:ascii="Lato" w:eastAsia="Times New Roman" w:hAnsi="Lato" w:cs="Arial"/>
          <w:spacing w:val="4"/>
          <w:lang w:eastAsia="pl-PL"/>
        </w:rPr>
        <w:br/>
      </w:r>
      <w:r w:rsidR="00151E65">
        <w:rPr>
          <w:rFonts w:ascii="Lato" w:eastAsia="Times New Roman" w:hAnsi="Lato" w:cs="Arial"/>
          <w:spacing w:val="4"/>
          <w:lang w:eastAsia="pl-PL"/>
        </w:rPr>
        <w:t xml:space="preserve">w zw. z art. 93 ust 3 </w:t>
      </w:r>
      <w:r w:rsidR="00151E65" w:rsidRPr="00151E65">
        <w:rPr>
          <w:rFonts w:ascii="Lato" w:eastAsia="Times New Roman" w:hAnsi="Lato" w:cs="Arial"/>
          <w:i/>
          <w:iCs/>
          <w:spacing w:val="4"/>
          <w:lang w:eastAsia="pl-PL"/>
        </w:rPr>
        <w:t>ugn</w:t>
      </w:r>
      <w:r w:rsidR="00151E65">
        <w:rPr>
          <w:rFonts w:ascii="Lato" w:eastAsia="Times New Roman" w:hAnsi="Lato" w:cs="Arial"/>
          <w:spacing w:val="4"/>
          <w:lang w:eastAsia="pl-PL"/>
        </w:rPr>
        <w:t xml:space="preserve"> </w:t>
      </w:r>
      <w:bookmarkStart w:id="14" w:name="_Hlk157599029"/>
      <w:bookmarkEnd w:id="13"/>
      <w:r w:rsidR="00151E65">
        <w:rPr>
          <w:rFonts w:ascii="Lato" w:eastAsia="Times New Roman" w:hAnsi="Lato" w:cs="Arial"/>
          <w:spacing w:val="4"/>
          <w:lang w:eastAsia="pl-PL"/>
        </w:rPr>
        <w:t xml:space="preserve">poprzez zatwierdzenie podziału nieruchomości działki nr </w:t>
      </w:r>
      <w:bookmarkStart w:id="15" w:name="_Hlk157436348"/>
      <w:r w:rsidR="00151E65">
        <w:rPr>
          <w:rFonts w:ascii="Lato" w:eastAsia="Times New Roman" w:hAnsi="Lato" w:cs="Arial"/>
          <w:spacing w:val="4"/>
          <w:lang w:eastAsia="pl-PL"/>
        </w:rPr>
        <w:t>40/2</w:t>
      </w:r>
      <w:r w:rsidR="00D77F31">
        <w:rPr>
          <w:rFonts w:ascii="Lato" w:eastAsia="Times New Roman" w:hAnsi="Lato" w:cs="Arial"/>
          <w:spacing w:val="4"/>
          <w:lang w:eastAsia="pl-PL"/>
        </w:rPr>
        <w:t>,</w:t>
      </w:r>
      <w:r w:rsidR="001808A1">
        <w:rPr>
          <w:rFonts w:ascii="Lato" w:eastAsia="Times New Roman" w:hAnsi="Lato" w:cs="Arial"/>
          <w:spacing w:val="4"/>
          <w:lang w:eastAsia="pl-PL"/>
        </w:rPr>
        <w:t xml:space="preserve"> </w:t>
      </w:r>
      <w:bookmarkEnd w:id="15"/>
      <w:r w:rsidR="001808A1">
        <w:rPr>
          <w:rFonts w:ascii="Lato" w:eastAsia="Times New Roman" w:hAnsi="Lato" w:cs="Arial"/>
          <w:spacing w:val="4"/>
          <w:lang w:eastAsia="pl-PL"/>
        </w:rPr>
        <w:t>z</w:t>
      </w:r>
      <w:r w:rsidR="00151E65">
        <w:rPr>
          <w:rFonts w:ascii="Lato" w:eastAsia="Times New Roman" w:hAnsi="Lato" w:cs="Arial"/>
          <w:spacing w:val="4"/>
          <w:lang w:eastAsia="pl-PL"/>
        </w:rPr>
        <w:t xml:space="preserve"> obręb</w:t>
      </w:r>
      <w:r w:rsidR="001808A1">
        <w:rPr>
          <w:rFonts w:ascii="Lato" w:eastAsia="Times New Roman" w:hAnsi="Lato" w:cs="Arial"/>
          <w:spacing w:val="4"/>
          <w:lang w:eastAsia="pl-PL"/>
        </w:rPr>
        <w:t>u</w:t>
      </w:r>
      <w:r w:rsidR="00151E65">
        <w:rPr>
          <w:rFonts w:ascii="Lato" w:eastAsia="Times New Roman" w:hAnsi="Lato" w:cs="Arial"/>
          <w:spacing w:val="4"/>
          <w:lang w:eastAsia="pl-PL"/>
        </w:rPr>
        <w:t xml:space="preserve"> 2-02-03, bez zapewnienia nowo</w:t>
      </w:r>
      <w:r w:rsidR="00B37189">
        <w:rPr>
          <w:rFonts w:ascii="Lato" w:eastAsia="Times New Roman" w:hAnsi="Lato" w:cs="Arial"/>
          <w:spacing w:val="4"/>
          <w:lang w:eastAsia="pl-PL"/>
        </w:rPr>
        <w:t xml:space="preserve"> </w:t>
      </w:r>
      <w:r w:rsidR="00151E65">
        <w:rPr>
          <w:rFonts w:ascii="Lato" w:eastAsia="Times New Roman" w:hAnsi="Lato" w:cs="Arial"/>
          <w:spacing w:val="4"/>
          <w:lang w:eastAsia="pl-PL"/>
        </w:rPr>
        <w:t>powstałej działce nr 40/3 dostępu do drogi publicznej, w</w:t>
      </w:r>
      <w:r w:rsidRPr="00AF6967">
        <w:rPr>
          <w:rFonts w:ascii="Lato" w:eastAsia="Times New Roman" w:hAnsi="Lato" w:cs="Arial"/>
          <w:spacing w:val="4"/>
          <w:lang w:eastAsia="pl-PL"/>
        </w:rPr>
        <w:t xml:space="preserve">yjaśnić należy, </w:t>
      </w:r>
      <w:r w:rsidR="001808A1">
        <w:rPr>
          <w:rFonts w:ascii="Lato" w:eastAsia="Times New Roman" w:hAnsi="Lato" w:cs="Arial"/>
          <w:spacing w:val="4"/>
          <w:lang w:eastAsia="pl-PL"/>
        </w:rPr>
        <w:t>co następuje.</w:t>
      </w:r>
    </w:p>
    <w:bookmarkEnd w:id="14"/>
    <w:p w14:paraId="710AF44A" w14:textId="428586AC" w:rsidR="00FF5991" w:rsidRPr="00DD55E6" w:rsidRDefault="00FF5991" w:rsidP="00FF5991">
      <w:pPr>
        <w:spacing w:after="240" w:line="240" w:lineRule="exact"/>
        <w:jc w:val="both"/>
        <w:rPr>
          <w:rFonts w:ascii="Lato" w:eastAsia="Times New Roman" w:hAnsi="Lato" w:cs="Arial"/>
          <w:spacing w:val="4"/>
          <w:lang w:eastAsia="pl-PL"/>
        </w:rPr>
      </w:pPr>
      <w:r w:rsidRPr="00DD55E6">
        <w:rPr>
          <w:rFonts w:ascii="Lato" w:eastAsia="Times New Roman" w:hAnsi="Lato" w:cs="Arial"/>
          <w:spacing w:val="4"/>
          <w:lang w:eastAsia="pl-PL"/>
        </w:rPr>
        <w:t xml:space="preserve">Na wstępie </w:t>
      </w:r>
      <w:r w:rsidR="00D77F31">
        <w:rPr>
          <w:rFonts w:ascii="Lato" w:eastAsia="Times New Roman" w:hAnsi="Lato" w:cs="Arial"/>
          <w:spacing w:val="4"/>
          <w:lang w:eastAsia="pl-PL"/>
        </w:rPr>
        <w:t>wskazać trzeba</w:t>
      </w:r>
      <w:r w:rsidRPr="00DD55E6">
        <w:rPr>
          <w:rFonts w:ascii="Lato" w:eastAsia="Times New Roman" w:hAnsi="Lato" w:cs="Arial"/>
          <w:spacing w:val="4"/>
          <w:lang w:eastAsia="pl-PL"/>
        </w:rPr>
        <w:t>, iż działka nr 40/2</w:t>
      </w:r>
      <w:r w:rsidR="00BD1CED">
        <w:rPr>
          <w:rFonts w:ascii="Lato" w:eastAsia="Times New Roman" w:hAnsi="Lato" w:cs="Arial"/>
          <w:spacing w:val="4"/>
          <w:lang w:eastAsia="pl-PL"/>
        </w:rPr>
        <w:t>,</w:t>
      </w:r>
      <w:r w:rsidRPr="00DD55E6">
        <w:rPr>
          <w:rFonts w:ascii="Lato" w:eastAsia="Times New Roman" w:hAnsi="Lato" w:cs="Arial"/>
          <w:spacing w:val="4"/>
          <w:lang w:eastAsia="pl-PL"/>
        </w:rPr>
        <w:t xml:space="preserve"> z obrębu 2-02-03, została podzielona </w:t>
      </w:r>
      <w:r w:rsidR="00B37189">
        <w:rPr>
          <w:rFonts w:ascii="Lato" w:eastAsia="Times New Roman" w:hAnsi="Lato" w:cs="Arial"/>
          <w:spacing w:val="4"/>
          <w:lang w:eastAsia="pl-PL"/>
        </w:rPr>
        <w:br/>
      </w:r>
      <w:r w:rsidRPr="00DD55E6">
        <w:rPr>
          <w:rFonts w:ascii="Lato" w:eastAsia="Times New Roman" w:hAnsi="Lato" w:cs="Arial"/>
          <w:spacing w:val="4"/>
          <w:lang w:eastAsia="pl-PL"/>
        </w:rPr>
        <w:t>na działkę nr 40/4 przeznaczoną pod inwestycję</w:t>
      </w:r>
      <w:r w:rsidR="00AB35F7" w:rsidRPr="00DD55E6">
        <w:rPr>
          <w:rFonts w:ascii="Lato" w:eastAsia="Times New Roman" w:hAnsi="Lato" w:cs="Arial"/>
          <w:spacing w:val="4"/>
          <w:lang w:eastAsia="pl-PL"/>
        </w:rPr>
        <w:t xml:space="preserve"> i</w:t>
      </w:r>
      <w:r w:rsidRPr="00DD55E6">
        <w:rPr>
          <w:rFonts w:ascii="Lato" w:eastAsia="Times New Roman" w:hAnsi="Lato" w:cs="Arial"/>
          <w:spacing w:val="4"/>
          <w:lang w:eastAsia="pl-PL"/>
        </w:rPr>
        <w:t xml:space="preserve"> przechodząca na</w:t>
      </w:r>
      <w:r w:rsidRPr="00DD55E6">
        <w:t xml:space="preserve"> </w:t>
      </w:r>
      <w:r w:rsidRPr="00DD55E6">
        <w:rPr>
          <w:rFonts w:ascii="Lato" w:eastAsia="Times New Roman" w:hAnsi="Lato" w:cs="Arial"/>
          <w:spacing w:val="4"/>
          <w:lang w:eastAsia="pl-PL"/>
        </w:rPr>
        <w:t xml:space="preserve">własność Miasta Stołecznego Warszawy </w:t>
      </w:r>
      <w:r w:rsidR="00AB35F7" w:rsidRPr="00DD55E6">
        <w:rPr>
          <w:rFonts w:ascii="Lato" w:eastAsia="Times New Roman" w:hAnsi="Lato" w:cs="Arial"/>
          <w:spacing w:val="4"/>
          <w:lang w:eastAsia="pl-PL"/>
        </w:rPr>
        <w:t>oraz</w:t>
      </w:r>
      <w:r w:rsidRPr="00DD55E6">
        <w:rPr>
          <w:rFonts w:ascii="Lato" w:eastAsia="Times New Roman" w:hAnsi="Lato" w:cs="Arial"/>
          <w:spacing w:val="4"/>
          <w:lang w:eastAsia="pl-PL"/>
        </w:rPr>
        <w:t xml:space="preserve"> działkę nr 40/3 pozostając</w:t>
      </w:r>
      <w:r w:rsidR="00BD1CED">
        <w:rPr>
          <w:rFonts w:ascii="Lato" w:eastAsia="Times New Roman" w:hAnsi="Lato" w:cs="Arial"/>
          <w:spacing w:val="4"/>
          <w:lang w:eastAsia="pl-PL"/>
        </w:rPr>
        <w:t>ą</w:t>
      </w:r>
      <w:r w:rsidRPr="00DD55E6">
        <w:rPr>
          <w:rFonts w:ascii="Lato" w:eastAsia="Times New Roman" w:hAnsi="Lato" w:cs="Arial"/>
          <w:spacing w:val="4"/>
          <w:lang w:eastAsia="pl-PL"/>
        </w:rPr>
        <w:t xml:space="preserve"> u obecnego właściciela.</w:t>
      </w:r>
    </w:p>
    <w:p w14:paraId="38D15F2C" w14:textId="6FF3BB9B" w:rsidR="00283FD2" w:rsidRPr="00283FD2" w:rsidRDefault="001808A1" w:rsidP="001808A1">
      <w:pPr>
        <w:spacing w:after="240" w:line="240" w:lineRule="exact"/>
        <w:jc w:val="both"/>
        <w:rPr>
          <w:rFonts w:ascii="Lato" w:hAnsi="Lato" w:cs="Arial"/>
          <w:spacing w:val="4"/>
        </w:rPr>
      </w:pPr>
      <w:r w:rsidRPr="00DD55E6">
        <w:rPr>
          <w:rFonts w:ascii="Lato" w:eastAsia="Times New Roman" w:hAnsi="Lato" w:cs="Arial"/>
          <w:spacing w:val="4"/>
          <w:lang w:eastAsia="pl-PL"/>
        </w:rPr>
        <w:t>Z analizy</w:t>
      </w:r>
      <w:r w:rsidR="00283FD2" w:rsidRPr="00DD55E6">
        <w:rPr>
          <w:rFonts w:ascii="Lato" w:eastAsia="Times New Roman" w:hAnsi="Lato" w:cs="Arial"/>
          <w:spacing w:val="4"/>
          <w:lang w:eastAsia="pl-PL"/>
        </w:rPr>
        <w:t xml:space="preserve"> akt przedmiotowej sprawy wynika, iż </w:t>
      </w:r>
      <w:r w:rsidR="00283FD2" w:rsidRPr="00DD55E6">
        <w:rPr>
          <w:rFonts w:ascii="Lato" w:hAnsi="Lato" w:cs="Arial"/>
          <w:spacing w:val="4"/>
        </w:rPr>
        <w:t xml:space="preserve">pomimo że do wniosku </w:t>
      </w:r>
      <w:r w:rsidR="00283FD2" w:rsidRPr="00DD55E6">
        <w:rPr>
          <w:rFonts w:ascii="Lato" w:hAnsi="Lato" w:cs="Arial"/>
          <w:bCs/>
          <w:spacing w:val="4"/>
        </w:rPr>
        <w:t xml:space="preserve">o wydanie decyzji o ustaleniu lokalizacji ww. inwestycji </w:t>
      </w:r>
      <w:r w:rsidR="00283FD2" w:rsidRPr="00DD55E6">
        <w:rPr>
          <w:rFonts w:ascii="Lato" w:hAnsi="Lato" w:cs="Arial"/>
          <w:bCs/>
          <w:i/>
          <w:iCs/>
          <w:spacing w:val="4"/>
        </w:rPr>
        <w:t>inwestor</w:t>
      </w:r>
      <w:r w:rsidR="00283FD2" w:rsidRPr="00DD55E6">
        <w:rPr>
          <w:rFonts w:ascii="Lato" w:hAnsi="Lato" w:cs="Arial"/>
          <w:bCs/>
          <w:spacing w:val="4"/>
        </w:rPr>
        <w:t xml:space="preserve"> załączył mapę z projektem podziału </w:t>
      </w:r>
      <w:r w:rsidR="00BC55B4">
        <w:rPr>
          <w:rFonts w:ascii="Lato" w:hAnsi="Lato" w:cs="Arial"/>
          <w:bCs/>
          <w:spacing w:val="4"/>
        </w:rPr>
        <w:br/>
      </w:r>
      <w:r w:rsidR="00283FD2" w:rsidRPr="00283FD2">
        <w:rPr>
          <w:rFonts w:ascii="Lato" w:hAnsi="Lato" w:cs="Arial"/>
          <w:bCs/>
          <w:spacing w:val="4"/>
        </w:rPr>
        <w:t xml:space="preserve">ww. </w:t>
      </w:r>
      <w:r w:rsidR="00283FD2" w:rsidRPr="00DD55E6">
        <w:rPr>
          <w:rFonts w:ascii="Lato" w:hAnsi="Lato" w:cs="Arial"/>
          <w:bCs/>
          <w:spacing w:val="4"/>
        </w:rPr>
        <w:t>działki</w:t>
      </w:r>
      <w:r w:rsidR="00283FD2" w:rsidRPr="00283FD2">
        <w:rPr>
          <w:rFonts w:ascii="Lato" w:hAnsi="Lato" w:cs="Arial"/>
          <w:bCs/>
          <w:spacing w:val="4"/>
        </w:rPr>
        <w:t xml:space="preserve"> nr </w:t>
      </w:r>
      <w:r w:rsidR="00283FD2" w:rsidRPr="00283FD2">
        <w:rPr>
          <w:rFonts w:ascii="Lato" w:eastAsia="Times New Roman" w:hAnsi="Lato" w:cs="Arial"/>
          <w:spacing w:val="4"/>
          <w:lang w:eastAsia="pl-PL"/>
        </w:rPr>
        <w:t>40/2</w:t>
      </w:r>
      <w:r w:rsidR="00283FD2" w:rsidRPr="00DD55E6">
        <w:rPr>
          <w:rFonts w:ascii="Lato" w:hAnsi="Lato" w:cs="Arial"/>
          <w:bCs/>
          <w:spacing w:val="4"/>
        </w:rPr>
        <w:t xml:space="preserve">, która zawierała graficzny zakres służebności przejazdu i przechodu, to </w:t>
      </w:r>
      <w:r w:rsidR="00283FD2" w:rsidRPr="00DD55E6">
        <w:rPr>
          <w:rFonts w:ascii="Lato" w:hAnsi="Lato" w:cs="Arial"/>
          <w:bCs/>
          <w:i/>
          <w:iCs/>
          <w:spacing w:val="4"/>
        </w:rPr>
        <w:t>inwestor</w:t>
      </w:r>
      <w:r w:rsidR="00283FD2" w:rsidRPr="00DD55E6">
        <w:rPr>
          <w:rFonts w:ascii="Lato" w:hAnsi="Lato" w:cs="Arial"/>
          <w:bCs/>
          <w:spacing w:val="4"/>
        </w:rPr>
        <w:t xml:space="preserve"> w części tekstowej rzeczonego wniosku lokalizacyjnego </w:t>
      </w:r>
      <w:r w:rsidR="00283FD2" w:rsidRPr="00DD55E6">
        <w:rPr>
          <w:rFonts w:ascii="Lato" w:hAnsi="Lato" w:cs="Arial"/>
          <w:spacing w:val="4"/>
        </w:rPr>
        <w:t xml:space="preserve">nie wystąpił </w:t>
      </w:r>
      <w:r w:rsidR="00AA60D9">
        <w:rPr>
          <w:rFonts w:ascii="Lato" w:hAnsi="Lato" w:cs="Arial"/>
          <w:spacing w:val="4"/>
        </w:rPr>
        <w:br/>
      </w:r>
      <w:r w:rsidR="00283FD2" w:rsidRPr="00DD55E6">
        <w:rPr>
          <w:rFonts w:ascii="Lato" w:hAnsi="Lato" w:cs="Arial"/>
          <w:spacing w:val="4"/>
        </w:rPr>
        <w:t xml:space="preserve">o ustanowienie w rozstrzygnięciu wnioskowanej decyzji o ustaleniu lokalizacji </w:t>
      </w:r>
      <w:r w:rsidR="00BC55B4">
        <w:rPr>
          <w:rFonts w:ascii="Lato" w:hAnsi="Lato" w:cs="Arial"/>
          <w:spacing w:val="4"/>
        </w:rPr>
        <w:br/>
      </w:r>
      <w:r w:rsidR="00283FD2" w:rsidRPr="00DD55E6">
        <w:rPr>
          <w:rFonts w:ascii="Lato" w:hAnsi="Lato" w:cs="Arial"/>
          <w:spacing w:val="4"/>
        </w:rPr>
        <w:t xml:space="preserve">ww. inwestycji niezbędnych służebności gruntowych </w:t>
      </w:r>
      <w:r w:rsidR="00CB71C8" w:rsidRPr="00DD55E6">
        <w:rPr>
          <w:rFonts w:ascii="Lato" w:hAnsi="Lato" w:cs="Arial"/>
          <w:spacing w:val="4"/>
        </w:rPr>
        <w:t>prze</w:t>
      </w:r>
      <w:r w:rsidR="00CB71C8">
        <w:rPr>
          <w:rFonts w:ascii="Lato" w:hAnsi="Lato" w:cs="Arial"/>
          <w:spacing w:val="4"/>
        </w:rPr>
        <w:t>chodu</w:t>
      </w:r>
      <w:r w:rsidR="00CB71C8" w:rsidRPr="00DD55E6">
        <w:rPr>
          <w:rFonts w:ascii="Lato" w:hAnsi="Lato" w:cs="Arial"/>
          <w:spacing w:val="4"/>
        </w:rPr>
        <w:t xml:space="preserve"> </w:t>
      </w:r>
      <w:r w:rsidR="00283FD2" w:rsidRPr="00DD55E6">
        <w:rPr>
          <w:rFonts w:ascii="Lato" w:hAnsi="Lato" w:cs="Arial"/>
          <w:spacing w:val="4"/>
        </w:rPr>
        <w:t>i przejazdu.</w:t>
      </w:r>
    </w:p>
    <w:p w14:paraId="231DB685" w14:textId="7EFF8D1D" w:rsidR="00283FD2" w:rsidRPr="00DD55E6" w:rsidRDefault="00283FD2" w:rsidP="001808A1">
      <w:pPr>
        <w:spacing w:after="240" w:line="240" w:lineRule="exact"/>
        <w:jc w:val="both"/>
        <w:rPr>
          <w:rFonts w:ascii="Lato" w:eastAsia="Times New Roman" w:hAnsi="Lato" w:cs="Arial"/>
          <w:spacing w:val="4"/>
          <w:lang w:eastAsia="pl-PL"/>
        </w:rPr>
      </w:pPr>
      <w:r w:rsidRPr="00283FD2">
        <w:rPr>
          <w:rFonts w:ascii="Lato" w:hAnsi="Lato" w:cs="Arial"/>
          <w:spacing w:val="4"/>
        </w:rPr>
        <w:t>W związku z powyższym</w:t>
      </w:r>
      <w:r w:rsidR="00CB71C8">
        <w:rPr>
          <w:rFonts w:ascii="Lato" w:hAnsi="Lato" w:cs="Arial"/>
          <w:spacing w:val="4"/>
        </w:rPr>
        <w:t>,</w:t>
      </w:r>
      <w:r w:rsidRPr="00283FD2">
        <w:rPr>
          <w:rFonts w:ascii="Lato" w:hAnsi="Lato" w:cs="Arial"/>
          <w:spacing w:val="4"/>
        </w:rPr>
        <w:t xml:space="preserve"> w </w:t>
      </w:r>
      <w:r w:rsidRPr="00DD55E6">
        <w:rPr>
          <w:rFonts w:ascii="Lato" w:eastAsia="Times New Roman" w:hAnsi="Lato" w:cs="Arial"/>
          <w:i/>
          <w:iCs/>
          <w:spacing w:val="4"/>
          <w:lang w:eastAsia="pl-PL"/>
        </w:rPr>
        <w:t>decyzji Wojewody Mazowieckiego</w:t>
      </w:r>
      <w:r w:rsidRPr="00DD55E6">
        <w:rPr>
          <w:rFonts w:ascii="Lato" w:eastAsia="Times New Roman" w:hAnsi="Lato" w:cs="Arial"/>
          <w:spacing w:val="4"/>
          <w:lang w:eastAsia="pl-PL"/>
        </w:rPr>
        <w:t xml:space="preserve"> brak jest ustanowienia służebności gruntowych </w:t>
      </w:r>
      <w:r w:rsidR="00CB71C8" w:rsidRPr="00DD55E6">
        <w:rPr>
          <w:rFonts w:ascii="Lato" w:hAnsi="Lato" w:cs="Arial"/>
          <w:spacing w:val="4"/>
        </w:rPr>
        <w:t>prze</w:t>
      </w:r>
      <w:r w:rsidR="00CB71C8">
        <w:rPr>
          <w:rFonts w:ascii="Lato" w:hAnsi="Lato" w:cs="Arial"/>
          <w:spacing w:val="4"/>
        </w:rPr>
        <w:t>chodu</w:t>
      </w:r>
      <w:r w:rsidRPr="00DD55E6">
        <w:rPr>
          <w:rFonts w:ascii="Lato" w:eastAsia="Times New Roman" w:hAnsi="Lato" w:cs="Arial"/>
          <w:spacing w:val="4"/>
          <w:lang w:eastAsia="pl-PL"/>
        </w:rPr>
        <w:t xml:space="preserve"> i </w:t>
      </w:r>
      <w:r w:rsidR="00CB71C8" w:rsidRPr="00DD55E6">
        <w:rPr>
          <w:rFonts w:ascii="Lato" w:eastAsia="Times New Roman" w:hAnsi="Lato" w:cs="Arial"/>
          <w:spacing w:val="4"/>
          <w:lang w:eastAsia="pl-PL"/>
        </w:rPr>
        <w:t>p</w:t>
      </w:r>
      <w:r w:rsidR="00CB71C8">
        <w:rPr>
          <w:rFonts w:ascii="Lato" w:eastAsia="Times New Roman" w:hAnsi="Lato" w:cs="Arial"/>
          <w:spacing w:val="4"/>
          <w:lang w:eastAsia="pl-PL"/>
        </w:rPr>
        <w:t>rzejazdu</w:t>
      </w:r>
      <w:r w:rsidR="00CB71C8" w:rsidRPr="00DD55E6">
        <w:rPr>
          <w:rFonts w:ascii="Lato" w:eastAsia="Times New Roman" w:hAnsi="Lato" w:cs="Arial"/>
          <w:spacing w:val="4"/>
          <w:lang w:eastAsia="pl-PL"/>
        </w:rPr>
        <w:t xml:space="preserve"> </w:t>
      </w:r>
      <w:r w:rsidRPr="00DD55E6">
        <w:rPr>
          <w:rFonts w:ascii="Lato" w:eastAsia="Times New Roman" w:hAnsi="Lato" w:cs="Arial"/>
          <w:spacing w:val="4"/>
          <w:lang w:eastAsia="pl-PL"/>
        </w:rPr>
        <w:t>do działki skarżącej spółki.</w:t>
      </w:r>
    </w:p>
    <w:p w14:paraId="4BCE0583" w14:textId="5B445ABC" w:rsidR="001808A1" w:rsidRPr="00DD55E6" w:rsidRDefault="00283FD2" w:rsidP="001808A1">
      <w:pPr>
        <w:spacing w:after="240" w:line="240" w:lineRule="exact"/>
        <w:jc w:val="both"/>
        <w:rPr>
          <w:rFonts w:ascii="Lato" w:eastAsia="Times New Roman" w:hAnsi="Lato" w:cs="Arial"/>
          <w:spacing w:val="4"/>
          <w:lang w:eastAsia="pl-PL"/>
        </w:rPr>
      </w:pPr>
      <w:r w:rsidRPr="00DD55E6">
        <w:rPr>
          <w:rFonts w:ascii="Lato" w:eastAsia="Times New Roman" w:hAnsi="Lato" w:cs="Arial"/>
          <w:spacing w:val="4"/>
          <w:lang w:eastAsia="pl-PL"/>
        </w:rPr>
        <w:t>Wyjaśnić należy, iż w</w:t>
      </w:r>
      <w:r w:rsidR="001808A1" w:rsidRPr="00DD55E6">
        <w:rPr>
          <w:rFonts w:ascii="Lato" w:eastAsia="Times New Roman" w:hAnsi="Lato" w:cs="Arial"/>
          <w:spacing w:val="4"/>
          <w:lang w:eastAsia="pl-PL"/>
        </w:rPr>
        <w:t xml:space="preserve"> sytuacji gdy na skutek nabycia przez Skarb Państwa</w:t>
      </w:r>
      <w:r w:rsidRPr="00DD55E6">
        <w:rPr>
          <w:rFonts w:ascii="Lato" w:eastAsia="Times New Roman" w:hAnsi="Lato" w:cs="Arial"/>
          <w:spacing w:val="4"/>
          <w:lang w:eastAsia="pl-PL"/>
        </w:rPr>
        <w:t xml:space="preserve"> bądź </w:t>
      </w:r>
      <w:r w:rsidR="001808A1" w:rsidRPr="00DD55E6">
        <w:rPr>
          <w:rFonts w:ascii="Lato" w:eastAsia="Times New Roman" w:hAnsi="Lato" w:cs="Arial"/>
          <w:spacing w:val="4"/>
          <w:lang w:eastAsia="pl-PL"/>
        </w:rPr>
        <w:t xml:space="preserve">jednostkę samorządu terytorialnego nieruchomości </w:t>
      </w:r>
      <w:r w:rsidRPr="00DD55E6">
        <w:rPr>
          <w:rFonts w:ascii="Lato" w:eastAsia="Times New Roman" w:hAnsi="Lato" w:cs="Arial"/>
          <w:spacing w:val="4"/>
          <w:lang w:eastAsia="pl-PL"/>
        </w:rPr>
        <w:t xml:space="preserve">lub </w:t>
      </w:r>
      <w:r w:rsidR="001808A1" w:rsidRPr="00DD55E6">
        <w:rPr>
          <w:rFonts w:ascii="Lato" w:eastAsia="Times New Roman" w:hAnsi="Lato" w:cs="Arial"/>
          <w:spacing w:val="4"/>
          <w:lang w:eastAsia="pl-PL"/>
        </w:rPr>
        <w:t>jej części na podstawie decyzji o ustaleniu lokalizacji</w:t>
      </w:r>
      <w:r w:rsidR="00014B1F">
        <w:rPr>
          <w:rFonts w:ascii="Lato" w:eastAsia="Times New Roman" w:hAnsi="Lato" w:cs="Arial"/>
          <w:spacing w:val="4"/>
          <w:lang w:eastAsia="pl-PL"/>
        </w:rPr>
        <w:t xml:space="preserve"> inwestycji</w:t>
      </w:r>
      <w:r w:rsidR="001808A1" w:rsidRPr="00DD55E6">
        <w:rPr>
          <w:rFonts w:ascii="Lato" w:eastAsia="Times New Roman" w:hAnsi="Lato" w:cs="Arial"/>
          <w:spacing w:val="4"/>
          <w:lang w:eastAsia="pl-PL"/>
        </w:rPr>
        <w:t xml:space="preserve">, wydanej na podstawie przepisów </w:t>
      </w:r>
      <w:r w:rsidR="001808A1" w:rsidRPr="00DD55E6">
        <w:rPr>
          <w:rFonts w:ascii="Lato" w:eastAsia="Times New Roman" w:hAnsi="Lato" w:cs="Arial"/>
          <w:i/>
          <w:iCs/>
          <w:spacing w:val="4"/>
          <w:lang w:eastAsia="pl-PL"/>
        </w:rPr>
        <w:t>ustawy o transporcie kolejowym</w:t>
      </w:r>
      <w:r w:rsidR="001808A1" w:rsidRPr="00DD55E6">
        <w:rPr>
          <w:rFonts w:ascii="Lato" w:eastAsia="Times New Roman" w:hAnsi="Lato" w:cs="Arial"/>
          <w:spacing w:val="4"/>
          <w:lang w:eastAsia="pl-PL"/>
        </w:rPr>
        <w:t>, właściciel nieruchomości (użytkownik wieczysty) zostaje pozbawiony dostępu do drogi publicznej, to już na etapie wydawania decyzji o ustaleniu lokalizacji inwestycji należy zapewnić dostęp do drogi publicznej poprzez ustanowienie niezbędnej służebności [por. wyroki Naczelnego Sądu Administracyjnego z dnia 25 lipca 2012 r</w:t>
      </w:r>
      <w:r w:rsidR="00CA188F">
        <w:rPr>
          <w:rFonts w:ascii="Lato" w:eastAsia="Times New Roman" w:hAnsi="Lato" w:cs="Arial"/>
          <w:spacing w:val="4"/>
          <w:lang w:eastAsia="pl-PL"/>
        </w:rPr>
        <w:t>.</w:t>
      </w:r>
      <w:r w:rsidR="001808A1" w:rsidRPr="00DD55E6">
        <w:rPr>
          <w:rFonts w:ascii="Lato" w:eastAsia="Times New Roman" w:hAnsi="Lato" w:cs="Arial"/>
          <w:spacing w:val="4"/>
          <w:lang w:eastAsia="pl-PL"/>
        </w:rPr>
        <w:t>, sygn. akt II OSK 1245/12, z dnia 25 lutego 2014 r., sygn. akt II OSK 339/13, z dnia 5 grudnia 2019 r., sygn. akt II OSK 1145/18, zapadłe na gruncie ustawy z dnia 12 lutego 2009 r</w:t>
      </w:r>
      <w:r w:rsidR="00014B1F">
        <w:rPr>
          <w:rFonts w:ascii="Lato" w:eastAsia="Times New Roman" w:hAnsi="Lato" w:cs="Arial"/>
          <w:spacing w:val="4"/>
          <w:lang w:eastAsia="pl-PL"/>
        </w:rPr>
        <w:t>.</w:t>
      </w:r>
      <w:r w:rsidR="001808A1" w:rsidRPr="00DD55E6">
        <w:rPr>
          <w:rFonts w:ascii="Lato" w:eastAsia="Times New Roman" w:hAnsi="Lato" w:cs="Arial"/>
          <w:spacing w:val="4"/>
          <w:lang w:eastAsia="pl-PL"/>
        </w:rPr>
        <w:t xml:space="preserve"> </w:t>
      </w:r>
      <w:r w:rsidR="00014B1F">
        <w:rPr>
          <w:rFonts w:ascii="Lato" w:eastAsia="Times New Roman" w:hAnsi="Lato" w:cs="Arial"/>
          <w:spacing w:val="4"/>
          <w:lang w:eastAsia="pl-PL"/>
        </w:rPr>
        <w:br/>
      </w:r>
      <w:r w:rsidR="001808A1" w:rsidRPr="00DD55E6">
        <w:rPr>
          <w:rFonts w:ascii="Lato" w:eastAsia="Times New Roman" w:hAnsi="Lato" w:cs="Arial"/>
          <w:spacing w:val="4"/>
          <w:lang w:eastAsia="pl-PL"/>
        </w:rPr>
        <w:t xml:space="preserve">o szczególnych zasadach przygotowania i realizacji w zakresie lotnisk użytku publicznego </w:t>
      </w:r>
      <w:r w:rsidR="00DA304D">
        <w:rPr>
          <w:rFonts w:ascii="Lato" w:eastAsia="Times New Roman" w:hAnsi="Lato" w:cs="Arial"/>
          <w:spacing w:val="4"/>
          <w:lang w:eastAsia="pl-PL"/>
        </w:rPr>
        <w:br/>
      </w:r>
      <w:r w:rsidR="001808A1" w:rsidRPr="00DD55E6">
        <w:rPr>
          <w:rFonts w:ascii="Lato" w:eastAsia="Times New Roman" w:hAnsi="Lato" w:cs="Arial"/>
          <w:spacing w:val="4"/>
          <w:lang w:eastAsia="pl-PL"/>
        </w:rPr>
        <w:t xml:space="preserve">(Dz. U. z 2023 r. poz. 979), ale mające analogiczne zastosowanie w przedmiotowych kwestiach również na gruncie szczególnych uregulowań ww. </w:t>
      </w:r>
      <w:r w:rsidR="001808A1" w:rsidRPr="00DD55E6">
        <w:rPr>
          <w:rFonts w:ascii="Lato" w:eastAsia="Times New Roman" w:hAnsi="Lato" w:cs="Arial"/>
          <w:i/>
          <w:iCs/>
          <w:spacing w:val="4"/>
          <w:lang w:eastAsia="pl-PL"/>
        </w:rPr>
        <w:t>ustawy o transporcie kolejowym</w:t>
      </w:r>
      <w:r w:rsidR="001808A1" w:rsidRPr="00DD55E6">
        <w:rPr>
          <w:rFonts w:ascii="Lato" w:eastAsia="Times New Roman" w:hAnsi="Lato" w:cs="Arial"/>
          <w:spacing w:val="4"/>
          <w:lang w:eastAsia="pl-PL"/>
        </w:rPr>
        <w:t>].</w:t>
      </w:r>
    </w:p>
    <w:p w14:paraId="39B64B61" w14:textId="340E26A5" w:rsidR="001808A1" w:rsidRDefault="001808A1" w:rsidP="001808A1">
      <w:pPr>
        <w:spacing w:after="240" w:line="240" w:lineRule="exact"/>
        <w:jc w:val="both"/>
        <w:rPr>
          <w:rFonts w:ascii="Lato" w:eastAsia="Times New Roman" w:hAnsi="Lato" w:cs="Arial"/>
          <w:spacing w:val="4"/>
          <w:lang w:eastAsia="pl-PL"/>
        </w:rPr>
      </w:pPr>
      <w:r w:rsidRPr="00DD55E6">
        <w:rPr>
          <w:rFonts w:ascii="Lato" w:eastAsia="Times New Roman" w:hAnsi="Lato" w:cs="Arial"/>
          <w:spacing w:val="4"/>
          <w:lang w:eastAsia="pl-PL"/>
        </w:rPr>
        <w:t xml:space="preserve">W decyzji </w:t>
      </w:r>
      <w:r w:rsidR="00326C94" w:rsidRPr="00DD55E6">
        <w:rPr>
          <w:rFonts w:ascii="Lato" w:eastAsia="Times New Roman" w:hAnsi="Lato" w:cs="Arial"/>
          <w:spacing w:val="4"/>
          <w:lang w:eastAsia="pl-PL"/>
        </w:rPr>
        <w:t xml:space="preserve">o ustaleniu lokalizacji linii kolejowej </w:t>
      </w:r>
      <w:r w:rsidRPr="00DD55E6">
        <w:rPr>
          <w:rFonts w:ascii="Lato" w:eastAsia="Times New Roman" w:hAnsi="Lato" w:cs="Arial"/>
          <w:spacing w:val="4"/>
          <w:lang w:eastAsia="pl-PL"/>
        </w:rPr>
        <w:t xml:space="preserve">ustala się </w:t>
      </w:r>
      <w:r w:rsidR="00A16CB1">
        <w:rPr>
          <w:rFonts w:ascii="Lato" w:eastAsia="Times New Roman" w:hAnsi="Lato" w:cs="Arial"/>
          <w:spacing w:val="4"/>
          <w:lang w:eastAsia="pl-PL"/>
        </w:rPr>
        <w:t xml:space="preserve">zatem </w:t>
      </w:r>
      <w:r w:rsidRPr="00DD55E6">
        <w:rPr>
          <w:rFonts w:ascii="Lato" w:eastAsia="Times New Roman" w:hAnsi="Lato" w:cs="Arial"/>
          <w:spacing w:val="4"/>
          <w:lang w:eastAsia="pl-PL"/>
        </w:rPr>
        <w:t xml:space="preserve">służebności na podstawie </w:t>
      </w:r>
      <w:r w:rsidR="00873A27">
        <w:rPr>
          <w:rFonts w:ascii="Lato" w:eastAsia="Times New Roman" w:hAnsi="Lato" w:cs="Arial"/>
          <w:spacing w:val="4"/>
          <w:lang w:eastAsia="pl-PL"/>
        </w:rPr>
        <w:br/>
      </w:r>
      <w:r w:rsidRPr="00DD55E6">
        <w:rPr>
          <w:rFonts w:ascii="Lato" w:eastAsia="Times New Roman" w:hAnsi="Lato" w:cs="Arial"/>
          <w:spacing w:val="4"/>
          <w:lang w:eastAsia="pl-PL"/>
        </w:rPr>
        <w:t xml:space="preserve">art. 120 </w:t>
      </w:r>
      <w:r w:rsidRPr="00DD55E6">
        <w:rPr>
          <w:rFonts w:ascii="Lato" w:eastAsia="Times New Roman" w:hAnsi="Lato" w:cs="Arial"/>
          <w:i/>
          <w:iCs/>
          <w:spacing w:val="4"/>
          <w:lang w:eastAsia="pl-PL"/>
        </w:rPr>
        <w:t>ugn</w:t>
      </w:r>
      <w:r w:rsidRPr="00DD55E6">
        <w:rPr>
          <w:rFonts w:ascii="Lato" w:eastAsia="Times New Roman" w:hAnsi="Lato" w:cs="Arial"/>
          <w:spacing w:val="4"/>
          <w:lang w:eastAsia="pl-PL"/>
        </w:rPr>
        <w:t xml:space="preserve"> w związku z art. 9ad ust. 1 </w:t>
      </w:r>
      <w:r w:rsidRPr="00DD55E6">
        <w:rPr>
          <w:rFonts w:ascii="Lato" w:eastAsia="Times New Roman" w:hAnsi="Lato" w:cs="Arial"/>
          <w:i/>
          <w:iCs/>
          <w:spacing w:val="4"/>
          <w:lang w:eastAsia="pl-PL"/>
        </w:rPr>
        <w:t>ustawy o transporcie kolejowym</w:t>
      </w:r>
      <w:r w:rsidRPr="00DD55E6">
        <w:rPr>
          <w:rFonts w:ascii="Lato" w:eastAsia="Times New Roman" w:hAnsi="Lato" w:cs="Arial"/>
          <w:spacing w:val="4"/>
          <w:lang w:eastAsia="pl-PL"/>
        </w:rPr>
        <w:t xml:space="preserve">, którego intencją jest ochrona praw osób, które w związku z wywłaszczeniem nieruchomości sąsiednich, mogą ponieść szkodę lub doznać ograniczeń w korzystaniu z nieruchomości, które pozostają w ich władaniu [por. wyroki Naczelnego Sądu Administracyjnego z dnia </w:t>
      </w:r>
      <w:r w:rsidR="00873A27">
        <w:rPr>
          <w:rFonts w:ascii="Lato" w:eastAsia="Times New Roman" w:hAnsi="Lato" w:cs="Arial"/>
          <w:spacing w:val="4"/>
          <w:lang w:eastAsia="pl-PL"/>
        </w:rPr>
        <w:br/>
      </w:r>
      <w:r w:rsidRPr="00DD55E6">
        <w:rPr>
          <w:rFonts w:ascii="Lato" w:eastAsia="Times New Roman" w:hAnsi="Lato" w:cs="Arial"/>
          <w:spacing w:val="4"/>
          <w:lang w:eastAsia="pl-PL"/>
        </w:rPr>
        <w:t xml:space="preserve">25 lipca 2012 r., sygn. akt II OSK 1245/12, z dnia 25 lutego 2014 r., sygn. akt II OSK 339/13, z dnia 5 grudnia 2019 r., sygn. akt II OSK 1145/18, zapadłe na gruncie ustawy z dnia 12 lutego 2009 r. o szczególnych zasadach przygotowania i realizacji inwestycji </w:t>
      </w:r>
      <w:r w:rsidR="00873A27">
        <w:rPr>
          <w:rFonts w:ascii="Lato" w:eastAsia="Times New Roman" w:hAnsi="Lato" w:cs="Arial"/>
          <w:spacing w:val="4"/>
          <w:lang w:eastAsia="pl-PL"/>
        </w:rPr>
        <w:br/>
      </w:r>
      <w:r w:rsidRPr="00DD55E6">
        <w:rPr>
          <w:rFonts w:ascii="Lato" w:eastAsia="Times New Roman" w:hAnsi="Lato" w:cs="Arial"/>
          <w:spacing w:val="4"/>
          <w:lang w:eastAsia="pl-PL"/>
        </w:rPr>
        <w:t xml:space="preserve">w zakresie lotnisk użytku publicznego (t.j. Dz. U. z 2023 r. poz. 979) i ustawy z dnia </w:t>
      </w:r>
      <w:r w:rsidR="00873A27">
        <w:rPr>
          <w:rFonts w:ascii="Lato" w:eastAsia="Times New Roman" w:hAnsi="Lato" w:cs="Arial"/>
          <w:spacing w:val="4"/>
          <w:lang w:eastAsia="pl-PL"/>
        </w:rPr>
        <w:br/>
      </w:r>
      <w:r w:rsidRPr="00DD55E6">
        <w:rPr>
          <w:rFonts w:ascii="Lato" w:eastAsia="Times New Roman" w:hAnsi="Lato" w:cs="Arial"/>
          <w:spacing w:val="4"/>
          <w:lang w:eastAsia="pl-PL"/>
        </w:rPr>
        <w:lastRenderedPageBreak/>
        <w:t xml:space="preserve">10 kwietnia 2003 r. o szczególnych zasadach przygotowania i realizacji inwestycji </w:t>
      </w:r>
      <w:r w:rsidR="00873A27">
        <w:rPr>
          <w:rFonts w:ascii="Lato" w:eastAsia="Times New Roman" w:hAnsi="Lato" w:cs="Arial"/>
          <w:spacing w:val="4"/>
          <w:lang w:eastAsia="pl-PL"/>
        </w:rPr>
        <w:br/>
      </w:r>
      <w:r w:rsidRPr="00DD55E6">
        <w:rPr>
          <w:rFonts w:ascii="Lato" w:eastAsia="Times New Roman" w:hAnsi="Lato" w:cs="Arial"/>
          <w:spacing w:val="4"/>
          <w:lang w:eastAsia="pl-PL"/>
        </w:rPr>
        <w:t>w zakresie dróg publicznych (Dz. U. z 2023 r. poz. 162</w:t>
      </w:r>
      <w:r w:rsidR="003548F5">
        <w:rPr>
          <w:rFonts w:ascii="Lato" w:eastAsia="Times New Roman" w:hAnsi="Lato" w:cs="Arial"/>
          <w:spacing w:val="4"/>
          <w:lang w:eastAsia="pl-PL"/>
        </w:rPr>
        <w:t xml:space="preserve"> ze zm.</w:t>
      </w:r>
      <w:r w:rsidRPr="00DD55E6">
        <w:rPr>
          <w:rFonts w:ascii="Lato" w:eastAsia="Times New Roman" w:hAnsi="Lato" w:cs="Arial"/>
          <w:spacing w:val="4"/>
          <w:lang w:eastAsia="pl-PL"/>
        </w:rPr>
        <w:t xml:space="preserve">), zwanej dalej </w:t>
      </w:r>
      <w:r w:rsidRPr="00DD55E6">
        <w:rPr>
          <w:rFonts w:ascii="Lato" w:eastAsia="Times New Roman" w:hAnsi="Lato" w:cs="Arial"/>
          <w:i/>
          <w:iCs/>
          <w:spacing w:val="4"/>
          <w:lang w:eastAsia="pl-PL"/>
        </w:rPr>
        <w:t xml:space="preserve">„specustawą drogową”, </w:t>
      </w:r>
      <w:r w:rsidRPr="00DD55E6">
        <w:rPr>
          <w:rFonts w:ascii="Lato" w:eastAsia="Times New Roman" w:hAnsi="Lato" w:cs="Arial"/>
          <w:spacing w:val="4"/>
          <w:lang w:eastAsia="pl-PL"/>
        </w:rPr>
        <w:t xml:space="preserve">ale mające analogiczne zastosowanie w przedmiotowych kwestiach również </w:t>
      </w:r>
      <w:r w:rsidR="00873A27">
        <w:rPr>
          <w:rFonts w:ascii="Lato" w:eastAsia="Times New Roman" w:hAnsi="Lato" w:cs="Arial"/>
          <w:spacing w:val="4"/>
          <w:lang w:eastAsia="pl-PL"/>
        </w:rPr>
        <w:br/>
      </w:r>
      <w:r w:rsidRPr="00DD55E6">
        <w:rPr>
          <w:rFonts w:ascii="Lato" w:eastAsia="Times New Roman" w:hAnsi="Lato" w:cs="Arial"/>
          <w:spacing w:val="4"/>
          <w:lang w:eastAsia="pl-PL"/>
        </w:rPr>
        <w:t xml:space="preserve">na gruncie szczególnych uregulowań rozdziału 2b </w:t>
      </w:r>
      <w:r w:rsidRPr="00DD55E6">
        <w:rPr>
          <w:rFonts w:ascii="Lato" w:eastAsia="Times New Roman" w:hAnsi="Lato" w:cs="Arial"/>
          <w:i/>
          <w:iCs/>
          <w:spacing w:val="4"/>
          <w:lang w:eastAsia="pl-PL"/>
        </w:rPr>
        <w:t>ustawy o transporcie kolejowym,</w:t>
      </w:r>
      <w:r w:rsidRPr="00DD55E6">
        <w:rPr>
          <w:rFonts w:ascii="Lato" w:eastAsia="Times New Roman" w:hAnsi="Lato" w:cs="Arial"/>
          <w:spacing w:val="4"/>
          <w:lang w:eastAsia="pl-PL"/>
        </w:rPr>
        <w:t xml:space="preserve"> opubl. Centralna Baza Orzeczeń Sądów Administracyjnych].</w:t>
      </w:r>
    </w:p>
    <w:p w14:paraId="17B48736" w14:textId="40B13CC6" w:rsidR="00A16CB1" w:rsidRPr="00A16CB1" w:rsidRDefault="00A16CB1" w:rsidP="001808A1">
      <w:pPr>
        <w:spacing w:after="240" w:line="240" w:lineRule="exact"/>
        <w:jc w:val="both"/>
        <w:rPr>
          <w:rFonts w:ascii="Lato" w:eastAsia="Times New Roman" w:hAnsi="Lato" w:cs="Arial"/>
          <w:spacing w:val="4"/>
          <w:lang w:eastAsia="pl-PL"/>
        </w:rPr>
      </w:pPr>
      <w:r>
        <w:rPr>
          <w:rFonts w:ascii="Lato" w:hAnsi="Lato"/>
        </w:rPr>
        <w:t>Podkreślenia wymaga przy tym, że u</w:t>
      </w:r>
      <w:r w:rsidRPr="00202908">
        <w:rPr>
          <w:rFonts w:ascii="Lato" w:hAnsi="Lato"/>
        </w:rPr>
        <w:t xml:space="preserve">stawowy wymóg zapewnienia dostępu do drogi publicznej działce, która w wyniku wydania decyzji o ustaleniu lokalizacji linii kolejowej traci taki dostęp, mieści się w normatywnym zakresie art. 9q ust. 1 pkt 4 </w:t>
      </w:r>
      <w:r w:rsidRPr="00202908">
        <w:rPr>
          <w:rFonts w:ascii="Lato" w:hAnsi="Lato"/>
          <w:i/>
          <w:iCs/>
        </w:rPr>
        <w:t>ustawy o transporcie kolejowym</w:t>
      </w:r>
      <w:r w:rsidRPr="00202908">
        <w:rPr>
          <w:rFonts w:ascii="Lato" w:hAnsi="Lato"/>
        </w:rPr>
        <w:t xml:space="preserve">, stanowiącym o obowiązku zamieszczania przez organ w decyzji o ustaleniu lokalizacji linii kolejowej wymagań dotyczących ochrony interesów osób trzecich, którym </w:t>
      </w:r>
      <w:r>
        <w:rPr>
          <w:rFonts w:ascii="Lato" w:hAnsi="Lato"/>
        </w:rPr>
        <w:br/>
      </w:r>
      <w:r w:rsidRPr="00202908">
        <w:rPr>
          <w:rFonts w:ascii="Lato" w:hAnsi="Lato"/>
        </w:rPr>
        <w:t xml:space="preserve">w rozpatrywanej sprawie jest określenie prawnego sposobu zapewnienia działkom dostępu do drogi publicznej, skoro już w wyniku wydania decyzji tracą one taki dostęp. </w:t>
      </w:r>
      <w:r>
        <w:rPr>
          <w:rFonts w:ascii="Lato" w:hAnsi="Lato"/>
        </w:rPr>
        <w:t>Jak wyżej zasygnalizowano, w</w:t>
      </w:r>
      <w:r w:rsidRPr="00202908">
        <w:rPr>
          <w:rFonts w:ascii="Lato" w:hAnsi="Lato"/>
        </w:rPr>
        <w:t xml:space="preserve">łaściwa ochrona interesu podmiotów, które w wyniku wydania decyzji </w:t>
      </w:r>
      <w:r>
        <w:rPr>
          <w:rFonts w:ascii="Lato" w:hAnsi="Lato"/>
        </w:rPr>
        <w:br/>
      </w:r>
      <w:r w:rsidRPr="00202908">
        <w:rPr>
          <w:rFonts w:ascii="Lato" w:hAnsi="Lato"/>
        </w:rPr>
        <w:t xml:space="preserve">o ustaleniu lokalizacji linii kolejowej tracą dostęp do drogi publicznej, wymaga, aby w decyzji lokalizacyjnej zawarte były postanowienia o ustanowieniu służebności drogowej, zgodnie </w:t>
      </w:r>
      <w:r>
        <w:rPr>
          <w:rFonts w:ascii="Lato" w:hAnsi="Lato"/>
        </w:rPr>
        <w:br/>
      </w:r>
      <w:r w:rsidRPr="00202908">
        <w:rPr>
          <w:rFonts w:ascii="Lato" w:hAnsi="Lato"/>
        </w:rPr>
        <w:t xml:space="preserve">z art. 120 ugn w związku z art. 9ad ust. 1 </w:t>
      </w:r>
      <w:r w:rsidRPr="00202908">
        <w:rPr>
          <w:rFonts w:ascii="Lato" w:hAnsi="Lato"/>
          <w:i/>
          <w:iCs/>
        </w:rPr>
        <w:t>ustawy o transporcie kolejowym</w:t>
      </w:r>
      <w:r w:rsidRPr="00202908">
        <w:rPr>
          <w:rFonts w:ascii="Lato" w:hAnsi="Lato"/>
        </w:rPr>
        <w:t>.</w:t>
      </w:r>
      <w:r>
        <w:rPr>
          <w:rFonts w:ascii="Lato" w:hAnsi="Lato"/>
        </w:rPr>
        <w:t xml:space="preserve"> </w:t>
      </w:r>
    </w:p>
    <w:p w14:paraId="5AF046E9" w14:textId="6E445E8A" w:rsidR="001808A1" w:rsidRPr="00DD55E6" w:rsidRDefault="001808A1" w:rsidP="00DD55E6">
      <w:pPr>
        <w:tabs>
          <w:tab w:val="left" w:pos="1134"/>
        </w:tabs>
        <w:spacing w:after="240" w:line="240" w:lineRule="exact"/>
        <w:jc w:val="both"/>
        <w:rPr>
          <w:rFonts w:ascii="Lato" w:eastAsia="Times New Roman" w:hAnsi="Lato" w:cs="Arial"/>
          <w:spacing w:val="4"/>
          <w:lang w:eastAsia="pl-PL"/>
        </w:rPr>
      </w:pPr>
      <w:r w:rsidRPr="00DD55E6">
        <w:rPr>
          <w:rFonts w:ascii="Lato" w:eastAsia="Times New Roman" w:hAnsi="Lato" w:cs="Arial"/>
          <w:spacing w:val="4"/>
          <w:lang w:eastAsia="pl-PL"/>
        </w:rPr>
        <w:t xml:space="preserve">W związku z powyższym </w:t>
      </w:r>
      <w:r w:rsidRPr="00DD55E6">
        <w:rPr>
          <w:rFonts w:ascii="Lato" w:eastAsia="Times New Roman" w:hAnsi="Lato" w:cs="Arial"/>
          <w:i/>
          <w:iCs/>
          <w:spacing w:val="4"/>
          <w:lang w:eastAsia="pl-PL"/>
        </w:rPr>
        <w:t>Minister</w:t>
      </w:r>
      <w:r w:rsidRPr="00DD55E6">
        <w:rPr>
          <w:rFonts w:ascii="Lato" w:eastAsia="Times New Roman" w:hAnsi="Lato" w:cs="Arial"/>
          <w:spacing w:val="4"/>
          <w:lang w:eastAsia="pl-PL"/>
        </w:rPr>
        <w:t xml:space="preserve"> stwierdził, iż należy</w:t>
      </w:r>
      <w:r w:rsidR="003548F5">
        <w:rPr>
          <w:rFonts w:ascii="Lato" w:eastAsia="Times New Roman" w:hAnsi="Lato" w:cs="Arial"/>
          <w:spacing w:val="4"/>
          <w:lang w:eastAsia="pl-PL"/>
        </w:rPr>
        <w:t>,</w:t>
      </w:r>
      <w:r w:rsidRPr="00DD55E6">
        <w:rPr>
          <w:rFonts w:ascii="Lato" w:eastAsia="Times New Roman" w:hAnsi="Lato" w:cs="Arial"/>
          <w:spacing w:val="4"/>
          <w:lang w:eastAsia="pl-PL"/>
        </w:rPr>
        <w:t xml:space="preserve"> zgodnie z art. 9ad ust.1 </w:t>
      </w:r>
      <w:r w:rsidRPr="00DD55E6">
        <w:rPr>
          <w:rFonts w:ascii="Lato" w:eastAsia="Times New Roman" w:hAnsi="Lato" w:cs="Arial"/>
          <w:i/>
          <w:iCs/>
          <w:spacing w:val="4"/>
          <w:lang w:eastAsia="pl-PL"/>
        </w:rPr>
        <w:t xml:space="preserve">ustawy </w:t>
      </w:r>
      <w:r w:rsidRPr="00DD55E6">
        <w:rPr>
          <w:rFonts w:ascii="Lato" w:eastAsia="Times New Roman" w:hAnsi="Lato" w:cs="Arial"/>
          <w:i/>
          <w:iCs/>
          <w:spacing w:val="4"/>
          <w:lang w:eastAsia="pl-PL"/>
        </w:rPr>
        <w:br/>
        <w:t>o transporcie kolejowym</w:t>
      </w:r>
      <w:r w:rsidRPr="00DD55E6">
        <w:rPr>
          <w:rFonts w:ascii="Lato" w:eastAsia="Times New Roman" w:hAnsi="Lato" w:cs="Arial"/>
          <w:spacing w:val="4"/>
          <w:lang w:eastAsia="pl-PL"/>
        </w:rPr>
        <w:t xml:space="preserve"> w związku z art. 120 </w:t>
      </w:r>
      <w:r w:rsidRPr="00DD55E6">
        <w:rPr>
          <w:rFonts w:ascii="Lato" w:eastAsia="Times New Roman" w:hAnsi="Lato" w:cs="Arial"/>
          <w:i/>
          <w:iCs/>
          <w:spacing w:val="4"/>
          <w:lang w:eastAsia="pl-PL"/>
        </w:rPr>
        <w:t>ugn</w:t>
      </w:r>
      <w:r w:rsidR="003548F5">
        <w:rPr>
          <w:rFonts w:ascii="Lato" w:eastAsia="Times New Roman" w:hAnsi="Lato" w:cs="Arial"/>
          <w:i/>
          <w:iCs/>
          <w:spacing w:val="4"/>
          <w:lang w:eastAsia="pl-PL"/>
        </w:rPr>
        <w:t>,</w:t>
      </w:r>
      <w:r w:rsidRPr="00DD55E6">
        <w:rPr>
          <w:rFonts w:ascii="Lato" w:eastAsia="Times New Roman" w:hAnsi="Lato" w:cs="Arial"/>
          <w:spacing w:val="4"/>
          <w:lang w:eastAsia="pl-PL"/>
        </w:rPr>
        <w:t xml:space="preserve"> </w:t>
      </w:r>
      <w:r w:rsidR="00175813" w:rsidRPr="00DD55E6">
        <w:rPr>
          <w:rFonts w:ascii="Lato" w:eastAsia="Times New Roman" w:hAnsi="Lato" w:cs="Arial"/>
          <w:spacing w:val="4"/>
          <w:lang w:eastAsia="pl-PL"/>
        </w:rPr>
        <w:t xml:space="preserve">orzec w przedmiocie </w:t>
      </w:r>
      <w:r w:rsidRPr="00DD55E6">
        <w:rPr>
          <w:rFonts w:ascii="Lato" w:eastAsia="Times New Roman" w:hAnsi="Lato" w:cs="Arial"/>
          <w:spacing w:val="4"/>
          <w:lang w:eastAsia="pl-PL"/>
        </w:rPr>
        <w:t xml:space="preserve">służebności </w:t>
      </w:r>
      <w:r w:rsidR="003548F5" w:rsidRPr="00DD55E6">
        <w:rPr>
          <w:rFonts w:ascii="Lato" w:eastAsia="Times New Roman" w:hAnsi="Lato" w:cs="Arial"/>
          <w:spacing w:val="4"/>
          <w:lang w:eastAsia="pl-PL"/>
        </w:rPr>
        <w:t xml:space="preserve"> </w:t>
      </w:r>
      <w:r w:rsidRPr="00DD55E6">
        <w:rPr>
          <w:rFonts w:ascii="Lato" w:eastAsia="Times New Roman" w:hAnsi="Lato" w:cs="Arial"/>
          <w:spacing w:val="4"/>
          <w:lang w:eastAsia="pl-PL"/>
        </w:rPr>
        <w:t xml:space="preserve">drogi koniecznej przez działkę nr 39/2. </w:t>
      </w:r>
    </w:p>
    <w:p w14:paraId="166DD627" w14:textId="77777777" w:rsidR="001808A1" w:rsidRDefault="001808A1" w:rsidP="00DD55E6">
      <w:pPr>
        <w:tabs>
          <w:tab w:val="left" w:pos="1134"/>
        </w:tabs>
        <w:spacing w:after="240" w:line="240" w:lineRule="exact"/>
        <w:jc w:val="both"/>
        <w:rPr>
          <w:rFonts w:ascii="Lato" w:eastAsia="Times New Roman" w:hAnsi="Lato" w:cs="Arial"/>
          <w:spacing w:val="4"/>
          <w:lang w:eastAsia="pl-PL"/>
        </w:rPr>
      </w:pPr>
      <w:r w:rsidRPr="00DD55E6">
        <w:rPr>
          <w:rFonts w:ascii="Lato" w:eastAsia="Times New Roman" w:hAnsi="Lato" w:cs="Arial"/>
          <w:spacing w:val="4"/>
          <w:lang w:eastAsia="pl-PL"/>
        </w:rPr>
        <w:t xml:space="preserve">Służebność gruntowa to ograniczone prawo rzeczowe, które obciąża nieruchomość </w:t>
      </w:r>
      <w:r w:rsidRPr="00DD55E6">
        <w:rPr>
          <w:rFonts w:ascii="Lato" w:eastAsia="Times New Roman" w:hAnsi="Lato" w:cs="Arial"/>
          <w:spacing w:val="4"/>
          <w:lang w:eastAsia="pl-PL"/>
        </w:rPr>
        <w:br/>
        <w:t xml:space="preserve">w celu zwiększenia użyteczności innej nieruchomości. Szczególnym rodzajem służebności jest droga konieczna. Ustanowienie jej polega na wyznaczeniu drogi prowadzącej do drogi publicznej przez nieruchomość sąsiadującą z tą drogą na rzecz nieruchomości, która dostępu do niej nie ma. Formalizm ograniczenia własności (ingerencja w konstytucyjnie chronione prawo własności) wymagają nie tylko legalnego wkroczenia w sferę prawnie chronioną, ale i wyznaczenia zakresu przedmiotowego oraz terytorialnego jego ograniczeń wynikających z ustanowienia służebności drogi koniecznej. Zatem treść służebności musi być precyzyjna, żeby nie było wątpliwości odnośnie do jej przebiegu. </w:t>
      </w:r>
    </w:p>
    <w:p w14:paraId="502AE10B" w14:textId="7E1E26E1" w:rsidR="00595189" w:rsidRDefault="0085667E" w:rsidP="00595189">
      <w:pPr>
        <w:tabs>
          <w:tab w:val="left" w:pos="1134"/>
        </w:tabs>
        <w:spacing w:after="240" w:line="240" w:lineRule="exact"/>
        <w:jc w:val="both"/>
        <w:rPr>
          <w:rFonts w:ascii="Lato" w:eastAsia="Times New Roman" w:hAnsi="Lato" w:cs="Arial"/>
          <w:spacing w:val="4"/>
          <w:lang w:eastAsia="pl-PL"/>
        </w:rPr>
      </w:pPr>
      <w:r w:rsidRPr="0085667E">
        <w:rPr>
          <w:rFonts w:ascii="Lato" w:eastAsia="Times New Roman" w:hAnsi="Lato" w:cs="Arial"/>
          <w:i/>
          <w:spacing w:val="4"/>
          <w:lang w:eastAsia="pl-PL"/>
        </w:rPr>
        <w:t>Inwestor</w:t>
      </w:r>
      <w:r w:rsidRPr="0085667E">
        <w:rPr>
          <w:rFonts w:ascii="Lato" w:eastAsia="Times New Roman" w:hAnsi="Lato" w:cs="Arial"/>
          <w:spacing w:val="4"/>
          <w:lang w:eastAsia="pl-PL"/>
        </w:rPr>
        <w:t xml:space="preserve"> w piśmie z dnia </w:t>
      </w:r>
      <w:r w:rsidR="00DA6A88">
        <w:rPr>
          <w:rFonts w:ascii="Lato" w:eastAsia="Times New Roman" w:hAnsi="Lato" w:cs="Arial"/>
          <w:spacing w:val="4"/>
          <w:lang w:eastAsia="pl-PL"/>
        </w:rPr>
        <w:t xml:space="preserve">5 listopada </w:t>
      </w:r>
      <w:r w:rsidRPr="0085667E">
        <w:rPr>
          <w:rFonts w:ascii="Lato" w:eastAsia="Times New Roman" w:hAnsi="Lato" w:cs="Arial"/>
          <w:spacing w:val="4"/>
          <w:lang w:eastAsia="pl-PL"/>
        </w:rPr>
        <w:t xml:space="preserve">2021 r. - stanowiącym odpowiedź na wezwanie organu odwoławczego </w:t>
      </w:r>
      <w:r w:rsidR="00DA6A88">
        <w:rPr>
          <w:rFonts w:ascii="Lato" w:eastAsia="Times New Roman" w:hAnsi="Lato" w:cs="Arial"/>
          <w:spacing w:val="4"/>
          <w:lang w:eastAsia="pl-PL"/>
        </w:rPr>
        <w:t>–</w:t>
      </w:r>
      <w:r w:rsidR="00B2693A">
        <w:rPr>
          <w:rFonts w:ascii="Lato" w:eastAsia="Times New Roman" w:hAnsi="Lato" w:cs="Arial"/>
          <w:spacing w:val="4"/>
          <w:lang w:eastAsia="pl-PL"/>
        </w:rPr>
        <w:t xml:space="preserve"> </w:t>
      </w:r>
      <w:r w:rsidR="00DA6A88" w:rsidRPr="0085667E">
        <w:rPr>
          <w:rFonts w:ascii="Lato" w:eastAsia="Times New Roman" w:hAnsi="Lato" w:cs="Arial"/>
          <w:spacing w:val="4"/>
          <w:lang w:eastAsia="pl-PL"/>
        </w:rPr>
        <w:t xml:space="preserve">w ramach prawnej formy zapewnienia dostępu do drogi publicznej dla działek, które utraciły </w:t>
      </w:r>
      <w:r w:rsidR="00B2693A">
        <w:rPr>
          <w:rFonts w:ascii="Lato" w:eastAsia="Times New Roman" w:hAnsi="Lato" w:cs="Arial"/>
          <w:spacing w:val="4"/>
          <w:lang w:eastAsia="pl-PL"/>
        </w:rPr>
        <w:t xml:space="preserve">do niej </w:t>
      </w:r>
      <w:r w:rsidR="00DA6A88" w:rsidRPr="0085667E">
        <w:rPr>
          <w:rFonts w:ascii="Lato" w:eastAsia="Times New Roman" w:hAnsi="Lato" w:cs="Arial"/>
          <w:spacing w:val="4"/>
          <w:lang w:eastAsia="pl-PL"/>
        </w:rPr>
        <w:t xml:space="preserve">dostęp w wyniku wydania </w:t>
      </w:r>
      <w:r w:rsidR="00DA6A88" w:rsidRPr="00873A27">
        <w:rPr>
          <w:rFonts w:ascii="Lato" w:eastAsia="Times New Roman" w:hAnsi="Lato" w:cs="Arial"/>
          <w:i/>
          <w:iCs/>
          <w:spacing w:val="4"/>
          <w:lang w:eastAsia="pl-PL"/>
        </w:rPr>
        <w:t xml:space="preserve">decyzji </w:t>
      </w:r>
      <w:r w:rsidR="00DA6A88" w:rsidRPr="0085667E">
        <w:rPr>
          <w:rFonts w:ascii="Lato" w:eastAsia="Times New Roman" w:hAnsi="Lato" w:cs="Arial"/>
          <w:i/>
          <w:spacing w:val="4"/>
          <w:lang w:eastAsia="pl-PL"/>
        </w:rPr>
        <w:t>Wojewody Mazowieckiego</w:t>
      </w:r>
      <w:r w:rsidR="00DA6A88" w:rsidRPr="0085667E">
        <w:rPr>
          <w:rFonts w:ascii="Lato" w:eastAsia="Times New Roman" w:hAnsi="Lato" w:cs="Arial"/>
          <w:spacing w:val="4"/>
          <w:lang w:eastAsia="pl-PL"/>
        </w:rPr>
        <w:t>, wniósł o ustanowienie</w:t>
      </w:r>
      <w:r w:rsidR="0083330C">
        <w:rPr>
          <w:rFonts w:ascii="Lato" w:eastAsia="Times New Roman" w:hAnsi="Lato" w:cs="Arial"/>
          <w:spacing w:val="4"/>
          <w:lang w:eastAsia="pl-PL"/>
        </w:rPr>
        <w:t>,</w:t>
      </w:r>
      <w:r w:rsidR="00DA6A88" w:rsidRPr="0085667E">
        <w:rPr>
          <w:rFonts w:ascii="Lato" w:eastAsia="Times New Roman" w:hAnsi="Lato" w:cs="Arial"/>
          <w:spacing w:val="4"/>
          <w:lang w:eastAsia="pl-PL"/>
        </w:rPr>
        <w:t xml:space="preserve"> w niezbędnym zakresie, służebności przejazdu </w:t>
      </w:r>
      <w:r w:rsidR="00A65353">
        <w:rPr>
          <w:rFonts w:ascii="Lato" w:eastAsia="Times New Roman" w:hAnsi="Lato" w:cs="Arial"/>
          <w:spacing w:val="4"/>
          <w:lang w:eastAsia="pl-PL"/>
        </w:rPr>
        <w:br/>
      </w:r>
      <w:r w:rsidR="00DA6A88" w:rsidRPr="0085667E">
        <w:rPr>
          <w:rFonts w:ascii="Lato" w:eastAsia="Times New Roman" w:hAnsi="Lato" w:cs="Arial"/>
          <w:spacing w:val="4"/>
          <w:lang w:eastAsia="pl-PL"/>
        </w:rPr>
        <w:t>i przechodu</w:t>
      </w:r>
      <w:r w:rsidR="00930958">
        <w:rPr>
          <w:rFonts w:ascii="Lato" w:eastAsia="Times New Roman" w:hAnsi="Lato" w:cs="Arial"/>
          <w:spacing w:val="4"/>
          <w:lang w:eastAsia="pl-PL"/>
        </w:rPr>
        <w:t>.</w:t>
      </w:r>
      <w:r w:rsidR="00B2693A">
        <w:rPr>
          <w:rFonts w:ascii="Lato" w:eastAsia="Times New Roman" w:hAnsi="Lato" w:cs="Arial"/>
          <w:spacing w:val="4"/>
          <w:lang w:eastAsia="pl-PL"/>
        </w:rPr>
        <w:t xml:space="preserve"> Pismem z dnia 11 października 2022 r. </w:t>
      </w:r>
      <w:r w:rsidR="00B2693A" w:rsidRPr="00873A27">
        <w:rPr>
          <w:rFonts w:ascii="Lato" w:eastAsia="Times New Roman" w:hAnsi="Lato" w:cs="Arial"/>
          <w:i/>
          <w:iCs/>
          <w:spacing w:val="4"/>
          <w:lang w:eastAsia="pl-PL"/>
        </w:rPr>
        <w:t>inwestor</w:t>
      </w:r>
      <w:r w:rsidR="00B2693A">
        <w:rPr>
          <w:rFonts w:ascii="Lato" w:eastAsia="Times New Roman" w:hAnsi="Lato" w:cs="Arial"/>
          <w:spacing w:val="4"/>
          <w:lang w:eastAsia="pl-PL"/>
        </w:rPr>
        <w:t xml:space="preserve"> przedstawił opis </w:t>
      </w:r>
      <w:r w:rsidRPr="0085667E">
        <w:rPr>
          <w:rFonts w:ascii="Lato" w:eastAsia="Times New Roman" w:hAnsi="Lato" w:cs="Arial"/>
          <w:spacing w:val="4"/>
          <w:lang w:eastAsia="pl-PL"/>
        </w:rPr>
        <w:t>zapewnienia dostępu do drogi publicznej</w:t>
      </w:r>
      <w:r w:rsidRPr="0085667E" w:rsidDel="00E63F34">
        <w:rPr>
          <w:rFonts w:ascii="Lato" w:eastAsia="Times New Roman" w:hAnsi="Lato" w:cs="Arial"/>
          <w:spacing w:val="4"/>
          <w:lang w:eastAsia="pl-PL"/>
        </w:rPr>
        <w:t xml:space="preserve"> </w:t>
      </w:r>
      <w:r w:rsidR="0083330C">
        <w:rPr>
          <w:rFonts w:ascii="Lato" w:eastAsia="Times New Roman" w:hAnsi="Lato" w:cs="Arial"/>
          <w:spacing w:val="4"/>
          <w:lang w:eastAsia="pl-PL"/>
        </w:rPr>
        <w:t xml:space="preserve">dla </w:t>
      </w:r>
      <w:r w:rsidR="0083330C" w:rsidRPr="0085667E">
        <w:rPr>
          <w:rFonts w:ascii="Lato" w:eastAsia="Times New Roman" w:hAnsi="Lato" w:cs="Arial"/>
          <w:spacing w:val="4"/>
          <w:lang w:eastAsia="pl-PL"/>
        </w:rPr>
        <w:t>dział</w:t>
      </w:r>
      <w:r w:rsidR="0083330C">
        <w:rPr>
          <w:rFonts w:ascii="Lato" w:eastAsia="Times New Roman" w:hAnsi="Lato" w:cs="Arial"/>
          <w:spacing w:val="4"/>
          <w:lang w:eastAsia="pl-PL"/>
        </w:rPr>
        <w:t>ki</w:t>
      </w:r>
      <w:r w:rsidR="0083330C" w:rsidRPr="0085667E">
        <w:rPr>
          <w:rFonts w:ascii="Lato" w:eastAsia="Times New Roman" w:hAnsi="Lato" w:cs="Arial"/>
          <w:spacing w:val="4"/>
          <w:lang w:eastAsia="pl-PL"/>
        </w:rPr>
        <w:t xml:space="preserve"> </w:t>
      </w:r>
      <w:r w:rsidR="00A10DA4">
        <w:rPr>
          <w:rFonts w:ascii="Lato" w:eastAsia="Times New Roman" w:hAnsi="Lato" w:cs="Arial"/>
          <w:spacing w:val="4"/>
          <w:lang w:eastAsia="pl-PL"/>
        </w:rPr>
        <w:t>nr 40/3 (</w:t>
      </w:r>
      <w:r w:rsidR="0083330C">
        <w:rPr>
          <w:rFonts w:ascii="Lato" w:eastAsia="Times New Roman" w:hAnsi="Lato" w:cs="Arial"/>
          <w:spacing w:val="4"/>
          <w:lang w:eastAsia="pl-PL"/>
        </w:rPr>
        <w:t xml:space="preserve">będącej </w:t>
      </w:r>
      <w:r w:rsidR="00A10DA4">
        <w:rPr>
          <w:rFonts w:ascii="Lato" w:eastAsia="Times New Roman" w:hAnsi="Lato" w:cs="Arial"/>
          <w:spacing w:val="4"/>
          <w:lang w:eastAsia="pl-PL"/>
        </w:rPr>
        <w:t xml:space="preserve">w </w:t>
      </w:r>
      <w:r w:rsidR="00595189">
        <w:rPr>
          <w:rFonts w:ascii="Lato" w:eastAsia="Times New Roman" w:hAnsi="Lato" w:cs="Arial"/>
          <w:spacing w:val="4"/>
          <w:lang w:eastAsia="pl-PL"/>
        </w:rPr>
        <w:t>użytkowaniu</w:t>
      </w:r>
      <w:r w:rsidR="00A10DA4">
        <w:rPr>
          <w:rFonts w:ascii="Lato" w:eastAsia="Times New Roman" w:hAnsi="Lato" w:cs="Arial"/>
          <w:spacing w:val="4"/>
          <w:lang w:eastAsia="pl-PL"/>
        </w:rPr>
        <w:t xml:space="preserve"> wieczystym skarżącej spółki)</w:t>
      </w:r>
      <w:r w:rsidR="00595189">
        <w:rPr>
          <w:rFonts w:ascii="Lato" w:eastAsia="Times New Roman" w:hAnsi="Lato" w:cs="Arial"/>
          <w:spacing w:val="4"/>
          <w:lang w:eastAsia="pl-PL"/>
        </w:rPr>
        <w:t xml:space="preserve"> </w:t>
      </w:r>
      <w:r w:rsidR="00A10DA4">
        <w:rPr>
          <w:rFonts w:ascii="Lato" w:eastAsia="Times New Roman" w:hAnsi="Lato" w:cs="Arial"/>
          <w:spacing w:val="4"/>
          <w:lang w:eastAsia="pl-PL"/>
        </w:rPr>
        <w:t>oraz działki nr 39/2</w:t>
      </w:r>
      <w:r w:rsidR="00873A27">
        <w:rPr>
          <w:rFonts w:ascii="Lato" w:eastAsia="Times New Roman" w:hAnsi="Lato" w:cs="Arial"/>
          <w:spacing w:val="4"/>
          <w:lang w:eastAsia="pl-PL"/>
        </w:rPr>
        <w:t>,</w:t>
      </w:r>
      <w:r w:rsidR="0051097E" w:rsidRPr="0051097E">
        <w:rPr>
          <w:rFonts w:ascii="Lato" w:eastAsia="Times New Roman" w:hAnsi="Lato" w:cs="Arial"/>
          <w:spacing w:val="4"/>
          <w:lang w:eastAsia="pl-PL"/>
        </w:rPr>
        <w:t xml:space="preserve"> </w:t>
      </w:r>
      <w:r w:rsidR="0051097E" w:rsidRPr="00AD6353">
        <w:rPr>
          <w:rFonts w:ascii="Lato" w:eastAsia="Times New Roman" w:hAnsi="Lato" w:cs="Arial"/>
          <w:spacing w:val="4"/>
          <w:lang w:eastAsia="pl-PL"/>
        </w:rPr>
        <w:t>obręb 2-02-03</w:t>
      </w:r>
      <w:r w:rsidR="00595189">
        <w:rPr>
          <w:rFonts w:ascii="Lato" w:eastAsia="Times New Roman" w:hAnsi="Lato" w:cs="Arial"/>
          <w:spacing w:val="4"/>
          <w:lang w:eastAsia="pl-PL"/>
        </w:rPr>
        <w:t>.</w:t>
      </w:r>
      <w:r w:rsidR="00595189" w:rsidRPr="00595189">
        <w:rPr>
          <w:rFonts w:ascii="Times New Roman" w:eastAsia="Times New Roman" w:hAnsi="Times New Roman" w:cs="Times New Roman"/>
          <w:color w:val="000000"/>
          <w:sz w:val="20"/>
          <w:szCs w:val="20"/>
          <w:lang w:eastAsia="pl-PL"/>
        </w:rPr>
        <w:t xml:space="preserve"> </w:t>
      </w:r>
      <w:r w:rsidR="00595189" w:rsidRPr="00873A27">
        <w:rPr>
          <w:rFonts w:ascii="Lato" w:eastAsia="Times New Roman" w:hAnsi="Lato" w:cs="Times New Roman"/>
          <w:i/>
          <w:iCs/>
          <w:color w:val="000000"/>
          <w:lang w:eastAsia="pl-PL"/>
        </w:rPr>
        <w:t>Inwestor</w:t>
      </w:r>
      <w:r w:rsidR="00595189">
        <w:rPr>
          <w:rFonts w:ascii="Times New Roman" w:eastAsia="Times New Roman" w:hAnsi="Times New Roman" w:cs="Times New Roman"/>
          <w:color w:val="000000"/>
          <w:sz w:val="20"/>
          <w:szCs w:val="20"/>
          <w:lang w:eastAsia="pl-PL"/>
        </w:rPr>
        <w:t xml:space="preserve"> </w:t>
      </w:r>
      <w:r w:rsidR="00595189" w:rsidRPr="00DD55E6">
        <w:rPr>
          <w:rFonts w:ascii="Lato" w:eastAsia="Times New Roman" w:hAnsi="Lato" w:cs="Times New Roman"/>
          <w:color w:val="000000"/>
          <w:lang w:eastAsia="pl-PL"/>
        </w:rPr>
        <w:t xml:space="preserve">wyjaśnił, </w:t>
      </w:r>
      <w:r w:rsidR="008D09C0">
        <w:rPr>
          <w:rFonts w:ascii="Lato" w:eastAsia="Times New Roman" w:hAnsi="Lato" w:cs="Times New Roman"/>
          <w:color w:val="000000"/>
          <w:lang w:eastAsia="pl-PL"/>
        </w:rPr>
        <w:br/>
      </w:r>
      <w:r w:rsidR="00595189" w:rsidRPr="00DD55E6">
        <w:rPr>
          <w:rFonts w:ascii="Lato" w:eastAsia="Times New Roman" w:hAnsi="Lato" w:cs="Times New Roman"/>
          <w:color w:val="000000"/>
          <w:lang w:eastAsia="pl-PL"/>
        </w:rPr>
        <w:t xml:space="preserve">iż </w:t>
      </w:r>
      <w:r w:rsidR="00595189" w:rsidRPr="00595189">
        <w:rPr>
          <w:rFonts w:ascii="Lato" w:eastAsia="Times New Roman" w:hAnsi="Lato" w:cs="Arial"/>
          <w:spacing w:val="4"/>
          <w:lang w:eastAsia="pl-PL"/>
        </w:rPr>
        <w:t xml:space="preserve">działce </w:t>
      </w:r>
      <w:r w:rsidR="00595189">
        <w:rPr>
          <w:rFonts w:ascii="Lato" w:eastAsia="Times New Roman" w:hAnsi="Lato" w:cs="Arial"/>
          <w:spacing w:val="4"/>
          <w:lang w:eastAsia="pl-PL"/>
        </w:rPr>
        <w:t xml:space="preserve">nr </w:t>
      </w:r>
      <w:r w:rsidR="00595189" w:rsidRPr="00595189">
        <w:rPr>
          <w:rFonts w:ascii="Lato" w:eastAsia="Times New Roman" w:hAnsi="Lato" w:cs="Arial"/>
          <w:spacing w:val="4"/>
          <w:lang w:eastAsia="pl-PL"/>
        </w:rPr>
        <w:t xml:space="preserve">40/3 zostanie zapewniony </w:t>
      </w:r>
      <w:r w:rsidR="003F6B79">
        <w:rPr>
          <w:rFonts w:ascii="Lato" w:eastAsia="Times New Roman" w:hAnsi="Lato" w:cs="Arial"/>
          <w:spacing w:val="4"/>
          <w:lang w:eastAsia="pl-PL"/>
        </w:rPr>
        <w:t xml:space="preserve">dostęp do drogi </w:t>
      </w:r>
      <w:r w:rsidR="00595189" w:rsidRPr="00595189">
        <w:rPr>
          <w:rFonts w:ascii="Lato" w:eastAsia="Times New Roman" w:hAnsi="Lato" w:cs="Arial"/>
          <w:spacing w:val="4"/>
          <w:lang w:eastAsia="pl-PL"/>
        </w:rPr>
        <w:t>poprzez ustanowienie przebiegu służebności prze</w:t>
      </w:r>
      <w:r w:rsidR="00413CC9">
        <w:rPr>
          <w:rFonts w:ascii="Lato" w:eastAsia="Times New Roman" w:hAnsi="Lato" w:cs="Arial"/>
          <w:spacing w:val="4"/>
          <w:lang w:eastAsia="pl-PL"/>
        </w:rPr>
        <w:t>chodu</w:t>
      </w:r>
      <w:r w:rsidR="00595189" w:rsidRPr="00595189">
        <w:rPr>
          <w:rFonts w:ascii="Lato" w:eastAsia="Times New Roman" w:hAnsi="Lato" w:cs="Arial"/>
          <w:spacing w:val="4"/>
          <w:lang w:eastAsia="pl-PL"/>
        </w:rPr>
        <w:t xml:space="preserve"> i przejazdu</w:t>
      </w:r>
      <w:r w:rsidR="00413CC9">
        <w:rPr>
          <w:rFonts w:ascii="Lato" w:eastAsia="Times New Roman" w:hAnsi="Lato" w:cs="Arial"/>
          <w:spacing w:val="4"/>
          <w:lang w:eastAsia="pl-PL"/>
        </w:rPr>
        <w:t xml:space="preserve">, </w:t>
      </w:r>
      <w:r w:rsidR="00595189" w:rsidRPr="00595189">
        <w:rPr>
          <w:rFonts w:ascii="Lato" w:eastAsia="Times New Roman" w:hAnsi="Lato" w:cs="Arial"/>
          <w:spacing w:val="4"/>
          <w:lang w:eastAsia="pl-PL"/>
        </w:rPr>
        <w:t>oznaczonej kolorem czerwonym</w:t>
      </w:r>
      <w:r w:rsidR="00595189">
        <w:rPr>
          <w:rFonts w:ascii="Lato" w:eastAsia="Times New Roman" w:hAnsi="Lato" w:cs="Arial"/>
          <w:spacing w:val="4"/>
          <w:lang w:eastAsia="pl-PL"/>
        </w:rPr>
        <w:t xml:space="preserve"> (na mapie </w:t>
      </w:r>
      <w:r w:rsidR="00B37189">
        <w:rPr>
          <w:rFonts w:ascii="Lato" w:eastAsia="Times New Roman" w:hAnsi="Lato" w:cs="Arial"/>
          <w:spacing w:val="4"/>
          <w:lang w:eastAsia="pl-PL"/>
        </w:rPr>
        <w:br/>
      </w:r>
      <w:r w:rsidR="00595189">
        <w:rPr>
          <w:rFonts w:ascii="Lato" w:eastAsia="Times New Roman" w:hAnsi="Lato" w:cs="Arial"/>
          <w:spacing w:val="4"/>
          <w:lang w:eastAsia="pl-PL"/>
        </w:rPr>
        <w:t>do ustalenia służebności gruntowej)</w:t>
      </w:r>
      <w:r w:rsidR="00595189" w:rsidRPr="00595189">
        <w:rPr>
          <w:rFonts w:ascii="Lato" w:eastAsia="Times New Roman" w:hAnsi="Lato" w:cs="Arial"/>
          <w:spacing w:val="4"/>
          <w:lang w:eastAsia="pl-PL"/>
        </w:rPr>
        <w:t xml:space="preserve"> łącznie z istniejącą już służebnością prze</w:t>
      </w:r>
      <w:r w:rsidR="00413CC9">
        <w:rPr>
          <w:rFonts w:ascii="Lato" w:eastAsia="Times New Roman" w:hAnsi="Lato" w:cs="Arial"/>
          <w:spacing w:val="4"/>
          <w:lang w:eastAsia="pl-PL"/>
        </w:rPr>
        <w:t>chodu</w:t>
      </w:r>
      <w:r w:rsidR="00595189" w:rsidRPr="00595189">
        <w:rPr>
          <w:rFonts w:ascii="Lato" w:eastAsia="Times New Roman" w:hAnsi="Lato" w:cs="Arial"/>
          <w:spacing w:val="4"/>
          <w:lang w:eastAsia="pl-PL"/>
        </w:rPr>
        <w:t xml:space="preserve"> </w:t>
      </w:r>
      <w:r w:rsidR="00413CC9">
        <w:rPr>
          <w:rFonts w:ascii="Lato" w:eastAsia="Times New Roman" w:hAnsi="Lato" w:cs="Arial"/>
          <w:spacing w:val="4"/>
          <w:lang w:eastAsia="pl-PL"/>
        </w:rPr>
        <w:br/>
      </w:r>
      <w:r w:rsidR="00595189" w:rsidRPr="00595189">
        <w:rPr>
          <w:rFonts w:ascii="Lato" w:eastAsia="Times New Roman" w:hAnsi="Lato" w:cs="Arial"/>
          <w:spacing w:val="4"/>
          <w:lang w:eastAsia="pl-PL"/>
        </w:rPr>
        <w:t>i przejazdu</w:t>
      </w:r>
      <w:r w:rsidR="00413CC9">
        <w:rPr>
          <w:rFonts w:ascii="Lato" w:eastAsia="Times New Roman" w:hAnsi="Lato" w:cs="Arial"/>
          <w:spacing w:val="4"/>
          <w:lang w:eastAsia="pl-PL"/>
        </w:rPr>
        <w:t>,</w:t>
      </w:r>
      <w:r w:rsidR="00595189" w:rsidRPr="00595189">
        <w:rPr>
          <w:rFonts w:ascii="Lato" w:eastAsia="Times New Roman" w:hAnsi="Lato" w:cs="Arial"/>
          <w:spacing w:val="4"/>
          <w:lang w:eastAsia="pl-PL"/>
        </w:rPr>
        <w:t xml:space="preserve"> ustanowioną </w:t>
      </w:r>
      <w:r w:rsidR="003F6B79" w:rsidRPr="00595189">
        <w:rPr>
          <w:rFonts w:ascii="Lato" w:eastAsia="Times New Roman" w:hAnsi="Lato" w:cs="Arial"/>
          <w:spacing w:val="4"/>
          <w:lang w:eastAsia="pl-PL"/>
        </w:rPr>
        <w:t>na działce</w:t>
      </w:r>
      <w:r w:rsidR="003F6B79">
        <w:rPr>
          <w:rFonts w:ascii="Lato" w:eastAsia="Times New Roman" w:hAnsi="Lato" w:cs="Arial"/>
          <w:spacing w:val="4"/>
          <w:lang w:eastAsia="pl-PL"/>
        </w:rPr>
        <w:t xml:space="preserve"> nr</w:t>
      </w:r>
      <w:r w:rsidR="003F6B79" w:rsidRPr="00595189">
        <w:rPr>
          <w:rFonts w:ascii="Lato" w:eastAsia="Times New Roman" w:hAnsi="Lato" w:cs="Arial"/>
          <w:spacing w:val="4"/>
          <w:lang w:eastAsia="pl-PL"/>
        </w:rPr>
        <w:t xml:space="preserve"> 39/2 oraz </w:t>
      </w:r>
      <w:r w:rsidR="003F6B79">
        <w:rPr>
          <w:rFonts w:ascii="Lato" w:eastAsia="Times New Roman" w:hAnsi="Lato" w:cs="Arial"/>
          <w:spacing w:val="4"/>
          <w:lang w:eastAsia="pl-PL"/>
        </w:rPr>
        <w:t xml:space="preserve">nr </w:t>
      </w:r>
      <w:r w:rsidR="003F6B79" w:rsidRPr="00595189">
        <w:rPr>
          <w:rFonts w:ascii="Lato" w:eastAsia="Times New Roman" w:hAnsi="Lato" w:cs="Arial"/>
          <w:spacing w:val="4"/>
          <w:lang w:eastAsia="pl-PL"/>
        </w:rPr>
        <w:t>40/2</w:t>
      </w:r>
      <w:r w:rsidR="003F6B79">
        <w:rPr>
          <w:rFonts w:ascii="Lato" w:eastAsia="Times New Roman" w:hAnsi="Lato" w:cs="Arial"/>
          <w:spacing w:val="4"/>
          <w:lang w:eastAsia="pl-PL"/>
        </w:rPr>
        <w:t>, a</w:t>
      </w:r>
      <w:r w:rsidR="00595189">
        <w:rPr>
          <w:rFonts w:ascii="Lato" w:eastAsia="Times New Roman" w:hAnsi="Lato" w:cs="Arial"/>
          <w:spacing w:val="4"/>
          <w:lang w:eastAsia="pl-PL"/>
        </w:rPr>
        <w:t xml:space="preserve">ktem </w:t>
      </w:r>
      <w:r w:rsidR="003F6B79">
        <w:rPr>
          <w:rFonts w:ascii="Lato" w:eastAsia="Times New Roman" w:hAnsi="Lato" w:cs="Arial"/>
          <w:spacing w:val="4"/>
          <w:lang w:eastAsia="pl-PL"/>
        </w:rPr>
        <w:t>n</w:t>
      </w:r>
      <w:r w:rsidR="00595189">
        <w:rPr>
          <w:rFonts w:ascii="Lato" w:eastAsia="Times New Roman" w:hAnsi="Lato" w:cs="Arial"/>
          <w:spacing w:val="4"/>
          <w:lang w:eastAsia="pl-PL"/>
        </w:rPr>
        <w:t>otarialnym</w:t>
      </w:r>
      <w:r w:rsidR="00595189" w:rsidRPr="00595189">
        <w:rPr>
          <w:rFonts w:ascii="Lato" w:eastAsia="Times New Roman" w:hAnsi="Lato" w:cs="Arial"/>
          <w:spacing w:val="4"/>
          <w:lang w:eastAsia="pl-PL"/>
        </w:rPr>
        <w:t xml:space="preserve"> Rep. A 10073/2019 z dn</w:t>
      </w:r>
      <w:r w:rsidR="003F6B79">
        <w:rPr>
          <w:rFonts w:ascii="Lato" w:eastAsia="Times New Roman" w:hAnsi="Lato" w:cs="Arial"/>
          <w:spacing w:val="4"/>
          <w:lang w:eastAsia="pl-PL"/>
        </w:rPr>
        <w:t>ia</w:t>
      </w:r>
      <w:r w:rsidR="00595189" w:rsidRPr="00595189">
        <w:rPr>
          <w:rFonts w:ascii="Lato" w:eastAsia="Times New Roman" w:hAnsi="Lato" w:cs="Arial"/>
          <w:spacing w:val="4"/>
          <w:lang w:eastAsia="pl-PL"/>
        </w:rPr>
        <w:t xml:space="preserve"> 9</w:t>
      </w:r>
      <w:r w:rsidR="00595189">
        <w:rPr>
          <w:rFonts w:ascii="Lato" w:eastAsia="Times New Roman" w:hAnsi="Lato" w:cs="Arial"/>
          <w:spacing w:val="4"/>
          <w:lang w:eastAsia="pl-PL"/>
        </w:rPr>
        <w:t xml:space="preserve"> grudnia </w:t>
      </w:r>
      <w:r w:rsidR="00595189" w:rsidRPr="00595189">
        <w:rPr>
          <w:rFonts w:ascii="Lato" w:eastAsia="Times New Roman" w:hAnsi="Lato" w:cs="Arial"/>
          <w:spacing w:val="4"/>
          <w:lang w:eastAsia="pl-PL"/>
        </w:rPr>
        <w:t xml:space="preserve">2019 r., ujawnioną w KW WA1 M/00425986/4, a także istniejącą drogą konieczną na działce </w:t>
      </w:r>
      <w:r w:rsidR="00873A27">
        <w:rPr>
          <w:rFonts w:ascii="Lato" w:eastAsia="Times New Roman" w:hAnsi="Lato" w:cs="Arial"/>
          <w:spacing w:val="4"/>
          <w:lang w:eastAsia="pl-PL"/>
        </w:rPr>
        <w:t xml:space="preserve">nr </w:t>
      </w:r>
      <w:r w:rsidR="00595189" w:rsidRPr="00595189">
        <w:rPr>
          <w:rFonts w:ascii="Lato" w:eastAsia="Times New Roman" w:hAnsi="Lato" w:cs="Arial"/>
          <w:spacing w:val="4"/>
          <w:lang w:eastAsia="pl-PL"/>
        </w:rPr>
        <w:t>39/2, co łącznie daje dostęp do drogi publicznej</w:t>
      </w:r>
      <w:r w:rsidR="00A65353">
        <w:rPr>
          <w:rFonts w:ascii="Lato" w:eastAsia="Times New Roman" w:hAnsi="Lato" w:cs="Arial"/>
          <w:spacing w:val="4"/>
          <w:lang w:eastAsia="pl-PL"/>
        </w:rPr>
        <w:t xml:space="preserve"> - </w:t>
      </w:r>
      <w:r w:rsidR="00595189" w:rsidRPr="00595189">
        <w:rPr>
          <w:rFonts w:ascii="Lato" w:eastAsia="Times New Roman" w:hAnsi="Lato" w:cs="Arial"/>
          <w:spacing w:val="4"/>
          <w:lang w:eastAsia="pl-PL"/>
        </w:rPr>
        <w:t>Al. Jerozolimskie.</w:t>
      </w:r>
      <w:r w:rsidR="00493D32">
        <w:rPr>
          <w:rFonts w:ascii="Lato" w:eastAsia="Times New Roman" w:hAnsi="Lato" w:cs="Arial"/>
          <w:spacing w:val="4"/>
          <w:lang w:eastAsia="pl-PL"/>
        </w:rPr>
        <w:t xml:space="preserve"> </w:t>
      </w:r>
    </w:p>
    <w:p w14:paraId="26D0FD05" w14:textId="572A074C" w:rsidR="0051097E" w:rsidRDefault="0051097E" w:rsidP="00BC55B4">
      <w:pPr>
        <w:spacing w:after="240" w:line="240" w:lineRule="exact"/>
        <w:jc w:val="both"/>
        <w:rPr>
          <w:rFonts w:ascii="Lato" w:eastAsia="Times New Roman" w:hAnsi="Lato" w:cs="Arial"/>
          <w:spacing w:val="4"/>
          <w:lang w:eastAsia="pl-PL"/>
        </w:rPr>
      </w:pPr>
      <w:r w:rsidRPr="00DD55E6">
        <w:rPr>
          <w:rFonts w:ascii="Lato" w:eastAsia="Times New Roman" w:hAnsi="Lato" w:cs="Arial"/>
          <w:spacing w:val="4"/>
          <w:lang w:eastAsia="pl-PL"/>
        </w:rPr>
        <w:t>Na podstawie istniejącej wzajemnej służebności gruntowej na działk</w:t>
      </w:r>
      <w:r>
        <w:rPr>
          <w:rFonts w:ascii="Lato" w:eastAsia="Times New Roman" w:hAnsi="Lato" w:cs="Arial"/>
          <w:spacing w:val="4"/>
          <w:lang w:eastAsia="pl-PL"/>
        </w:rPr>
        <w:t>ach</w:t>
      </w:r>
      <w:r w:rsidRPr="00DD55E6">
        <w:rPr>
          <w:rFonts w:ascii="Lato" w:eastAsia="Times New Roman" w:hAnsi="Lato" w:cs="Arial"/>
          <w:spacing w:val="4"/>
          <w:lang w:eastAsia="pl-PL"/>
        </w:rPr>
        <w:t xml:space="preserve"> nr 40/2 i </w:t>
      </w:r>
      <w:r w:rsidR="00873A27">
        <w:rPr>
          <w:rFonts w:ascii="Lato" w:eastAsia="Times New Roman" w:hAnsi="Lato" w:cs="Arial"/>
          <w:spacing w:val="4"/>
          <w:lang w:eastAsia="pl-PL"/>
        </w:rPr>
        <w:t xml:space="preserve">nr </w:t>
      </w:r>
      <w:r w:rsidRPr="00DD55E6">
        <w:rPr>
          <w:rFonts w:ascii="Lato" w:eastAsia="Times New Roman" w:hAnsi="Lato" w:cs="Arial"/>
          <w:spacing w:val="4"/>
          <w:lang w:eastAsia="pl-PL"/>
        </w:rPr>
        <w:t>39/2 w razie podziału nieruchomości władnącej (działk</w:t>
      </w:r>
      <w:r>
        <w:rPr>
          <w:rFonts w:ascii="Lato" w:eastAsia="Times New Roman" w:hAnsi="Lato" w:cs="Arial"/>
          <w:spacing w:val="4"/>
          <w:lang w:eastAsia="pl-PL"/>
        </w:rPr>
        <w:t>i</w:t>
      </w:r>
      <w:r w:rsidRPr="00DD55E6">
        <w:rPr>
          <w:rFonts w:ascii="Lato" w:eastAsia="Times New Roman" w:hAnsi="Lato" w:cs="Arial"/>
          <w:spacing w:val="4"/>
          <w:lang w:eastAsia="pl-PL"/>
        </w:rPr>
        <w:t xml:space="preserve"> nr 40/2) służebność utrzymuje się </w:t>
      </w:r>
      <w:r w:rsidR="00873A27">
        <w:rPr>
          <w:rFonts w:ascii="Lato" w:eastAsia="Times New Roman" w:hAnsi="Lato" w:cs="Arial"/>
          <w:spacing w:val="4"/>
          <w:lang w:eastAsia="pl-PL"/>
        </w:rPr>
        <w:br/>
      </w:r>
      <w:r w:rsidRPr="00DD55E6">
        <w:rPr>
          <w:rFonts w:ascii="Lato" w:eastAsia="Times New Roman" w:hAnsi="Lato" w:cs="Arial"/>
          <w:spacing w:val="4"/>
          <w:lang w:eastAsia="pl-PL"/>
        </w:rPr>
        <w:t>w mocy na rzecz każdego z części utworzonych przez podział. Tym samym dzięki ustanowionej służebności nowo</w:t>
      </w:r>
      <w:r w:rsidR="009A6F38">
        <w:rPr>
          <w:rFonts w:ascii="Lato" w:eastAsia="Times New Roman" w:hAnsi="Lato" w:cs="Arial"/>
          <w:spacing w:val="4"/>
          <w:lang w:eastAsia="pl-PL"/>
        </w:rPr>
        <w:t xml:space="preserve"> </w:t>
      </w:r>
      <w:r w:rsidRPr="00DD55E6">
        <w:rPr>
          <w:rFonts w:ascii="Lato" w:eastAsia="Times New Roman" w:hAnsi="Lato" w:cs="Arial"/>
          <w:spacing w:val="4"/>
          <w:lang w:eastAsia="pl-PL"/>
        </w:rPr>
        <w:t>wydzielona dzi</w:t>
      </w:r>
      <w:r w:rsidR="00833858">
        <w:rPr>
          <w:rFonts w:ascii="Lato" w:eastAsia="Times New Roman" w:hAnsi="Lato" w:cs="Arial"/>
          <w:spacing w:val="4"/>
          <w:lang w:eastAsia="pl-PL"/>
        </w:rPr>
        <w:t>ałk</w:t>
      </w:r>
      <w:r w:rsidRPr="00DD55E6">
        <w:rPr>
          <w:rFonts w:ascii="Lato" w:eastAsia="Times New Roman" w:hAnsi="Lato" w:cs="Arial"/>
          <w:spacing w:val="4"/>
          <w:lang w:eastAsia="pl-PL"/>
        </w:rPr>
        <w:t xml:space="preserve">a nr 40/3 posiadać będzie dostęp </w:t>
      </w:r>
      <w:r w:rsidR="00873A27">
        <w:rPr>
          <w:rFonts w:ascii="Lato" w:eastAsia="Times New Roman" w:hAnsi="Lato" w:cs="Arial"/>
          <w:spacing w:val="4"/>
          <w:lang w:eastAsia="pl-PL"/>
        </w:rPr>
        <w:br/>
      </w:r>
      <w:r w:rsidRPr="00DD55E6">
        <w:rPr>
          <w:rFonts w:ascii="Lato" w:eastAsia="Times New Roman" w:hAnsi="Lato" w:cs="Arial"/>
          <w:spacing w:val="4"/>
          <w:lang w:eastAsia="pl-PL"/>
        </w:rPr>
        <w:t xml:space="preserve">do drogi publicznej. </w:t>
      </w:r>
    </w:p>
    <w:p w14:paraId="0DD7EC0C" w14:textId="0FB54FEA" w:rsidR="00B81E02" w:rsidRDefault="00EE548E" w:rsidP="00DD55E6">
      <w:pPr>
        <w:shd w:val="clear" w:color="auto" w:fill="FFFFFF"/>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lastRenderedPageBreak/>
        <w:t>Przy ww.</w:t>
      </w:r>
      <w:r w:rsidR="00493D32">
        <w:rPr>
          <w:rFonts w:ascii="Lato" w:eastAsia="Times New Roman" w:hAnsi="Lato" w:cs="Arial"/>
          <w:spacing w:val="4"/>
          <w:lang w:eastAsia="pl-PL"/>
        </w:rPr>
        <w:t xml:space="preserve"> </w:t>
      </w:r>
      <w:r>
        <w:rPr>
          <w:rFonts w:ascii="Lato" w:eastAsia="Times New Roman" w:hAnsi="Lato" w:cs="Arial"/>
          <w:spacing w:val="4"/>
          <w:lang w:eastAsia="pl-PL"/>
        </w:rPr>
        <w:t xml:space="preserve">piśmie </w:t>
      </w:r>
      <w:r w:rsidR="00493D32">
        <w:rPr>
          <w:rFonts w:ascii="Lato" w:eastAsia="Times New Roman" w:hAnsi="Lato" w:cs="Arial"/>
          <w:spacing w:val="4"/>
          <w:lang w:eastAsia="pl-PL"/>
        </w:rPr>
        <w:t xml:space="preserve">z dnia 11 </w:t>
      </w:r>
      <w:r w:rsidR="00B81E02">
        <w:rPr>
          <w:rFonts w:ascii="Lato" w:eastAsia="Times New Roman" w:hAnsi="Lato" w:cs="Arial"/>
          <w:spacing w:val="4"/>
          <w:lang w:eastAsia="pl-PL"/>
        </w:rPr>
        <w:t>października</w:t>
      </w:r>
      <w:r w:rsidR="00493D32">
        <w:rPr>
          <w:rFonts w:ascii="Lato" w:eastAsia="Times New Roman" w:hAnsi="Lato" w:cs="Arial"/>
          <w:spacing w:val="4"/>
          <w:lang w:eastAsia="pl-PL"/>
        </w:rPr>
        <w:t xml:space="preserve"> 2022 r. </w:t>
      </w:r>
      <w:r w:rsidR="00493D32" w:rsidRPr="00873A27">
        <w:rPr>
          <w:rFonts w:ascii="Lato" w:eastAsia="Times New Roman" w:hAnsi="Lato" w:cs="Arial"/>
          <w:i/>
          <w:iCs/>
          <w:spacing w:val="4"/>
          <w:lang w:eastAsia="pl-PL"/>
        </w:rPr>
        <w:t>inwestor</w:t>
      </w:r>
      <w:r w:rsidR="00493D32">
        <w:rPr>
          <w:rFonts w:ascii="Lato" w:eastAsia="Times New Roman" w:hAnsi="Lato" w:cs="Arial"/>
          <w:spacing w:val="4"/>
          <w:lang w:eastAsia="pl-PL"/>
        </w:rPr>
        <w:t xml:space="preserve"> dołączył także </w:t>
      </w:r>
      <w:r w:rsidR="00B81E02" w:rsidRPr="00217AD0">
        <w:rPr>
          <w:rFonts w:ascii="Lato" w:eastAsia="Times New Roman" w:hAnsi="Lato" w:cs="Arial"/>
          <w:spacing w:val="4"/>
          <w:lang w:eastAsia="pl-PL"/>
        </w:rPr>
        <w:t>zamienn</w:t>
      </w:r>
      <w:r w:rsidR="00B81E02">
        <w:rPr>
          <w:rFonts w:ascii="Lato" w:eastAsia="Times New Roman" w:hAnsi="Lato" w:cs="Arial"/>
          <w:spacing w:val="4"/>
          <w:lang w:eastAsia="pl-PL"/>
        </w:rPr>
        <w:t>ą</w:t>
      </w:r>
      <w:r w:rsidR="00B81E02" w:rsidRPr="00217AD0">
        <w:rPr>
          <w:rFonts w:ascii="Lato" w:eastAsia="Times New Roman" w:hAnsi="Lato" w:cs="Arial"/>
          <w:spacing w:val="4"/>
          <w:lang w:eastAsia="pl-PL"/>
        </w:rPr>
        <w:t xml:space="preserve"> map</w:t>
      </w:r>
      <w:r w:rsidR="00B81E02">
        <w:rPr>
          <w:rFonts w:ascii="Lato" w:eastAsia="Times New Roman" w:hAnsi="Lato" w:cs="Arial"/>
          <w:spacing w:val="4"/>
          <w:lang w:eastAsia="pl-PL"/>
        </w:rPr>
        <w:t>ę</w:t>
      </w:r>
      <w:r w:rsidR="00B81E02" w:rsidRPr="00217AD0">
        <w:rPr>
          <w:rFonts w:ascii="Lato" w:eastAsia="Times New Roman" w:hAnsi="Lato" w:cs="Arial"/>
          <w:spacing w:val="4"/>
          <w:lang w:eastAsia="pl-PL"/>
        </w:rPr>
        <w:t xml:space="preserve"> </w:t>
      </w:r>
      <w:r w:rsidR="008D09C0">
        <w:rPr>
          <w:rFonts w:ascii="Lato" w:eastAsia="Times New Roman" w:hAnsi="Lato" w:cs="Arial"/>
          <w:spacing w:val="4"/>
          <w:lang w:eastAsia="pl-PL"/>
        </w:rPr>
        <w:br/>
      </w:r>
      <w:r w:rsidR="00B81E02" w:rsidRPr="00217AD0">
        <w:rPr>
          <w:rFonts w:ascii="Lato" w:eastAsia="Times New Roman" w:hAnsi="Lato" w:cs="Arial"/>
          <w:spacing w:val="4"/>
          <w:lang w:eastAsia="pl-PL"/>
        </w:rPr>
        <w:t xml:space="preserve">z projektem podziału </w:t>
      </w:r>
      <w:r w:rsidR="00CD1D31">
        <w:rPr>
          <w:rFonts w:ascii="Lato" w:eastAsia="Times New Roman" w:hAnsi="Lato" w:cs="Arial"/>
          <w:spacing w:val="4"/>
          <w:lang w:eastAsia="pl-PL"/>
        </w:rPr>
        <w:t xml:space="preserve">ww. </w:t>
      </w:r>
      <w:r w:rsidR="00B81E02" w:rsidRPr="00217AD0">
        <w:rPr>
          <w:rFonts w:ascii="Lato" w:eastAsia="Times New Roman" w:hAnsi="Lato" w:cs="Arial"/>
          <w:spacing w:val="4"/>
          <w:lang w:eastAsia="pl-PL"/>
        </w:rPr>
        <w:t>dział</w:t>
      </w:r>
      <w:r w:rsidR="00B81E02">
        <w:rPr>
          <w:rFonts w:ascii="Lato" w:eastAsia="Times New Roman" w:hAnsi="Lato" w:cs="Arial"/>
          <w:spacing w:val="4"/>
          <w:lang w:eastAsia="pl-PL"/>
        </w:rPr>
        <w:t>ki</w:t>
      </w:r>
      <w:r w:rsidR="00B81E02" w:rsidRPr="00217AD0">
        <w:rPr>
          <w:rFonts w:ascii="Lato" w:eastAsia="Times New Roman" w:hAnsi="Lato" w:cs="Arial"/>
          <w:spacing w:val="4"/>
          <w:lang w:eastAsia="pl-PL"/>
        </w:rPr>
        <w:t xml:space="preserve"> nr </w:t>
      </w:r>
      <w:r w:rsidR="00B81E02">
        <w:rPr>
          <w:rFonts w:ascii="Lato" w:eastAsia="Times New Roman" w:hAnsi="Lato" w:cs="Arial"/>
          <w:spacing w:val="4"/>
          <w:lang w:eastAsia="pl-PL"/>
        </w:rPr>
        <w:t xml:space="preserve">40/2 </w:t>
      </w:r>
      <w:r w:rsidR="00B81E02" w:rsidRPr="00217AD0">
        <w:rPr>
          <w:rFonts w:ascii="Lato" w:eastAsia="Times New Roman" w:hAnsi="Lato" w:cs="Arial"/>
          <w:spacing w:val="4"/>
          <w:lang w:eastAsia="pl-PL"/>
        </w:rPr>
        <w:t>wraz z wykazem zmian gruntowych</w:t>
      </w:r>
      <w:r w:rsidR="0051097E">
        <w:rPr>
          <w:rFonts w:ascii="Lato" w:eastAsia="Times New Roman" w:hAnsi="Lato" w:cs="Arial"/>
          <w:spacing w:val="4"/>
          <w:lang w:eastAsia="pl-PL"/>
        </w:rPr>
        <w:t xml:space="preserve"> oraz </w:t>
      </w:r>
      <w:r w:rsidR="00B81E02" w:rsidRPr="0047372D">
        <w:rPr>
          <w:rFonts w:ascii="Lato" w:eastAsia="Times New Roman" w:hAnsi="Lato" w:cs="Arial"/>
          <w:spacing w:val="4"/>
          <w:lang w:eastAsia="pl-PL"/>
        </w:rPr>
        <w:t>map</w:t>
      </w:r>
      <w:r w:rsidR="0051097E">
        <w:rPr>
          <w:rFonts w:ascii="Lato" w:eastAsia="Times New Roman" w:hAnsi="Lato" w:cs="Arial"/>
          <w:spacing w:val="4"/>
          <w:lang w:eastAsia="pl-PL"/>
        </w:rPr>
        <w:t>ę</w:t>
      </w:r>
      <w:r w:rsidR="00B81E02" w:rsidRPr="0047372D">
        <w:rPr>
          <w:rFonts w:ascii="Lato" w:eastAsia="Times New Roman" w:hAnsi="Lato" w:cs="Arial"/>
          <w:spacing w:val="4"/>
          <w:lang w:eastAsia="pl-PL"/>
        </w:rPr>
        <w:t xml:space="preserve"> przedstawiając</w:t>
      </w:r>
      <w:r>
        <w:rPr>
          <w:rFonts w:ascii="Lato" w:eastAsia="Times New Roman" w:hAnsi="Lato" w:cs="Arial"/>
          <w:spacing w:val="4"/>
          <w:lang w:eastAsia="pl-PL"/>
        </w:rPr>
        <w:t>ą</w:t>
      </w:r>
      <w:r w:rsidR="00B81E02" w:rsidRPr="0047372D">
        <w:rPr>
          <w:rFonts w:ascii="Lato" w:eastAsia="Times New Roman" w:hAnsi="Lato" w:cs="Arial"/>
          <w:spacing w:val="4"/>
          <w:lang w:eastAsia="pl-PL"/>
        </w:rPr>
        <w:t xml:space="preserve"> zakres służebności gruntowych</w:t>
      </w:r>
      <w:r w:rsidR="0051097E">
        <w:rPr>
          <w:rFonts w:ascii="Lato" w:eastAsia="Times New Roman" w:hAnsi="Lato" w:cs="Arial"/>
          <w:spacing w:val="4"/>
          <w:lang w:eastAsia="pl-PL"/>
        </w:rPr>
        <w:t>.</w:t>
      </w:r>
    </w:p>
    <w:p w14:paraId="6A178072" w14:textId="39C778FC" w:rsidR="00B83F36" w:rsidRPr="003B00BE" w:rsidRDefault="003B00BE" w:rsidP="00DD55E6">
      <w:pPr>
        <w:shd w:val="clear" w:color="auto" w:fill="FFFFFF"/>
        <w:spacing w:after="240" w:line="240" w:lineRule="exact"/>
        <w:jc w:val="both"/>
        <w:rPr>
          <w:rFonts w:ascii="Lato" w:eastAsia="Times New Roman" w:hAnsi="Lato" w:cs="Arial"/>
          <w:bCs/>
          <w:iCs/>
          <w:spacing w:val="4"/>
          <w:lang w:eastAsia="pl-PL"/>
        </w:rPr>
      </w:pPr>
      <w:r w:rsidRPr="003B00BE">
        <w:rPr>
          <w:rFonts w:ascii="Lato" w:eastAsia="Times New Roman" w:hAnsi="Lato" w:cs="Arial"/>
          <w:bCs/>
          <w:iCs/>
          <w:spacing w:val="4"/>
          <w:lang w:eastAsia="pl-PL"/>
        </w:rPr>
        <w:t>Konsekwencją opisanych powyżej okoliczności</w:t>
      </w:r>
      <w:r w:rsidRPr="003B00BE">
        <w:rPr>
          <w:rFonts w:ascii="Lato" w:eastAsia="Times New Roman" w:hAnsi="Lato" w:cs="Arial"/>
          <w:spacing w:val="4"/>
          <w:lang w:eastAsia="pl-PL"/>
        </w:rPr>
        <w:t xml:space="preserve"> </w:t>
      </w:r>
      <w:r w:rsidRPr="003B00BE">
        <w:rPr>
          <w:rFonts w:ascii="Lato" w:eastAsia="Times New Roman" w:hAnsi="Lato" w:cs="Arial"/>
          <w:bCs/>
          <w:iCs/>
          <w:spacing w:val="4"/>
          <w:lang w:eastAsia="pl-PL"/>
        </w:rPr>
        <w:t xml:space="preserve">zaistniałych w toku postępowania odwoławczego w sprawie </w:t>
      </w:r>
      <w:r w:rsidRPr="003B00BE">
        <w:rPr>
          <w:rFonts w:ascii="Lato" w:eastAsia="Times New Roman" w:hAnsi="Lato" w:cs="Arial"/>
          <w:bCs/>
          <w:i/>
          <w:iCs/>
          <w:spacing w:val="4"/>
          <w:lang w:eastAsia="pl-PL"/>
        </w:rPr>
        <w:t>decyzji Wojewody Mazowieckiego</w:t>
      </w:r>
      <w:r w:rsidRPr="003B00BE">
        <w:rPr>
          <w:rFonts w:ascii="Lato" w:eastAsia="Times New Roman" w:hAnsi="Lato" w:cs="Arial"/>
          <w:bCs/>
          <w:iCs/>
          <w:spacing w:val="4"/>
          <w:lang w:eastAsia="pl-PL"/>
        </w:rPr>
        <w:t xml:space="preserve">, jak i stwierdzonych błędów w zaskarżonej decyzji oraz </w:t>
      </w:r>
      <w:r w:rsidR="00A75FFE">
        <w:rPr>
          <w:rFonts w:ascii="Lato" w:eastAsia="Times New Roman" w:hAnsi="Lato" w:cs="Arial"/>
          <w:bCs/>
          <w:iCs/>
          <w:spacing w:val="4"/>
          <w:lang w:eastAsia="pl-PL"/>
        </w:rPr>
        <w:t>na</w:t>
      </w:r>
      <w:r w:rsidR="00A75FFE" w:rsidRPr="003B00BE">
        <w:rPr>
          <w:rFonts w:ascii="Lato" w:eastAsia="Times New Roman" w:hAnsi="Lato" w:cs="Arial"/>
          <w:bCs/>
          <w:iCs/>
          <w:spacing w:val="4"/>
          <w:lang w:eastAsia="pl-PL"/>
        </w:rPr>
        <w:t xml:space="preserve"> </w:t>
      </w:r>
      <w:r w:rsidRPr="003B00BE">
        <w:rPr>
          <w:rFonts w:ascii="Lato" w:eastAsia="Times New Roman" w:hAnsi="Lato" w:cs="Arial"/>
          <w:bCs/>
          <w:iCs/>
          <w:spacing w:val="4"/>
          <w:lang w:eastAsia="pl-PL"/>
        </w:rPr>
        <w:t xml:space="preserve">załącznikach graficznych do niej są - dokonane </w:t>
      </w:r>
      <w:r w:rsidR="00873A27">
        <w:rPr>
          <w:rFonts w:ascii="Lato" w:eastAsia="Times New Roman" w:hAnsi="Lato" w:cs="Arial"/>
          <w:bCs/>
          <w:iCs/>
          <w:spacing w:val="4"/>
          <w:lang w:eastAsia="pl-PL"/>
        </w:rPr>
        <w:br/>
      </w:r>
      <w:r w:rsidRPr="003B00BE">
        <w:rPr>
          <w:rFonts w:ascii="Lato" w:eastAsia="Times New Roman" w:hAnsi="Lato" w:cs="Arial"/>
          <w:bCs/>
          <w:iCs/>
          <w:spacing w:val="4"/>
          <w:lang w:eastAsia="pl-PL"/>
        </w:rPr>
        <w:t xml:space="preserve">na podstawie art. 138 § 1 pkt 2 </w:t>
      </w:r>
      <w:r w:rsidRPr="003B00BE">
        <w:rPr>
          <w:rFonts w:ascii="Lato" w:eastAsia="Times New Roman" w:hAnsi="Lato" w:cs="Arial"/>
          <w:bCs/>
          <w:i/>
          <w:iCs/>
          <w:spacing w:val="4"/>
          <w:lang w:eastAsia="pl-PL"/>
        </w:rPr>
        <w:t>kpa</w:t>
      </w:r>
      <w:r w:rsidRPr="003B00BE">
        <w:rPr>
          <w:rFonts w:ascii="Lato" w:eastAsia="Times New Roman" w:hAnsi="Lato" w:cs="Arial"/>
          <w:bCs/>
          <w:iCs/>
          <w:spacing w:val="4"/>
          <w:lang w:eastAsia="pl-PL"/>
        </w:rPr>
        <w:t xml:space="preserve"> - zmiany, szczegółowo określone w punkcie </w:t>
      </w:r>
      <w:r w:rsidR="008D09C0">
        <w:rPr>
          <w:rFonts w:ascii="Lato" w:eastAsia="Times New Roman" w:hAnsi="Lato" w:cs="Arial"/>
          <w:bCs/>
          <w:iCs/>
          <w:spacing w:val="4"/>
          <w:lang w:eastAsia="pl-PL"/>
        </w:rPr>
        <w:br/>
      </w:r>
      <w:r w:rsidRPr="003B00BE">
        <w:rPr>
          <w:rFonts w:ascii="Lato" w:eastAsia="Times New Roman" w:hAnsi="Lato" w:cs="Arial"/>
          <w:bCs/>
          <w:iCs/>
          <w:spacing w:val="4"/>
          <w:lang w:eastAsia="pl-PL"/>
        </w:rPr>
        <w:t>I niniejszej decyzji.</w:t>
      </w:r>
    </w:p>
    <w:p w14:paraId="22F88C4C" w14:textId="5995B513" w:rsidR="00B83F36" w:rsidRDefault="003B00BE" w:rsidP="00B83F36">
      <w:pPr>
        <w:shd w:val="clear" w:color="auto" w:fill="FFFFFF"/>
        <w:spacing w:after="240" w:line="240" w:lineRule="exact"/>
        <w:jc w:val="both"/>
        <w:rPr>
          <w:rFonts w:ascii="Lato" w:eastAsia="Times New Roman" w:hAnsi="Lato" w:cs="Arial"/>
          <w:spacing w:val="4"/>
          <w:lang w:eastAsia="pl-PL"/>
        </w:rPr>
      </w:pPr>
      <w:bookmarkStart w:id="16" w:name="_Hlk157599980"/>
      <w:bookmarkEnd w:id="11"/>
      <w:r w:rsidRPr="00727D9E">
        <w:rPr>
          <w:rFonts w:ascii="Lato" w:eastAsia="Times New Roman" w:hAnsi="Lato" w:cs="Arial"/>
          <w:i/>
          <w:spacing w:val="4"/>
          <w:lang w:eastAsia="pl-PL"/>
        </w:rPr>
        <w:t>Minister</w:t>
      </w:r>
      <w:r w:rsidRPr="003B00BE">
        <w:rPr>
          <w:rFonts w:ascii="Lato" w:eastAsia="Times New Roman" w:hAnsi="Lato" w:cs="Arial"/>
          <w:spacing w:val="4"/>
          <w:lang w:eastAsia="pl-PL"/>
        </w:rPr>
        <w:t xml:space="preserve"> orzekł o ustanowieniu służebności przechodu </w:t>
      </w:r>
      <w:r w:rsidR="00727D9E">
        <w:rPr>
          <w:rFonts w:ascii="Lato" w:eastAsia="Times New Roman" w:hAnsi="Lato" w:cs="Arial"/>
          <w:spacing w:val="4"/>
          <w:lang w:eastAsia="pl-PL"/>
        </w:rPr>
        <w:t xml:space="preserve">i przejazdu </w:t>
      </w:r>
      <w:r w:rsidRPr="003B00BE">
        <w:rPr>
          <w:rFonts w:ascii="Lato" w:eastAsia="Times New Roman" w:hAnsi="Lato" w:cs="Arial"/>
          <w:spacing w:val="4"/>
          <w:lang w:eastAsia="pl-PL"/>
        </w:rPr>
        <w:t xml:space="preserve">na rzecz wskazanych w rozstrzygnięciu niniejszej decyzji działek, zapewniając w ten sposób prawny dostęp tych działek do drogi publicznej. Uwzględniono przy tym, iż koszty związane </w:t>
      </w:r>
      <w:r w:rsidR="008D09C0">
        <w:rPr>
          <w:rFonts w:ascii="Lato" w:eastAsia="Times New Roman" w:hAnsi="Lato" w:cs="Arial"/>
          <w:spacing w:val="4"/>
          <w:lang w:eastAsia="pl-PL"/>
        </w:rPr>
        <w:br/>
      </w:r>
      <w:r w:rsidRPr="003B00BE">
        <w:rPr>
          <w:rFonts w:ascii="Lato" w:eastAsia="Times New Roman" w:hAnsi="Lato" w:cs="Arial"/>
          <w:spacing w:val="4"/>
          <w:lang w:eastAsia="pl-PL"/>
        </w:rPr>
        <w:t xml:space="preserve">z ustanowieniem służebności powinien ponieść </w:t>
      </w:r>
      <w:r w:rsidRPr="003B00BE">
        <w:rPr>
          <w:rFonts w:ascii="Lato" w:eastAsia="Times New Roman" w:hAnsi="Lato" w:cs="Arial"/>
          <w:i/>
          <w:spacing w:val="4"/>
          <w:lang w:eastAsia="pl-PL"/>
        </w:rPr>
        <w:t>inwestor</w:t>
      </w:r>
      <w:r w:rsidRPr="003B00BE">
        <w:rPr>
          <w:rFonts w:ascii="Lato" w:eastAsia="Times New Roman" w:hAnsi="Lato" w:cs="Arial"/>
          <w:spacing w:val="4"/>
          <w:lang w:eastAsia="pl-PL"/>
        </w:rPr>
        <w:t xml:space="preserve">. Wynika to z tego, iż to poprzez działania </w:t>
      </w:r>
      <w:r w:rsidRPr="003B00BE">
        <w:rPr>
          <w:rFonts w:ascii="Lato" w:eastAsia="Times New Roman" w:hAnsi="Lato" w:cs="Arial"/>
          <w:i/>
          <w:spacing w:val="4"/>
          <w:lang w:eastAsia="pl-PL"/>
        </w:rPr>
        <w:t>inwestora</w:t>
      </w:r>
      <w:r w:rsidRPr="003B00BE">
        <w:rPr>
          <w:rFonts w:ascii="Lato" w:eastAsia="Times New Roman" w:hAnsi="Lato" w:cs="Arial"/>
          <w:spacing w:val="4"/>
          <w:lang w:eastAsia="pl-PL"/>
        </w:rPr>
        <w:t xml:space="preserve"> związane z wytyczeniem trasy inwestycji dochodzi do ingerencji </w:t>
      </w:r>
      <w:r w:rsidR="008D09C0">
        <w:rPr>
          <w:rFonts w:ascii="Lato" w:eastAsia="Times New Roman" w:hAnsi="Lato" w:cs="Arial"/>
          <w:spacing w:val="4"/>
          <w:lang w:eastAsia="pl-PL"/>
        </w:rPr>
        <w:br/>
      </w:r>
      <w:r w:rsidRPr="003B00BE">
        <w:rPr>
          <w:rFonts w:ascii="Lato" w:eastAsia="Times New Roman" w:hAnsi="Lato" w:cs="Arial"/>
          <w:spacing w:val="4"/>
          <w:lang w:eastAsia="pl-PL"/>
        </w:rPr>
        <w:t xml:space="preserve">w konstytucyjnie chronione prawo własności, poprzez przejęcie części gruntu pod inwestycję celu publicznego, co powoduje w niektórych przypadkach, iż nieruchomości traci dostęp do drogi publicznej. Skutkuje to koniecznością zapewnienia takiej działce dostępu do drogi publicznej w decyzji o </w:t>
      </w:r>
      <w:r w:rsidR="003F6B79">
        <w:rPr>
          <w:rFonts w:ascii="Lato" w:eastAsia="Times New Roman" w:hAnsi="Lato" w:cs="Arial"/>
          <w:spacing w:val="4"/>
          <w:lang w:eastAsia="pl-PL"/>
        </w:rPr>
        <w:t xml:space="preserve">ustaleniu lokalizacji przedmiotowej </w:t>
      </w:r>
      <w:r w:rsidRPr="003B00BE">
        <w:rPr>
          <w:rFonts w:ascii="Lato" w:eastAsia="Times New Roman" w:hAnsi="Lato" w:cs="Arial"/>
          <w:spacing w:val="4"/>
          <w:lang w:eastAsia="pl-PL"/>
        </w:rPr>
        <w:t xml:space="preserve">inwestycji. </w:t>
      </w:r>
      <w:r w:rsidR="008D09C0">
        <w:rPr>
          <w:rFonts w:ascii="Lato" w:eastAsia="Times New Roman" w:hAnsi="Lato" w:cs="Arial"/>
          <w:spacing w:val="4"/>
          <w:lang w:eastAsia="pl-PL"/>
        </w:rPr>
        <w:br/>
      </w:r>
      <w:r w:rsidRPr="003B00BE">
        <w:rPr>
          <w:rFonts w:ascii="Lato" w:eastAsia="Times New Roman" w:hAnsi="Lato" w:cs="Arial"/>
          <w:spacing w:val="4"/>
          <w:lang w:eastAsia="pl-PL"/>
        </w:rPr>
        <w:t xml:space="preserve">A zatem koszty ustanowienia służebności drogi koniecznej nie mogą obciążać właściciela działki, dla której taka służebność jest ustanawiana, bowiem to nie w wyniku jego działań nieruchomość utraciła dostęp do drogi publicznej. </w:t>
      </w:r>
    </w:p>
    <w:p w14:paraId="1C5D8C8C" w14:textId="611B2F44" w:rsidR="00B83F36" w:rsidRDefault="00B83F36" w:rsidP="003B00BE">
      <w:pPr>
        <w:shd w:val="clear" w:color="auto" w:fill="FFFFFF"/>
        <w:spacing w:after="240" w:line="240" w:lineRule="exact"/>
        <w:jc w:val="both"/>
        <w:rPr>
          <w:rFonts w:ascii="Lato" w:eastAsia="Times New Roman" w:hAnsi="Lato" w:cs="Arial"/>
          <w:spacing w:val="4"/>
          <w:lang w:eastAsia="pl-PL"/>
        </w:rPr>
      </w:pPr>
      <w:bookmarkStart w:id="17" w:name="_Hlk157600056"/>
      <w:bookmarkEnd w:id="16"/>
      <w:r>
        <w:rPr>
          <w:rFonts w:ascii="Lato" w:eastAsia="Times New Roman" w:hAnsi="Lato" w:cs="Arial"/>
          <w:spacing w:val="4"/>
          <w:lang w:eastAsia="pl-PL"/>
        </w:rPr>
        <w:t>Ponownie wskazać należy, iż o</w:t>
      </w:r>
      <w:r w:rsidRPr="00B83F36">
        <w:rPr>
          <w:rFonts w:ascii="Lato" w:eastAsia="Times New Roman" w:hAnsi="Lato" w:cs="Arial"/>
          <w:spacing w:val="4"/>
          <w:lang w:eastAsia="pl-PL"/>
        </w:rPr>
        <w:t xml:space="preserve">rgan odwoławczy dokonując rozstrzygnięć, o których </w:t>
      </w:r>
      <w:r w:rsidR="00940D21">
        <w:rPr>
          <w:rFonts w:ascii="Lato" w:eastAsia="Times New Roman" w:hAnsi="Lato" w:cs="Arial"/>
          <w:spacing w:val="4"/>
          <w:lang w:eastAsia="pl-PL"/>
        </w:rPr>
        <w:br/>
      </w:r>
      <w:r w:rsidRPr="00B83F36">
        <w:rPr>
          <w:rFonts w:ascii="Lato" w:eastAsia="Times New Roman" w:hAnsi="Lato" w:cs="Arial"/>
          <w:spacing w:val="4"/>
          <w:lang w:eastAsia="pl-PL"/>
        </w:rPr>
        <w:t xml:space="preserve">w pkt I przedmiotowej decyzji, uznał, że nie naruszają one zasady dwuinstancyjności postępowania, o której mowa w art. 15 </w:t>
      </w:r>
      <w:r w:rsidRPr="00B83F36">
        <w:rPr>
          <w:rFonts w:ascii="Lato" w:eastAsia="Times New Roman" w:hAnsi="Lato" w:cs="Arial"/>
          <w:i/>
          <w:spacing w:val="4"/>
          <w:lang w:eastAsia="pl-PL"/>
        </w:rPr>
        <w:t>kpa</w:t>
      </w:r>
      <w:r w:rsidRPr="00B83F36">
        <w:rPr>
          <w:rFonts w:ascii="Lato" w:eastAsia="Times New Roman" w:hAnsi="Lato" w:cs="Arial"/>
          <w:spacing w:val="4"/>
          <w:lang w:eastAsia="pl-PL"/>
        </w:rPr>
        <w:t xml:space="preserve">. </w:t>
      </w:r>
    </w:p>
    <w:p w14:paraId="7C7AFB92" w14:textId="172C8841" w:rsidR="009B42C7" w:rsidRDefault="009B42C7" w:rsidP="003B00BE">
      <w:pPr>
        <w:shd w:val="clear" w:color="auto" w:fill="FFFFFF"/>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W związku z powyższym bezzasadny jest zarzut naruszenia zasady dwuinstancyjności, poprzez </w:t>
      </w:r>
      <w:r w:rsidR="005C52E5">
        <w:rPr>
          <w:rFonts w:ascii="Lato" w:eastAsia="Times New Roman" w:hAnsi="Lato" w:cs="Arial"/>
          <w:spacing w:val="4"/>
          <w:lang w:eastAsia="pl-PL"/>
        </w:rPr>
        <w:t>brak</w:t>
      </w:r>
      <w:r>
        <w:rPr>
          <w:rFonts w:ascii="Lato" w:eastAsia="Times New Roman" w:hAnsi="Lato" w:cs="Arial"/>
          <w:spacing w:val="4"/>
          <w:lang w:eastAsia="pl-PL"/>
        </w:rPr>
        <w:t xml:space="preserve"> rozważeni</w:t>
      </w:r>
      <w:r w:rsidR="005C52E5">
        <w:rPr>
          <w:rFonts w:ascii="Lato" w:eastAsia="Times New Roman" w:hAnsi="Lato" w:cs="Arial"/>
          <w:spacing w:val="4"/>
          <w:lang w:eastAsia="pl-PL"/>
        </w:rPr>
        <w:t>a</w:t>
      </w:r>
      <w:r>
        <w:rPr>
          <w:rFonts w:ascii="Lato" w:eastAsia="Times New Roman" w:hAnsi="Lato" w:cs="Arial"/>
          <w:spacing w:val="4"/>
          <w:lang w:eastAsia="pl-PL"/>
        </w:rPr>
        <w:t xml:space="preserve"> </w:t>
      </w:r>
      <w:r w:rsidR="005C52E5">
        <w:rPr>
          <w:rFonts w:ascii="Lato" w:eastAsia="Times New Roman" w:hAnsi="Lato" w:cs="Arial"/>
          <w:spacing w:val="4"/>
          <w:lang w:eastAsia="pl-PL"/>
        </w:rPr>
        <w:t xml:space="preserve">przez organ I instancji </w:t>
      </w:r>
      <w:r>
        <w:rPr>
          <w:rFonts w:ascii="Lato" w:eastAsia="Times New Roman" w:hAnsi="Lato" w:cs="Arial"/>
          <w:spacing w:val="4"/>
          <w:lang w:eastAsia="pl-PL"/>
        </w:rPr>
        <w:t>kwestii służebności</w:t>
      </w:r>
      <w:r w:rsidR="005C52E5">
        <w:rPr>
          <w:rFonts w:ascii="Lato" w:eastAsia="Times New Roman" w:hAnsi="Lato" w:cs="Arial"/>
          <w:spacing w:val="4"/>
          <w:lang w:eastAsia="pl-PL"/>
        </w:rPr>
        <w:t xml:space="preserve"> drogi koniecznej</w:t>
      </w:r>
      <w:r>
        <w:rPr>
          <w:rFonts w:ascii="Lato" w:eastAsia="Times New Roman" w:hAnsi="Lato" w:cs="Arial"/>
          <w:spacing w:val="4"/>
          <w:lang w:eastAsia="pl-PL"/>
        </w:rPr>
        <w:t xml:space="preserve">. </w:t>
      </w:r>
    </w:p>
    <w:p w14:paraId="50B1B431" w14:textId="3A391ECA" w:rsidR="009B42C7" w:rsidRPr="009B42C7" w:rsidRDefault="009B42C7" w:rsidP="009B42C7">
      <w:pPr>
        <w:shd w:val="clear" w:color="auto" w:fill="FFFFFF"/>
        <w:spacing w:after="240" w:line="240" w:lineRule="exact"/>
        <w:jc w:val="both"/>
        <w:rPr>
          <w:rFonts w:ascii="Lato" w:eastAsia="Times New Roman" w:hAnsi="Lato" w:cs="Arial"/>
          <w:spacing w:val="4"/>
          <w:lang w:eastAsia="pl-PL"/>
        </w:rPr>
      </w:pPr>
      <w:bookmarkStart w:id="18" w:name="_Hlk157600659"/>
      <w:bookmarkEnd w:id="17"/>
      <w:r w:rsidRPr="00F83F1E">
        <w:rPr>
          <w:rFonts w:ascii="Lato" w:eastAsia="Times New Roman" w:hAnsi="Lato" w:cs="Arial"/>
          <w:spacing w:val="4"/>
          <w:lang w:eastAsia="pl-PL"/>
        </w:rPr>
        <w:t>Należy</w:t>
      </w:r>
      <w:r w:rsidRPr="009B42C7">
        <w:rPr>
          <w:rFonts w:ascii="Lato" w:eastAsia="Times New Roman" w:hAnsi="Lato" w:cs="Arial"/>
          <w:spacing w:val="4"/>
          <w:lang w:eastAsia="pl-PL"/>
        </w:rPr>
        <w:t xml:space="preserve"> </w:t>
      </w:r>
      <w:r w:rsidR="00F83F1E">
        <w:rPr>
          <w:rFonts w:ascii="Lato" w:eastAsia="Times New Roman" w:hAnsi="Lato" w:cs="Arial"/>
          <w:spacing w:val="4"/>
          <w:lang w:eastAsia="pl-PL"/>
        </w:rPr>
        <w:t>wyjaśnić</w:t>
      </w:r>
      <w:r w:rsidRPr="009B42C7">
        <w:rPr>
          <w:rFonts w:ascii="Lato" w:eastAsia="Times New Roman" w:hAnsi="Lato" w:cs="Arial"/>
          <w:spacing w:val="4"/>
          <w:lang w:eastAsia="pl-PL"/>
        </w:rPr>
        <w:t xml:space="preserve">, że istota zasady dwuinstancyjności postępowania polega </w:t>
      </w:r>
      <w:r w:rsidR="00940D21">
        <w:rPr>
          <w:rFonts w:ascii="Lato" w:eastAsia="Times New Roman" w:hAnsi="Lato" w:cs="Arial"/>
          <w:spacing w:val="4"/>
          <w:lang w:eastAsia="pl-PL"/>
        </w:rPr>
        <w:br/>
      </w:r>
      <w:r w:rsidRPr="009B42C7">
        <w:rPr>
          <w:rFonts w:ascii="Lato" w:eastAsia="Times New Roman" w:hAnsi="Lato" w:cs="Arial"/>
          <w:spacing w:val="4"/>
          <w:lang w:eastAsia="pl-PL"/>
        </w:rPr>
        <w:t xml:space="preserve">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w:t>
      </w:r>
      <w:r w:rsidR="00940D21">
        <w:rPr>
          <w:rFonts w:ascii="Lato" w:eastAsia="Times New Roman" w:hAnsi="Lato" w:cs="Arial"/>
          <w:spacing w:val="4"/>
          <w:lang w:eastAsia="pl-PL"/>
        </w:rPr>
        <w:br/>
      </w:r>
      <w:r w:rsidRPr="009B42C7">
        <w:rPr>
          <w:rFonts w:ascii="Lato" w:eastAsia="Times New Roman" w:hAnsi="Lato" w:cs="Arial"/>
          <w:spacing w:val="4"/>
          <w:lang w:eastAsia="pl-PL"/>
        </w:rPr>
        <w:t xml:space="preserve">z tych organów postępowania merytorycznego tak, aby dwukrotnie oceniono dowody </w:t>
      </w:r>
      <w:r w:rsidR="00940D21">
        <w:rPr>
          <w:rFonts w:ascii="Lato" w:eastAsia="Times New Roman" w:hAnsi="Lato" w:cs="Arial"/>
          <w:spacing w:val="4"/>
          <w:lang w:eastAsia="pl-PL"/>
        </w:rPr>
        <w:br/>
      </w:r>
      <w:r w:rsidRPr="009B42C7">
        <w:rPr>
          <w:rFonts w:ascii="Lato" w:eastAsia="Times New Roman" w:hAnsi="Lato" w:cs="Arial"/>
          <w:spacing w:val="4"/>
          <w:lang w:eastAsia="pl-PL"/>
        </w:rPr>
        <w:t xml:space="preserve">i przeanalizowano wszystkie istotne okoliczności sprawy (por. wyrok NSA z dnia </w:t>
      </w:r>
      <w:r w:rsidR="00833858">
        <w:rPr>
          <w:rFonts w:ascii="Lato" w:eastAsia="Times New Roman" w:hAnsi="Lato" w:cs="Arial"/>
          <w:spacing w:val="4"/>
          <w:lang w:eastAsia="pl-PL"/>
        </w:rPr>
        <w:br/>
      </w:r>
      <w:r w:rsidRPr="009B42C7">
        <w:rPr>
          <w:rFonts w:ascii="Lato" w:eastAsia="Times New Roman" w:hAnsi="Lato" w:cs="Arial"/>
          <w:spacing w:val="4"/>
          <w:lang w:eastAsia="pl-PL"/>
        </w:rPr>
        <w:t>24 kwietnia 2020 r., sygn. akt II OSK 3419/19, LEX nr 3034280). W ogólnym postępowaniu administracyjnym rolą organu odwoławczego, w następstwie wniesionego przez stronę odwołania, jest więc ponowne rozpatrzenie i rozstrzygnięcie sprawy już rozstrzygniętej decyzją organu pierwszej instancji. Oznacza to, że organ odwoławczy zobowiązany jest rozpoznać sprawę merytorycznie w jej całokształcie i dodatkowo odnieść się do zarzutów strony wyartykułowanych w odwołaniu.</w:t>
      </w:r>
    </w:p>
    <w:p w14:paraId="4C5A96C3" w14:textId="1888F10E" w:rsidR="009B42C7" w:rsidRPr="009B42C7" w:rsidRDefault="009B42C7" w:rsidP="009B42C7">
      <w:pPr>
        <w:shd w:val="clear" w:color="auto" w:fill="FFFFFF"/>
        <w:spacing w:after="240" w:line="240" w:lineRule="exact"/>
        <w:jc w:val="both"/>
        <w:rPr>
          <w:rFonts w:ascii="Lato" w:eastAsia="Times New Roman" w:hAnsi="Lato" w:cs="Arial"/>
          <w:spacing w:val="4"/>
          <w:lang w:eastAsia="pl-PL"/>
        </w:rPr>
      </w:pPr>
      <w:r w:rsidRPr="009B42C7">
        <w:rPr>
          <w:rFonts w:ascii="Lato" w:eastAsia="Times New Roman" w:hAnsi="Lato" w:cs="Arial"/>
          <w:spacing w:val="4"/>
          <w:lang w:eastAsia="pl-PL"/>
        </w:rPr>
        <w:t xml:space="preserve">Rodzaje decyzji organu odwoławczego określone zostały w art. 138 </w:t>
      </w:r>
      <w:r w:rsidRPr="009B42C7">
        <w:rPr>
          <w:rFonts w:ascii="Lato" w:eastAsia="Times New Roman" w:hAnsi="Lato" w:cs="Arial"/>
          <w:i/>
          <w:iCs/>
          <w:spacing w:val="4"/>
          <w:lang w:eastAsia="pl-PL"/>
        </w:rPr>
        <w:t>kpa</w:t>
      </w:r>
      <w:r w:rsidRPr="009B42C7">
        <w:rPr>
          <w:rFonts w:ascii="Lato" w:eastAsia="Times New Roman" w:hAnsi="Lato" w:cs="Arial"/>
          <w:spacing w:val="4"/>
          <w:lang w:eastAsia="pl-PL"/>
        </w:rPr>
        <w:t xml:space="preserve">. Typowa decyzja kasacyjna uchylająca zaskarżoną decyzję w całości i przekazująca sprawę organowi pierwszej instancji do ponownego rozpatrzenia (§ 2) stanowi jedno z możliwych rozstrzygnięć organu odwoławczego, obok m.in. decyzji merytorycznej (§ 1 pkt 1) </w:t>
      </w:r>
      <w:r w:rsidR="00940D21">
        <w:rPr>
          <w:rFonts w:ascii="Lato" w:eastAsia="Times New Roman" w:hAnsi="Lato" w:cs="Arial"/>
          <w:spacing w:val="4"/>
          <w:lang w:eastAsia="pl-PL"/>
        </w:rPr>
        <w:br/>
      </w:r>
      <w:r w:rsidRPr="009B42C7">
        <w:rPr>
          <w:rFonts w:ascii="Lato" w:eastAsia="Times New Roman" w:hAnsi="Lato" w:cs="Arial"/>
          <w:spacing w:val="4"/>
          <w:lang w:eastAsia="pl-PL"/>
        </w:rPr>
        <w:t>i merytoryczno-</w:t>
      </w:r>
      <w:proofErr w:type="spellStart"/>
      <w:r w:rsidRPr="009B42C7">
        <w:rPr>
          <w:rFonts w:ascii="Lato" w:eastAsia="Times New Roman" w:hAnsi="Lato" w:cs="Arial"/>
          <w:spacing w:val="4"/>
          <w:lang w:eastAsia="pl-PL"/>
        </w:rPr>
        <w:t>reformatoryjnej</w:t>
      </w:r>
      <w:proofErr w:type="spellEnd"/>
      <w:r w:rsidRPr="009B42C7">
        <w:rPr>
          <w:rFonts w:ascii="Lato" w:eastAsia="Times New Roman" w:hAnsi="Lato" w:cs="Arial"/>
          <w:spacing w:val="4"/>
          <w:lang w:eastAsia="pl-PL"/>
        </w:rPr>
        <w:t xml:space="preserve"> (§ 1 pkt 2). Jednakże wydanie takiej decyzji kasacyjnej, zgodnie z treścią art. 138 § 2 </w:t>
      </w:r>
      <w:r w:rsidRPr="009B42C7">
        <w:rPr>
          <w:rFonts w:ascii="Lato" w:eastAsia="Times New Roman" w:hAnsi="Lato" w:cs="Arial"/>
          <w:i/>
          <w:iCs/>
          <w:spacing w:val="4"/>
          <w:lang w:eastAsia="pl-PL"/>
        </w:rPr>
        <w:t>kpa</w:t>
      </w:r>
      <w:r w:rsidRPr="009B42C7">
        <w:rPr>
          <w:rFonts w:ascii="Lato" w:eastAsia="Times New Roman" w:hAnsi="Lato" w:cs="Arial"/>
          <w:spacing w:val="4"/>
          <w:lang w:eastAsia="pl-PL"/>
        </w:rPr>
        <w:t xml:space="preserve">, możliwe jest jedynie wówczas, gdy organ odwoławczy stwierdzi, że decyzja organu pierwszej instancji wydana została z naruszeniem przepisów postępowania, a jednocześnie konieczny do wyjaśnienia zakres sprawy ma istotny wpływ na jej rozstrzygnięcie. Podjęcie takiej decyzji stanowi nie tylko odstępstwo od generalnej zasady orzekania przez organ odwoławczy co do istoty, ale jest wyłomem zarówno </w:t>
      </w:r>
      <w:r w:rsidR="00940D21">
        <w:rPr>
          <w:rFonts w:ascii="Lato" w:eastAsia="Times New Roman" w:hAnsi="Lato" w:cs="Arial"/>
          <w:spacing w:val="4"/>
          <w:lang w:eastAsia="pl-PL"/>
        </w:rPr>
        <w:br/>
      </w:r>
      <w:r w:rsidRPr="009B42C7">
        <w:rPr>
          <w:rFonts w:ascii="Lato" w:eastAsia="Times New Roman" w:hAnsi="Lato" w:cs="Arial"/>
          <w:spacing w:val="4"/>
          <w:lang w:eastAsia="pl-PL"/>
        </w:rPr>
        <w:lastRenderedPageBreak/>
        <w:t xml:space="preserve">w odniesieniu do zasady dwuinstancyjności postępowania (art. 15 </w:t>
      </w:r>
      <w:r w:rsidRPr="009B42C7">
        <w:rPr>
          <w:rFonts w:ascii="Lato" w:eastAsia="Times New Roman" w:hAnsi="Lato" w:cs="Arial"/>
          <w:i/>
          <w:iCs/>
          <w:spacing w:val="4"/>
          <w:lang w:eastAsia="pl-PL"/>
        </w:rPr>
        <w:t>kpa</w:t>
      </w:r>
      <w:r w:rsidRPr="009B42C7">
        <w:rPr>
          <w:rFonts w:ascii="Lato" w:eastAsia="Times New Roman" w:hAnsi="Lato" w:cs="Arial"/>
          <w:spacing w:val="4"/>
          <w:lang w:eastAsia="pl-PL"/>
        </w:rPr>
        <w:t xml:space="preserve">), jak i zasady szybkości postępowania (art. 12 </w:t>
      </w:r>
      <w:r w:rsidRPr="009B42C7">
        <w:rPr>
          <w:rFonts w:ascii="Lato" w:eastAsia="Times New Roman" w:hAnsi="Lato" w:cs="Arial"/>
          <w:i/>
          <w:iCs/>
          <w:spacing w:val="4"/>
          <w:lang w:eastAsia="pl-PL"/>
        </w:rPr>
        <w:t>kpa</w:t>
      </w:r>
      <w:r w:rsidRPr="009B42C7">
        <w:rPr>
          <w:rFonts w:ascii="Lato" w:eastAsia="Times New Roman" w:hAnsi="Lato" w:cs="Arial"/>
          <w:spacing w:val="4"/>
          <w:lang w:eastAsia="pl-PL"/>
        </w:rPr>
        <w:t xml:space="preserve">), gdyż skutkiem takiej decyzji jest odsunięcie </w:t>
      </w:r>
      <w:r>
        <w:rPr>
          <w:rFonts w:ascii="Lato" w:eastAsia="Times New Roman" w:hAnsi="Lato" w:cs="Arial"/>
          <w:spacing w:val="4"/>
          <w:lang w:eastAsia="pl-PL"/>
        </w:rPr>
        <w:br/>
      </w:r>
      <w:r w:rsidRPr="009B42C7">
        <w:rPr>
          <w:rFonts w:ascii="Lato" w:eastAsia="Times New Roman" w:hAnsi="Lato" w:cs="Arial"/>
          <w:spacing w:val="4"/>
          <w:lang w:eastAsia="pl-PL"/>
        </w:rPr>
        <w:t xml:space="preserve">w czasie ostatecznego załatwienia sprawy (zob. A. Zółkowska [w] Nowe instytucje procesowe w postępowaniu administracyjnym w świetle nowelizacji Kodeksu postępowania administracyjnego z dnia 7 kwietnia 2017 r., Wydawnictwo </w:t>
      </w:r>
      <w:proofErr w:type="spellStart"/>
      <w:r w:rsidRPr="009B42C7">
        <w:rPr>
          <w:rFonts w:ascii="Lato" w:eastAsia="Times New Roman" w:hAnsi="Lato" w:cs="Arial"/>
          <w:spacing w:val="4"/>
          <w:lang w:eastAsia="pl-PL"/>
        </w:rPr>
        <w:t>U.Śl</w:t>
      </w:r>
      <w:proofErr w:type="spellEnd"/>
      <w:r w:rsidRPr="009B42C7">
        <w:rPr>
          <w:rFonts w:ascii="Lato" w:eastAsia="Times New Roman" w:hAnsi="Lato" w:cs="Arial"/>
          <w:spacing w:val="4"/>
          <w:lang w:eastAsia="pl-PL"/>
        </w:rPr>
        <w:t>. 2017,</w:t>
      </w:r>
      <w:r w:rsidR="00940D21">
        <w:rPr>
          <w:rFonts w:ascii="Lato" w:eastAsia="Times New Roman" w:hAnsi="Lato" w:cs="Arial"/>
          <w:spacing w:val="4"/>
          <w:lang w:eastAsia="pl-PL"/>
        </w:rPr>
        <w:t xml:space="preserve"> </w:t>
      </w:r>
      <w:r w:rsidR="00940D21">
        <w:rPr>
          <w:rFonts w:ascii="Lato" w:eastAsia="Times New Roman" w:hAnsi="Lato" w:cs="Arial"/>
          <w:spacing w:val="4"/>
          <w:lang w:eastAsia="pl-PL"/>
        </w:rPr>
        <w:br/>
      </w:r>
      <w:r w:rsidRPr="009B42C7">
        <w:rPr>
          <w:rFonts w:ascii="Lato" w:eastAsia="Times New Roman" w:hAnsi="Lato" w:cs="Arial"/>
          <w:spacing w:val="4"/>
          <w:lang w:eastAsia="pl-PL"/>
        </w:rPr>
        <w:t>s. 315 i n).</w:t>
      </w:r>
    </w:p>
    <w:p w14:paraId="4A56A44F" w14:textId="6D4FD8C1" w:rsidR="009B42C7" w:rsidRPr="009B42C7" w:rsidRDefault="009B42C7" w:rsidP="009B42C7">
      <w:pPr>
        <w:shd w:val="clear" w:color="auto" w:fill="FFFFFF"/>
        <w:spacing w:after="240" w:line="240" w:lineRule="exact"/>
        <w:jc w:val="both"/>
        <w:rPr>
          <w:rFonts w:ascii="Lato" w:eastAsia="Times New Roman" w:hAnsi="Lato" w:cs="Arial"/>
          <w:spacing w:val="4"/>
          <w:lang w:eastAsia="pl-PL"/>
        </w:rPr>
      </w:pPr>
      <w:proofErr w:type="spellStart"/>
      <w:r w:rsidRPr="003545AC">
        <w:rPr>
          <w:rFonts w:ascii="Lato" w:eastAsia="Times New Roman" w:hAnsi="Lato" w:cs="Arial"/>
          <w:spacing w:val="4"/>
          <w:lang w:eastAsia="pl-PL"/>
        </w:rPr>
        <w:t>Reformatoryjne</w:t>
      </w:r>
      <w:proofErr w:type="spellEnd"/>
      <w:r w:rsidRPr="009B42C7">
        <w:rPr>
          <w:rFonts w:ascii="Lato" w:eastAsia="Times New Roman" w:hAnsi="Lato" w:cs="Arial"/>
          <w:spacing w:val="4"/>
          <w:lang w:eastAsia="pl-PL"/>
        </w:rPr>
        <w:t xml:space="preserve"> rozstrzygnięcie uwidocznione w osnowie </w:t>
      </w:r>
      <w:r w:rsidRPr="00DD55E6">
        <w:rPr>
          <w:rFonts w:ascii="Lato" w:eastAsia="Times New Roman" w:hAnsi="Lato" w:cs="Arial"/>
          <w:spacing w:val="4"/>
          <w:lang w:eastAsia="pl-PL"/>
        </w:rPr>
        <w:t>niniejszej decyzji</w:t>
      </w:r>
      <w:r>
        <w:rPr>
          <w:rFonts w:ascii="Lato" w:eastAsia="Times New Roman" w:hAnsi="Lato" w:cs="Arial"/>
          <w:i/>
          <w:iCs/>
          <w:spacing w:val="4"/>
          <w:lang w:eastAsia="pl-PL"/>
        </w:rPr>
        <w:t xml:space="preserve"> </w:t>
      </w:r>
      <w:r w:rsidRPr="009B42C7">
        <w:rPr>
          <w:rFonts w:ascii="Lato" w:eastAsia="Times New Roman" w:hAnsi="Lato" w:cs="Arial"/>
          <w:spacing w:val="4"/>
          <w:lang w:eastAsia="pl-PL"/>
        </w:rPr>
        <w:t xml:space="preserve">i rzeczowo uzasadnione przez organ odwoławczy w pisemnych motywach zaskarżonej decyzji, nie zmieniało ani rodzaju inwestycji, ani zakresu przedmiotowego rozstrzygnięcia zawartego w decyzji organu pierwszej instancji. </w:t>
      </w:r>
    </w:p>
    <w:p w14:paraId="78EA52FF" w14:textId="30F3C484" w:rsidR="009B42C7" w:rsidRPr="009B42C7" w:rsidRDefault="009B42C7" w:rsidP="009B42C7">
      <w:pPr>
        <w:shd w:val="clear" w:color="auto" w:fill="FFFFFF"/>
        <w:spacing w:after="240" w:line="240" w:lineRule="exact"/>
        <w:jc w:val="both"/>
        <w:rPr>
          <w:rFonts w:ascii="Lato" w:eastAsia="Times New Roman" w:hAnsi="Lato" w:cs="Arial"/>
          <w:spacing w:val="4"/>
          <w:lang w:eastAsia="pl-PL"/>
        </w:rPr>
      </w:pPr>
      <w:r w:rsidRPr="009B42C7">
        <w:rPr>
          <w:rFonts w:ascii="Lato" w:eastAsia="Times New Roman" w:hAnsi="Lato" w:cs="Arial"/>
          <w:spacing w:val="4"/>
          <w:lang w:eastAsia="pl-PL"/>
        </w:rPr>
        <w:t xml:space="preserve">W postępowaniu odwoławczym rozpoznawana </w:t>
      </w:r>
      <w:r>
        <w:rPr>
          <w:rFonts w:ascii="Lato" w:eastAsia="Times New Roman" w:hAnsi="Lato" w:cs="Arial"/>
          <w:spacing w:val="4"/>
          <w:lang w:eastAsia="pl-PL"/>
        </w:rPr>
        <w:t xml:space="preserve">jest </w:t>
      </w:r>
      <w:r w:rsidRPr="009B42C7">
        <w:rPr>
          <w:rFonts w:ascii="Lato" w:eastAsia="Times New Roman" w:hAnsi="Lato" w:cs="Arial"/>
          <w:spacing w:val="4"/>
          <w:lang w:eastAsia="pl-PL"/>
        </w:rPr>
        <w:t xml:space="preserve">i rozstrzygnięta przez </w:t>
      </w:r>
      <w:r w:rsidRPr="009B42C7">
        <w:rPr>
          <w:rFonts w:ascii="Lato" w:eastAsia="Times New Roman" w:hAnsi="Lato" w:cs="Arial"/>
          <w:i/>
          <w:iCs/>
          <w:spacing w:val="4"/>
          <w:lang w:eastAsia="pl-PL"/>
        </w:rPr>
        <w:t>Ministra</w:t>
      </w:r>
      <w:r w:rsidRPr="009B42C7">
        <w:rPr>
          <w:rFonts w:ascii="Lato" w:eastAsia="Times New Roman" w:hAnsi="Lato" w:cs="Arial"/>
          <w:spacing w:val="4"/>
          <w:lang w:eastAsia="pl-PL"/>
        </w:rPr>
        <w:t xml:space="preserve"> sprawa tożsama pod względem podmiotowym i przedmiotowym, w zakresie w jakim </w:t>
      </w:r>
      <w:r w:rsidR="00940D21">
        <w:rPr>
          <w:rFonts w:ascii="Lato" w:eastAsia="Times New Roman" w:hAnsi="Lato" w:cs="Arial"/>
          <w:spacing w:val="4"/>
          <w:lang w:eastAsia="pl-PL"/>
        </w:rPr>
        <w:br/>
      </w:r>
      <w:r w:rsidRPr="009B42C7">
        <w:rPr>
          <w:rFonts w:ascii="Lato" w:eastAsia="Times New Roman" w:hAnsi="Lato" w:cs="Arial"/>
          <w:spacing w:val="4"/>
          <w:lang w:eastAsia="pl-PL"/>
        </w:rPr>
        <w:t xml:space="preserve">to uczynił przed nim organ pierwszej instancji, bowiem dotyczy tego samego wniosku </w:t>
      </w:r>
      <w:r w:rsidRPr="00940D21">
        <w:rPr>
          <w:rFonts w:ascii="Lato" w:eastAsia="Times New Roman" w:hAnsi="Lato" w:cs="Arial"/>
          <w:i/>
          <w:iCs/>
          <w:spacing w:val="4"/>
          <w:lang w:eastAsia="pl-PL"/>
        </w:rPr>
        <w:t>inwestora</w:t>
      </w:r>
      <w:r w:rsidRPr="009B42C7">
        <w:rPr>
          <w:rFonts w:ascii="Lato" w:eastAsia="Times New Roman" w:hAnsi="Lato" w:cs="Arial"/>
          <w:spacing w:val="4"/>
          <w:lang w:eastAsia="pl-PL"/>
        </w:rPr>
        <w:t xml:space="preserve"> o wydanie decyzji</w:t>
      </w:r>
      <w:r>
        <w:rPr>
          <w:rFonts w:ascii="Lato" w:eastAsia="Times New Roman" w:hAnsi="Lato" w:cs="Arial"/>
          <w:spacing w:val="4"/>
          <w:lang w:eastAsia="pl-PL"/>
        </w:rPr>
        <w:t xml:space="preserve"> ustaleniu lokalizacji linii tramwajowej</w:t>
      </w:r>
      <w:r w:rsidRPr="009B42C7">
        <w:rPr>
          <w:rFonts w:ascii="Lato" w:eastAsia="Times New Roman" w:hAnsi="Lato" w:cs="Arial"/>
          <w:spacing w:val="4"/>
          <w:lang w:eastAsia="pl-PL"/>
        </w:rPr>
        <w:t xml:space="preserve">, którego zakres </w:t>
      </w:r>
      <w:r w:rsidR="00940D21">
        <w:rPr>
          <w:rFonts w:ascii="Lato" w:eastAsia="Times New Roman" w:hAnsi="Lato" w:cs="Arial"/>
          <w:spacing w:val="4"/>
          <w:lang w:eastAsia="pl-PL"/>
        </w:rPr>
        <w:br/>
      </w:r>
      <w:r w:rsidRPr="009B42C7">
        <w:rPr>
          <w:rFonts w:ascii="Lato" w:eastAsia="Times New Roman" w:hAnsi="Lato" w:cs="Arial"/>
          <w:spacing w:val="4"/>
          <w:lang w:eastAsia="pl-PL"/>
        </w:rPr>
        <w:t xml:space="preserve">nie podlegał samodzielnej (władczej) modyfikacji przez organ odwoławczy na etapie postępowania odwoławczego. </w:t>
      </w:r>
      <w:r>
        <w:rPr>
          <w:rFonts w:ascii="Lato" w:eastAsia="Times New Roman" w:hAnsi="Lato" w:cs="Arial"/>
          <w:spacing w:val="4"/>
          <w:lang w:eastAsia="pl-PL"/>
        </w:rPr>
        <w:t>D</w:t>
      </w:r>
      <w:r w:rsidRPr="009B42C7">
        <w:rPr>
          <w:rFonts w:ascii="Lato" w:eastAsia="Times New Roman" w:hAnsi="Lato" w:cs="Arial"/>
          <w:spacing w:val="4"/>
          <w:lang w:eastAsia="pl-PL"/>
        </w:rPr>
        <w:t xml:space="preserve">okonane zmiany przez organ odwoławczy w żadnym wypadku nie powodują, że organ </w:t>
      </w:r>
      <w:r>
        <w:rPr>
          <w:rFonts w:ascii="Lato" w:eastAsia="Times New Roman" w:hAnsi="Lato" w:cs="Arial"/>
          <w:spacing w:val="4"/>
          <w:lang w:eastAsia="pl-PL"/>
        </w:rPr>
        <w:t xml:space="preserve">ten </w:t>
      </w:r>
      <w:r w:rsidRPr="009B42C7">
        <w:rPr>
          <w:rFonts w:ascii="Lato" w:eastAsia="Times New Roman" w:hAnsi="Lato" w:cs="Arial"/>
          <w:spacing w:val="4"/>
          <w:lang w:eastAsia="pl-PL"/>
        </w:rPr>
        <w:t xml:space="preserve">rozpoznał inną sprawę czy to pod względem podmiotowym, czy też przedmiotowym. Charakter dokonanych zmian przez </w:t>
      </w:r>
      <w:r w:rsidRPr="00DD55E6">
        <w:rPr>
          <w:rFonts w:ascii="Lato" w:eastAsia="Times New Roman" w:hAnsi="Lato" w:cs="Arial"/>
          <w:i/>
          <w:iCs/>
          <w:spacing w:val="4"/>
          <w:lang w:eastAsia="pl-PL"/>
        </w:rPr>
        <w:t>Ministra</w:t>
      </w:r>
      <w:r>
        <w:rPr>
          <w:rFonts w:ascii="Lato" w:eastAsia="Times New Roman" w:hAnsi="Lato" w:cs="Arial"/>
          <w:spacing w:val="4"/>
          <w:lang w:eastAsia="pl-PL"/>
        </w:rPr>
        <w:t xml:space="preserve"> </w:t>
      </w:r>
      <w:r w:rsidRPr="009B42C7">
        <w:rPr>
          <w:rFonts w:ascii="Lato" w:eastAsia="Times New Roman" w:hAnsi="Lato" w:cs="Arial"/>
          <w:spacing w:val="4"/>
          <w:lang w:eastAsia="pl-PL"/>
        </w:rPr>
        <w:t xml:space="preserve">nie prowadził do przyjęcia, że na etapie postępowania odwoławczego przedmiotem postępowania miała stać się realizacja innej inwestycji </w:t>
      </w:r>
      <w:r>
        <w:rPr>
          <w:rFonts w:ascii="Lato" w:eastAsia="Times New Roman" w:hAnsi="Lato" w:cs="Arial"/>
          <w:spacing w:val="4"/>
          <w:lang w:eastAsia="pl-PL"/>
        </w:rPr>
        <w:t xml:space="preserve">kolejowej </w:t>
      </w:r>
      <w:r w:rsidRPr="009B42C7">
        <w:rPr>
          <w:rFonts w:ascii="Lato" w:eastAsia="Times New Roman" w:hAnsi="Lato" w:cs="Arial"/>
          <w:spacing w:val="4"/>
          <w:lang w:eastAsia="pl-PL"/>
        </w:rPr>
        <w:t xml:space="preserve">aniżeli ta, która stanowiła przedmiot wypowiedzi organu pierwszej instancji. </w:t>
      </w:r>
    </w:p>
    <w:p w14:paraId="05D444FE" w14:textId="221C5CE6" w:rsidR="00967411" w:rsidRDefault="00B83F36" w:rsidP="00967411">
      <w:pPr>
        <w:spacing w:after="240" w:line="240" w:lineRule="exact"/>
        <w:jc w:val="both"/>
        <w:rPr>
          <w:rFonts w:ascii="Lato" w:eastAsia="Times New Roman" w:hAnsi="Lato" w:cs="Arial"/>
          <w:spacing w:val="4"/>
          <w:lang w:eastAsia="pl-PL"/>
        </w:rPr>
      </w:pPr>
      <w:bookmarkStart w:id="19" w:name="_Hlk157601483"/>
      <w:r>
        <w:rPr>
          <w:rFonts w:ascii="Lato" w:eastAsia="Times New Roman" w:hAnsi="Lato" w:cs="Arial"/>
          <w:spacing w:val="4"/>
          <w:lang w:eastAsia="pl-PL"/>
        </w:rPr>
        <w:t>Mając na uwadze powyższe wyjaśnienia</w:t>
      </w:r>
      <w:r w:rsidR="00E32A11">
        <w:rPr>
          <w:rFonts w:ascii="Lato" w:eastAsia="Times New Roman" w:hAnsi="Lato" w:cs="Arial"/>
          <w:spacing w:val="4"/>
          <w:lang w:eastAsia="pl-PL"/>
        </w:rPr>
        <w:t xml:space="preserve"> oraz dokonane przez </w:t>
      </w:r>
      <w:r w:rsidR="00E32A11" w:rsidRPr="003545AC">
        <w:rPr>
          <w:rFonts w:ascii="Lato" w:eastAsia="Times New Roman" w:hAnsi="Lato" w:cs="Arial"/>
          <w:i/>
          <w:iCs/>
          <w:spacing w:val="4"/>
          <w:lang w:eastAsia="pl-PL"/>
        </w:rPr>
        <w:t>Ministra</w:t>
      </w:r>
      <w:r w:rsidR="00E32A11">
        <w:rPr>
          <w:rFonts w:ascii="Lato" w:eastAsia="Times New Roman" w:hAnsi="Lato" w:cs="Arial"/>
          <w:spacing w:val="4"/>
          <w:lang w:eastAsia="pl-PL"/>
        </w:rPr>
        <w:t xml:space="preserve"> zmiany </w:t>
      </w:r>
      <w:r w:rsidR="00E32A11">
        <w:rPr>
          <w:rFonts w:ascii="Lato" w:eastAsia="Times New Roman" w:hAnsi="Lato" w:cs="Arial"/>
          <w:spacing w:val="4"/>
          <w:lang w:eastAsia="pl-PL"/>
        </w:rPr>
        <w:br/>
        <w:t>w zaskarżonej decyzji,</w:t>
      </w:r>
      <w:r>
        <w:rPr>
          <w:rFonts w:ascii="Lato" w:eastAsia="Times New Roman" w:hAnsi="Lato" w:cs="Arial"/>
          <w:spacing w:val="4"/>
          <w:lang w:eastAsia="pl-PL"/>
        </w:rPr>
        <w:t xml:space="preserve"> brak jest </w:t>
      </w:r>
      <w:r w:rsidR="00AD42A2">
        <w:rPr>
          <w:rFonts w:ascii="Lato" w:eastAsia="Times New Roman" w:hAnsi="Lato" w:cs="Arial"/>
          <w:spacing w:val="4"/>
          <w:lang w:eastAsia="pl-PL"/>
        </w:rPr>
        <w:t xml:space="preserve">także </w:t>
      </w:r>
      <w:r>
        <w:rPr>
          <w:rFonts w:ascii="Lato" w:eastAsia="Times New Roman" w:hAnsi="Lato" w:cs="Arial"/>
          <w:spacing w:val="4"/>
          <w:lang w:eastAsia="pl-PL"/>
        </w:rPr>
        <w:t xml:space="preserve">podstaw do </w:t>
      </w:r>
      <w:r w:rsidR="00182B16">
        <w:rPr>
          <w:rFonts w:ascii="Lato" w:eastAsia="Times New Roman" w:hAnsi="Lato" w:cs="Arial"/>
          <w:spacing w:val="4"/>
          <w:lang w:eastAsia="pl-PL"/>
        </w:rPr>
        <w:t>uznania</w:t>
      </w:r>
      <w:r>
        <w:rPr>
          <w:rFonts w:ascii="Lato" w:eastAsia="Times New Roman" w:hAnsi="Lato" w:cs="Arial"/>
          <w:spacing w:val="4"/>
          <w:lang w:eastAsia="pl-PL"/>
        </w:rPr>
        <w:t xml:space="preserve">, iż działka pozostająca </w:t>
      </w:r>
      <w:r w:rsidR="00B37189">
        <w:rPr>
          <w:rFonts w:ascii="Lato" w:eastAsia="Times New Roman" w:hAnsi="Lato" w:cs="Arial"/>
          <w:spacing w:val="4"/>
          <w:lang w:eastAsia="pl-PL"/>
        </w:rPr>
        <w:br/>
      </w:r>
      <w:r>
        <w:rPr>
          <w:rFonts w:ascii="Lato" w:eastAsia="Times New Roman" w:hAnsi="Lato" w:cs="Arial"/>
          <w:spacing w:val="4"/>
          <w:lang w:eastAsia="pl-PL"/>
        </w:rPr>
        <w:t xml:space="preserve">we własności spółki </w:t>
      </w:r>
      <w:r w:rsidR="0072470F">
        <w:rPr>
          <w:rFonts w:ascii="Lato" w:eastAsia="Times New Roman" w:hAnsi="Lato" w:cs="Arial"/>
          <w:i/>
          <w:iCs/>
          <w:spacing w:val="4"/>
          <w:lang w:eastAsia="pl-PL"/>
        </w:rPr>
        <w:t>S.</w:t>
      </w:r>
      <w:r w:rsidRPr="00DD55E6">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Pr>
          <w:rFonts w:ascii="Lato" w:eastAsia="Times New Roman" w:hAnsi="Lato" w:cs="Arial"/>
          <w:spacing w:val="4"/>
          <w:lang w:eastAsia="pl-PL"/>
        </w:rPr>
        <w:t xml:space="preserve"> nie posiada dostępu do drogi publicznej. </w:t>
      </w:r>
    </w:p>
    <w:bookmarkEnd w:id="18"/>
    <w:p w14:paraId="204758E7" w14:textId="2BB1DA23" w:rsidR="0085667E" w:rsidRPr="00DD55E6" w:rsidRDefault="00967411" w:rsidP="00E92E27">
      <w:pPr>
        <w:spacing w:after="240" w:line="240" w:lineRule="exact"/>
        <w:jc w:val="both"/>
        <w:rPr>
          <w:rFonts w:ascii="Lato" w:hAnsi="Lato" w:cs="Arial"/>
          <w:spacing w:val="4"/>
        </w:rPr>
      </w:pPr>
      <w:r w:rsidRPr="00DD55E6">
        <w:rPr>
          <w:rFonts w:ascii="Lato" w:hAnsi="Lato" w:cs="Arial"/>
          <w:spacing w:val="4"/>
        </w:rPr>
        <w:t>Na gruncie niniejszej sprawy bezspornym jest, że należąca do skarżącej spół</w:t>
      </w:r>
      <w:r w:rsidR="00E32A11">
        <w:rPr>
          <w:rFonts w:ascii="Lato" w:hAnsi="Lato" w:cs="Arial"/>
          <w:spacing w:val="4"/>
        </w:rPr>
        <w:t>ki</w:t>
      </w:r>
      <w:r w:rsidRPr="00DD55E6">
        <w:rPr>
          <w:rFonts w:ascii="Lato" w:hAnsi="Lato" w:cs="Arial"/>
          <w:spacing w:val="4"/>
        </w:rPr>
        <w:t xml:space="preserve"> działka ma zapewniony dostęp do drogi publicznej. Dodać również trzeba, iż na </w:t>
      </w:r>
      <w:r w:rsidRPr="00DD55E6">
        <w:rPr>
          <w:rFonts w:ascii="Lato" w:hAnsi="Lato" w:cs="Arial"/>
          <w:i/>
          <w:iCs/>
          <w:spacing w:val="4"/>
        </w:rPr>
        <w:t xml:space="preserve">inwestorze </w:t>
      </w:r>
      <w:r w:rsidRPr="00DD55E6">
        <w:rPr>
          <w:rFonts w:ascii="Lato" w:hAnsi="Lato" w:cs="Arial"/>
          <w:spacing w:val="4"/>
        </w:rPr>
        <w:t xml:space="preserve">ciążył jedynie obowiązek zapewnienia dostępu do drogi publicznej. Dojazd ten ma być odpowiedni, co nie oznacza, że ma być zgodny z oczekiwaniami </w:t>
      </w:r>
      <w:r w:rsidR="00182B16" w:rsidRPr="00DD55E6">
        <w:rPr>
          <w:rFonts w:ascii="Lato" w:hAnsi="Lato" w:cs="Arial"/>
          <w:spacing w:val="4"/>
        </w:rPr>
        <w:t>skarżąc</w:t>
      </w:r>
      <w:r w:rsidR="00182B16">
        <w:rPr>
          <w:rFonts w:ascii="Lato" w:hAnsi="Lato" w:cs="Arial"/>
          <w:spacing w:val="4"/>
        </w:rPr>
        <w:t>ej spółki</w:t>
      </w:r>
      <w:r w:rsidRPr="00DD55E6">
        <w:rPr>
          <w:rFonts w:ascii="Lato" w:hAnsi="Lato" w:cs="Arial"/>
          <w:spacing w:val="4"/>
        </w:rPr>
        <w:t xml:space="preserve">.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5 stycznia 2010 r., sygn. akt IV SA/Wa 1732/09, wyrok Naczelnego Sądu Administracyjnego z dnia 9 sierpnia 2010 r., sygn. akt II OSK 875/10). Samo zaś powoływanie się na niedogodności związane z konkretnymi rozwiązaniami projektowymi w tym zakresie nie może stanowić o niezgodności z prawem </w:t>
      </w:r>
      <w:r w:rsidRPr="00202908">
        <w:rPr>
          <w:rFonts w:ascii="Lato" w:hAnsi="Lato" w:cs="Arial"/>
          <w:iCs/>
          <w:spacing w:val="4"/>
        </w:rPr>
        <w:t>decyzji</w:t>
      </w:r>
      <w:r w:rsidR="00182B16">
        <w:rPr>
          <w:rFonts w:ascii="Lato" w:hAnsi="Lato" w:cs="Arial"/>
          <w:iCs/>
          <w:spacing w:val="4"/>
        </w:rPr>
        <w:t xml:space="preserve"> administracyjnej.</w:t>
      </w:r>
      <w:r w:rsidRPr="00DD55E6">
        <w:rPr>
          <w:rFonts w:ascii="Lato" w:hAnsi="Lato" w:cs="Arial"/>
          <w:spacing w:val="4"/>
        </w:rPr>
        <w:t xml:space="preserve"> W orzecznictwie wskazuje się, </w:t>
      </w:r>
      <w:r w:rsidR="00202908">
        <w:rPr>
          <w:rFonts w:ascii="Lato" w:hAnsi="Lato" w:cs="Arial"/>
          <w:spacing w:val="4"/>
        </w:rPr>
        <w:br/>
      </w:r>
      <w:r w:rsidRPr="00DD55E6">
        <w:rPr>
          <w:rFonts w:ascii="Lato" w:hAnsi="Lato" w:cs="Arial"/>
          <w:spacing w:val="4"/>
        </w:rPr>
        <w:t xml:space="preserve">że pojęcie dostępu do drogi publicznej należy rozumieć możliwie jak najszerzej. Z tego względu warunek dostępu do drogi publicznej spełniony jest zawsze wtedy, kiedy </w:t>
      </w:r>
      <w:r w:rsidR="00940D21">
        <w:rPr>
          <w:rFonts w:ascii="Lato" w:hAnsi="Lato" w:cs="Arial"/>
          <w:spacing w:val="4"/>
        </w:rPr>
        <w:br/>
      </w:r>
      <w:r w:rsidRPr="00DD55E6">
        <w:rPr>
          <w:rFonts w:ascii="Lato" w:hAnsi="Lato" w:cs="Arial"/>
          <w:spacing w:val="4"/>
        </w:rPr>
        <w:t xml:space="preserve">na przedmiotową działkę można dostać się - zgodnie  z prawem - z drogi publicznej. Ustawodawca nie stawia przy tym wymagań co do rodzaju tego dostępu, czy ma być </w:t>
      </w:r>
      <w:r w:rsidR="00940D21">
        <w:rPr>
          <w:rFonts w:ascii="Lato" w:hAnsi="Lato" w:cs="Arial"/>
          <w:spacing w:val="4"/>
        </w:rPr>
        <w:br/>
      </w:r>
      <w:r w:rsidRPr="00DD55E6">
        <w:rPr>
          <w:rFonts w:ascii="Lato" w:hAnsi="Lato" w:cs="Arial"/>
          <w:spacing w:val="4"/>
        </w:rPr>
        <w:t>to droga, ścieżka, itp. (por. wyrok Wojewódzkiego Sądu Administracyjnego w Warszawie z dnia 26 listopada 2009 r., sygn. akt IV SA/Wa 1433/09).</w:t>
      </w:r>
    </w:p>
    <w:p w14:paraId="450CCA57" w14:textId="47968699" w:rsidR="00E92E27" w:rsidRPr="00DD55E6" w:rsidRDefault="00A551A5" w:rsidP="00A551A5">
      <w:pPr>
        <w:tabs>
          <w:tab w:val="left" w:pos="9639"/>
        </w:tabs>
        <w:autoSpaceDE w:val="0"/>
        <w:autoSpaceDN w:val="0"/>
        <w:adjustRightInd w:val="0"/>
        <w:spacing w:after="240" w:line="240" w:lineRule="exact"/>
        <w:jc w:val="both"/>
        <w:rPr>
          <w:rFonts w:ascii="Lato" w:eastAsia="Times New Roman" w:hAnsi="Lato" w:cs="Arial"/>
          <w:i/>
          <w:iCs/>
          <w:spacing w:val="4"/>
          <w:lang w:eastAsia="pl-PL"/>
        </w:rPr>
      </w:pPr>
      <w:bookmarkStart w:id="20" w:name="_Hlk157601649"/>
      <w:bookmarkEnd w:id="19"/>
      <w:r w:rsidRPr="003A54F0">
        <w:rPr>
          <w:rFonts w:ascii="Lato" w:eastAsia="Times New Roman" w:hAnsi="Lato" w:cs="Arial"/>
          <w:spacing w:val="4"/>
          <w:lang w:eastAsia="pl-PL"/>
        </w:rPr>
        <w:t>Rozpatrując</w:t>
      </w:r>
      <w:r w:rsidRPr="00A551A5">
        <w:rPr>
          <w:rFonts w:ascii="Lato" w:eastAsia="Times New Roman" w:hAnsi="Lato" w:cs="Arial"/>
          <w:spacing w:val="4"/>
          <w:lang w:eastAsia="pl-PL"/>
        </w:rPr>
        <w:t xml:space="preserve"> natomiast zawarte w odwołaniu</w:t>
      </w:r>
      <w:r w:rsidR="00E92E27">
        <w:rPr>
          <w:rFonts w:ascii="Lato" w:eastAsia="Times New Roman" w:hAnsi="Lato" w:cs="Arial"/>
          <w:spacing w:val="4"/>
          <w:lang w:eastAsia="pl-PL"/>
        </w:rPr>
        <w:t xml:space="preserve"> spółki</w:t>
      </w:r>
      <w:r w:rsidRPr="00A551A5">
        <w:rPr>
          <w:rFonts w:ascii="Lato" w:eastAsia="Times New Roman" w:hAnsi="Lato" w:cs="Arial"/>
          <w:spacing w:val="4"/>
          <w:lang w:eastAsia="pl-PL"/>
        </w:rPr>
        <w:t xml:space="preserve"> </w:t>
      </w:r>
      <w:r w:rsidR="0072470F">
        <w:rPr>
          <w:rFonts w:ascii="Lato" w:eastAsia="Times New Roman" w:hAnsi="Lato" w:cs="Arial"/>
          <w:i/>
          <w:iCs/>
          <w:spacing w:val="4"/>
          <w:lang w:eastAsia="pl-PL"/>
        </w:rPr>
        <w:t>S.</w:t>
      </w:r>
      <w:r w:rsidR="00E92E27">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C45C10" w:rsidRPr="00DD55E6">
        <w:rPr>
          <w:rFonts w:ascii="Lato" w:eastAsia="Times New Roman" w:hAnsi="Lato" w:cs="Arial"/>
          <w:i/>
          <w:iCs/>
          <w:spacing w:val="4"/>
          <w:lang w:eastAsia="pl-PL"/>
        </w:rPr>
        <w:t xml:space="preserve"> </w:t>
      </w:r>
      <w:r w:rsidRPr="00A551A5">
        <w:rPr>
          <w:rFonts w:ascii="Lato" w:eastAsia="Times New Roman" w:hAnsi="Lato" w:cs="Arial"/>
          <w:spacing w:val="4"/>
          <w:lang w:eastAsia="pl-PL"/>
        </w:rPr>
        <w:t xml:space="preserve">zarzuty </w:t>
      </w:r>
      <w:r w:rsidR="003A54F0">
        <w:rPr>
          <w:rFonts w:ascii="Lato" w:eastAsia="Times New Roman" w:hAnsi="Lato" w:cs="Arial"/>
          <w:spacing w:val="4"/>
          <w:lang w:eastAsia="pl-PL"/>
        </w:rPr>
        <w:t xml:space="preserve">dotyczące </w:t>
      </w:r>
      <w:r w:rsidRPr="00A551A5">
        <w:rPr>
          <w:rFonts w:ascii="Lato" w:eastAsia="Times New Roman" w:hAnsi="Lato" w:cs="Arial"/>
          <w:spacing w:val="4"/>
          <w:lang w:eastAsia="pl-PL"/>
        </w:rPr>
        <w:t xml:space="preserve">naruszenia </w:t>
      </w:r>
      <w:bookmarkStart w:id="21" w:name="_Hlk157601535"/>
      <w:r w:rsidRPr="00A551A5">
        <w:rPr>
          <w:rFonts w:ascii="Lato" w:eastAsia="Times New Roman" w:hAnsi="Lato" w:cs="Arial"/>
          <w:spacing w:val="4"/>
          <w:lang w:eastAsia="pl-PL"/>
        </w:rPr>
        <w:t>art.</w:t>
      </w:r>
      <w:r w:rsidR="00EB515E">
        <w:rPr>
          <w:rFonts w:ascii="Lato" w:eastAsia="Times New Roman" w:hAnsi="Lato" w:cs="Arial"/>
          <w:spacing w:val="4"/>
          <w:lang w:eastAsia="pl-PL"/>
        </w:rPr>
        <w:t xml:space="preserve"> </w:t>
      </w:r>
      <w:r>
        <w:rPr>
          <w:rFonts w:ascii="Lato" w:eastAsia="Times New Roman" w:hAnsi="Lato" w:cs="Arial"/>
          <w:spacing w:val="4"/>
          <w:lang w:eastAsia="pl-PL"/>
        </w:rPr>
        <w:t>9q ust. 1 pkt</w:t>
      </w:r>
      <w:r w:rsidR="00F31B86">
        <w:rPr>
          <w:rFonts w:ascii="Lato" w:eastAsia="Times New Roman" w:hAnsi="Lato" w:cs="Arial"/>
          <w:spacing w:val="4"/>
          <w:lang w:eastAsia="pl-PL"/>
        </w:rPr>
        <w:t>.</w:t>
      </w:r>
      <w:r>
        <w:rPr>
          <w:rFonts w:ascii="Lato" w:eastAsia="Times New Roman" w:hAnsi="Lato" w:cs="Arial"/>
          <w:spacing w:val="4"/>
          <w:lang w:eastAsia="pl-PL"/>
        </w:rPr>
        <w:t xml:space="preserve"> 4</w:t>
      </w:r>
      <w:r w:rsidR="00E92E27">
        <w:rPr>
          <w:rFonts w:ascii="Lato" w:eastAsia="Times New Roman" w:hAnsi="Lato" w:cs="Arial"/>
          <w:spacing w:val="4"/>
          <w:lang w:eastAsia="pl-PL"/>
        </w:rPr>
        <w:t xml:space="preserve"> </w:t>
      </w:r>
      <w:r w:rsidR="00E92E27" w:rsidRPr="00DD55E6">
        <w:rPr>
          <w:rFonts w:ascii="Lato" w:eastAsia="Times New Roman" w:hAnsi="Lato" w:cs="Arial"/>
          <w:i/>
          <w:iCs/>
          <w:spacing w:val="4"/>
          <w:lang w:eastAsia="pl-PL"/>
        </w:rPr>
        <w:t>ustawy o transporcie kolejowym</w:t>
      </w:r>
      <w:r>
        <w:rPr>
          <w:rFonts w:ascii="Lato" w:eastAsia="Times New Roman" w:hAnsi="Lato" w:cs="Arial"/>
          <w:spacing w:val="4"/>
          <w:lang w:eastAsia="pl-PL"/>
        </w:rPr>
        <w:t xml:space="preserve"> w związku z niemożnością realizacji wcześniej zaplanowanej inwestycji budowlanej na działce </w:t>
      </w:r>
      <w:bookmarkEnd w:id="21"/>
      <w:r w:rsidR="00C45C10">
        <w:rPr>
          <w:rFonts w:ascii="Lato" w:eastAsia="Times New Roman" w:hAnsi="Lato" w:cs="Arial"/>
          <w:spacing w:val="4"/>
          <w:lang w:eastAsia="pl-PL"/>
        </w:rPr>
        <w:t xml:space="preserve">nr 40/3, obręb </w:t>
      </w:r>
      <w:r w:rsidR="008D09C0">
        <w:rPr>
          <w:rFonts w:ascii="Lato" w:eastAsia="Times New Roman" w:hAnsi="Lato" w:cs="Arial"/>
          <w:spacing w:val="4"/>
          <w:lang w:eastAsia="pl-PL"/>
        </w:rPr>
        <w:br/>
      </w:r>
      <w:r w:rsidR="00C45C10">
        <w:rPr>
          <w:rFonts w:ascii="Lato" w:eastAsia="Times New Roman" w:hAnsi="Lato" w:cs="Arial"/>
          <w:spacing w:val="4"/>
          <w:lang w:eastAsia="pl-PL"/>
        </w:rPr>
        <w:t xml:space="preserve">2-02-03, </w:t>
      </w:r>
      <w:r w:rsidR="00F31B86">
        <w:rPr>
          <w:rFonts w:ascii="Lato" w:eastAsia="Times New Roman" w:hAnsi="Lato" w:cs="Arial"/>
          <w:spacing w:val="4"/>
          <w:lang w:eastAsia="pl-PL"/>
        </w:rPr>
        <w:t xml:space="preserve">w pierwszej kolejności wskazać należy powtórnie, iż </w:t>
      </w:r>
      <w:r w:rsidR="00F31B86" w:rsidRPr="00DD55E6">
        <w:rPr>
          <w:rFonts w:ascii="Lato" w:eastAsia="Times New Roman" w:hAnsi="Lato" w:cs="Arial"/>
          <w:i/>
          <w:iCs/>
          <w:spacing w:val="4"/>
          <w:lang w:eastAsia="pl-PL"/>
        </w:rPr>
        <w:t>w decyzji Wojewody Mazowieckiego</w:t>
      </w:r>
      <w:r w:rsidR="00F31B86">
        <w:rPr>
          <w:rFonts w:ascii="Lato" w:eastAsia="Times New Roman" w:hAnsi="Lato" w:cs="Arial"/>
          <w:spacing w:val="4"/>
          <w:lang w:eastAsia="pl-PL"/>
        </w:rPr>
        <w:t xml:space="preserve"> </w:t>
      </w:r>
      <w:r w:rsidR="0087699B" w:rsidRPr="00424370">
        <w:rPr>
          <w:rFonts w:ascii="Lato" w:eastAsia="Times New Roman" w:hAnsi="Lato" w:cs="Arial"/>
          <w:spacing w:val="4"/>
          <w:lang w:eastAsia="pl-PL"/>
        </w:rPr>
        <w:t xml:space="preserve">określone zostały, stosownie do art. 9q ust. 1 pkt 4 </w:t>
      </w:r>
      <w:r w:rsidR="0087699B" w:rsidRPr="00424370">
        <w:rPr>
          <w:rFonts w:ascii="Lato" w:eastAsia="Times New Roman" w:hAnsi="Lato" w:cs="Arial"/>
          <w:i/>
          <w:iCs/>
          <w:spacing w:val="4"/>
          <w:lang w:eastAsia="pl-PL"/>
        </w:rPr>
        <w:t>ustawy o transporcie kolejowym</w:t>
      </w:r>
      <w:r w:rsidR="0087699B" w:rsidRPr="00424370">
        <w:rPr>
          <w:rFonts w:ascii="Lato" w:eastAsia="Times New Roman" w:hAnsi="Lato" w:cs="Arial"/>
          <w:spacing w:val="4"/>
          <w:lang w:eastAsia="pl-PL"/>
        </w:rPr>
        <w:t xml:space="preserve">, wymagania </w:t>
      </w:r>
      <w:bookmarkStart w:id="22" w:name="_Hlk157601565"/>
      <w:r w:rsidR="0087699B" w:rsidRPr="00424370">
        <w:rPr>
          <w:rFonts w:ascii="Lato" w:eastAsia="Times New Roman" w:hAnsi="Lato" w:cs="Arial"/>
          <w:spacing w:val="4"/>
          <w:lang w:eastAsia="pl-PL"/>
        </w:rPr>
        <w:t>dotyczące ochrony interesów osób trzecich</w:t>
      </w:r>
      <w:bookmarkEnd w:id="22"/>
      <w:r w:rsidR="00AD42A2">
        <w:rPr>
          <w:rFonts w:ascii="Lato" w:eastAsia="Times New Roman" w:hAnsi="Lato" w:cs="Arial"/>
          <w:spacing w:val="4"/>
          <w:lang w:eastAsia="pl-PL"/>
        </w:rPr>
        <w:t xml:space="preserve">, o czym mowa była szeroko </w:t>
      </w:r>
      <w:r w:rsidR="00AD42A2" w:rsidRPr="00202908">
        <w:rPr>
          <w:rFonts w:ascii="Lato" w:eastAsia="Times New Roman" w:hAnsi="Lato" w:cs="Arial"/>
          <w:i/>
          <w:iCs/>
          <w:spacing w:val="4"/>
          <w:lang w:eastAsia="pl-PL"/>
        </w:rPr>
        <w:t>a propos</w:t>
      </w:r>
      <w:r w:rsidR="00AD42A2">
        <w:rPr>
          <w:rFonts w:ascii="Lato" w:eastAsia="Times New Roman" w:hAnsi="Lato" w:cs="Arial"/>
          <w:spacing w:val="4"/>
          <w:lang w:eastAsia="pl-PL"/>
        </w:rPr>
        <w:t xml:space="preserve"> odpowiedzi na zarzut</w:t>
      </w:r>
      <w:r w:rsidR="004E2B8F">
        <w:rPr>
          <w:rFonts w:ascii="Lato" w:eastAsia="Times New Roman" w:hAnsi="Lato" w:cs="Arial"/>
          <w:spacing w:val="4"/>
          <w:lang w:eastAsia="pl-PL"/>
        </w:rPr>
        <w:t>y</w:t>
      </w:r>
      <w:r w:rsidR="00AD42A2">
        <w:rPr>
          <w:rFonts w:ascii="Lato" w:eastAsia="Times New Roman" w:hAnsi="Lato" w:cs="Arial"/>
          <w:spacing w:val="4"/>
          <w:lang w:eastAsia="pl-PL"/>
        </w:rPr>
        <w:t xml:space="preserve"> drugiego ze skarżących – spółki </w:t>
      </w:r>
      <w:r w:rsidR="00AD42A2" w:rsidRPr="00DD55E6">
        <w:rPr>
          <w:rFonts w:ascii="Lato" w:eastAsia="Times New Roman" w:hAnsi="Lato" w:cs="Arial"/>
          <w:i/>
          <w:iCs/>
          <w:spacing w:val="4"/>
          <w:lang w:eastAsia="pl-PL"/>
        </w:rPr>
        <w:t>PKP S.A.</w:t>
      </w:r>
      <w:r w:rsidR="00E92E27" w:rsidRPr="00E92E27">
        <w:rPr>
          <w:rFonts w:ascii="Lato" w:eastAsia="Times New Roman" w:hAnsi="Lato" w:cs="Arial"/>
          <w:spacing w:val="4"/>
          <w:lang w:eastAsia="pl-PL"/>
        </w:rPr>
        <w:t xml:space="preserve"> </w:t>
      </w:r>
      <w:r w:rsidR="003A54F0">
        <w:rPr>
          <w:rFonts w:ascii="Lato" w:eastAsia="Times New Roman" w:hAnsi="Lato" w:cs="Arial"/>
          <w:spacing w:val="4"/>
          <w:lang w:eastAsia="pl-PL"/>
        </w:rPr>
        <w:br/>
      </w:r>
      <w:r w:rsidR="00E92E27" w:rsidRPr="00424370">
        <w:rPr>
          <w:rFonts w:ascii="Lato" w:eastAsia="Times New Roman" w:hAnsi="Lato" w:cs="Arial"/>
          <w:spacing w:val="4"/>
          <w:lang w:eastAsia="pl-PL"/>
        </w:rPr>
        <w:lastRenderedPageBreak/>
        <w:t xml:space="preserve">W pkt </w:t>
      </w:r>
      <w:r w:rsidR="00E92E27">
        <w:rPr>
          <w:rFonts w:ascii="Lato" w:eastAsia="Times New Roman" w:hAnsi="Lato" w:cs="Arial"/>
          <w:spacing w:val="4"/>
          <w:lang w:eastAsia="pl-PL"/>
        </w:rPr>
        <w:t xml:space="preserve">3 </w:t>
      </w:r>
      <w:r w:rsidR="00E92E27" w:rsidRPr="00424370">
        <w:rPr>
          <w:rFonts w:ascii="Lato" w:eastAsia="Times New Roman" w:hAnsi="Lato" w:cs="Arial"/>
          <w:spacing w:val="4"/>
          <w:lang w:eastAsia="pl-PL"/>
        </w:rPr>
        <w:t>zaskarżonej decyzji organ I instancji wskazał, iż zabezpieczone zostaną interesy osób trzecich poprzez ochronę przed pozbawieniem dostępu do drogi publicznej, pozbawieniem możliwości korzystania z wody, kanalizacji, energii elektrycznej i cieplnej oraz ze środków łączności, uciążliwościami powodowanymi przez hałas, wibracje, zakłócenia elektryczne i promieniowanie</w:t>
      </w:r>
      <w:r w:rsidR="00E92E27">
        <w:rPr>
          <w:rFonts w:ascii="Lato" w:eastAsia="Times New Roman" w:hAnsi="Lato" w:cs="Arial"/>
          <w:spacing w:val="4"/>
          <w:lang w:eastAsia="pl-PL"/>
        </w:rPr>
        <w:t>.</w:t>
      </w:r>
      <w:r w:rsidR="00DA50AB">
        <w:rPr>
          <w:rFonts w:ascii="Lato" w:eastAsia="Times New Roman" w:hAnsi="Lato" w:cs="Arial"/>
          <w:spacing w:val="4"/>
          <w:lang w:eastAsia="pl-PL"/>
        </w:rPr>
        <w:t xml:space="preserve"> Ponadto, jak wynika z niniejszej decyzji </w:t>
      </w:r>
      <w:r w:rsidR="00DA50AB" w:rsidRPr="00202908">
        <w:rPr>
          <w:rFonts w:ascii="Lato" w:eastAsia="Times New Roman" w:hAnsi="Lato" w:cs="Arial"/>
          <w:i/>
          <w:iCs/>
          <w:spacing w:val="4"/>
          <w:lang w:eastAsia="pl-PL"/>
        </w:rPr>
        <w:t>Ministra</w:t>
      </w:r>
      <w:r w:rsidR="00DA50AB">
        <w:rPr>
          <w:rFonts w:ascii="Lato" w:eastAsia="Times New Roman" w:hAnsi="Lato" w:cs="Arial"/>
          <w:spacing w:val="4"/>
          <w:lang w:eastAsia="pl-PL"/>
        </w:rPr>
        <w:t xml:space="preserve">, </w:t>
      </w:r>
      <w:r w:rsidR="001B5A21">
        <w:rPr>
          <w:rFonts w:ascii="Lato" w:eastAsia="Times New Roman" w:hAnsi="Lato" w:cs="Arial"/>
          <w:spacing w:val="4"/>
          <w:lang w:eastAsia="pl-PL"/>
        </w:rPr>
        <w:t xml:space="preserve">pkt 3 </w:t>
      </w:r>
      <w:r w:rsidR="001B5A21" w:rsidRPr="00202908">
        <w:rPr>
          <w:rFonts w:ascii="Lato" w:eastAsia="Times New Roman" w:hAnsi="Lato" w:cs="Arial"/>
          <w:i/>
          <w:iCs/>
          <w:spacing w:val="4"/>
          <w:lang w:eastAsia="pl-PL"/>
        </w:rPr>
        <w:t>decyzji Wojewody Mazowieckiego</w:t>
      </w:r>
      <w:r w:rsidR="001B5A21">
        <w:rPr>
          <w:rFonts w:ascii="Lato" w:eastAsia="Times New Roman" w:hAnsi="Lato" w:cs="Arial"/>
          <w:spacing w:val="4"/>
          <w:lang w:eastAsia="pl-PL"/>
        </w:rPr>
        <w:t xml:space="preserve"> (str. 9 decyzji) został uzupełniony przez organ odwoławczy o zapisy dotyczące ustanowienia służebności przechodu i przejazdu.</w:t>
      </w:r>
    </w:p>
    <w:p w14:paraId="093B2281" w14:textId="23A4A4B0" w:rsidR="00A551A5" w:rsidRDefault="00C909E6" w:rsidP="00A551A5">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Natomiast </w:t>
      </w:r>
      <w:r w:rsidR="00A551A5">
        <w:rPr>
          <w:rFonts w:ascii="Lato" w:eastAsia="Times New Roman" w:hAnsi="Lato" w:cs="Arial"/>
          <w:spacing w:val="4"/>
          <w:lang w:eastAsia="pl-PL"/>
        </w:rPr>
        <w:t xml:space="preserve">należy zauważyć, iż </w:t>
      </w:r>
      <w:r w:rsidR="00A551A5" w:rsidRPr="00A551A5">
        <w:rPr>
          <w:rFonts w:ascii="Lato" w:eastAsia="Times New Roman" w:hAnsi="Lato" w:cs="Arial"/>
          <w:spacing w:val="4"/>
          <w:lang w:eastAsia="pl-PL"/>
        </w:rPr>
        <w:t xml:space="preserve">organ I instancji wydający w niniejszej sprawie decyzję dotyczącą ustalenia lokalizacji linii kolejowej nie jest kompetentny do oceny przesłanek ekonomicznych oraz społecznych powstającej inwestycji, w jej kształcie określonym przez </w:t>
      </w:r>
      <w:r w:rsidR="00A551A5" w:rsidRPr="00A551A5">
        <w:rPr>
          <w:rFonts w:ascii="Lato" w:eastAsia="Times New Roman" w:hAnsi="Lato" w:cs="Arial"/>
          <w:i/>
          <w:iCs/>
          <w:spacing w:val="4"/>
          <w:lang w:eastAsia="pl-PL"/>
        </w:rPr>
        <w:t>inwestora</w:t>
      </w:r>
      <w:r w:rsidR="00A551A5" w:rsidRPr="00A551A5">
        <w:rPr>
          <w:rFonts w:ascii="Lato" w:eastAsia="Times New Roman" w:hAnsi="Lato" w:cs="Arial"/>
          <w:spacing w:val="4"/>
          <w:lang w:eastAsia="pl-PL"/>
        </w:rPr>
        <w:t xml:space="preserve">. Do organu należy jedynie ocena wniosku </w:t>
      </w:r>
      <w:r w:rsidR="00A551A5" w:rsidRPr="00A551A5">
        <w:rPr>
          <w:rFonts w:ascii="Lato" w:eastAsia="Times New Roman" w:hAnsi="Lato" w:cs="Arial"/>
          <w:i/>
          <w:iCs/>
          <w:spacing w:val="4"/>
          <w:lang w:eastAsia="pl-PL"/>
        </w:rPr>
        <w:t>inwestora</w:t>
      </w:r>
      <w:r w:rsidR="00A551A5" w:rsidRPr="00A551A5">
        <w:rPr>
          <w:rFonts w:ascii="Lato" w:eastAsia="Times New Roman" w:hAnsi="Lato" w:cs="Arial"/>
          <w:spacing w:val="4"/>
          <w:lang w:eastAsia="pl-PL"/>
        </w:rPr>
        <w:t xml:space="preserve"> pod względem jego zgodności z prawem powszechnie obowiązującym. </w:t>
      </w:r>
    </w:p>
    <w:p w14:paraId="59D82698" w14:textId="77777777" w:rsidR="00F56FE3"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A551A5">
        <w:rPr>
          <w:rFonts w:ascii="Lato" w:eastAsia="Times New Roman" w:hAnsi="Lato" w:cs="Arial"/>
          <w:spacing w:val="4"/>
          <w:lang w:eastAsia="pl-PL"/>
        </w:rPr>
        <w:t xml:space="preserve">Przedmiotem orzekania zarówno przez Wojewodę </w:t>
      </w:r>
      <w:r>
        <w:rPr>
          <w:rFonts w:ascii="Lato" w:eastAsia="Times New Roman" w:hAnsi="Lato" w:cs="Arial"/>
          <w:spacing w:val="4"/>
          <w:lang w:eastAsia="pl-PL"/>
        </w:rPr>
        <w:t>Mazowieckiego</w:t>
      </w:r>
      <w:r w:rsidRPr="00A551A5">
        <w:rPr>
          <w:rFonts w:ascii="Lato" w:eastAsia="Times New Roman" w:hAnsi="Lato" w:cs="Arial"/>
          <w:spacing w:val="4"/>
          <w:lang w:eastAsia="pl-PL"/>
        </w:rPr>
        <w:t xml:space="preserve">, jak i </w:t>
      </w:r>
      <w:r w:rsidRPr="00A551A5">
        <w:rPr>
          <w:rFonts w:ascii="Lato" w:eastAsia="Times New Roman" w:hAnsi="Lato" w:cs="Arial"/>
          <w:i/>
          <w:iCs/>
          <w:spacing w:val="4"/>
          <w:lang w:eastAsia="pl-PL"/>
        </w:rPr>
        <w:t>Ministra</w:t>
      </w:r>
      <w:r w:rsidRPr="00A551A5">
        <w:rPr>
          <w:rFonts w:ascii="Lato" w:eastAsia="Times New Roman" w:hAnsi="Lato" w:cs="Arial"/>
          <w:spacing w:val="4"/>
          <w:lang w:eastAsia="pl-PL"/>
        </w:rPr>
        <w:t xml:space="preserve">, nie jest zatem prognozowanie wielkości ewentualnych strat w majątku </w:t>
      </w:r>
      <w:r>
        <w:rPr>
          <w:rFonts w:ascii="Lato" w:eastAsia="Times New Roman" w:hAnsi="Lato" w:cs="Arial"/>
          <w:spacing w:val="4"/>
          <w:lang w:eastAsia="pl-PL"/>
        </w:rPr>
        <w:t xml:space="preserve">spółki </w:t>
      </w:r>
      <w:r w:rsidRPr="00A551A5">
        <w:rPr>
          <w:rFonts w:ascii="Lato" w:eastAsia="Times New Roman" w:hAnsi="Lato" w:cs="Arial"/>
          <w:spacing w:val="4"/>
          <w:lang w:eastAsia="pl-PL"/>
        </w:rPr>
        <w:t>skarżące</w:t>
      </w:r>
      <w:r>
        <w:rPr>
          <w:rFonts w:ascii="Lato" w:eastAsia="Times New Roman" w:hAnsi="Lato" w:cs="Arial"/>
          <w:spacing w:val="4"/>
          <w:lang w:eastAsia="pl-PL"/>
        </w:rPr>
        <w:t>j</w:t>
      </w:r>
      <w:r w:rsidRPr="00A551A5">
        <w:rPr>
          <w:rFonts w:ascii="Lato" w:eastAsia="Times New Roman" w:hAnsi="Lato" w:cs="Arial"/>
          <w:spacing w:val="4"/>
          <w:lang w:eastAsia="pl-PL"/>
        </w:rPr>
        <w:t xml:space="preserve">, jako czynnika decydującego o wyborze przez </w:t>
      </w:r>
      <w:r w:rsidRPr="00A551A5">
        <w:rPr>
          <w:rFonts w:ascii="Lato" w:eastAsia="Times New Roman" w:hAnsi="Lato" w:cs="Arial"/>
          <w:i/>
          <w:iCs/>
          <w:spacing w:val="4"/>
          <w:lang w:eastAsia="pl-PL"/>
        </w:rPr>
        <w:t>inwestora</w:t>
      </w:r>
      <w:r w:rsidRPr="00A551A5">
        <w:rPr>
          <w:rFonts w:ascii="Lato" w:eastAsia="Times New Roman" w:hAnsi="Lato" w:cs="Arial"/>
          <w:spacing w:val="4"/>
          <w:lang w:eastAsia="pl-PL"/>
        </w:rPr>
        <w:t xml:space="preserve"> konkretnych rozwiązań lokalizacyjnych i w tym zakresie zgłoszone przez </w:t>
      </w:r>
      <w:r>
        <w:rPr>
          <w:rFonts w:ascii="Lato" w:eastAsia="Times New Roman" w:hAnsi="Lato" w:cs="Arial"/>
          <w:spacing w:val="4"/>
          <w:lang w:eastAsia="pl-PL"/>
        </w:rPr>
        <w:t xml:space="preserve">spółkę </w:t>
      </w:r>
      <w:r w:rsidRPr="00A551A5">
        <w:rPr>
          <w:rFonts w:ascii="Lato" w:eastAsia="Times New Roman" w:hAnsi="Lato" w:cs="Arial"/>
          <w:spacing w:val="4"/>
          <w:lang w:eastAsia="pl-PL"/>
        </w:rPr>
        <w:t>skarżąc</w:t>
      </w:r>
      <w:r>
        <w:rPr>
          <w:rFonts w:ascii="Lato" w:eastAsia="Times New Roman" w:hAnsi="Lato" w:cs="Arial"/>
          <w:spacing w:val="4"/>
          <w:lang w:eastAsia="pl-PL"/>
        </w:rPr>
        <w:t>ą</w:t>
      </w:r>
      <w:r w:rsidRPr="00A551A5">
        <w:rPr>
          <w:rFonts w:ascii="Lato" w:eastAsia="Times New Roman" w:hAnsi="Lato" w:cs="Arial"/>
          <w:spacing w:val="4"/>
          <w:lang w:eastAsia="pl-PL"/>
        </w:rPr>
        <w:t xml:space="preserve"> zastrzeżenia pozostają bez wpływu na kształt podjętego rozstrzygnięcia.</w:t>
      </w:r>
    </w:p>
    <w:p w14:paraId="544D7008" w14:textId="4754980C" w:rsidR="00F56FE3" w:rsidRPr="00A551A5"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A551A5">
        <w:rPr>
          <w:rFonts w:ascii="Lato" w:eastAsia="Times New Roman" w:hAnsi="Lato" w:cs="Arial"/>
          <w:spacing w:val="4"/>
          <w:lang w:eastAsia="pl-PL"/>
        </w:rPr>
        <w:t xml:space="preserve">Należy przypomnieć, że zaskarżona decyzja została wydana na podstawie przepisów zawartych w rozdziale 2b </w:t>
      </w:r>
      <w:r w:rsidRPr="00A551A5">
        <w:rPr>
          <w:rFonts w:ascii="Lato" w:eastAsia="Times New Roman" w:hAnsi="Lato" w:cs="Arial"/>
          <w:i/>
          <w:iCs/>
          <w:spacing w:val="4"/>
          <w:lang w:eastAsia="pl-PL"/>
        </w:rPr>
        <w:t>ustawy o transporcie kolejowym</w:t>
      </w:r>
      <w:r w:rsidRPr="00A551A5">
        <w:rPr>
          <w:rFonts w:ascii="Lato" w:eastAsia="Times New Roman" w:hAnsi="Lato" w:cs="Arial"/>
          <w:spacing w:val="4"/>
          <w:lang w:eastAsia="pl-PL"/>
        </w:rPr>
        <w:t xml:space="preserve"> zatytułowanym „Szczególne zasady i warunki przygotowania inwestycji dotyczących linii kolejowych”. Przepisy </w:t>
      </w:r>
      <w:r w:rsidR="00BC7F74">
        <w:rPr>
          <w:rFonts w:ascii="Lato" w:eastAsia="Times New Roman" w:hAnsi="Lato" w:cs="Arial"/>
          <w:spacing w:val="4"/>
          <w:lang w:eastAsia="pl-PL"/>
        </w:rPr>
        <w:br/>
      </w:r>
      <w:r w:rsidRPr="00A551A5">
        <w:rPr>
          <w:rFonts w:ascii="Lato" w:eastAsia="Times New Roman" w:hAnsi="Lato" w:cs="Arial"/>
          <w:spacing w:val="4"/>
          <w:lang w:eastAsia="pl-PL"/>
        </w:rPr>
        <w:t xml:space="preserve">te, obok m.in. regulacji zawartych w </w:t>
      </w:r>
      <w:r w:rsidRPr="00A551A5">
        <w:rPr>
          <w:rFonts w:ascii="Lato" w:eastAsia="Times New Roman" w:hAnsi="Lato" w:cs="Arial"/>
          <w:i/>
          <w:iCs/>
          <w:spacing w:val="4"/>
          <w:lang w:eastAsia="pl-PL"/>
        </w:rPr>
        <w:t>specustawie drogowej,</w:t>
      </w:r>
      <w:r w:rsidRPr="00A551A5">
        <w:rPr>
          <w:rFonts w:ascii="Lato" w:eastAsia="Times New Roman" w:hAnsi="Lato" w:cs="Arial"/>
          <w:spacing w:val="4"/>
          <w:lang w:eastAsia="pl-PL"/>
        </w:rPr>
        <w:t xml:space="preserve"> należą do szczególnych regulacji prawnych,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 Warszawie z dnia 28 października 2016 r., sygn. akt IV SA/Wa 1534/16). </w:t>
      </w:r>
    </w:p>
    <w:p w14:paraId="39CFC271" w14:textId="13278892" w:rsidR="00F56FE3" w:rsidRPr="00A551A5"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A551A5">
        <w:rPr>
          <w:rFonts w:ascii="Lato" w:eastAsia="Times New Roman" w:hAnsi="Lato" w:cs="Arial"/>
          <w:spacing w:val="4"/>
          <w:lang w:eastAsia="pl-PL"/>
        </w:rPr>
        <w:t xml:space="preserve">Tymi okolicznościami należy uzasadniać z jednej strony znaczne zwiększenie uprawnień </w:t>
      </w:r>
      <w:r w:rsidRPr="00883366">
        <w:rPr>
          <w:rFonts w:ascii="Lato" w:eastAsia="Times New Roman" w:hAnsi="Lato" w:cs="Arial"/>
          <w:i/>
          <w:iCs/>
          <w:spacing w:val="4"/>
          <w:lang w:eastAsia="pl-PL"/>
        </w:rPr>
        <w:t>inwestora</w:t>
      </w:r>
      <w:r w:rsidRPr="00A551A5">
        <w:rPr>
          <w:rFonts w:ascii="Lato" w:eastAsia="Times New Roman" w:hAnsi="Lato" w:cs="Arial"/>
          <w:spacing w:val="4"/>
          <w:lang w:eastAsia="pl-PL"/>
        </w:rPr>
        <w:t xml:space="preserve"> (decyzja o ustaleniu lokalizacji linii kolejowej rozstrzyga jednocześnie </w:t>
      </w:r>
      <w:r>
        <w:rPr>
          <w:rFonts w:ascii="Lato" w:eastAsia="Times New Roman" w:hAnsi="Lato" w:cs="Arial"/>
          <w:spacing w:val="4"/>
          <w:lang w:eastAsia="pl-PL"/>
        </w:rPr>
        <w:br/>
      </w:r>
      <w:r w:rsidRPr="00A551A5">
        <w:rPr>
          <w:rFonts w:ascii="Lato" w:eastAsia="Times New Roman" w:hAnsi="Lato" w:cs="Arial"/>
          <w:spacing w:val="4"/>
          <w:lang w:eastAsia="pl-PL"/>
        </w:rPr>
        <w:t xml:space="preserve">o ustaleniu lokalizacji inwestycji, zatwierdza podział nieruchomości i orzeka o przejściu </w:t>
      </w:r>
      <w:r w:rsidR="00C75AC3">
        <w:rPr>
          <w:rFonts w:ascii="Lato" w:eastAsia="Times New Roman" w:hAnsi="Lato" w:cs="Arial"/>
          <w:spacing w:val="4"/>
          <w:lang w:eastAsia="pl-PL"/>
        </w:rPr>
        <w:br/>
      </w:r>
      <w:r w:rsidRPr="00A551A5">
        <w:rPr>
          <w:rFonts w:ascii="Lato" w:eastAsia="Times New Roman" w:hAnsi="Lato" w:cs="Arial"/>
          <w:spacing w:val="4"/>
          <w:lang w:eastAsia="pl-PL"/>
        </w:rPr>
        <w:t xml:space="preserve">z mocy prawa nieruchomości lub ich części na własność odpowiedniego podmiotu publicznoprawnego, jak również określa ograniczenia w korzystaniu z nieruchomości </w:t>
      </w:r>
      <w:r w:rsidR="00C75AC3">
        <w:rPr>
          <w:rFonts w:ascii="Lato" w:eastAsia="Times New Roman" w:hAnsi="Lato" w:cs="Arial"/>
          <w:spacing w:val="4"/>
          <w:lang w:eastAsia="pl-PL"/>
        </w:rPr>
        <w:br/>
      </w:r>
      <w:r w:rsidRPr="00A551A5">
        <w:rPr>
          <w:rFonts w:ascii="Lato" w:eastAsia="Times New Roman" w:hAnsi="Lato" w:cs="Arial"/>
          <w:spacing w:val="4"/>
          <w:lang w:eastAsia="pl-PL"/>
        </w:rPr>
        <w:t xml:space="preserve">w celu zapewnienia prawa do wejścia na teren nieruchomości dla prowadzenia inwestycji kolejowej), natomiast z drugiej zdecydowane ograniczenie uprawnień właścicieli nieruchomości. </w:t>
      </w:r>
    </w:p>
    <w:p w14:paraId="7263333A" w14:textId="77777777" w:rsidR="00F56FE3" w:rsidRPr="00A551A5"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A551A5">
        <w:rPr>
          <w:rFonts w:ascii="Lato" w:eastAsia="Times New Roman" w:hAnsi="Lato" w:cs="Arial"/>
          <w:spacing w:val="4"/>
          <w:lang w:eastAsia="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nie przewiduje takich uprawnień (por. wyrok Naczelnego Sądu Administracyjnego z dnia 9 lutego 2018 r., sygn. akt II OSK 1282/17, opubl. Centralna Baza Orzeczeń Sądów Administracyjnych).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18B4D75B" w14:textId="1C5EE019" w:rsidR="00711D2B"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A551A5">
        <w:rPr>
          <w:rFonts w:ascii="Lato" w:eastAsia="Times New Roman" w:hAnsi="Lato" w:cs="Arial"/>
          <w:spacing w:val="4"/>
          <w:lang w:eastAsia="pl-PL"/>
        </w:rPr>
        <w:t xml:space="preserve">Powyższe stanowisko jest ugruntowane i jednolite w orzecznictwie sądów administracyjnych i zostało obszernie powołane w uzasadnieniu przedmiotowej decyzji. </w:t>
      </w:r>
      <w:r w:rsidRPr="00A551A5">
        <w:rPr>
          <w:rFonts w:ascii="Lato" w:eastAsia="Times New Roman" w:hAnsi="Lato" w:cs="Arial"/>
          <w:spacing w:val="4"/>
          <w:lang w:eastAsia="pl-PL"/>
        </w:rPr>
        <w:lastRenderedPageBreak/>
        <w:t xml:space="preserve">Inaczej mówiąc, w odniesieniu do przepisów </w:t>
      </w:r>
      <w:r w:rsidRPr="003545AC">
        <w:rPr>
          <w:rFonts w:ascii="Lato" w:eastAsia="Times New Roman" w:hAnsi="Lato" w:cs="Arial"/>
          <w:i/>
          <w:iCs/>
          <w:spacing w:val="4"/>
          <w:lang w:eastAsia="pl-PL"/>
        </w:rPr>
        <w:t>ustawy o transporcie kolejowym</w:t>
      </w:r>
      <w:r w:rsidRPr="00A551A5">
        <w:rPr>
          <w:rFonts w:ascii="Lato" w:eastAsia="Times New Roman" w:hAnsi="Lato" w:cs="Arial"/>
          <w:spacing w:val="4"/>
          <w:lang w:eastAsia="pl-PL"/>
        </w:rPr>
        <w:t xml:space="preserve"> stosuje </w:t>
      </w:r>
      <w:r w:rsidR="00C75AC3">
        <w:rPr>
          <w:rFonts w:ascii="Lato" w:eastAsia="Times New Roman" w:hAnsi="Lato" w:cs="Arial"/>
          <w:spacing w:val="4"/>
          <w:lang w:eastAsia="pl-PL"/>
        </w:rPr>
        <w:br/>
      </w:r>
      <w:r w:rsidRPr="00A551A5">
        <w:rPr>
          <w:rFonts w:ascii="Lato" w:eastAsia="Times New Roman" w:hAnsi="Lato" w:cs="Arial"/>
          <w:spacing w:val="4"/>
          <w:lang w:eastAsia="pl-PL"/>
        </w:rPr>
        <w:t xml:space="preserve">się rzymską </w:t>
      </w:r>
      <w:proofErr w:type="spellStart"/>
      <w:r w:rsidRPr="00A551A5">
        <w:rPr>
          <w:rFonts w:ascii="Lato" w:eastAsia="Times New Roman" w:hAnsi="Lato" w:cs="Arial"/>
          <w:spacing w:val="4"/>
          <w:lang w:eastAsia="pl-PL"/>
        </w:rPr>
        <w:t>paremię</w:t>
      </w:r>
      <w:proofErr w:type="spellEnd"/>
      <w:r w:rsidRPr="00A551A5">
        <w:rPr>
          <w:rFonts w:ascii="Lato" w:eastAsia="Times New Roman" w:hAnsi="Lato" w:cs="Arial"/>
          <w:spacing w:val="4"/>
          <w:lang w:eastAsia="pl-PL"/>
        </w:rPr>
        <w:t xml:space="preserve"> </w:t>
      </w:r>
      <w:proofErr w:type="spellStart"/>
      <w:r w:rsidRPr="00A551A5">
        <w:rPr>
          <w:rFonts w:ascii="Lato" w:eastAsia="Times New Roman" w:hAnsi="Lato" w:cs="Arial"/>
          <w:spacing w:val="4"/>
          <w:lang w:eastAsia="pl-PL"/>
        </w:rPr>
        <w:t>dura</w:t>
      </w:r>
      <w:proofErr w:type="spellEnd"/>
      <w:r w:rsidRPr="00A551A5">
        <w:rPr>
          <w:rFonts w:ascii="Lato" w:eastAsia="Times New Roman" w:hAnsi="Lato" w:cs="Arial"/>
          <w:spacing w:val="4"/>
          <w:lang w:eastAsia="pl-PL"/>
        </w:rPr>
        <w:t xml:space="preserve"> lex, </w:t>
      </w:r>
      <w:proofErr w:type="spellStart"/>
      <w:r w:rsidRPr="00A551A5">
        <w:rPr>
          <w:rFonts w:ascii="Lato" w:eastAsia="Times New Roman" w:hAnsi="Lato" w:cs="Arial"/>
          <w:spacing w:val="4"/>
          <w:lang w:eastAsia="pl-PL"/>
        </w:rPr>
        <w:t>sed</w:t>
      </w:r>
      <w:proofErr w:type="spellEnd"/>
      <w:r w:rsidRPr="00A551A5">
        <w:rPr>
          <w:rFonts w:ascii="Lato" w:eastAsia="Times New Roman" w:hAnsi="Lato" w:cs="Arial"/>
          <w:spacing w:val="4"/>
          <w:lang w:eastAsia="pl-PL"/>
        </w:rPr>
        <w:t xml:space="preserve"> lex („surowe prawo, ale jednak prawo”).</w:t>
      </w:r>
    </w:p>
    <w:p w14:paraId="41D1DCD6" w14:textId="77777777" w:rsidR="00F56FE3" w:rsidRPr="00C27643"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27643">
        <w:rPr>
          <w:rFonts w:ascii="Lato" w:eastAsia="Times New Roman" w:hAnsi="Lato" w:cs="Arial"/>
          <w:spacing w:val="4"/>
          <w:lang w:eastAsia="pl-PL"/>
        </w:rPr>
        <w:t xml:space="preserve">Wyjaśnienia wymaga także, iż nie wydaje się możliwe zaprojektowanie inwestycji </w:t>
      </w:r>
      <w:r>
        <w:rPr>
          <w:rFonts w:ascii="Lato" w:eastAsia="Times New Roman" w:hAnsi="Lato" w:cs="Arial"/>
          <w:spacing w:val="4"/>
          <w:lang w:eastAsia="pl-PL"/>
        </w:rPr>
        <w:br/>
      </w:r>
      <w:r w:rsidRPr="00C27643">
        <w:rPr>
          <w:rFonts w:ascii="Lato" w:eastAsia="Times New Roman" w:hAnsi="Lato" w:cs="Arial"/>
          <w:spacing w:val="4"/>
          <w:lang w:eastAsia="pl-PL"/>
        </w:rPr>
        <w:t xml:space="preserve">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BF245D">
        <w:rPr>
          <w:rFonts w:ascii="Lato" w:eastAsia="Times New Roman" w:hAnsi="Lato" w:cs="Arial"/>
          <w:i/>
          <w:iCs/>
          <w:spacing w:val="4"/>
          <w:lang w:eastAsia="pl-PL"/>
        </w:rPr>
        <w:t>inwestor</w:t>
      </w:r>
      <w:r w:rsidRPr="00C27643">
        <w:rPr>
          <w:rFonts w:ascii="Lato" w:eastAsia="Times New Roman" w:hAnsi="Lato" w:cs="Arial"/>
          <w:spacing w:val="4"/>
          <w:lang w:eastAsia="pl-PL"/>
        </w:rPr>
        <w:t xml:space="preserve">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2B11D243" w14:textId="77777777" w:rsidR="00F56FE3" w:rsidRPr="00C27643"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27643">
        <w:rPr>
          <w:rFonts w:ascii="Lato" w:eastAsia="Times New Roman" w:hAnsi="Lato" w:cs="Arial"/>
          <w:spacing w:val="4"/>
          <w:lang w:eastAsia="pl-PL"/>
        </w:rPr>
        <w:t xml:space="preserve">Ustalenie lokalizacji linii kolejowej, zwłaszcza na obszarach zurbanizowanych, w wielu wypadkach musi uwzględniać sprzeczne interesy, z jednej strony </w:t>
      </w:r>
      <w:r w:rsidRPr="003C720A">
        <w:rPr>
          <w:rFonts w:ascii="Lato" w:eastAsia="Times New Roman" w:hAnsi="Lato" w:cs="Arial"/>
          <w:i/>
          <w:iCs/>
          <w:spacing w:val="4"/>
          <w:lang w:eastAsia="pl-PL"/>
        </w:rPr>
        <w:t>inwestora</w:t>
      </w:r>
      <w:r w:rsidRPr="00C27643">
        <w:rPr>
          <w:rFonts w:ascii="Lato" w:eastAsia="Times New Roman" w:hAnsi="Lato" w:cs="Arial"/>
          <w:spacing w:val="4"/>
          <w:lang w:eastAsia="pl-PL"/>
        </w:rPr>
        <w:t xml:space="preserve">, a z drugiej strony osób i podmiotów gospodarczych, których prawa lub interesy mogą być zagrożone lub naruszone w związku z realizacją takiej inwestycji. Granice tych praw </w:t>
      </w:r>
      <w:r>
        <w:rPr>
          <w:rFonts w:ascii="Lato" w:eastAsia="Times New Roman" w:hAnsi="Lato" w:cs="Arial"/>
          <w:spacing w:val="4"/>
          <w:lang w:eastAsia="pl-PL"/>
        </w:rPr>
        <w:br/>
      </w:r>
      <w:r w:rsidRPr="00C27643">
        <w:rPr>
          <w:rFonts w:ascii="Lato" w:eastAsia="Times New Roman" w:hAnsi="Lato" w:cs="Arial"/>
          <w:spacing w:val="4"/>
          <w:lang w:eastAsia="pl-PL"/>
        </w:rPr>
        <w:t xml:space="preserve">i interesów określają przepisy </w:t>
      </w:r>
      <w:r w:rsidRPr="003C720A">
        <w:rPr>
          <w:rFonts w:ascii="Lato" w:eastAsia="Times New Roman" w:hAnsi="Lato" w:cs="Arial"/>
          <w:i/>
          <w:iCs/>
          <w:spacing w:val="4"/>
          <w:lang w:eastAsia="pl-PL"/>
        </w:rPr>
        <w:t>ustawy o transporcie kolejowym</w:t>
      </w:r>
      <w:r w:rsidRPr="00C27643">
        <w:rPr>
          <w:rFonts w:ascii="Lato" w:eastAsia="Times New Roman" w:hAnsi="Lato" w:cs="Arial"/>
          <w:spacing w:val="4"/>
          <w:lang w:eastAsia="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 </w:t>
      </w:r>
    </w:p>
    <w:p w14:paraId="65BC29FB" w14:textId="77777777" w:rsidR="00F56FE3" w:rsidRPr="00C27643" w:rsidRDefault="00F56FE3" w:rsidP="00F56FE3">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557407">
        <w:rPr>
          <w:rFonts w:ascii="Lato" w:eastAsia="Times New Roman" w:hAnsi="Lato" w:cs="Arial"/>
          <w:spacing w:val="4"/>
          <w:lang w:eastAsia="pl-PL"/>
        </w:rPr>
        <w:t>Ponadto, według</w:t>
      </w:r>
      <w:r w:rsidRPr="003C720A">
        <w:rPr>
          <w:rFonts w:ascii="Lato" w:eastAsia="Times New Roman" w:hAnsi="Lato" w:cs="Arial"/>
          <w:spacing w:val="4"/>
          <w:lang w:eastAsia="pl-PL"/>
        </w:rPr>
        <w:t xml:space="preserve"> </w:t>
      </w:r>
      <w:r w:rsidRPr="003C720A">
        <w:rPr>
          <w:rFonts w:ascii="Lato" w:eastAsia="Times New Roman" w:hAnsi="Lato" w:cs="Arial"/>
          <w:i/>
          <w:iCs/>
          <w:spacing w:val="4"/>
          <w:lang w:eastAsia="pl-PL"/>
        </w:rPr>
        <w:t>Ministra</w:t>
      </w:r>
      <w:r w:rsidRPr="003C720A">
        <w:rPr>
          <w:rFonts w:ascii="Lato" w:eastAsia="Times New Roman" w:hAnsi="Lato" w:cs="Arial"/>
          <w:spacing w:val="4"/>
          <w:lang w:eastAsia="pl-PL"/>
        </w:rPr>
        <w:t xml:space="preserve">, 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dopuścić do sytuacji, w której uprawnienia właściciela nieruchomości całkowicie ograniczają uprawnienia </w:t>
      </w:r>
      <w:r w:rsidRPr="00BE50B1">
        <w:rPr>
          <w:rFonts w:ascii="Lato" w:eastAsia="Times New Roman" w:hAnsi="Lato" w:cs="Arial"/>
          <w:i/>
          <w:iCs/>
          <w:spacing w:val="4"/>
          <w:lang w:eastAsia="pl-PL"/>
        </w:rPr>
        <w:t>inwestora</w:t>
      </w:r>
      <w:r w:rsidRPr="00BE50B1">
        <w:rPr>
          <w:rFonts w:ascii="Lato" w:eastAsia="Times New Roman" w:hAnsi="Lato" w:cs="Arial"/>
          <w:spacing w:val="4"/>
          <w:lang w:eastAsia="pl-PL"/>
        </w:rPr>
        <w:t>.</w:t>
      </w:r>
    </w:p>
    <w:p w14:paraId="4342076B" w14:textId="3D0D6CA2" w:rsidR="00351C75" w:rsidRDefault="00883366" w:rsidP="00A551A5">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23" w:name="_Hlk157601894"/>
      <w:bookmarkEnd w:id="20"/>
      <w:r w:rsidRPr="00883366">
        <w:rPr>
          <w:rFonts w:ascii="Lato" w:eastAsia="Times New Roman" w:hAnsi="Lato" w:cs="Arial"/>
          <w:spacing w:val="4"/>
          <w:lang w:eastAsia="pl-PL"/>
        </w:rPr>
        <w:t xml:space="preserve">Dodatkowo strona skarżąca </w:t>
      </w:r>
      <w:r w:rsidR="009D6526">
        <w:rPr>
          <w:rFonts w:ascii="Lato" w:eastAsia="Times New Roman" w:hAnsi="Lato" w:cs="Arial"/>
          <w:spacing w:val="4"/>
          <w:lang w:eastAsia="pl-PL"/>
        </w:rPr>
        <w:t>pokreśliła</w:t>
      </w:r>
      <w:r w:rsidR="00351C75">
        <w:rPr>
          <w:rFonts w:ascii="Lato" w:eastAsia="Times New Roman" w:hAnsi="Lato" w:cs="Arial"/>
          <w:spacing w:val="4"/>
          <w:lang w:eastAsia="pl-PL"/>
        </w:rPr>
        <w:t xml:space="preserve">, </w:t>
      </w:r>
      <w:r w:rsidRPr="00883366">
        <w:rPr>
          <w:rFonts w:ascii="Lato" w:eastAsia="Times New Roman" w:hAnsi="Lato" w:cs="Arial"/>
          <w:spacing w:val="4"/>
          <w:lang w:eastAsia="pl-PL"/>
        </w:rPr>
        <w:t xml:space="preserve">że przez 3 lata prowadziła rozmowy mające </w:t>
      </w:r>
      <w:r w:rsidR="00704312">
        <w:rPr>
          <w:rFonts w:ascii="Lato" w:eastAsia="Times New Roman" w:hAnsi="Lato" w:cs="Arial"/>
          <w:spacing w:val="4"/>
          <w:lang w:eastAsia="pl-PL"/>
        </w:rPr>
        <w:br/>
      </w:r>
      <w:r w:rsidRPr="00883366">
        <w:rPr>
          <w:rFonts w:ascii="Lato" w:eastAsia="Times New Roman" w:hAnsi="Lato" w:cs="Arial"/>
          <w:spacing w:val="4"/>
          <w:lang w:eastAsia="pl-PL"/>
        </w:rPr>
        <w:t xml:space="preserve">na celu ustanowienie umownego prawa użytkowania części nieruchomości na rzecz spółki Tramwaje Warszawskie </w:t>
      </w:r>
      <w:r>
        <w:rPr>
          <w:rFonts w:ascii="Lato" w:eastAsia="Times New Roman" w:hAnsi="Lato" w:cs="Arial"/>
          <w:spacing w:val="4"/>
          <w:lang w:eastAsia="pl-PL"/>
        </w:rPr>
        <w:t>s</w:t>
      </w:r>
      <w:r w:rsidRPr="00883366">
        <w:rPr>
          <w:rFonts w:ascii="Lato" w:eastAsia="Times New Roman" w:hAnsi="Lato" w:cs="Arial"/>
          <w:spacing w:val="4"/>
          <w:lang w:eastAsia="pl-PL"/>
        </w:rPr>
        <w:t>p. z o.</w:t>
      </w:r>
      <w:r w:rsidR="009D6526">
        <w:rPr>
          <w:rFonts w:ascii="Lato" w:eastAsia="Times New Roman" w:hAnsi="Lato" w:cs="Arial"/>
          <w:spacing w:val="4"/>
          <w:lang w:eastAsia="pl-PL"/>
        </w:rPr>
        <w:t xml:space="preserve"> </w:t>
      </w:r>
      <w:r w:rsidRPr="00883366">
        <w:rPr>
          <w:rFonts w:ascii="Lato" w:eastAsia="Times New Roman" w:hAnsi="Lato" w:cs="Arial"/>
          <w:spacing w:val="4"/>
          <w:lang w:eastAsia="pl-PL"/>
        </w:rPr>
        <w:t>o.</w:t>
      </w:r>
      <w:r w:rsidR="009D6526">
        <w:rPr>
          <w:rFonts w:ascii="Lato" w:eastAsia="Times New Roman" w:hAnsi="Lato" w:cs="Arial"/>
          <w:spacing w:val="4"/>
          <w:lang w:eastAsia="pl-PL"/>
        </w:rPr>
        <w:t>,</w:t>
      </w:r>
      <w:r w:rsidRPr="00883366">
        <w:rPr>
          <w:rFonts w:ascii="Lato" w:eastAsia="Times New Roman" w:hAnsi="Lato" w:cs="Arial"/>
          <w:spacing w:val="4"/>
          <w:lang w:eastAsia="pl-PL"/>
        </w:rPr>
        <w:t xml:space="preserve"> ustalając umowne postanowienia, </w:t>
      </w:r>
      <w:r w:rsidR="009D6526" w:rsidRPr="00883366">
        <w:rPr>
          <w:rFonts w:ascii="Lato" w:eastAsia="Times New Roman" w:hAnsi="Lato" w:cs="Arial"/>
          <w:spacing w:val="4"/>
          <w:lang w:eastAsia="pl-PL"/>
        </w:rPr>
        <w:t>kwot</w:t>
      </w:r>
      <w:r w:rsidR="009D6526">
        <w:rPr>
          <w:rFonts w:ascii="Lato" w:eastAsia="Times New Roman" w:hAnsi="Lato" w:cs="Arial"/>
          <w:spacing w:val="4"/>
          <w:lang w:eastAsia="pl-PL"/>
        </w:rPr>
        <w:t>ę</w:t>
      </w:r>
      <w:r w:rsidR="009D6526" w:rsidRPr="00883366">
        <w:rPr>
          <w:rFonts w:ascii="Lato" w:eastAsia="Times New Roman" w:hAnsi="Lato" w:cs="Arial"/>
          <w:spacing w:val="4"/>
          <w:lang w:eastAsia="pl-PL"/>
        </w:rPr>
        <w:t xml:space="preserve"> </w:t>
      </w:r>
      <w:r w:rsidRPr="00883366">
        <w:rPr>
          <w:rFonts w:ascii="Lato" w:eastAsia="Times New Roman" w:hAnsi="Lato" w:cs="Arial"/>
          <w:spacing w:val="4"/>
          <w:lang w:eastAsia="pl-PL"/>
        </w:rPr>
        <w:t xml:space="preserve">odszkodowania oraz pozostałe koszy związanie z przejęciem części nieruchomości spółki skarżącej. </w:t>
      </w:r>
      <w:r>
        <w:rPr>
          <w:rFonts w:ascii="Lato" w:eastAsia="Times New Roman" w:hAnsi="Lato" w:cs="Arial"/>
          <w:spacing w:val="4"/>
          <w:lang w:eastAsia="pl-PL"/>
        </w:rPr>
        <w:t>W m</w:t>
      </w:r>
      <w:r w:rsidRPr="00883366">
        <w:rPr>
          <w:rFonts w:ascii="Lato" w:eastAsia="Times New Roman" w:hAnsi="Lato" w:cs="Arial"/>
          <w:spacing w:val="4"/>
          <w:lang w:eastAsia="pl-PL"/>
        </w:rPr>
        <w:t xml:space="preserve">omencie wszczęcia postępowania w sprawie wydanie decyzji o ustaleniu lokalizacji linii kolejowej dla linii tramwajowej, spółka Tramwaje Warszawskie sp. z o.o. wycofała się z negocjacji, gdyż </w:t>
      </w:r>
      <w:r w:rsidRPr="00883366">
        <w:rPr>
          <w:rFonts w:ascii="Lato" w:eastAsia="Times New Roman" w:hAnsi="Lato" w:cs="Arial"/>
          <w:i/>
          <w:iCs/>
          <w:spacing w:val="4"/>
          <w:lang w:eastAsia="pl-PL"/>
        </w:rPr>
        <w:t>decyzja Wojewody Mazowieckiego</w:t>
      </w:r>
      <w:r w:rsidRPr="00883366">
        <w:rPr>
          <w:rFonts w:ascii="Lato" w:eastAsia="Times New Roman" w:hAnsi="Lato" w:cs="Arial"/>
          <w:spacing w:val="4"/>
          <w:lang w:eastAsia="pl-PL"/>
        </w:rPr>
        <w:t xml:space="preserve"> uwzględniała wywłaszczenie pod inwestycję działki o nr 40/4</w:t>
      </w:r>
      <w:r w:rsidR="00704312">
        <w:rPr>
          <w:rFonts w:ascii="Lato" w:eastAsia="Times New Roman" w:hAnsi="Lato" w:cs="Arial"/>
          <w:spacing w:val="4"/>
          <w:lang w:eastAsia="pl-PL"/>
        </w:rPr>
        <w:t>,</w:t>
      </w:r>
      <w:r w:rsidR="00C45C10">
        <w:rPr>
          <w:rFonts w:ascii="Lato" w:eastAsia="Times New Roman" w:hAnsi="Lato" w:cs="Arial"/>
          <w:spacing w:val="4"/>
          <w:lang w:eastAsia="pl-PL"/>
        </w:rPr>
        <w:t xml:space="preserve"> obręb 2-02-03,</w:t>
      </w:r>
      <w:r w:rsidRPr="00883366">
        <w:rPr>
          <w:rFonts w:ascii="Lato" w:eastAsia="Times New Roman" w:hAnsi="Lato" w:cs="Arial"/>
          <w:spacing w:val="4"/>
          <w:lang w:eastAsia="pl-PL"/>
        </w:rPr>
        <w:t xml:space="preserve"> </w:t>
      </w:r>
      <w:r w:rsidR="00C45C10">
        <w:rPr>
          <w:rFonts w:ascii="Lato" w:eastAsia="Times New Roman" w:hAnsi="Lato" w:cs="Arial"/>
          <w:spacing w:val="4"/>
          <w:lang w:eastAsia="pl-PL"/>
        </w:rPr>
        <w:t>o</w:t>
      </w:r>
      <w:r w:rsidRPr="00883366">
        <w:rPr>
          <w:rFonts w:ascii="Lato" w:eastAsia="Times New Roman" w:hAnsi="Lato" w:cs="Arial"/>
          <w:spacing w:val="4"/>
          <w:lang w:eastAsia="pl-PL"/>
        </w:rPr>
        <w:t xml:space="preserve"> powierzchni </w:t>
      </w:r>
      <w:r w:rsidR="002D272C">
        <w:rPr>
          <w:rFonts w:ascii="Lato" w:eastAsia="Times New Roman" w:hAnsi="Lato" w:cs="Arial"/>
          <w:spacing w:val="4"/>
          <w:lang w:eastAsia="pl-PL"/>
        </w:rPr>
        <w:br/>
      </w:r>
      <w:r w:rsidRPr="00883366">
        <w:rPr>
          <w:rFonts w:ascii="Lato" w:eastAsia="Times New Roman" w:hAnsi="Lato" w:cs="Arial"/>
          <w:spacing w:val="4"/>
          <w:lang w:eastAsia="pl-PL"/>
        </w:rPr>
        <w:t>0,0897 ha</w:t>
      </w:r>
      <w:r w:rsidR="00C45C10">
        <w:rPr>
          <w:rFonts w:ascii="Lato" w:eastAsia="Times New Roman" w:hAnsi="Lato" w:cs="Arial"/>
          <w:spacing w:val="4"/>
          <w:lang w:eastAsia="pl-PL"/>
        </w:rPr>
        <w:t>,</w:t>
      </w:r>
      <w:r w:rsidRPr="00883366">
        <w:rPr>
          <w:rFonts w:ascii="Lato" w:eastAsia="Times New Roman" w:hAnsi="Lato" w:cs="Arial"/>
          <w:spacing w:val="4"/>
          <w:lang w:eastAsia="pl-PL"/>
        </w:rPr>
        <w:t xml:space="preserve"> na rzecz Miasta Stołecznego Warszawy, uniemożliwiając budowę budynku biurowego.</w:t>
      </w:r>
      <w:r w:rsidR="009D6526">
        <w:rPr>
          <w:rFonts w:ascii="Lato" w:eastAsia="Times New Roman" w:hAnsi="Lato" w:cs="Arial"/>
          <w:spacing w:val="4"/>
          <w:lang w:eastAsia="pl-PL"/>
        </w:rPr>
        <w:t xml:space="preserve"> </w:t>
      </w:r>
      <w:r w:rsidR="00351C75">
        <w:rPr>
          <w:rFonts w:ascii="Lato" w:eastAsia="Times New Roman" w:hAnsi="Lato" w:cs="Arial"/>
          <w:spacing w:val="4"/>
          <w:lang w:eastAsia="pl-PL"/>
        </w:rPr>
        <w:t xml:space="preserve">Wyjaśnić </w:t>
      </w:r>
      <w:r w:rsidR="009D6526">
        <w:rPr>
          <w:rFonts w:ascii="Lato" w:eastAsia="Times New Roman" w:hAnsi="Lato" w:cs="Arial"/>
          <w:spacing w:val="4"/>
          <w:lang w:eastAsia="pl-PL"/>
        </w:rPr>
        <w:t xml:space="preserve">jednak </w:t>
      </w:r>
      <w:r w:rsidR="00351C75">
        <w:rPr>
          <w:rFonts w:ascii="Lato" w:eastAsia="Times New Roman" w:hAnsi="Lato" w:cs="Arial"/>
          <w:spacing w:val="4"/>
          <w:lang w:eastAsia="pl-PL"/>
        </w:rPr>
        <w:t xml:space="preserve">należy, iż </w:t>
      </w:r>
      <w:r w:rsidR="00351C75" w:rsidRPr="00351C75">
        <w:rPr>
          <w:rFonts w:ascii="Lato" w:eastAsia="Times New Roman" w:hAnsi="Lato" w:cs="Arial"/>
          <w:spacing w:val="4"/>
          <w:lang w:eastAsia="pl-PL"/>
        </w:rPr>
        <w:t xml:space="preserve">zarzuty skierowane w stosunku do </w:t>
      </w:r>
      <w:r w:rsidR="00351C75" w:rsidRPr="002D272C">
        <w:rPr>
          <w:rFonts w:ascii="Lato" w:eastAsia="Times New Roman" w:hAnsi="Lato" w:cs="Arial"/>
          <w:i/>
          <w:iCs/>
          <w:spacing w:val="4"/>
          <w:lang w:eastAsia="pl-PL"/>
        </w:rPr>
        <w:t>inwestora</w:t>
      </w:r>
      <w:r w:rsidR="00351C75" w:rsidRPr="00351C75">
        <w:rPr>
          <w:rFonts w:ascii="Lato" w:eastAsia="Times New Roman" w:hAnsi="Lato" w:cs="Arial"/>
          <w:spacing w:val="4"/>
          <w:lang w:eastAsia="pl-PL"/>
        </w:rPr>
        <w:t xml:space="preserve"> dotyczące nie wywiązywania się z wcześniej przyjętych ustaleń co do przebiegu przedmiotowej inwestycji oraz poniesienia w związku z tym przez skarżącą strat finansowych stanowią roszczenia o charakterze cywilnoprawnym, które mogą być dochodzone w postępowaniu przed sądami powszechnym. Organy administracyjne nie posiadają kompetencji do kontroli ustaleń o charakterze cywilnoprawnym zawartych między </w:t>
      </w:r>
      <w:r w:rsidR="00351C75" w:rsidRPr="002D272C">
        <w:rPr>
          <w:rFonts w:ascii="Lato" w:eastAsia="Times New Roman" w:hAnsi="Lato" w:cs="Arial"/>
          <w:i/>
          <w:iCs/>
          <w:spacing w:val="4"/>
          <w:lang w:eastAsia="pl-PL"/>
        </w:rPr>
        <w:t>inwestorem</w:t>
      </w:r>
      <w:r w:rsidR="00351C75" w:rsidRPr="00351C75">
        <w:rPr>
          <w:rFonts w:ascii="Lato" w:eastAsia="Times New Roman" w:hAnsi="Lato" w:cs="Arial"/>
          <w:spacing w:val="4"/>
          <w:lang w:eastAsia="pl-PL"/>
        </w:rPr>
        <w:t xml:space="preserve"> a </w:t>
      </w:r>
      <w:r w:rsidR="002D272C">
        <w:rPr>
          <w:rFonts w:ascii="Lato" w:eastAsia="Times New Roman" w:hAnsi="Lato" w:cs="Arial"/>
          <w:spacing w:val="4"/>
          <w:lang w:eastAsia="pl-PL"/>
        </w:rPr>
        <w:t xml:space="preserve">spółką </w:t>
      </w:r>
      <w:r w:rsidR="00351C75" w:rsidRPr="00351C75">
        <w:rPr>
          <w:rFonts w:ascii="Lato" w:eastAsia="Times New Roman" w:hAnsi="Lato" w:cs="Arial"/>
          <w:spacing w:val="4"/>
          <w:lang w:eastAsia="pl-PL"/>
        </w:rPr>
        <w:t xml:space="preserve">skarżącą. Ewentualnych roszczeń w tym zakresie </w:t>
      </w:r>
      <w:r w:rsidR="002D272C">
        <w:rPr>
          <w:rFonts w:ascii="Lato" w:eastAsia="Times New Roman" w:hAnsi="Lato" w:cs="Arial"/>
          <w:spacing w:val="4"/>
          <w:lang w:eastAsia="pl-PL"/>
        </w:rPr>
        <w:t xml:space="preserve">spółka </w:t>
      </w:r>
      <w:r w:rsidR="0072470F">
        <w:rPr>
          <w:rFonts w:ascii="Lato" w:eastAsia="Times New Roman" w:hAnsi="Lato" w:cs="Arial"/>
          <w:spacing w:val="4"/>
          <w:lang w:eastAsia="pl-PL"/>
        </w:rPr>
        <w:br/>
      </w:r>
      <w:r w:rsidR="0072470F">
        <w:rPr>
          <w:rFonts w:ascii="Lato" w:eastAsia="Times New Roman" w:hAnsi="Lato" w:cs="Arial"/>
          <w:i/>
          <w:iCs/>
          <w:spacing w:val="4"/>
          <w:lang w:eastAsia="pl-PL"/>
        </w:rPr>
        <w:t>S.</w:t>
      </w:r>
      <w:r w:rsidR="002D272C" w:rsidRPr="002D272C">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351C75" w:rsidRPr="00351C75">
        <w:rPr>
          <w:rFonts w:ascii="Lato" w:eastAsia="Times New Roman" w:hAnsi="Lato" w:cs="Arial"/>
          <w:spacing w:val="4"/>
          <w:lang w:eastAsia="pl-PL"/>
        </w:rPr>
        <w:t xml:space="preserve"> może dochodzić przed sądami powszechnymi. Zatem kwestie ustaleń </w:t>
      </w:r>
      <w:r w:rsidR="009D6526">
        <w:rPr>
          <w:rFonts w:ascii="Lato" w:eastAsia="Times New Roman" w:hAnsi="Lato" w:cs="Arial"/>
          <w:spacing w:val="4"/>
          <w:lang w:eastAsia="pl-PL"/>
        </w:rPr>
        <w:br/>
      </w:r>
      <w:r w:rsidR="00351C75" w:rsidRPr="00351C75">
        <w:rPr>
          <w:rFonts w:ascii="Lato" w:eastAsia="Times New Roman" w:hAnsi="Lato" w:cs="Arial"/>
          <w:spacing w:val="4"/>
          <w:lang w:eastAsia="pl-PL"/>
        </w:rPr>
        <w:t xml:space="preserve">z </w:t>
      </w:r>
      <w:r w:rsidR="00351C75" w:rsidRPr="002D272C">
        <w:rPr>
          <w:rFonts w:ascii="Lato" w:eastAsia="Times New Roman" w:hAnsi="Lato" w:cs="Arial"/>
          <w:i/>
          <w:iCs/>
          <w:spacing w:val="4"/>
          <w:lang w:eastAsia="pl-PL"/>
        </w:rPr>
        <w:t>inwestorem</w:t>
      </w:r>
      <w:r w:rsidR="00351C75" w:rsidRPr="00351C75">
        <w:rPr>
          <w:rFonts w:ascii="Lato" w:eastAsia="Times New Roman" w:hAnsi="Lato" w:cs="Arial"/>
          <w:spacing w:val="4"/>
          <w:lang w:eastAsia="pl-PL"/>
        </w:rPr>
        <w:t xml:space="preserve"> nie mogą oddziaływać na decyzję o </w:t>
      </w:r>
      <w:r w:rsidR="003B4243">
        <w:rPr>
          <w:rFonts w:ascii="Lato" w:eastAsia="Times New Roman" w:hAnsi="Lato" w:cs="Arial"/>
          <w:spacing w:val="4"/>
          <w:lang w:eastAsia="pl-PL"/>
        </w:rPr>
        <w:t xml:space="preserve">ustaleniu lokalizacji </w:t>
      </w:r>
      <w:r w:rsidR="00351C75" w:rsidRPr="00351C75">
        <w:rPr>
          <w:rFonts w:ascii="Lato" w:eastAsia="Times New Roman" w:hAnsi="Lato" w:cs="Arial"/>
          <w:spacing w:val="4"/>
          <w:lang w:eastAsia="pl-PL"/>
        </w:rPr>
        <w:t xml:space="preserve">przedmiotowej </w:t>
      </w:r>
      <w:r w:rsidR="00351C75" w:rsidRPr="00351C75">
        <w:rPr>
          <w:rFonts w:ascii="Lato" w:eastAsia="Times New Roman" w:hAnsi="Lato" w:cs="Arial"/>
          <w:spacing w:val="4"/>
          <w:lang w:eastAsia="pl-PL"/>
        </w:rPr>
        <w:lastRenderedPageBreak/>
        <w:t xml:space="preserve">inwestycji </w:t>
      </w:r>
      <w:r w:rsidR="002D272C">
        <w:rPr>
          <w:rFonts w:ascii="Lato" w:eastAsia="Times New Roman" w:hAnsi="Lato" w:cs="Arial"/>
          <w:spacing w:val="4"/>
          <w:lang w:eastAsia="pl-PL"/>
        </w:rPr>
        <w:t>kolejowej</w:t>
      </w:r>
      <w:r w:rsidR="00351C75" w:rsidRPr="00351C75">
        <w:rPr>
          <w:rFonts w:ascii="Lato" w:eastAsia="Times New Roman" w:hAnsi="Lato" w:cs="Arial"/>
          <w:spacing w:val="4"/>
          <w:lang w:eastAsia="pl-PL"/>
        </w:rPr>
        <w:t xml:space="preserve">, a </w:t>
      </w:r>
      <w:r w:rsidR="00C82D94">
        <w:rPr>
          <w:rFonts w:ascii="Lato" w:eastAsia="Times New Roman" w:hAnsi="Lato" w:cs="Arial"/>
          <w:spacing w:val="4"/>
          <w:lang w:eastAsia="pl-PL"/>
        </w:rPr>
        <w:t xml:space="preserve">ponadto </w:t>
      </w:r>
      <w:r w:rsidR="00351C75" w:rsidRPr="00351C75">
        <w:rPr>
          <w:rFonts w:ascii="Lato" w:eastAsia="Times New Roman" w:hAnsi="Lato" w:cs="Arial"/>
          <w:spacing w:val="4"/>
          <w:lang w:eastAsia="pl-PL"/>
        </w:rPr>
        <w:t xml:space="preserve">kwestie sporne powinny być rozwiązywane pomiędzy stronami zawartej umowy lub na drodze sądowej, ale przed właściwym sądem powszechnym (vide: wyrok Naczelnego Sądu Administracyjnego z dnia 15 lutego </w:t>
      </w:r>
      <w:r w:rsidR="00C82D94">
        <w:rPr>
          <w:rFonts w:ascii="Lato" w:eastAsia="Times New Roman" w:hAnsi="Lato" w:cs="Arial"/>
          <w:spacing w:val="4"/>
          <w:lang w:eastAsia="pl-PL"/>
        </w:rPr>
        <w:br/>
      </w:r>
      <w:r w:rsidR="00351C75" w:rsidRPr="00351C75">
        <w:rPr>
          <w:rFonts w:ascii="Lato" w:eastAsia="Times New Roman" w:hAnsi="Lato" w:cs="Arial"/>
          <w:spacing w:val="4"/>
          <w:lang w:eastAsia="pl-PL"/>
        </w:rPr>
        <w:t xml:space="preserve">2012 r., sygn. akt II OSK 2702/11, wyrok Wojewódzkiego Sądu Administracyjnego </w:t>
      </w:r>
      <w:r w:rsidR="00C82D94">
        <w:rPr>
          <w:rFonts w:ascii="Lato" w:eastAsia="Times New Roman" w:hAnsi="Lato" w:cs="Arial"/>
          <w:spacing w:val="4"/>
          <w:lang w:eastAsia="pl-PL"/>
        </w:rPr>
        <w:br/>
      </w:r>
      <w:r w:rsidR="00351C75" w:rsidRPr="00351C75">
        <w:rPr>
          <w:rFonts w:ascii="Lato" w:eastAsia="Times New Roman" w:hAnsi="Lato" w:cs="Arial"/>
          <w:spacing w:val="4"/>
          <w:lang w:eastAsia="pl-PL"/>
        </w:rPr>
        <w:t xml:space="preserve">w Warszawie z dnia 4 października 2011 r., sygn. akt VII SA/Wa 1689/11, opubl. Centralna Baza Orzeczeń Sądów Administracyjnych). </w:t>
      </w:r>
    </w:p>
    <w:p w14:paraId="7C07E2CD" w14:textId="67C12572" w:rsidR="00E87BBC" w:rsidRPr="00A551A5" w:rsidRDefault="00E87BBC" w:rsidP="00A551A5">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Reasumując, uznać trzeba, że decyzja organu wojewódzkiego w zakresie podniesionym przez skarżącą spółkę, tj. niemożności realizacji wcześniej zaplanowanej inwestycji budowlanej na działce nr 40/3, nie narusza interesów osób trzecich. Natomiast, jak już wskazano, odnośnie dostępu </w:t>
      </w:r>
      <w:r w:rsidR="0068179A">
        <w:rPr>
          <w:rFonts w:ascii="Lato" w:eastAsia="Times New Roman" w:hAnsi="Lato" w:cs="Arial"/>
          <w:spacing w:val="4"/>
          <w:lang w:eastAsia="pl-PL"/>
        </w:rPr>
        <w:t xml:space="preserve">ww. działki </w:t>
      </w:r>
      <w:r>
        <w:rPr>
          <w:rFonts w:ascii="Lato" w:eastAsia="Times New Roman" w:hAnsi="Lato" w:cs="Arial"/>
          <w:spacing w:val="4"/>
          <w:lang w:eastAsia="pl-PL"/>
        </w:rPr>
        <w:t xml:space="preserve">do drogi publicznej </w:t>
      </w:r>
      <w:r w:rsidRPr="00946A15">
        <w:rPr>
          <w:rFonts w:ascii="Lato" w:eastAsia="Times New Roman" w:hAnsi="Lato" w:cs="Arial"/>
          <w:i/>
          <w:iCs/>
          <w:spacing w:val="4"/>
          <w:lang w:eastAsia="pl-PL"/>
        </w:rPr>
        <w:t>decyzja Wojewody Mazowieckiego</w:t>
      </w:r>
      <w:r>
        <w:rPr>
          <w:rFonts w:ascii="Lato" w:eastAsia="Times New Roman" w:hAnsi="Lato" w:cs="Arial"/>
          <w:spacing w:val="4"/>
          <w:lang w:eastAsia="pl-PL"/>
        </w:rPr>
        <w:t xml:space="preserve"> została skorygowana przez organ odwoławczy.</w:t>
      </w:r>
    </w:p>
    <w:p w14:paraId="06FD086C" w14:textId="68F7F14C" w:rsidR="00C45C10" w:rsidRPr="00C45C10" w:rsidRDefault="00C45C10" w:rsidP="00C45C10">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24" w:name="_Hlk157603529"/>
      <w:bookmarkEnd w:id="23"/>
      <w:r w:rsidRPr="00C45C10">
        <w:rPr>
          <w:rFonts w:ascii="Lato" w:eastAsia="Times New Roman" w:hAnsi="Lato" w:cs="Arial"/>
          <w:spacing w:val="4"/>
          <w:lang w:eastAsia="pl-PL"/>
        </w:rPr>
        <w:t xml:space="preserve">Za chybione należy uznać zarzuty </w:t>
      </w:r>
      <w:r w:rsidR="005A1A58">
        <w:rPr>
          <w:rFonts w:ascii="Lato" w:eastAsia="Times New Roman" w:hAnsi="Lato" w:cs="Arial"/>
          <w:spacing w:val="4"/>
          <w:lang w:eastAsia="pl-PL"/>
        </w:rPr>
        <w:t xml:space="preserve">w przedmiocie </w:t>
      </w:r>
      <w:r w:rsidRPr="00C45C10">
        <w:rPr>
          <w:rFonts w:ascii="Lato" w:eastAsia="Times New Roman" w:hAnsi="Lato" w:cs="Arial"/>
          <w:spacing w:val="4"/>
          <w:lang w:eastAsia="pl-PL"/>
        </w:rPr>
        <w:t xml:space="preserve">naruszenia przez organ I instancji </w:t>
      </w:r>
      <w:bookmarkStart w:id="25" w:name="_Hlk157603358"/>
      <w:r w:rsidR="005A1A58">
        <w:rPr>
          <w:rFonts w:ascii="Lato" w:eastAsia="Times New Roman" w:hAnsi="Lato" w:cs="Arial"/>
          <w:spacing w:val="4"/>
          <w:lang w:eastAsia="pl-PL"/>
        </w:rPr>
        <w:br/>
      </w:r>
      <w:r w:rsidRPr="00C45C10">
        <w:rPr>
          <w:rFonts w:ascii="Lato" w:eastAsia="Times New Roman" w:hAnsi="Lato" w:cs="Arial"/>
          <w:spacing w:val="4"/>
          <w:lang w:eastAsia="pl-PL"/>
        </w:rPr>
        <w:t xml:space="preserve">art. 63 ust. 2 ustawy z dnia 27 marca 2003 r. o planowaniu i zagospodarowaniu przestrzennym (Dz. U. z 2023 r. poz. 977 z późn. zm.) zwanej dalej </w:t>
      </w:r>
      <w:r w:rsidRPr="00C45C10">
        <w:rPr>
          <w:rFonts w:ascii="Lato" w:eastAsia="Times New Roman" w:hAnsi="Lato" w:cs="Arial"/>
          <w:i/>
          <w:iCs/>
          <w:spacing w:val="4"/>
          <w:lang w:eastAsia="pl-PL"/>
        </w:rPr>
        <w:t xml:space="preserve">„ustawą o planowaniu </w:t>
      </w:r>
      <w:r w:rsidR="00CD1D31">
        <w:rPr>
          <w:rFonts w:ascii="Lato" w:eastAsia="Times New Roman" w:hAnsi="Lato" w:cs="Arial"/>
          <w:i/>
          <w:iCs/>
          <w:spacing w:val="4"/>
          <w:lang w:eastAsia="pl-PL"/>
        </w:rPr>
        <w:br/>
      </w:r>
      <w:r w:rsidRPr="00C45C10">
        <w:rPr>
          <w:rFonts w:ascii="Lato" w:eastAsia="Times New Roman" w:hAnsi="Lato" w:cs="Arial"/>
          <w:i/>
          <w:iCs/>
          <w:spacing w:val="4"/>
          <w:lang w:eastAsia="pl-PL"/>
        </w:rPr>
        <w:t>i zagospodarowaniu przestrzennym</w:t>
      </w:r>
      <w:bookmarkStart w:id="26" w:name="_Hlk157603399"/>
      <w:r w:rsidRPr="00C45C10">
        <w:rPr>
          <w:rFonts w:ascii="Lato" w:eastAsia="Times New Roman" w:hAnsi="Lato" w:cs="Arial"/>
          <w:i/>
          <w:iCs/>
          <w:spacing w:val="4"/>
          <w:lang w:eastAsia="pl-PL"/>
        </w:rPr>
        <w:t>”</w:t>
      </w:r>
      <w:r w:rsidR="005A1A58">
        <w:rPr>
          <w:rFonts w:ascii="Lato" w:eastAsia="Times New Roman" w:hAnsi="Lato" w:cs="Arial"/>
          <w:i/>
          <w:iCs/>
          <w:spacing w:val="4"/>
          <w:lang w:eastAsia="pl-PL"/>
        </w:rPr>
        <w:t>,</w:t>
      </w:r>
      <w:r w:rsidRPr="00C45C10">
        <w:rPr>
          <w:rFonts w:ascii="Lato" w:eastAsia="Times New Roman" w:hAnsi="Lato" w:cs="Arial"/>
          <w:spacing w:val="4"/>
          <w:lang w:eastAsia="pl-PL"/>
        </w:rPr>
        <w:t xml:space="preserve"> </w:t>
      </w:r>
      <w:bookmarkEnd w:id="25"/>
      <w:r w:rsidR="005A1A58" w:rsidRPr="00C45C10">
        <w:rPr>
          <w:rFonts w:ascii="Lato" w:eastAsia="Times New Roman" w:hAnsi="Lato" w:cs="Arial"/>
          <w:spacing w:val="4"/>
          <w:lang w:eastAsia="pl-PL"/>
        </w:rPr>
        <w:t>dotycząc</w:t>
      </w:r>
      <w:r w:rsidR="005A1A58">
        <w:rPr>
          <w:rFonts w:ascii="Lato" w:eastAsia="Times New Roman" w:hAnsi="Lato" w:cs="Arial"/>
          <w:spacing w:val="4"/>
          <w:lang w:eastAsia="pl-PL"/>
        </w:rPr>
        <w:t>e</w:t>
      </w:r>
      <w:r w:rsidR="005A1A58" w:rsidRPr="00C45C10">
        <w:rPr>
          <w:rFonts w:ascii="Lato" w:eastAsia="Times New Roman" w:hAnsi="Lato" w:cs="Arial"/>
          <w:spacing w:val="4"/>
          <w:lang w:eastAsia="pl-PL"/>
        </w:rPr>
        <w:t xml:space="preserve"> </w:t>
      </w:r>
      <w:r w:rsidRPr="00C45C10">
        <w:rPr>
          <w:rFonts w:ascii="Lato" w:eastAsia="Times New Roman" w:hAnsi="Lato" w:cs="Arial"/>
          <w:spacing w:val="4"/>
          <w:lang w:eastAsia="pl-PL"/>
        </w:rPr>
        <w:t xml:space="preserve">nie uwzględnienia warunków zabudowy </w:t>
      </w:r>
      <w:r w:rsidR="00946A15">
        <w:rPr>
          <w:rFonts w:ascii="Lato" w:eastAsia="Times New Roman" w:hAnsi="Lato" w:cs="Arial"/>
          <w:spacing w:val="4"/>
          <w:lang w:eastAsia="pl-PL"/>
        </w:rPr>
        <w:br/>
      </w:r>
      <w:r w:rsidRPr="00C45C10">
        <w:rPr>
          <w:rFonts w:ascii="Lato" w:eastAsia="Times New Roman" w:hAnsi="Lato" w:cs="Arial"/>
          <w:spacing w:val="4"/>
          <w:lang w:eastAsia="pl-PL"/>
        </w:rPr>
        <w:t>w sytuacji, gdy spółka skarżąca uzyskała pozwolenie na budowę obiektu budowalnego</w:t>
      </w:r>
      <w:bookmarkEnd w:id="26"/>
      <w:r w:rsidRPr="00C45C10">
        <w:rPr>
          <w:rFonts w:ascii="Lato" w:eastAsia="Times New Roman" w:hAnsi="Lato" w:cs="Arial"/>
          <w:spacing w:val="4"/>
          <w:lang w:eastAsia="pl-PL"/>
        </w:rPr>
        <w:t>.</w:t>
      </w:r>
    </w:p>
    <w:p w14:paraId="03048B70" w14:textId="63E4693C" w:rsidR="00C45C10" w:rsidRPr="00C45C10" w:rsidRDefault="00C45C10" w:rsidP="00C45C10">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45C10">
        <w:rPr>
          <w:rFonts w:ascii="Lato" w:eastAsia="Times New Roman" w:hAnsi="Lato" w:cs="Arial"/>
          <w:spacing w:val="4"/>
          <w:lang w:eastAsia="pl-PL"/>
        </w:rPr>
        <w:t xml:space="preserve">Wskazać należy, iż </w:t>
      </w:r>
      <w:r w:rsidR="004353AC" w:rsidRPr="00946A15">
        <w:rPr>
          <w:rFonts w:ascii="Lato" w:eastAsia="Times New Roman" w:hAnsi="Lato" w:cs="Arial"/>
          <w:color w:val="000000" w:themeColor="text1"/>
          <w:spacing w:val="4"/>
          <w:lang w:eastAsia="pl-PL"/>
        </w:rPr>
        <w:t xml:space="preserve">zgodnie z art. 9ad ust. 3 </w:t>
      </w:r>
      <w:r w:rsidR="004353AC" w:rsidRPr="00946A15">
        <w:rPr>
          <w:rFonts w:ascii="Lato" w:eastAsia="Times New Roman" w:hAnsi="Lato" w:cs="Arial"/>
          <w:i/>
          <w:iCs/>
          <w:color w:val="000000" w:themeColor="text1"/>
          <w:spacing w:val="4"/>
          <w:lang w:eastAsia="pl-PL"/>
        </w:rPr>
        <w:t xml:space="preserve">ustawy </w:t>
      </w:r>
      <w:r w:rsidRPr="00946A15">
        <w:rPr>
          <w:rFonts w:ascii="Lato" w:eastAsia="Times New Roman" w:hAnsi="Lato" w:cs="Arial"/>
          <w:i/>
          <w:iCs/>
          <w:color w:val="000000" w:themeColor="text1"/>
          <w:spacing w:val="4"/>
          <w:lang w:eastAsia="pl-PL"/>
        </w:rPr>
        <w:t>o transporcie kolejowym</w:t>
      </w:r>
      <w:r w:rsidR="00BB4155">
        <w:rPr>
          <w:rFonts w:ascii="Lato" w:eastAsia="Times New Roman" w:hAnsi="Lato" w:cs="Arial"/>
          <w:i/>
          <w:iCs/>
          <w:color w:val="000000" w:themeColor="text1"/>
          <w:spacing w:val="4"/>
          <w:lang w:eastAsia="pl-PL"/>
        </w:rPr>
        <w:t>,</w:t>
      </w:r>
      <w:r w:rsidR="004353AC" w:rsidRPr="00946A15">
        <w:rPr>
          <w:rFonts w:ascii="Lato" w:eastAsia="Times New Roman" w:hAnsi="Lato" w:cs="Arial"/>
          <w:i/>
          <w:iCs/>
          <w:color w:val="000000" w:themeColor="text1"/>
          <w:spacing w:val="4"/>
          <w:lang w:eastAsia="pl-PL"/>
        </w:rPr>
        <w:t xml:space="preserve"> </w:t>
      </w:r>
      <w:r w:rsidR="004353AC" w:rsidRPr="00946A15">
        <w:rPr>
          <w:rFonts w:ascii="Lato" w:hAnsi="Lato"/>
          <w:color w:val="000000" w:themeColor="text1"/>
        </w:rPr>
        <w:br/>
      </w:r>
      <w:r w:rsidR="004353AC" w:rsidRPr="00946A15">
        <w:rPr>
          <w:rFonts w:ascii="Lato" w:hAnsi="Lato" w:cs="Noto Serif"/>
          <w:color w:val="000000" w:themeColor="text1"/>
          <w:shd w:val="clear" w:color="auto" w:fill="FFFFFF"/>
        </w:rPr>
        <w:t xml:space="preserve">w sprawach dotyczących lokalizacji linii kolejowych, realizowanych w trybie rozdziału 2b tej ustawy, </w:t>
      </w:r>
      <w:r w:rsidRPr="00C45C10">
        <w:rPr>
          <w:rFonts w:ascii="Lato" w:eastAsia="Times New Roman" w:hAnsi="Lato" w:cs="Arial"/>
          <w:spacing w:val="4"/>
          <w:lang w:eastAsia="pl-PL"/>
        </w:rPr>
        <w:t xml:space="preserve">nie stosuje się przepisów o planowaniu i zagospodarowaniu przestrzennym. Jednym z podstawowych skutków wskazanego powyżej wyłączenia jest brak związania </w:t>
      </w:r>
      <w:r w:rsidRPr="002D272C">
        <w:rPr>
          <w:rFonts w:ascii="Lato" w:eastAsia="Times New Roman" w:hAnsi="Lato" w:cs="Arial"/>
          <w:i/>
          <w:iCs/>
          <w:spacing w:val="4"/>
          <w:lang w:eastAsia="pl-PL"/>
        </w:rPr>
        <w:t>inwestora</w:t>
      </w:r>
      <w:r w:rsidRPr="00C45C10">
        <w:rPr>
          <w:rFonts w:ascii="Lato" w:eastAsia="Times New Roman" w:hAnsi="Lato" w:cs="Arial"/>
          <w:spacing w:val="4"/>
          <w:lang w:eastAsia="pl-PL"/>
        </w:rPr>
        <w:t xml:space="preserve"> i organu wydającego decyzję o ustaleniu lokalizacji linii kolejowej dla linii tramwajowej ustaleniami miejscowego planu zagospodarowania przestrzennego.</w:t>
      </w:r>
    </w:p>
    <w:p w14:paraId="43C027AA" w14:textId="17CECDB2" w:rsidR="00C45C10" w:rsidRPr="00C45C10" w:rsidRDefault="00C45C10" w:rsidP="00C45C10">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45C10">
        <w:rPr>
          <w:rFonts w:ascii="Lato" w:eastAsia="Times New Roman" w:hAnsi="Lato" w:cs="Arial"/>
          <w:spacing w:val="4"/>
          <w:lang w:eastAsia="pl-PL"/>
        </w:rPr>
        <w:t xml:space="preserve">Zgodnie z utrwalonym orzecznictwem </w:t>
      </w:r>
      <w:proofErr w:type="spellStart"/>
      <w:r w:rsidRPr="00C45C10">
        <w:rPr>
          <w:rFonts w:ascii="Lato" w:eastAsia="Times New Roman" w:hAnsi="Lato" w:cs="Arial"/>
          <w:spacing w:val="4"/>
          <w:lang w:eastAsia="pl-PL"/>
        </w:rPr>
        <w:t>sądowoadministracyjnym</w:t>
      </w:r>
      <w:proofErr w:type="spellEnd"/>
      <w:r w:rsidRPr="00C45C10">
        <w:rPr>
          <w:rFonts w:ascii="Lato" w:eastAsia="Times New Roman" w:hAnsi="Lato" w:cs="Arial"/>
          <w:spacing w:val="4"/>
          <w:lang w:eastAsia="pl-PL"/>
        </w:rPr>
        <w:t xml:space="preserve"> (wyrok Naczelnego Sądu Administracyjnego w Warszawie z dnia 27 marca 2012 r., sygn. akt II OSK 208/12, LEX nr 1251906</w:t>
      </w:r>
      <w:r w:rsidR="00753EF7">
        <w:rPr>
          <w:rFonts w:ascii="Lato" w:eastAsia="Times New Roman" w:hAnsi="Lato" w:cs="Arial"/>
          <w:spacing w:val="4"/>
          <w:lang w:eastAsia="pl-PL"/>
        </w:rPr>
        <w:t>,</w:t>
      </w:r>
      <w:r w:rsidRPr="00C45C10">
        <w:rPr>
          <w:rFonts w:ascii="Lato" w:eastAsia="Times New Roman" w:hAnsi="Lato" w:cs="Arial"/>
          <w:spacing w:val="4"/>
          <w:lang w:eastAsia="pl-PL"/>
        </w:rPr>
        <w:t xml:space="preserve"> oraz wyrok Wojewódzkiego Sądu Administracyjnego w Poznaniu z dnia 11 maja 2011 r., sygn. akt IV SA/Po 1093/10, LEX nr 795747), jeżeli </w:t>
      </w:r>
      <w:r w:rsidRPr="00771C5A">
        <w:rPr>
          <w:rFonts w:ascii="Lato" w:eastAsia="Times New Roman" w:hAnsi="Lato" w:cs="Arial"/>
          <w:i/>
          <w:iCs/>
          <w:spacing w:val="4"/>
          <w:lang w:eastAsia="pl-PL"/>
        </w:rPr>
        <w:t>inwestor</w:t>
      </w:r>
      <w:r w:rsidRPr="00C45C10">
        <w:rPr>
          <w:rFonts w:ascii="Lato" w:eastAsia="Times New Roman" w:hAnsi="Lato" w:cs="Arial"/>
          <w:spacing w:val="4"/>
          <w:lang w:eastAsia="pl-PL"/>
        </w:rPr>
        <w:t xml:space="preserve"> występuje z wnioskiem o </w:t>
      </w:r>
      <w:r w:rsidR="00753EF7" w:rsidRPr="00C45C10">
        <w:rPr>
          <w:rFonts w:ascii="Lato" w:eastAsia="Times New Roman" w:hAnsi="Lato" w:cs="Arial"/>
          <w:spacing w:val="4"/>
          <w:lang w:eastAsia="pl-PL"/>
        </w:rPr>
        <w:t>ustaleni</w:t>
      </w:r>
      <w:r w:rsidR="00753EF7">
        <w:rPr>
          <w:rFonts w:ascii="Lato" w:eastAsia="Times New Roman" w:hAnsi="Lato" w:cs="Arial"/>
          <w:spacing w:val="4"/>
          <w:lang w:eastAsia="pl-PL"/>
        </w:rPr>
        <w:t>e</w:t>
      </w:r>
      <w:r w:rsidR="00753EF7" w:rsidRPr="00C45C10">
        <w:rPr>
          <w:rFonts w:ascii="Lato" w:eastAsia="Times New Roman" w:hAnsi="Lato" w:cs="Arial"/>
          <w:spacing w:val="4"/>
          <w:lang w:eastAsia="pl-PL"/>
        </w:rPr>
        <w:t xml:space="preserve"> </w:t>
      </w:r>
      <w:r w:rsidRPr="00C45C10">
        <w:rPr>
          <w:rFonts w:ascii="Lato" w:eastAsia="Times New Roman" w:hAnsi="Lato" w:cs="Arial"/>
          <w:spacing w:val="4"/>
          <w:lang w:eastAsia="pl-PL"/>
        </w:rPr>
        <w:t xml:space="preserve">lokalizacji linii kolejowej w trybie </w:t>
      </w:r>
      <w:r w:rsidRPr="00C45C10">
        <w:rPr>
          <w:rFonts w:ascii="Lato" w:eastAsia="Times New Roman" w:hAnsi="Lato" w:cs="Arial"/>
          <w:i/>
          <w:iCs/>
          <w:spacing w:val="4"/>
          <w:lang w:eastAsia="pl-PL"/>
        </w:rPr>
        <w:t>ustawy o transporcie kolejowym,</w:t>
      </w:r>
      <w:r w:rsidRPr="00C45C10">
        <w:rPr>
          <w:rFonts w:ascii="Lato" w:eastAsia="Times New Roman" w:hAnsi="Lato" w:cs="Arial"/>
          <w:spacing w:val="4"/>
          <w:lang w:eastAsia="pl-PL"/>
        </w:rPr>
        <w:t xml:space="preserve"> to organy właściwe w sprawie wydawania zezwoleń na realizację inwestycji kolejowej nie dokonują oceny zamierzenia inwestycyjnego przez pryzmat przepisów </w:t>
      </w:r>
      <w:r w:rsidRPr="00C45C10">
        <w:rPr>
          <w:rFonts w:ascii="Lato" w:eastAsia="Times New Roman" w:hAnsi="Lato" w:cs="Arial"/>
          <w:i/>
          <w:iCs/>
          <w:spacing w:val="4"/>
          <w:lang w:eastAsia="pl-PL"/>
        </w:rPr>
        <w:t xml:space="preserve">ustawy </w:t>
      </w:r>
      <w:r w:rsidR="00753EF7">
        <w:rPr>
          <w:rFonts w:ascii="Lato" w:eastAsia="Times New Roman" w:hAnsi="Lato" w:cs="Arial"/>
          <w:i/>
          <w:iCs/>
          <w:spacing w:val="4"/>
          <w:lang w:eastAsia="pl-PL"/>
        </w:rPr>
        <w:br/>
      </w:r>
      <w:r w:rsidRPr="00C45C10">
        <w:rPr>
          <w:rFonts w:ascii="Lato" w:eastAsia="Times New Roman" w:hAnsi="Lato" w:cs="Arial"/>
          <w:i/>
          <w:iCs/>
          <w:spacing w:val="4"/>
          <w:lang w:eastAsia="pl-PL"/>
        </w:rPr>
        <w:t>o planowaniu i zagospodarowaniu przestrzennym</w:t>
      </w:r>
      <w:r w:rsidRPr="00C45C10">
        <w:rPr>
          <w:rFonts w:ascii="Lato" w:eastAsia="Times New Roman" w:hAnsi="Lato" w:cs="Arial"/>
          <w:spacing w:val="4"/>
          <w:lang w:eastAsia="pl-PL"/>
        </w:rPr>
        <w:t xml:space="preserve">, w tym nie ustalają, czy na danym terenie obowiązuje plan miejscowy i nie badają zgodności planowanej inwestycji kolejowej </w:t>
      </w:r>
      <w:r w:rsidR="00753EF7">
        <w:rPr>
          <w:rFonts w:ascii="Lato" w:eastAsia="Times New Roman" w:hAnsi="Lato" w:cs="Arial"/>
          <w:spacing w:val="4"/>
          <w:lang w:eastAsia="pl-PL"/>
        </w:rPr>
        <w:br/>
      </w:r>
      <w:r w:rsidRPr="00C45C10">
        <w:rPr>
          <w:rFonts w:ascii="Lato" w:eastAsia="Times New Roman" w:hAnsi="Lato" w:cs="Arial"/>
          <w:spacing w:val="4"/>
          <w:lang w:eastAsia="pl-PL"/>
        </w:rPr>
        <w:t xml:space="preserve">z ustaleniami obowiązującego na danym terenie miejscowego planu zagospodarowania przestrzennego. </w:t>
      </w:r>
    </w:p>
    <w:p w14:paraId="10B95F23" w14:textId="66CB9F63" w:rsidR="00711D2B" w:rsidRDefault="00D175F1" w:rsidP="00C45C10">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27" w:name="_Hlk157603582"/>
      <w:bookmarkStart w:id="28" w:name="_Hlk157671898"/>
      <w:bookmarkEnd w:id="24"/>
      <w:r>
        <w:rPr>
          <w:rFonts w:ascii="Lato" w:eastAsia="Times New Roman" w:hAnsi="Lato" w:cs="Arial"/>
          <w:spacing w:val="4"/>
          <w:lang w:eastAsia="pl-PL"/>
        </w:rPr>
        <w:t xml:space="preserve">Niezasadny jest </w:t>
      </w:r>
      <w:r w:rsidR="00573BB2">
        <w:rPr>
          <w:rFonts w:ascii="Lato" w:eastAsia="Times New Roman" w:hAnsi="Lato" w:cs="Arial"/>
          <w:spacing w:val="4"/>
          <w:lang w:eastAsia="pl-PL"/>
        </w:rPr>
        <w:t xml:space="preserve">więc </w:t>
      </w:r>
      <w:r w:rsidR="00B10D91">
        <w:rPr>
          <w:rFonts w:ascii="Lato" w:eastAsia="Times New Roman" w:hAnsi="Lato" w:cs="Arial"/>
          <w:spacing w:val="4"/>
          <w:lang w:eastAsia="pl-PL"/>
        </w:rPr>
        <w:t>zarzut skarżące</w:t>
      </w:r>
      <w:r w:rsidR="00573BB2">
        <w:rPr>
          <w:rFonts w:ascii="Lato" w:eastAsia="Times New Roman" w:hAnsi="Lato" w:cs="Arial"/>
          <w:spacing w:val="4"/>
          <w:lang w:eastAsia="pl-PL"/>
        </w:rPr>
        <w:t>j spółki</w:t>
      </w:r>
      <w:r w:rsidR="00B10D91">
        <w:rPr>
          <w:rFonts w:ascii="Lato" w:eastAsia="Times New Roman" w:hAnsi="Lato" w:cs="Arial"/>
          <w:spacing w:val="4"/>
          <w:lang w:eastAsia="pl-PL"/>
        </w:rPr>
        <w:t xml:space="preserve"> dotycząc</w:t>
      </w:r>
      <w:r w:rsidR="00573BB2">
        <w:rPr>
          <w:rFonts w:ascii="Lato" w:eastAsia="Times New Roman" w:hAnsi="Lato" w:cs="Arial"/>
          <w:spacing w:val="4"/>
          <w:lang w:eastAsia="pl-PL"/>
        </w:rPr>
        <w:t>y</w:t>
      </w:r>
      <w:r w:rsidR="00B10D91">
        <w:rPr>
          <w:rFonts w:ascii="Lato" w:eastAsia="Times New Roman" w:hAnsi="Lato" w:cs="Arial"/>
          <w:spacing w:val="4"/>
          <w:lang w:eastAsia="pl-PL"/>
        </w:rPr>
        <w:t xml:space="preserve"> zagadnień związanych </w:t>
      </w:r>
      <w:r w:rsidR="00946A15">
        <w:rPr>
          <w:rFonts w:ascii="Lato" w:eastAsia="Times New Roman" w:hAnsi="Lato" w:cs="Arial"/>
          <w:spacing w:val="4"/>
          <w:lang w:eastAsia="pl-PL"/>
        </w:rPr>
        <w:br/>
      </w:r>
      <w:r w:rsidR="00B10D91">
        <w:rPr>
          <w:rFonts w:ascii="Lato" w:eastAsia="Times New Roman" w:hAnsi="Lato" w:cs="Arial"/>
          <w:spacing w:val="4"/>
          <w:lang w:eastAsia="pl-PL"/>
        </w:rPr>
        <w:t xml:space="preserve">z uzyskaną przez </w:t>
      </w:r>
      <w:r w:rsidR="00753EF7">
        <w:rPr>
          <w:rFonts w:ascii="Lato" w:eastAsia="Times New Roman" w:hAnsi="Lato" w:cs="Arial"/>
          <w:spacing w:val="4"/>
          <w:lang w:eastAsia="pl-PL"/>
        </w:rPr>
        <w:t xml:space="preserve">nią </w:t>
      </w:r>
      <w:r w:rsidR="00B10D91">
        <w:rPr>
          <w:rFonts w:ascii="Lato" w:eastAsia="Times New Roman" w:hAnsi="Lato" w:cs="Arial"/>
          <w:spacing w:val="4"/>
          <w:lang w:eastAsia="pl-PL"/>
        </w:rPr>
        <w:t>decyzją o warunkach zabudowy.</w:t>
      </w:r>
    </w:p>
    <w:bookmarkEnd w:id="27"/>
    <w:p w14:paraId="4C72E966" w14:textId="59C09C33" w:rsidR="005C775C" w:rsidRPr="00C45C10" w:rsidRDefault="005C775C" w:rsidP="005C775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5C775C">
        <w:rPr>
          <w:rFonts w:ascii="Lato" w:eastAsia="Times New Roman" w:hAnsi="Lato" w:cs="Arial"/>
          <w:spacing w:val="4"/>
          <w:lang w:eastAsia="pl-PL"/>
        </w:rPr>
        <w:t xml:space="preserve">Organ </w:t>
      </w:r>
      <w:r w:rsidR="0079224E">
        <w:rPr>
          <w:rFonts w:ascii="Lato" w:eastAsia="Times New Roman" w:hAnsi="Lato" w:cs="Arial"/>
          <w:spacing w:val="4"/>
          <w:lang w:eastAsia="pl-PL"/>
        </w:rPr>
        <w:t xml:space="preserve">ustalający lokalizację przedmiotowej </w:t>
      </w:r>
      <w:r w:rsidRPr="005C775C">
        <w:rPr>
          <w:rFonts w:ascii="Lato" w:eastAsia="Times New Roman" w:hAnsi="Lato" w:cs="Arial"/>
          <w:spacing w:val="4"/>
          <w:lang w:eastAsia="pl-PL"/>
        </w:rPr>
        <w:t xml:space="preserve">inwestycji </w:t>
      </w:r>
      <w:r>
        <w:rPr>
          <w:rFonts w:ascii="Lato" w:eastAsia="Times New Roman" w:hAnsi="Lato" w:cs="Arial"/>
          <w:spacing w:val="4"/>
          <w:lang w:eastAsia="pl-PL"/>
        </w:rPr>
        <w:t xml:space="preserve">kolejowej </w:t>
      </w:r>
      <w:r w:rsidRPr="005C775C">
        <w:rPr>
          <w:rFonts w:ascii="Lato" w:eastAsia="Times New Roman" w:hAnsi="Lato" w:cs="Arial"/>
          <w:spacing w:val="4"/>
          <w:lang w:eastAsia="pl-PL"/>
        </w:rPr>
        <w:t>na podstawie przepisów</w:t>
      </w:r>
      <w:r>
        <w:rPr>
          <w:rFonts w:ascii="Lato" w:eastAsia="Times New Roman" w:hAnsi="Lato" w:cs="Arial"/>
          <w:spacing w:val="4"/>
          <w:lang w:eastAsia="pl-PL"/>
        </w:rPr>
        <w:t xml:space="preserve"> </w:t>
      </w:r>
      <w:r w:rsidRPr="00BC7F74">
        <w:rPr>
          <w:rFonts w:ascii="Lato" w:eastAsia="Times New Roman" w:hAnsi="Lato" w:cs="Arial"/>
          <w:i/>
          <w:iCs/>
          <w:spacing w:val="4"/>
          <w:lang w:eastAsia="pl-PL"/>
        </w:rPr>
        <w:t>ustawy o transporcie kolejowym</w:t>
      </w:r>
      <w:r w:rsidR="0079224E">
        <w:rPr>
          <w:rFonts w:ascii="Lato" w:eastAsia="Times New Roman" w:hAnsi="Lato" w:cs="Arial"/>
          <w:i/>
          <w:iCs/>
          <w:spacing w:val="4"/>
          <w:lang w:eastAsia="pl-PL"/>
        </w:rPr>
        <w:t>,</w:t>
      </w:r>
      <w:r>
        <w:rPr>
          <w:rFonts w:ascii="Lato" w:eastAsia="Times New Roman" w:hAnsi="Lato" w:cs="Arial"/>
          <w:spacing w:val="4"/>
          <w:lang w:eastAsia="pl-PL"/>
        </w:rPr>
        <w:t xml:space="preserve"> </w:t>
      </w:r>
      <w:r w:rsidRPr="005C775C">
        <w:rPr>
          <w:rFonts w:ascii="Lato" w:eastAsia="Times New Roman" w:hAnsi="Lato" w:cs="Arial"/>
          <w:spacing w:val="4"/>
          <w:lang w:eastAsia="pl-PL"/>
        </w:rPr>
        <w:t>nie jest bowiem związany decyzjami o warunkach zabudowy</w:t>
      </w:r>
      <w:r>
        <w:rPr>
          <w:rFonts w:ascii="Lato" w:eastAsia="Times New Roman" w:hAnsi="Lato" w:cs="Arial"/>
          <w:spacing w:val="4"/>
          <w:lang w:eastAsia="pl-PL"/>
        </w:rPr>
        <w:t xml:space="preserve"> </w:t>
      </w:r>
      <w:r w:rsidRPr="005C775C">
        <w:rPr>
          <w:rFonts w:ascii="Lato" w:eastAsia="Times New Roman" w:hAnsi="Lato" w:cs="Arial"/>
          <w:spacing w:val="4"/>
          <w:lang w:eastAsia="pl-PL"/>
        </w:rPr>
        <w:t>wydanymi dla działek objętych inwestycją lub działek sąsiadujących z terenem inwestycji</w:t>
      </w:r>
      <w:r>
        <w:rPr>
          <w:rFonts w:ascii="Lato" w:eastAsia="Times New Roman" w:hAnsi="Lato" w:cs="Arial"/>
          <w:spacing w:val="4"/>
          <w:lang w:eastAsia="pl-PL"/>
        </w:rPr>
        <w:t xml:space="preserve"> </w:t>
      </w:r>
      <w:r w:rsidRPr="005C775C">
        <w:rPr>
          <w:rFonts w:ascii="Lato" w:eastAsia="Times New Roman" w:hAnsi="Lato" w:cs="Arial"/>
          <w:spacing w:val="4"/>
          <w:lang w:eastAsia="pl-PL"/>
        </w:rPr>
        <w:t>(vide: wyrok Wojewódzkiego Sądu</w:t>
      </w:r>
      <w:r w:rsidR="00573BB2">
        <w:rPr>
          <w:rFonts w:ascii="Lato" w:eastAsia="Times New Roman" w:hAnsi="Lato" w:cs="Arial"/>
          <w:spacing w:val="4"/>
          <w:lang w:eastAsia="pl-PL"/>
        </w:rPr>
        <w:t xml:space="preserve"> </w:t>
      </w:r>
      <w:r w:rsidRPr="005C775C">
        <w:rPr>
          <w:rFonts w:ascii="Lato" w:eastAsia="Times New Roman" w:hAnsi="Lato" w:cs="Arial"/>
          <w:spacing w:val="4"/>
          <w:lang w:eastAsia="pl-PL"/>
        </w:rPr>
        <w:t>Administracyjnego w Warszawie z dnia 15 lutego</w:t>
      </w:r>
      <w:r>
        <w:rPr>
          <w:rFonts w:ascii="Lato" w:eastAsia="Times New Roman" w:hAnsi="Lato" w:cs="Arial"/>
          <w:spacing w:val="4"/>
          <w:lang w:eastAsia="pl-PL"/>
        </w:rPr>
        <w:t xml:space="preserve"> </w:t>
      </w:r>
      <w:r w:rsidRPr="005C775C">
        <w:rPr>
          <w:rFonts w:ascii="Lato" w:eastAsia="Times New Roman" w:hAnsi="Lato" w:cs="Arial"/>
          <w:spacing w:val="4"/>
          <w:lang w:eastAsia="pl-PL"/>
        </w:rPr>
        <w:t>2017 r., sygn. akt VII SA/Wa 2671/16, opubl. Centralna Baza Orzeczeń Sądów</w:t>
      </w:r>
      <w:r>
        <w:rPr>
          <w:rFonts w:ascii="Lato" w:eastAsia="Times New Roman" w:hAnsi="Lato" w:cs="Arial"/>
          <w:spacing w:val="4"/>
          <w:lang w:eastAsia="pl-PL"/>
        </w:rPr>
        <w:t xml:space="preserve"> </w:t>
      </w:r>
      <w:r w:rsidRPr="005C775C">
        <w:rPr>
          <w:rFonts w:ascii="Lato" w:eastAsia="Times New Roman" w:hAnsi="Lato" w:cs="Arial"/>
          <w:spacing w:val="4"/>
          <w:lang w:eastAsia="pl-PL"/>
        </w:rPr>
        <w:t>Administracyjnych).</w:t>
      </w:r>
    </w:p>
    <w:p w14:paraId="5F110199" w14:textId="3576D7B9" w:rsidR="00C45C10" w:rsidRDefault="00C45C10" w:rsidP="00C45C10">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C45C10">
        <w:rPr>
          <w:rFonts w:ascii="Lato" w:eastAsia="Times New Roman" w:hAnsi="Lato" w:cs="Arial"/>
          <w:spacing w:val="4"/>
          <w:lang w:eastAsia="pl-PL"/>
        </w:rPr>
        <w:t xml:space="preserve">Ustawodawca, wprowadzając regulacje szczególne w zakresie określonym </w:t>
      </w:r>
      <w:r w:rsidRPr="00C45C10">
        <w:rPr>
          <w:rFonts w:ascii="Lato" w:eastAsia="Times New Roman" w:hAnsi="Lato" w:cs="Arial"/>
          <w:i/>
          <w:iCs/>
          <w:spacing w:val="4"/>
          <w:lang w:eastAsia="pl-PL"/>
        </w:rPr>
        <w:t xml:space="preserve">ustawą </w:t>
      </w:r>
      <w:r>
        <w:rPr>
          <w:rFonts w:ascii="Lato" w:eastAsia="Times New Roman" w:hAnsi="Lato" w:cs="Arial"/>
          <w:i/>
          <w:iCs/>
          <w:spacing w:val="4"/>
          <w:lang w:eastAsia="pl-PL"/>
        </w:rPr>
        <w:br/>
      </w:r>
      <w:r w:rsidRPr="00C45C10">
        <w:rPr>
          <w:rFonts w:ascii="Lato" w:eastAsia="Times New Roman" w:hAnsi="Lato" w:cs="Arial"/>
          <w:i/>
          <w:iCs/>
          <w:spacing w:val="4"/>
          <w:lang w:eastAsia="pl-PL"/>
        </w:rPr>
        <w:t>o transporcie kolejowym,</w:t>
      </w:r>
      <w:r w:rsidRPr="00C45C10">
        <w:rPr>
          <w:rFonts w:ascii="Lato" w:eastAsia="Times New Roman" w:hAnsi="Lato" w:cs="Arial"/>
          <w:spacing w:val="4"/>
          <w:lang w:eastAsia="pl-PL"/>
        </w:rPr>
        <w:t xml:space="preserve"> zdecydował o ograniczeniu uprawnień jednostek w celu realizacji inwestycji kolejowych, przewidując jednocześnie rekompensowanie szkód wynikających z tego tytułu. Powyższe dowodzi, iż pomimo pozbawienia własności nieruchomości, dochodzi do wyrównania strat i szkód związanych z prowadzonym postępowaniem.</w:t>
      </w:r>
    </w:p>
    <w:p w14:paraId="28E74F22" w14:textId="756F8182" w:rsidR="005A20C7" w:rsidRDefault="005A20C7" w:rsidP="005A20C7">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lastRenderedPageBreak/>
        <w:t>Na</w:t>
      </w:r>
      <w:r w:rsidRPr="005A20C7">
        <w:rPr>
          <w:rFonts w:ascii="Lato" w:eastAsia="Times New Roman" w:hAnsi="Lato" w:cs="Arial"/>
          <w:spacing w:val="4"/>
          <w:lang w:eastAsia="pl-PL"/>
        </w:rPr>
        <w:t xml:space="preserve"> marginesie</w:t>
      </w:r>
      <w:r>
        <w:rPr>
          <w:rFonts w:ascii="Lato" w:eastAsia="Times New Roman" w:hAnsi="Lato" w:cs="Arial"/>
          <w:spacing w:val="4"/>
          <w:lang w:eastAsia="pl-PL"/>
        </w:rPr>
        <w:t xml:space="preserve"> należy wskazać, iż</w:t>
      </w:r>
      <w:r w:rsidRPr="005A20C7">
        <w:rPr>
          <w:rFonts w:ascii="Lato" w:eastAsia="Times New Roman" w:hAnsi="Lato" w:cs="Arial"/>
          <w:spacing w:val="4"/>
          <w:lang w:eastAsia="pl-PL"/>
        </w:rPr>
        <w:t xml:space="preserve"> </w:t>
      </w:r>
      <w:r w:rsidRPr="005A20C7">
        <w:rPr>
          <w:rFonts w:ascii="Lato" w:eastAsia="Times New Roman" w:hAnsi="Lato" w:cs="Arial"/>
          <w:i/>
          <w:iCs/>
          <w:spacing w:val="4"/>
          <w:lang w:eastAsia="pl-PL"/>
        </w:rPr>
        <w:t>inwestor</w:t>
      </w:r>
      <w:r w:rsidRPr="005A20C7">
        <w:rPr>
          <w:rFonts w:ascii="Lato" w:eastAsia="Times New Roman" w:hAnsi="Lato" w:cs="Arial"/>
          <w:spacing w:val="4"/>
          <w:lang w:eastAsia="pl-PL"/>
        </w:rPr>
        <w:t xml:space="preserve"> w piśmie z dnia 4 lutego 2022</w:t>
      </w:r>
      <w:r>
        <w:rPr>
          <w:rFonts w:ascii="Lato" w:eastAsia="Times New Roman" w:hAnsi="Lato" w:cs="Arial"/>
          <w:spacing w:val="4"/>
          <w:lang w:eastAsia="pl-PL"/>
        </w:rPr>
        <w:t xml:space="preserve"> r.</w:t>
      </w:r>
      <w:r w:rsidRPr="005A20C7">
        <w:rPr>
          <w:rFonts w:ascii="Lato" w:eastAsia="Times New Roman" w:hAnsi="Lato" w:cs="Arial"/>
          <w:spacing w:val="4"/>
          <w:lang w:eastAsia="pl-PL"/>
        </w:rPr>
        <w:t xml:space="preserve"> wyjaśnił, </w:t>
      </w:r>
      <w:r w:rsidR="00081E01">
        <w:rPr>
          <w:rFonts w:ascii="Lato" w:eastAsia="Times New Roman" w:hAnsi="Lato" w:cs="Arial"/>
          <w:spacing w:val="4"/>
          <w:lang w:eastAsia="pl-PL"/>
        </w:rPr>
        <w:br/>
      </w:r>
      <w:r w:rsidRPr="005A20C7">
        <w:rPr>
          <w:rFonts w:ascii="Lato" w:eastAsia="Times New Roman" w:hAnsi="Lato" w:cs="Arial"/>
          <w:spacing w:val="4"/>
          <w:lang w:eastAsia="pl-PL"/>
        </w:rPr>
        <w:t xml:space="preserve">że </w:t>
      </w:r>
      <w:r w:rsidR="00573E76" w:rsidRPr="00573E76">
        <w:rPr>
          <w:rFonts w:ascii="Lato" w:eastAsia="Times New Roman" w:hAnsi="Lato" w:cs="Arial"/>
          <w:i/>
          <w:iCs/>
          <w:spacing w:val="4"/>
          <w:lang w:eastAsia="pl-PL"/>
        </w:rPr>
        <w:t>decyzja Wojewody Mazowieckiego</w:t>
      </w:r>
      <w:r w:rsidRPr="005A20C7">
        <w:rPr>
          <w:rFonts w:ascii="Lato" w:eastAsia="Times New Roman" w:hAnsi="Lato" w:cs="Arial"/>
          <w:spacing w:val="4"/>
          <w:lang w:eastAsia="pl-PL"/>
        </w:rPr>
        <w:t xml:space="preserve"> </w:t>
      </w:r>
      <w:r w:rsidR="00573E76">
        <w:rPr>
          <w:rFonts w:ascii="Lato" w:eastAsia="Times New Roman" w:hAnsi="Lato" w:cs="Arial"/>
          <w:spacing w:val="4"/>
          <w:lang w:eastAsia="pl-PL"/>
        </w:rPr>
        <w:t xml:space="preserve">nie </w:t>
      </w:r>
      <w:r w:rsidRPr="005A20C7">
        <w:rPr>
          <w:rFonts w:ascii="Lato" w:eastAsia="Times New Roman" w:hAnsi="Lato" w:cs="Arial"/>
          <w:spacing w:val="4"/>
          <w:lang w:eastAsia="pl-PL"/>
        </w:rPr>
        <w:t>uniemożliwia spółce</w:t>
      </w:r>
      <w:r>
        <w:rPr>
          <w:rFonts w:ascii="Lato" w:eastAsia="Times New Roman" w:hAnsi="Lato" w:cs="Arial"/>
          <w:spacing w:val="4"/>
          <w:lang w:eastAsia="pl-PL"/>
        </w:rPr>
        <w:t xml:space="preserve"> skarżącej</w:t>
      </w:r>
      <w:r w:rsidRPr="005A20C7">
        <w:rPr>
          <w:rFonts w:ascii="Lato" w:eastAsia="Times New Roman" w:hAnsi="Lato" w:cs="Arial"/>
          <w:spacing w:val="4"/>
          <w:lang w:eastAsia="pl-PL"/>
        </w:rPr>
        <w:t xml:space="preserve"> realizacji inwestycji</w:t>
      </w:r>
      <w:r>
        <w:rPr>
          <w:rFonts w:ascii="Lato" w:eastAsia="Times New Roman" w:hAnsi="Lato" w:cs="Arial"/>
          <w:spacing w:val="4"/>
          <w:lang w:eastAsia="pl-PL"/>
        </w:rPr>
        <w:t xml:space="preserve"> budowlanej</w:t>
      </w:r>
      <w:r w:rsidRPr="005A20C7">
        <w:rPr>
          <w:rFonts w:ascii="Lato" w:eastAsia="Times New Roman" w:hAnsi="Lato" w:cs="Arial"/>
          <w:spacing w:val="4"/>
          <w:lang w:eastAsia="pl-PL"/>
        </w:rPr>
        <w:t xml:space="preserve"> </w:t>
      </w:r>
      <w:r w:rsidR="002D1BBD">
        <w:rPr>
          <w:rFonts w:ascii="Lato" w:eastAsia="Times New Roman" w:hAnsi="Lato" w:cs="Arial"/>
          <w:spacing w:val="4"/>
          <w:lang w:eastAsia="pl-PL"/>
        </w:rPr>
        <w:t>z uwagi na fakt</w:t>
      </w:r>
      <w:r>
        <w:rPr>
          <w:rFonts w:ascii="Lato" w:eastAsia="Times New Roman" w:hAnsi="Lato" w:cs="Arial"/>
          <w:spacing w:val="4"/>
          <w:lang w:eastAsia="pl-PL"/>
        </w:rPr>
        <w:t>, iż teren objęty decyzją o warunkach zabudowy jest styczny z lin</w:t>
      </w:r>
      <w:r w:rsidR="002D1BBD">
        <w:rPr>
          <w:rFonts w:ascii="Lato" w:eastAsia="Times New Roman" w:hAnsi="Lato" w:cs="Arial"/>
          <w:spacing w:val="4"/>
          <w:lang w:eastAsia="pl-PL"/>
        </w:rPr>
        <w:t>ią</w:t>
      </w:r>
      <w:r>
        <w:rPr>
          <w:rFonts w:ascii="Lato" w:eastAsia="Times New Roman" w:hAnsi="Lato" w:cs="Arial"/>
          <w:spacing w:val="4"/>
          <w:lang w:eastAsia="pl-PL"/>
        </w:rPr>
        <w:t xml:space="preserve"> </w:t>
      </w:r>
      <w:r w:rsidR="002D1BBD">
        <w:rPr>
          <w:rFonts w:ascii="Lato" w:eastAsia="Times New Roman" w:hAnsi="Lato" w:cs="Arial"/>
          <w:spacing w:val="4"/>
          <w:lang w:eastAsia="pl-PL"/>
        </w:rPr>
        <w:t>rozgraniczającą</w:t>
      </w:r>
      <w:r w:rsidR="002D1BBD" w:rsidRPr="005A20C7">
        <w:rPr>
          <w:rFonts w:ascii="Lato" w:eastAsia="Times New Roman" w:hAnsi="Lato" w:cs="Arial"/>
          <w:spacing w:val="4"/>
          <w:lang w:eastAsia="pl-PL"/>
        </w:rPr>
        <w:t xml:space="preserve"> </w:t>
      </w:r>
      <w:r w:rsidR="002D1BBD">
        <w:rPr>
          <w:rFonts w:ascii="Lato" w:eastAsia="Times New Roman" w:hAnsi="Lato" w:cs="Arial"/>
          <w:spacing w:val="4"/>
          <w:lang w:eastAsia="pl-PL"/>
        </w:rPr>
        <w:t>przedmiotową inwestycję tramwajową</w:t>
      </w:r>
      <w:r>
        <w:rPr>
          <w:rFonts w:ascii="Lato" w:eastAsia="Times New Roman" w:hAnsi="Lato" w:cs="Arial"/>
          <w:spacing w:val="4"/>
          <w:lang w:eastAsia="pl-PL"/>
        </w:rPr>
        <w:t xml:space="preserve">, </w:t>
      </w:r>
      <w:r w:rsidR="002D1BBD">
        <w:rPr>
          <w:rFonts w:ascii="Lato" w:eastAsia="Times New Roman" w:hAnsi="Lato" w:cs="Arial"/>
          <w:spacing w:val="4"/>
          <w:lang w:eastAsia="pl-PL"/>
        </w:rPr>
        <w:t xml:space="preserve">stanowiącą </w:t>
      </w:r>
      <w:r>
        <w:rPr>
          <w:rFonts w:ascii="Lato" w:eastAsia="Times New Roman" w:hAnsi="Lato" w:cs="Arial"/>
          <w:spacing w:val="4"/>
          <w:lang w:eastAsia="pl-PL"/>
        </w:rPr>
        <w:t xml:space="preserve">linię podziału działki nr 40/2, </w:t>
      </w:r>
      <w:r w:rsidR="00081E01">
        <w:rPr>
          <w:rFonts w:ascii="Lato" w:eastAsia="Times New Roman" w:hAnsi="Lato" w:cs="Arial"/>
          <w:spacing w:val="4"/>
          <w:lang w:eastAsia="pl-PL"/>
        </w:rPr>
        <w:t xml:space="preserve">która podzieliła się na </w:t>
      </w:r>
      <w:r>
        <w:rPr>
          <w:rFonts w:ascii="Lato" w:eastAsia="Times New Roman" w:hAnsi="Lato" w:cs="Arial"/>
          <w:spacing w:val="4"/>
          <w:lang w:eastAsia="pl-PL"/>
        </w:rPr>
        <w:t>działki nr 40/3 i nr 40/4</w:t>
      </w:r>
      <w:r w:rsidR="00081E01">
        <w:rPr>
          <w:rFonts w:ascii="Lato" w:eastAsia="Times New Roman" w:hAnsi="Lato" w:cs="Arial"/>
          <w:spacing w:val="4"/>
          <w:lang w:eastAsia="pl-PL"/>
        </w:rPr>
        <w:t>.</w:t>
      </w:r>
      <w:r w:rsidR="00573BB2">
        <w:rPr>
          <w:rFonts w:ascii="Lato" w:eastAsia="Times New Roman" w:hAnsi="Lato" w:cs="Arial"/>
          <w:spacing w:val="4"/>
          <w:lang w:eastAsia="pl-PL"/>
        </w:rPr>
        <w:t xml:space="preserve"> </w:t>
      </w:r>
      <w:r w:rsidR="00081E01">
        <w:rPr>
          <w:rFonts w:ascii="Lato" w:eastAsia="Times New Roman" w:hAnsi="Lato" w:cs="Arial"/>
          <w:spacing w:val="4"/>
          <w:lang w:eastAsia="pl-PL"/>
        </w:rPr>
        <w:t>W związku z powyższym</w:t>
      </w:r>
      <w:r>
        <w:rPr>
          <w:rFonts w:ascii="Lato" w:eastAsia="Times New Roman" w:hAnsi="Lato" w:cs="Arial"/>
          <w:spacing w:val="4"/>
          <w:lang w:eastAsia="pl-PL"/>
        </w:rPr>
        <w:t xml:space="preserve"> nowopowstała działka nr 40/3</w:t>
      </w:r>
      <w:r w:rsidR="00081E01">
        <w:rPr>
          <w:rFonts w:ascii="Lato" w:eastAsia="Times New Roman" w:hAnsi="Lato" w:cs="Arial"/>
          <w:spacing w:val="4"/>
          <w:lang w:eastAsia="pl-PL"/>
        </w:rPr>
        <w:t xml:space="preserve">, </w:t>
      </w:r>
      <w:r w:rsidR="00081E01" w:rsidRPr="00081E01">
        <w:rPr>
          <w:rFonts w:ascii="Lato" w:eastAsia="Times New Roman" w:hAnsi="Lato" w:cs="Arial"/>
          <w:spacing w:val="4"/>
          <w:lang w:eastAsia="pl-PL"/>
        </w:rPr>
        <w:t>obręb 2-02-03</w:t>
      </w:r>
      <w:r w:rsidR="00081E01">
        <w:rPr>
          <w:rFonts w:ascii="Lato" w:eastAsia="Times New Roman" w:hAnsi="Lato" w:cs="Arial"/>
          <w:spacing w:val="4"/>
          <w:lang w:eastAsia="pl-PL"/>
        </w:rPr>
        <w:t xml:space="preserve">, jest </w:t>
      </w:r>
      <w:r>
        <w:rPr>
          <w:rFonts w:ascii="Lato" w:eastAsia="Times New Roman" w:hAnsi="Lato" w:cs="Arial"/>
          <w:spacing w:val="4"/>
          <w:lang w:eastAsia="pl-PL"/>
        </w:rPr>
        <w:t>tożsama z terenem inwestycji objętej decyzją o warunkach zabudowy.</w:t>
      </w:r>
      <w:r w:rsidR="00081E01">
        <w:rPr>
          <w:rFonts w:ascii="Lato" w:eastAsia="Times New Roman" w:hAnsi="Lato" w:cs="Arial"/>
          <w:spacing w:val="4"/>
          <w:lang w:eastAsia="pl-PL"/>
        </w:rPr>
        <w:t xml:space="preserve"> </w:t>
      </w:r>
      <w:r w:rsidR="005F37F5">
        <w:rPr>
          <w:rFonts w:ascii="Lato" w:eastAsia="Times New Roman" w:hAnsi="Lato" w:cs="Arial"/>
          <w:spacing w:val="4"/>
          <w:lang w:eastAsia="pl-PL"/>
        </w:rPr>
        <w:t>Ponadto, z</w:t>
      </w:r>
      <w:r w:rsidR="00081E01">
        <w:rPr>
          <w:rFonts w:ascii="Lato" w:eastAsia="Times New Roman" w:hAnsi="Lato" w:cs="Arial"/>
          <w:spacing w:val="4"/>
          <w:lang w:eastAsia="pl-PL"/>
        </w:rPr>
        <w:t xml:space="preserve">askarżona </w:t>
      </w:r>
      <w:r w:rsidR="00081E01" w:rsidRPr="00081E01">
        <w:rPr>
          <w:rFonts w:ascii="Lato" w:eastAsia="Times New Roman" w:hAnsi="Lato" w:cs="Arial"/>
          <w:i/>
          <w:iCs/>
          <w:spacing w:val="4"/>
          <w:lang w:eastAsia="pl-PL"/>
        </w:rPr>
        <w:t>decyzja Wojewody Mazowieckiego</w:t>
      </w:r>
      <w:r w:rsidR="00081E01">
        <w:rPr>
          <w:rFonts w:ascii="Lato" w:eastAsia="Times New Roman" w:hAnsi="Lato" w:cs="Arial"/>
          <w:spacing w:val="4"/>
          <w:lang w:eastAsia="pl-PL"/>
        </w:rPr>
        <w:t xml:space="preserve"> </w:t>
      </w:r>
      <w:r w:rsidR="009474D4">
        <w:rPr>
          <w:rFonts w:ascii="Lato" w:eastAsia="Times New Roman" w:hAnsi="Lato" w:cs="Arial"/>
          <w:spacing w:val="4"/>
          <w:lang w:eastAsia="pl-PL"/>
        </w:rPr>
        <w:t xml:space="preserve">nie </w:t>
      </w:r>
      <w:r w:rsidR="00081E01">
        <w:rPr>
          <w:rFonts w:ascii="Lato" w:eastAsia="Times New Roman" w:hAnsi="Lato" w:cs="Arial"/>
          <w:spacing w:val="4"/>
          <w:lang w:eastAsia="pl-PL"/>
        </w:rPr>
        <w:t xml:space="preserve">uniemożliwia spółce </w:t>
      </w:r>
      <w:r w:rsidR="0072470F">
        <w:rPr>
          <w:rFonts w:ascii="Lato" w:eastAsia="Times New Roman" w:hAnsi="Lato" w:cs="Arial"/>
          <w:i/>
          <w:iCs/>
          <w:spacing w:val="4"/>
          <w:lang w:eastAsia="pl-PL"/>
        </w:rPr>
        <w:t>S.</w:t>
      </w:r>
      <w:r w:rsidR="00081E01" w:rsidRPr="00081E01">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081E01">
        <w:rPr>
          <w:rFonts w:ascii="Lato" w:eastAsia="Times New Roman" w:hAnsi="Lato" w:cs="Arial"/>
          <w:spacing w:val="4"/>
          <w:lang w:eastAsia="pl-PL"/>
        </w:rPr>
        <w:t xml:space="preserve"> realizację inwestycji objętej decyzją o warunkach zabudowy </w:t>
      </w:r>
      <w:r w:rsidR="005F37F5">
        <w:rPr>
          <w:rFonts w:ascii="Lato" w:eastAsia="Times New Roman" w:hAnsi="Lato" w:cs="Arial"/>
          <w:spacing w:val="4"/>
          <w:lang w:eastAsia="pl-PL"/>
        </w:rPr>
        <w:t xml:space="preserve">również </w:t>
      </w:r>
      <w:r w:rsidR="00081E01">
        <w:rPr>
          <w:rFonts w:ascii="Lato" w:eastAsia="Times New Roman" w:hAnsi="Lato" w:cs="Arial"/>
          <w:spacing w:val="4"/>
          <w:lang w:eastAsia="pl-PL"/>
        </w:rPr>
        <w:t xml:space="preserve">w związku z faktem, iż skarżąca spółka jest użytkownikiem wieczystym ww. działki, a więc w świetle art. 3 pkt 11 ustawy z dnia 7 lipca 1997 r. Prawo </w:t>
      </w:r>
      <w:r w:rsidR="005F37F5">
        <w:rPr>
          <w:rFonts w:ascii="Lato" w:eastAsia="Times New Roman" w:hAnsi="Lato" w:cs="Arial"/>
          <w:spacing w:val="4"/>
          <w:lang w:eastAsia="pl-PL"/>
        </w:rPr>
        <w:t>b</w:t>
      </w:r>
      <w:r w:rsidR="00081E01">
        <w:rPr>
          <w:rFonts w:ascii="Lato" w:eastAsia="Times New Roman" w:hAnsi="Lato" w:cs="Arial"/>
          <w:spacing w:val="4"/>
          <w:lang w:eastAsia="pl-PL"/>
        </w:rPr>
        <w:t>udowlane</w:t>
      </w:r>
      <w:r w:rsidR="00771C5A">
        <w:rPr>
          <w:rFonts w:ascii="Lato" w:eastAsia="Times New Roman" w:hAnsi="Lato" w:cs="Arial"/>
          <w:spacing w:val="4"/>
          <w:lang w:eastAsia="pl-PL"/>
        </w:rPr>
        <w:t>,</w:t>
      </w:r>
      <w:r w:rsidR="00081E01">
        <w:rPr>
          <w:rFonts w:ascii="Lato" w:eastAsia="Times New Roman" w:hAnsi="Lato" w:cs="Arial"/>
          <w:spacing w:val="4"/>
          <w:lang w:eastAsia="pl-PL"/>
        </w:rPr>
        <w:t xml:space="preserve"> będzie posiadać prawo do dysponowania nieruchomością na cele budowlane. Dodatkowo wydana na rzecz </w:t>
      </w:r>
      <w:r w:rsidR="00081E01" w:rsidRPr="00081E01">
        <w:rPr>
          <w:rFonts w:ascii="Lato" w:eastAsia="Times New Roman" w:hAnsi="Lato" w:cs="Arial"/>
          <w:i/>
          <w:iCs/>
          <w:spacing w:val="4"/>
          <w:lang w:eastAsia="pl-PL"/>
        </w:rPr>
        <w:t>inwestora</w:t>
      </w:r>
      <w:r w:rsidR="00081E01">
        <w:rPr>
          <w:rFonts w:ascii="Lato" w:eastAsia="Times New Roman" w:hAnsi="Lato" w:cs="Arial"/>
          <w:spacing w:val="4"/>
          <w:lang w:eastAsia="pl-PL"/>
        </w:rPr>
        <w:t xml:space="preserve"> decyzja </w:t>
      </w:r>
      <w:r w:rsidR="00986762">
        <w:rPr>
          <w:rFonts w:ascii="Lato" w:eastAsia="Times New Roman" w:hAnsi="Lato" w:cs="Arial"/>
          <w:spacing w:val="4"/>
          <w:lang w:eastAsia="pl-PL"/>
        </w:rPr>
        <w:br/>
      </w:r>
      <w:r w:rsidR="00081E01">
        <w:rPr>
          <w:rFonts w:ascii="Lato" w:eastAsia="Times New Roman" w:hAnsi="Lato" w:cs="Arial"/>
          <w:spacing w:val="4"/>
          <w:lang w:eastAsia="pl-PL"/>
        </w:rPr>
        <w:t xml:space="preserve">o pozwoleniu na budowę w oparciu o </w:t>
      </w:r>
      <w:r w:rsidR="00081E01" w:rsidRPr="00BB7E36">
        <w:rPr>
          <w:rFonts w:ascii="Lato" w:eastAsia="Times New Roman" w:hAnsi="Lato" w:cs="Arial"/>
          <w:i/>
          <w:iCs/>
          <w:spacing w:val="4"/>
          <w:lang w:eastAsia="pl-PL"/>
        </w:rPr>
        <w:t>decyzję Wojewody Mazowieckiego</w:t>
      </w:r>
      <w:r w:rsidR="00081E01">
        <w:rPr>
          <w:rFonts w:ascii="Lato" w:eastAsia="Times New Roman" w:hAnsi="Lato" w:cs="Arial"/>
          <w:spacing w:val="4"/>
          <w:lang w:eastAsia="pl-PL"/>
        </w:rPr>
        <w:t xml:space="preserve"> </w:t>
      </w:r>
      <w:r w:rsidR="00573E76">
        <w:rPr>
          <w:rFonts w:ascii="Lato" w:eastAsia="Times New Roman" w:hAnsi="Lato" w:cs="Arial"/>
          <w:spacing w:val="4"/>
          <w:lang w:eastAsia="pl-PL"/>
        </w:rPr>
        <w:t xml:space="preserve">nie będzie skutkowała wygaśnięciem decyzji o warunkach zabudowy. </w:t>
      </w:r>
      <w:r w:rsidR="009474D4">
        <w:rPr>
          <w:rFonts w:ascii="Lato" w:eastAsia="Times New Roman" w:hAnsi="Lato" w:cs="Arial"/>
          <w:spacing w:val="4"/>
          <w:lang w:eastAsia="pl-PL"/>
        </w:rPr>
        <w:t>Reasumując</w:t>
      </w:r>
      <w:r w:rsidR="00BF38C4">
        <w:rPr>
          <w:rFonts w:ascii="Lato" w:eastAsia="Times New Roman" w:hAnsi="Lato" w:cs="Arial"/>
          <w:spacing w:val="4"/>
          <w:lang w:eastAsia="pl-PL"/>
        </w:rPr>
        <w:t>,</w:t>
      </w:r>
      <w:r w:rsidR="009474D4">
        <w:rPr>
          <w:rFonts w:ascii="Lato" w:eastAsia="Times New Roman" w:hAnsi="Lato" w:cs="Arial"/>
          <w:spacing w:val="4"/>
          <w:lang w:eastAsia="pl-PL"/>
        </w:rPr>
        <w:t xml:space="preserve"> t</w:t>
      </w:r>
      <w:r w:rsidR="00573E76">
        <w:rPr>
          <w:rFonts w:ascii="Lato" w:eastAsia="Times New Roman" w:hAnsi="Lato" w:cs="Arial"/>
          <w:spacing w:val="4"/>
          <w:lang w:eastAsia="pl-PL"/>
        </w:rPr>
        <w:t xml:space="preserve">eren inwestycji objęty przedmiotową inwestycją tramwajową i teren objęty decyzją o warunkach zabudowy nie kolidują ze sobą, a więc </w:t>
      </w:r>
      <w:r w:rsidR="00BB7E36">
        <w:rPr>
          <w:rFonts w:ascii="Lato" w:eastAsia="Times New Roman" w:hAnsi="Lato" w:cs="Arial"/>
          <w:spacing w:val="4"/>
          <w:lang w:eastAsia="pl-PL"/>
        </w:rPr>
        <w:t>i</w:t>
      </w:r>
      <w:r w:rsidR="00573E76">
        <w:rPr>
          <w:rFonts w:ascii="Lato" w:eastAsia="Times New Roman" w:hAnsi="Lato" w:cs="Arial"/>
          <w:spacing w:val="4"/>
          <w:lang w:eastAsia="pl-PL"/>
        </w:rPr>
        <w:t>nwestycja zaplanowana przez spółkę skarżącą</w:t>
      </w:r>
      <w:r w:rsidR="009474D4">
        <w:rPr>
          <w:rFonts w:ascii="Lato" w:eastAsia="Times New Roman" w:hAnsi="Lato" w:cs="Arial"/>
          <w:spacing w:val="4"/>
          <w:lang w:eastAsia="pl-PL"/>
        </w:rPr>
        <w:t xml:space="preserve"> </w:t>
      </w:r>
      <w:r w:rsidR="008D09C0">
        <w:rPr>
          <w:rFonts w:ascii="Lato" w:eastAsia="Times New Roman" w:hAnsi="Lato" w:cs="Arial"/>
          <w:spacing w:val="4"/>
          <w:lang w:eastAsia="pl-PL"/>
        </w:rPr>
        <w:br/>
      </w:r>
      <w:r w:rsidR="00573E76">
        <w:rPr>
          <w:rFonts w:ascii="Lato" w:eastAsia="Times New Roman" w:hAnsi="Lato" w:cs="Arial"/>
          <w:spacing w:val="4"/>
          <w:lang w:eastAsia="pl-PL"/>
        </w:rPr>
        <w:t>i przedmiotowa inwestycja</w:t>
      </w:r>
      <w:r w:rsidR="00BB7E36">
        <w:rPr>
          <w:rFonts w:ascii="Lato" w:eastAsia="Times New Roman" w:hAnsi="Lato" w:cs="Arial"/>
          <w:spacing w:val="4"/>
          <w:lang w:eastAsia="pl-PL"/>
        </w:rPr>
        <w:t xml:space="preserve"> tramwajowa</w:t>
      </w:r>
      <w:r w:rsidR="00573E76">
        <w:rPr>
          <w:rFonts w:ascii="Lato" w:eastAsia="Times New Roman" w:hAnsi="Lato" w:cs="Arial"/>
          <w:spacing w:val="4"/>
          <w:lang w:eastAsia="pl-PL"/>
        </w:rPr>
        <w:t xml:space="preserve"> mogą być realizowane.</w:t>
      </w:r>
    </w:p>
    <w:p w14:paraId="091AAA97" w14:textId="281EFF22" w:rsidR="00C45C10" w:rsidRDefault="00743276" w:rsidP="005A20C7">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9474D4">
        <w:rPr>
          <w:rFonts w:ascii="Lato" w:eastAsia="Times New Roman" w:hAnsi="Lato" w:cs="Arial"/>
          <w:spacing w:val="4"/>
          <w:lang w:eastAsia="pl-PL"/>
        </w:rPr>
        <w:t xml:space="preserve">Wyjaśnić </w:t>
      </w:r>
      <w:r w:rsidR="009474D4" w:rsidRPr="009474D4">
        <w:rPr>
          <w:rFonts w:ascii="Lato" w:eastAsia="Times New Roman" w:hAnsi="Lato" w:cs="Arial"/>
          <w:spacing w:val="4"/>
          <w:lang w:eastAsia="pl-PL"/>
        </w:rPr>
        <w:t xml:space="preserve">należy </w:t>
      </w:r>
      <w:r w:rsidRPr="009474D4">
        <w:rPr>
          <w:rFonts w:ascii="Lato" w:eastAsia="Times New Roman" w:hAnsi="Lato" w:cs="Arial"/>
          <w:spacing w:val="4"/>
          <w:lang w:eastAsia="pl-PL"/>
        </w:rPr>
        <w:t>także ponadto,</w:t>
      </w:r>
      <w:r>
        <w:rPr>
          <w:rFonts w:ascii="Lato" w:eastAsia="Times New Roman" w:hAnsi="Lato" w:cs="Arial"/>
          <w:spacing w:val="4"/>
          <w:lang w:eastAsia="pl-PL"/>
        </w:rPr>
        <w:t xml:space="preserve"> iż z</w:t>
      </w:r>
      <w:r w:rsidR="00C45C10" w:rsidRPr="00C45C10">
        <w:rPr>
          <w:rFonts w:ascii="Lato" w:eastAsia="Times New Roman" w:hAnsi="Lato" w:cs="Arial"/>
          <w:spacing w:val="4"/>
          <w:lang w:eastAsia="pl-PL"/>
        </w:rPr>
        <w:t xml:space="preserve">godnie z art. 9y ust. 1 i 2 </w:t>
      </w:r>
      <w:r w:rsidR="00C45C10" w:rsidRPr="00C45C10">
        <w:rPr>
          <w:rFonts w:ascii="Lato" w:eastAsia="Times New Roman" w:hAnsi="Lato" w:cs="Arial"/>
          <w:i/>
          <w:iCs/>
          <w:spacing w:val="4"/>
          <w:lang w:eastAsia="pl-PL"/>
        </w:rPr>
        <w:t>ustawy o transporcie kolejowym</w:t>
      </w:r>
      <w:r w:rsidR="00C45C10" w:rsidRPr="00C45C10">
        <w:rPr>
          <w:rFonts w:ascii="Lato" w:eastAsia="Times New Roman" w:hAnsi="Lato" w:cs="Arial"/>
          <w:spacing w:val="4"/>
          <w:lang w:eastAsia="pl-PL"/>
        </w:rPr>
        <w:t xml:space="preserve">, za nieruchomości oraz ograniczone prawa rzeczowe do nieruchomości, </w:t>
      </w:r>
      <w:r w:rsidR="009474D4">
        <w:rPr>
          <w:rFonts w:ascii="Lato" w:eastAsia="Times New Roman" w:hAnsi="Lato" w:cs="Arial"/>
          <w:spacing w:val="4"/>
          <w:lang w:eastAsia="pl-PL"/>
        </w:rPr>
        <w:br/>
      </w:r>
      <w:r w:rsidR="00C45C10" w:rsidRPr="00C45C10">
        <w:rPr>
          <w:rFonts w:ascii="Lato" w:eastAsia="Times New Roman" w:hAnsi="Lato" w:cs="Arial"/>
          <w:spacing w:val="4"/>
          <w:lang w:eastAsia="pl-PL"/>
        </w:rPr>
        <w:t xml:space="preserve">o których mowa w art. 9s ust. 3 i 3a oraz art. 9x ust. 4 </w:t>
      </w:r>
      <w:r w:rsidR="00C45C10" w:rsidRPr="00C45C10">
        <w:rPr>
          <w:rFonts w:ascii="Lato" w:eastAsia="Times New Roman" w:hAnsi="Lato" w:cs="Arial"/>
          <w:i/>
          <w:iCs/>
          <w:spacing w:val="4"/>
          <w:lang w:eastAsia="pl-PL"/>
        </w:rPr>
        <w:t>ustawy o transporcie kolejowym,</w:t>
      </w:r>
      <w:r w:rsidR="00C45C10" w:rsidRPr="00C45C10">
        <w:rPr>
          <w:rFonts w:ascii="Lato" w:eastAsia="Times New Roman" w:hAnsi="Lato" w:cs="Arial"/>
          <w:spacing w:val="4"/>
          <w:lang w:eastAsia="pl-PL"/>
        </w:rPr>
        <w:t xml:space="preserve"> </w:t>
      </w:r>
      <w:r w:rsidR="009474D4">
        <w:rPr>
          <w:rFonts w:ascii="Lato" w:eastAsia="Times New Roman" w:hAnsi="Lato" w:cs="Arial"/>
          <w:spacing w:val="4"/>
          <w:lang w:eastAsia="pl-PL"/>
        </w:rPr>
        <w:br/>
      </w:r>
      <w:r w:rsidR="00C45C10" w:rsidRPr="00C45C10">
        <w:rPr>
          <w:rFonts w:ascii="Lato" w:eastAsia="Times New Roman" w:hAnsi="Lato" w:cs="Arial"/>
          <w:spacing w:val="4"/>
          <w:lang w:eastAsia="pl-PL"/>
        </w:rPr>
        <w:t>od podmiotu, na rzecz którego wydawana jest decyzja o ustaleniu lokalizacji linii kolejowej, przysługuje odszkodowanie dotychczasowym właścicielom lub użytkownikom wieczystym nieruchomości, a także osobom, którym przysługują ograniczone prawa rzeczowe do nieruchomości. Wysokość odszkodowania ustala wojewoda w drodze decyzji, w terminie 30 dni od dnia, w którym decyzja o ustaleniu lokalizacji linii kolejowej stała się ostateczna.</w:t>
      </w:r>
      <w:r w:rsidR="008512A4">
        <w:rPr>
          <w:rFonts w:ascii="Lato" w:eastAsia="Times New Roman" w:hAnsi="Lato" w:cs="Arial"/>
          <w:spacing w:val="4"/>
          <w:lang w:eastAsia="pl-PL"/>
        </w:rPr>
        <w:t xml:space="preserve"> </w:t>
      </w:r>
      <w:r w:rsidR="00C45C10" w:rsidRPr="00C45C10">
        <w:rPr>
          <w:rFonts w:ascii="Lato" w:eastAsia="Times New Roman" w:hAnsi="Lato" w:cs="Arial"/>
          <w:spacing w:val="4"/>
          <w:lang w:eastAsia="pl-PL"/>
        </w:rPr>
        <w:t xml:space="preserve">Podkreślić wyraźnie należy, iż decyzja o ustaleniu lokalizacji linii kolejowej nie określa w swej treści wysokości odszkodowania za przejmowane na rzecz </w:t>
      </w:r>
      <w:r w:rsidR="00573BB2">
        <w:rPr>
          <w:rFonts w:ascii="Lato" w:eastAsia="Times New Roman" w:hAnsi="Lato" w:cs="Arial"/>
          <w:spacing w:val="4"/>
          <w:lang w:eastAsia="pl-PL"/>
        </w:rPr>
        <w:t xml:space="preserve">jednostki samorządu terytorialnego </w:t>
      </w:r>
      <w:r w:rsidR="00C45C10" w:rsidRPr="00C45C10">
        <w:rPr>
          <w:rFonts w:ascii="Lato" w:eastAsia="Times New Roman" w:hAnsi="Lato" w:cs="Arial"/>
          <w:spacing w:val="4"/>
          <w:lang w:eastAsia="pl-PL"/>
        </w:rPr>
        <w:t>nieruchomości. Sprawy z zakresu przejmowania prawa do nieruchomości oraz z zakresu ustalenia wysokości i wypłaty odszkodowania stanowią przedmiot dwóch odrębnych postępowań administracyjnych, a co za tym idzie, podlegają odrębnym trybom zaskarżenia.</w:t>
      </w:r>
      <w:r w:rsidR="008512A4">
        <w:rPr>
          <w:rFonts w:ascii="Lato" w:eastAsia="Times New Roman" w:hAnsi="Lato" w:cs="Arial"/>
          <w:spacing w:val="4"/>
          <w:lang w:eastAsia="pl-PL"/>
        </w:rPr>
        <w:t xml:space="preserve"> </w:t>
      </w:r>
      <w:r w:rsidR="00C45C10" w:rsidRPr="00C45C10">
        <w:rPr>
          <w:rFonts w:ascii="Lato" w:eastAsia="Times New Roman" w:hAnsi="Lato" w:cs="Arial"/>
          <w:spacing w:val="4"/>
          <w:lang w:eastAsia="pl-PL"/>
        </w:rPr>
        <w:t xml:space="preserve">Ponadto, </w:t>
      </w:r>
      <w:r w:rsidR="008512A4">
        <w:rPr>
          <w:rFonts w:ascii="Lato" w:eastAsia="Times New Roman" w:hAnsi="Lato" w:cs="Arial"/>
          <w:spacing w:val="4"/>
          <w:lang w:eastAsia="pl-PL"/>
        </w:rPr>
        <w:t xml:space="preserve">jak już zostało wskazane powyżej, </w:t>
      </w:r>
      <w:r w:rsidR="008512A4" w:rsidRPr="00C45C10">
        <w:rPr>
          <w:rFonts w:ascii="Lato" w:eastAsia="Times New Roman" w:hAnsi="Lato" w:cs="Arial"/>
          <w:spacing w:val="4"/>
          <w:lang w:eastAsia="pl-PL"/>
        </w:rPr>
        <w:t xml:space="preserve"> </w:t>
      </w:r>
      <w:r w:rsidR="008512A4">
        <w:rPr>
          <w:rFonts w:ascii="Lato" w:eastAsia="Times New Roman" w:hAnsi="Lato" w:cs="Arial"/>
          <w:spacing w:val="4"/>
          <w:lang w:eastAsia="pl-PL"/>
        </w:rPr>
        <w:t xml:space="preserve">jeżeli w wyniku </w:t>
      </w:r>
      <w:r w:rsidR="00C45C10" w:rsidRPr="00C45C10">
        <w:rPr>
          <w:rFonts w:ascii="Lato" w:eastAsia="Times New Roman" w:hAnsi="Lato" w:cs="Arial"/>
          <w:spacing w:val="4"/>
          <w:lang w:eastAsia="pl-PL"/>
        </w:rPr>
        <w:t xml:space="preserve">realizacji ww. inwestycji, </w:t>
      </w:r>
      <w:r w:rsidR="00C45C10">
        <w:rPr>
          <w:rFonts w:ascii="Lato" w:eastAsia="Times New Roman" w:hAnsi="Lato" w:cs="Arial"/>
          <w:spacing w:val="4"/>
          <w:lang w:eastAsia="pl-PL"/>
        </w:rPr>
        <w:t>stron</w:t>
      </w:r>
      <w:r w:rsidR="00573BB2">
        <w:rPr>
          <w:rFonts w:ascii="Lato" w:eastAsia="Times New Roman" w:hAnsi="Lato" w:cs="Arial"/>
          <w:spacing w:val="4"/>
          <w:lang w:eastAsia="pl-PL"/>
        </w:rPr>
        <w:t>a</w:t>
      </w:r>
      <w:r w:rsidR="00C45C10">
        <w:rPr>
          <w:rFonts w:ascii="Lato" w:eastAsia="Times New Roman" w:hAnsi="Lato" w:cs="Arial"/>
          <w:spacing w:val="4"/>
          <w:lang w:eastAsia="pl-PL"/>
        </w:rPr>
        <w:t xml:space="preserve"> s</w:t>
      </w:r>
      <w:r w:rsidR="00C45C10" w:rsidRPr="00C45C10">
        <w:rPr>
          <w:rFonts w:ascii="Lato" w:eastAsia="Times New Roman" w:hAnsi="Lato" w:cs="Arial"/>
          <w:spacing w:val="4"/>
          <w:lang w:eastAsia="pl-PL"/>
        </w:rPr>
        <w:t>karżąc</w:t>
      </w:r>
      <w:r w:rsidR="00573BB2">
        <w:rPr>
          <w:rFonts w:ascii="Lato" w:eastAsia="Times New Roman" w:hAnsi="Lato" w:cs="Arial"/>
          <w:spacing w:val="4"/>
          <w:lang w:eastAsia="pl-PL"/>
        </w:rPr>
        <w:t>a</w:t>
      </w:r>
      <w:r w:rsidR="00C45C10" w:rsidRPr="00C45C10">
        <w:rPr>
          <w:rFonts w:ascii="Lato" w:eastAsia="Times New Roman" w:hAnsi="Lato" w:cs="Arial"/>
          <w:spacing w:val="4"/>
          <w:lang w:eastAsia="pl-PL"/>
        </w:rPr>
        <w:t xml:space="preserve"> poni</w:t>
      </w:r>
      <w:r w:rsidR="00573BB2">
        <w:rPr>
          <w:rFonts w:ascii="Lato" w:eastAsia="Times New Roman" w:hAnsi="Lato" w:cs="Arial"/>
          <w:spacing w:val="4"/>
          <w:lang w:eastAsia="pl-PL"/>
        </w:rPr>
        <w:t>esie</w:t>
      </w:r>
      <w:r w:rsidR="00C45C10" w:rsidRPr="00C45C10">
        <w:rPr>
          <w:rFonts w:ascii="Lato" w:eastAsia="Times New Roman" w:hAnsi="Lato" w:cs="Arial"/>
          <w:spacing w:val="4"/>
          <w:lang w:eastAsia="pl-PL"/>
        </w:rPr>
        <w:t xml:space="preserve"> jakiekolwiek szkod</w:t>
      </w:r>
      <w:r w:rsidR="00573BB2">
        <w:rPr>
          <w:rFonts w:ascii="Lato" w:eastAsia="Times New Roman" w:hAnsi="Lato" w:cs="Arial"/>
          <w:spacing w:val="4"/>
          <w:lang w:eastAsia="pl-PL"/>
        </w:rPr>
        <w:t>ę</w:t>
      </w:r>
      <w:r w:rsidR="00C45C10" w:rsidRPr="00C45C10">
        <w:rPr>
          <w:rFonts w:ascii="Lato" w:eastAsia="Times New Roman" w:hAnsi="Lato" w:cs="Arial"/>
          <w:spacing w:val="4"/>
          <w:lang w:eastAsia="pl-PL"/>
        </w:rPr>
        <w:t xml:space="preserve"> materialn</w:t>
      </w:r>
      <w:r w:rsidR="00573BB2">
        <w:rPr>
          <w:rFonts w:ascii="Lato" w:eastAsia="Times New Roman" w:hAnsi="Lato" w:cs="Arial"/>
          <w:spacing w:val="4"/>
          <w:lang w:eastAsia="pl-PL"/>
        </w:rPr>
        <w:t>ą</w:t>
      </w:r>
      <w:r w:rsidR="00C45C10" w:rsidRPr="00C45C10">
        <w:rPr>
          <w:rFonts w:ascii="Lato" w:eastAsia="Times New Roman" w:hAnsi="Lato" w:cs="Arial"/>
          <w:spacing w:val="4"/>
          <w:lang w:eastAsia="pl-PL"/>
        </w:rPr>
        <w:t>, to będzi</w:t>
      </w:r>
      <w:r w:rsidR="00C45C10">
        <w:rPr>
          <w:rFonts w:ascii="Lato" w:eastAsia="Times New Roman" w:hAnsi="Lato" w:cs="Arial"/>
          <w:spacing w:val="4"/>
          <w:lang w:eastAsia="pl-PL"/>
        </w:rPr>
        <w:t>e</w:t>
      </w:r>
      <w:r w:rsidR="00C45C10" w:rsidRPr="00C45C10">
        <w:rPr>
          <w:rFonts w:ascii="Lato" w:eastAsia="Times New Roman" w:hAnsi="Lato" w:cs="Arial"/>
          <w:spacing w:val="4"/>
          <w:lang w:eastAsia="pl-PL"/>
        </w:rPr>
        <w:t xml:space="preserve"> przysługiwało</w:t>
      </w:r>
      <w:r w:rsidR="00573BB2">
        <w:rPr>
          <w:rFonts w:ascii="Lato" w:eastAsia="Times New Roman" w:hAnsi="Lato" w:cs="Arial"/>
          <w:spacing w:val="4"/>
          <w:lang w:eastAsia="pl-PL"/>
        </w:rPr>
        <w:t xml:space="preserve"> jej</w:t>
      </w:r>
      <w:r w:rsidR="00C45C10" w:rsidRPr="00C45C10">
        <w:rPr>
          <w:rFonts w:ascii="Lato" w:eastAsia="Times New Roman" w:hAnsi="Lato" w:cs="Arial"/>
          <w:spacing w:val="4"/>
          <w:lang w:eastAsia="pl-PL"/>
        </w:rPr>
        <w:t xml:space="preserve"> roszczenie odszkodowawcze, dochodzone </w:t>
      </w:r>
      <w:r w:rsidR="00771C5A">
        <w:rPr>
          <w:rFonts w:ascii="Lato" w:eastAsia="Times New Roman" w:hAnsi="Lato" w:cs="Arial"/>
          <w:spacing w:val="4"/>
          <w:lang w:eastAsia="pl-PL"/>
        </w:rPr>
        <w:br/>
      </w:r>
      <w:r w:rsidR="00C45C10" w:rsidRPr="00C45C10">
        <w:rPr>
          <w:rFonts w:ascii="Lato" w:eastAsia="Times New Roman" w:hAnsi="Lato" w:cs="Arial"/>
          <w:spacing w:val="4"/>
          <w:lang w:eastAsia="pl-PL"/>
        </w:rPr>
        <w:t>na zasadach ogólnych w postępowaniu cywilnym.</w:t>
      </w:r>
    </w:p>
    <w:p w14:paraId="1D921071" w14:textId="22BEC486" w:rsidR="0003462E" w:rsidRPr="0003462E" w:rsidRDefault="00BE31BF" w:rsidP="0003462E">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29" w:name="_Hlk157672069"/>
      <w:bookmarkEnd w:id="28"/>
      <w:r>
        <w:rPr>
          <w:rFonts w:ascii="Lato" w:eastAsia="Times New Roman" w:hAnsi="Lato" w:cs="Arial"/>
          <w:spacing w:val="4"/>
          <w:lang w:eastAsia="pl-PL"/>
        </w:rPr>
        <w:t>Za niezasadny należy uznać zarzut spółki</w:t>
      </w:r>
      <w:r w:rsidR="0003462E" w:rsidRPr="00557407">
        <w:rPr>
          <w:rFonts w:ascii="Lato" w:eastAsia="Times New Roman" w:hAnsi="Lato" w:cs="Arial"/>
          <w:spacing w:val="4"/>
          <w:lang w:eastAsia="pl-PL"/>
        </w:rPr>
        <w:t xml:space="preserve"> </w:t>
      </w:r>
      <w:r w:rsidR="0072470F">
        <w:rPr>
          <w:rFonts w:ascii="Lato" w:eastAsia="Times New Roman" w:hAnsi="Lato" w:cs="Arial"/>
          <w:i/>
          <w:iCs/>
          <w:spacing w:val="4"/>
          <w:lang w:eastAsia="pl-PL"/>
        </w:rPr>
        <w:t>S.</w:t>
      </w:r>
      <w:r w:rsidR="0003462E" w:rsidRPr="00BC7F74">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03462E">
        <w:rPr>
          <w:rFonts w:ascii="Lato" w:eastAsia="Times New Roman" w:hAnsi="Lato" w:cs="Arial"/>
          <w:spacing w:val="4"/>
          <w:lang w:eastAsia="pl-PL"/>
        </w:rPr>
        <w:t xml:space="preserve"> </w:t>
      </w:r>
      <w:r w:rsidR="003C3A81">
        <w:rPr>
          <w:rFonts w:ascii="Lato" w:eastAsia="Times New Roman" w:hAnsi="Lato" w:cs="Arial"/>
          <w:spacing w:val="4"/>
          <w:lang w:eastAsia="pl-PL"/>
        </w:rPr>
        <w:t xml:space="preserve">dotyczący </w:t>
      </w:r>
      <w:r w:rsidR="0003462E" w:rsidRPr="0003462E">
        <w:rPr>
          <w:rFonts w:ascii="Lato" w:eastAsia="Times New Roman" w:hAnsi="Lato" w:cs="Arial"/>
          <w:spacing w:val="4"/>
          <w:lang w:eastAsia="pl-PL"/>
        </w:rPr>
        <w:t>naruszeni</w:t>
      </w:r>
      <w:r w:rsidR="00573BB2">
        <w:rPr>
          <w:rFonts w:ascii="Lato" w:eastAsia="Times New Roman" w:hAnsi="Lato" w:cs="Arial"/>
          <w:spacing w:val="4"/>
          <w:lang w:eastAsia="pl-PL"/>
        </w:rPr>
        <w:t>a</w:t>
      </w:r>
      <w:r w:rsidR="0003462E" w:rsidRPr="0003462E">
        <w:rPr>
          <w:rFonts w:ascii="Lato" w:eastAsia="Times New Roman" w:hAnsi="Lato" w:cs="Arial"/>
          <w:spacing w:val="4"/>
          <w:lang w:eastAsia="pl-PL"/>
        </w:rPr>
        <w:t xml:space="preserve"> </w:t>
      </w:r>
      <w:r w:rsidR="003C3A81">
        <w:rPr>
          <w:rFonts w:ascii="Lato" w:eastAsia="Times New Roman" w:hAnsi="Lato" w:cs="Arial"/>
          <w:spacing w:val="4"/>
          <w:lang w:eastAsia="pl-PL"/>
        </w:rPr>
        <w:br/>
      </w:r>
      <w:r w:rsidR="0003462E" w:rsidRPr="0003462E">
        <w:rPr>
          <w:rFonts w:ascii="Lato" w:eastAsia="Times New Roman" w:hAnsi="Lato" w:cs="Arial"/>
          <w:spacing w:val="4"/>
          <w:lang w:eastAsia="pl-PL"/>
        </w:rPr>
        <w:t xml:space="preserve">art. </w:t>
      </w:r>
      <w:r w:rsidR="0003462E">
        <w:rPr>
          <w:rFonts w:ascii="Lato" w:eastAsia="Times New Roman" w:hAnsi="Lato" w:cs="Arial"/>
          <w:spacing w:val="4"/>
          <w:lang w:eastAsia="pl-PL"/>
        </w:rPr>
        <w:t>3 ust.</w:t>
      </w:r>
      <w:r w:rsidR="00557407">
        <w:rPr>
          <w:rFonts w:ascii="Lato" w:eastAsia="Times New Roman" w:hAnsi="Lato" w:cs="Arial"/>
          <w:spacing w:val="4"/>
          <w:lang w:eastAsia="pl-PL"/>
        </w:rPr>
        <w:t xml:space="preserve"> </w:t>
      </w:r>
      <w:r w:rsidR="0003462E">
        <w:rPr>
          <w:rFonts w:ascii="Lato" w:eastAsia="Times New Roman" w:hAnsi="Lato" w:cs="Arial"/>
          <w:spacing w:val="4"/>
          <w:lang w:eastAsia="pl-PL"/>
        </w:rPr>
        <w:t xml:space="preserve">1 </w:t>
      </w:r>
      <w:r w:rsidR="0003462E" w:rsidRPr="00D14950">
        <w:rPr>
          <w:rFonts w:ascii="Lato" w:eastAsia="Times New Roman" w:hAnsi="Lato" w:cs="Arial"/>
          <w:i/>
          <w:iCs/>
          <w:spacing w:val="4"/>
          <w:lang w:eastAsia="pl-PL"/>
        </w:rPr>
        <w:t>ustawy o transporcie kolejowym</w:t>
      </w:r>
      <w:r w:rsidR="0003462E">
        <w:rPr>
          <w:rFonts w:ascii="Lato" w:eastAsia="Times New Roman" w:hAnsi="Lato" w:cs="Arial"/>
          <w:spacing w:val="4"/>
          <w:lang w:eastAsia="pl-PL"/>
        </w:rPr>
        <w:t xml:space="preserve"> poprzez niewłaściwie zastosowanie </w:t>
      </w:r>
      <w:r w:rsidR="008D09C0">
        <w:rPr>
          <w:rFonts w:ascii="Lato" w:eastAsia="Times New Roman" w:hAnsi="Lato" w:cs="Arial"/>
          <w:spacing w:val="4"/>
          <w:lang w:eastAsia="pl-PL"/>
        </w:rPr>
        <w:br/>
      </w:r>
      <w:r w:rsidR="006042D0">
        <w:rPr>
          <w:rFonts w:ascii="Lato" w:eastAsia="Times New Roman" w:hAnsi="Lato" w:cs="Arial"/>
          <w:spacing w:val="4"/>
          <w:lang w:eastAsia="pl-PL"/>
        </w:rPr>
        <w:t xml:space="preserve">w niniejszym postępowaniu przepisów rozdziału 2b </w:t>
      </w:r>
      <w:r w:rsidR="006042D0" w:rsidRPr="006042D0">
        <w:rPr>
          <w:rFonts w:ascii="Lato" w:eastAsia="Times New Roman" w:hAnsi="Lato" w:cs="Arial"/>
          <w:i/>
          <w:iCs/>
          <w:spacing w:val="4"/>
          <w:lang w:eastAsia="pl-PL"/>
        </w:rPr>
        <w:t>ustawy o transporcie kolejowym</w:t>
      </w:r>
      <w:r w:rsidR="006042D0">
        <w:rPr>
          <w:rFonts w:ascii="Lato" w:eastAsia="Times New Roman" w:hAnsi="Lato" w:cs="Arial"/>
          <w:spacing w:val="4"/>
          <w:lang w:eastAsia="pl-PL"/>
        </w:rPr>
        <w:t xml:space="preserve"> </w:t>
      </w:r>
      <w:r w:rsidR="008D09C0">
        <w:rPr>
          <w:rFonts w:ascii="Lato" w:eastAsia="Times New Roman" w:hAnsi="Lato" w:cs="Arial"/>
          <w:spacing w:val="4"/>
          <w:lang w:eastAsia="pl-PL"/>
        </w:rPr>
        <w:br/>
      </w:r>
      <w:r w:rsidR="00C9239F">
        <w:rPr>
          <w:rFonts w:ascii="Lato" w:eastAsia="Times New Roman" w:hAnsi="Lato" w:cs="Arial"/>
          <w:spacing w:val="4"/>
          <w:lang w:eastAsia="pl-PL"/>
        </w:rPr>
        <w:t xml:space="preserve">w odniesieniu do </w:t>
      </w:r>
      <w:r w:rsidR="006042D0">
        <w:rPr>
          <w:rFonts w:ascii="Lato" w:eastAsia="Times New Roman" w:hAnsi="Lato" w:cs="Arial"/>
          <w:spacing w:val="4"/>
          <w:lang w:eastAsia="pl-PL"/>
        </w:rPr>
        <w:t>działek</w:t>
      </w:r>
      <w:r w:rsidR="00D14950">
        <w:rPr>
          <w:rFonts w:ascii="Lato" w:eastAsia="Times New Roman" w:hAnsi="Lato" w:cs="Arial"/>
          <w:spacing w:val="4"/>
          <w:lang w:eastAsia="pl-PL"/>
        </w:rPr>
        <w:t xml:space="preserve"> (niebędących </w:t>
      </w:r>
      <w:r w:rsidR="003C3A81">
        <w:rPr>
          <w:rFonts w:ascii="Lato" w:eastAsia="Times New Roman" w:hAnsi="Lato" w:cs="Arial"/>
          <w:spacing w:val="4"/>
          <w:lang w:eastAsia="pl-PL"/>
        </w:rPr>
        <w:t xml:space="preserve">jej </w:t>
      </w:r>
      <w:r w:rsidR="00883366">
        <w:rPr>
          <w:rFonts w:ascii="Lato" w:eastAsia="Times New Roman" w:hAnsi="Lato" w:cs="Arial"/>
          <w:spacing w:val="4"/>
          <w:lang w:eastAsia="pl-PL"/>
        </w:rPr>
        <w:t>własnością</w:t>
      </w:r>
      <w:r w:rsidR="00D14950">
        <w:rPr>
          <w:rFonts w:ascii="Lato" w:eastAsia="Times New Roman" w:hAnsi="Lato" w:cs="Arial"/>
          <w:spacing w:val="4"/>
          <w:lang w:eastAsia="pl-PL"/>
        </w:rPr>
        <w:t>)</w:t>
      </w:r>
      <w:r w:rsidR="006042D0">
        <w:rPr>
          <w:rFonts w:ascii="Lato" w:eastAsia="Times New Roman" w:hAnsi="Lato" w:cs="Arial"/>
          <w:spacing w:val="4"/>
          <w:lang w:eastAsia="pl-PL"/>
        </w:rPr>
        <w:t xml:space="preserve"> zawartych w pkt IV </w:t>
      </w:r>
      <w:r w:rsidR="006042D0" w:rsidRPr="006042D0">
        <w:rPr>
          <w:rFonts w:ascii="Lato" w:eastAsia="Times New Roman" w:hAnsi="Lato" w:cs="Arial"/>
          <w:i/>
          <w:iCs/>
          <w:spacing w:val="4"/>
          <w:lang w:eastAsia="pl-PL"/>
        </w:rPr>
        <w:t>decyzji Wojewody Mazowieckiego</w:t>
      </w:r>
      <w:r w:rsidR="006042D0">
        <w:rPr>
          <w:rFonts w:ascii="Lato" w:eastAsia="Times New Roman" w:hAnsi="Lato" w:cs="Arial"/>
          <w:spacing w:val="4"/>
          <w:lang w:eastAsia="pl-PL"/>
        </w:rPr>
        <w:t xml:space="preserve">, które stanowią teren </w:t>
      </w:r>
      <w:r w:rsidR="003C3A81">
        <w:rPr>
          <w:rFonts w:ascii="Lato" w:eastAsia="Times New Roman" w:hAnsi="Lato" w:cs="Arial"/>
          <w:spacing w:val="4"/>
          <w:lang w:eastAsia="pl-PL"/>
        </w:rPr>
        <w:t xml:space="preserve">pasa </w:t>
      </w:r>
      <w:r w:rsidR="006042D0">
        <w:rPr>
          <w:rFonts w:ascii="Lato" w:eastAsia="Times New Roman" w:hAnsi="Lato" w:cs="Arial"/>
          <w:spacing w:val="4"/>
          <w:lang w:eastAsia="pl-PL"/>
        </w:rPr>
        <w:t>drogowego.</w:t>
      </w:r>
    </w:p>
    <w:p w14:paraId="0A6859D1" w14:textId="77777777" w:rsidR="00256C52" w:rsidRDefault="0003462E" w:rsidP="0003462E">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3462E">
        <w:rPr>
          <w:rFonts w:ascii="Lato" w:eastAsia="Times New Roman" w:hAnsi="Lato" w:cs="Arial"/>
          <w:spacing w:val="4"/>
          <w:lang w:eastAsia="pl-PL"/>
        </w:rPr>
        <w:t xml:space="preserve">Zaznaczyć należy, że każdy z właścicieli i użytkowników wieczystych nieruchomości oraz osób mających inne prawa do nieruchomości jest stroną postępowania w sprawie wydania decyzji o ustaleniu lokalizacji inwestycji w zakresie linii </w:t>
      </w:r>
      <w:r w:rsidR="006042D0">
        <w:rPr>
          <w:rFonts w:ascii="Lato" w:eastAsia="Times New Roman" w:hAnsi="Lato" w:cs="Arial"/>
          <w:spacing w:val="4"/>
          <w:lang w:eastAsia="pl-PL"/>
        </w:rPr>
        <w:t>tramwajowej</w:t>
      </w:r>
      <w:r w:rsidRPr="0003462E">
        <w:rPr>
          <w:rFonts w:ascii="Lato" w:eastAsia="Times New Roman" w:hAnsi="Lato" w:cs="Arial"/>
          <w:spacing w:val="4"/>
          <w:lang w:eastAsia="pl-PL"/>
        </w:rPr>
        <w:t xml:space="preserve"> jedynie </w:t>
      </w:r>
      <w:r w:rsidR="006042D0">
        <w:rPr>
          <w:rFonts w:ascii="Lato" w:eastAsia="Times New Roman" w:hAnsi="Lato" w:cs="Arial"/>
          <w:spacing w:val="4"/>
          <w:lang w:eastAsia="pl-PL"/>
        </w:rPr>
        <w:br/>
      </w:r>
      <w:r w:rsidRPr="0003462E">
        <w:rPr>
          <w:rFonts w:ascii="Lato" w:eastAsia="Times New Roman" w:hAnsi="Lato" w:cs="Arial"/>
          <w:spacing w:val="4"/>
          <w:lang w:eastAsia="pl-PL"/>
        </w:rPr>
        <w:t xml:space="preserve">w części dotyczących </w:t>
      </w:r>
      <w:r w:rsidRPr="00D14950">
        <w:rPr>
          <w:rFonts w:ascii="Lato" w:eastAsia="Times New Roman" w:hAnsi="Lato" w:cs="Arial"/>
          <w:spacing w:val="4"/>
          <w:lang w:eastAsia="pl-PL"/>
        </w:rPr>
        <w:t>jego nieruchomości.</w:t>
      </w:r>
      <w:r w:rsidRPr="0003462E">
        <w:rPr>
          <w:rFonts w:ascii="Lato" w:eastAsia="Times New Roman" w:hAnsi="Lato" w:cs="Arial"/>
          <w:spacing w:val="4"/>
          <w:lang w:eastAsia="pl-PL"/>
        </w:rPr>
        <w:t xml:space="preserve"> </w:t>
      </w:r>
    </w:p>
    <w:p w14:paraId="2D28C7FF" w14:textId="4F553139" w:rsidR="00326BF4" w:rsidRDefault="00326BF4" w:rsidP="0003462E">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326BF4">
        <w:rPr>
          <w:rFonts w:ascii="Lato" w:eastAsia="Times New Roman" w:hAnsi="Lato" w:cs="Arial"/>
          <w:spacing w:val="4"/>
          <w:lang w:eastAsia="pl-PL"/>
        </w:rPr>
        <w:t xml:space="preserve">Nie jest więc np. możliwe kwestionowanie rozwiązań technicznych czy przebiegu przedsięwzięcia na odcinkach, gdzie nie ma to wpływu na indywidualną sytuację skarżącego. Z tej przyczyny przedmiotem odwołania może być zaskarżenie decyzji </w:t>
      </w:r>
      <w:r>
        <w:rPr>
          <w:rFonts w:ascii="Lato" w:eastAsia="Times New Roman" w:hAnsi="Lato" w:cs="Arial"/>
          <w:spacing w:val="4"/>
          <w:lang w:eastAsia="pl-PL"/>
        </w:rPr>
        <w:t>lokalizacyjnej</w:t>
      </w:r>
      <w:r w:rsidRPr="00326BF4">
        <w:rPr>
          <w:rFonts w:ascii="Lato" w:eastAsia="Times New Roman" w:hAnsi="Lato" w:cs="Arial"/>
          <w:spacing w:val="4"/>
          <w:lang w:eastAsia="pl-PL"/>
        </w:rPr>
        <w:t xml:space="preserve">, ale wyłącznie w części, w której dotyczy ona owego prawnie chronionego interesu prawnego strony skarżącej. Podnoszenie zaś zarzutów w kontekście innych nieruchomości nie może być traktowane jako obrona indywidualnego interesu prawnego. </w:t>
      </w:r>
      <w:r w:rsidRPr="00326BF4">
        <w:rPr>
          <w:rFonts w:ascii="Lato" w:eastAsia="Times New Roman" w:hAnsi="Lato" w:cs="Arial"/>
          <w:spacing w:val="4"/>
          <w:lang w:eastAsia="pl-PL"/>
        </w:rPr>
        <w:lastRenderedPageBreak/>
        <w:t xml:space="preserve">Pozwala to na stwierdzenie, iż </w:t>
      </w:r>
      <w:r w:rsidR="00DB15EC">
        <w:rPr>
          <w:rFonts w:ascii="Lato" w:eastAsia="Times New Roman" w:hAnsi="Lato" w:cs="Arial"/>
          <w:spacing w:val="4"/>
          <w:lang w:eastAsia="pl-PL"/>
        </w:rPr>
        <w:t xml:space="preserve">podmiot </w:t>
      </w:r>
      <w:r w:rsidRPr="00326BF4">
        <w:rPr>
          <w:rFonts w:ascii="Lato" w:eastAsia="Times New Roman" w:hAnsi="Lato" w:cs="Arial"/>
          <w:spacing w:val="4"/>
          <w:lang w:eastAsia="pl-PL"/>
        </w:rPr>
        <w:t xml:space="preserve">skarżący nie posiada interesu prawnego </w:t>
      </w:r>
      <w:r w:rsidR="00986762">
        <w:rPr>
          <w:rFonts w:ascii="Lato" w:eastAsia="Times New Roman" w:hAnsi="Lato" w:cs="Arial"/>
          <w:spacing w:val="4"/>
          <w:lang w:eastAsia="pl-PL"/>
        </w:rPr>
        <w:br/>
      </w:r>
      <w:r w:rsidRPr="00326BF4">
        <w:rPr>
          <w:rFonts w:ascii="Lato" w:eastAsia="Times New Roman" w:hAnsi="Lato" w:cs="Arial"/>
          <w:spacing w:val="4"/>
          <w:lang w:eastAsia="pl-PL"/>
        </w:rPr>
        <w:t xml:space="preserve">do podnoszenia zarzutów dotyczących nieruchomości innych podmiotów. </w:t>
      </w:r>
    </w:p>
    <w:bookmarkEnd w:id="29"/>
    <w:p w14:paraId="59D106CE" w14:textId="19BF3355" w:rsidR="0003462E" w:rsidRPr="00256C52" w:rsidRDefault="0003462E" w:rsidP="0003462E">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3462E">
        <w:rPr>
          <w:rFonts w:ascii="Lato" w:eastAsia="Times New Roman" w:hAnsi="Lato" w:cs="Arial"/>
          <w:spacing w:val="4"/>
          <w:lang w:eastAsia="pl-PL"/>
        </w:rPr>
        <w:t xml:space="preserve">W związku z </w:t>
      </w:r>
      <w:r w:rsidR="00DB15EC">
        <w:rPr>
          <w:rFonts w:ascii="Lato" w:eastAsia="Times New Roman" w:hAnsi="Lato" w:cs="Arial"/>
          <w:spacing w:val="4"/>
          <w:lang w:eastAsia="pl-PL"/>
        </w:rPr>
        <w:t>tym</w:t>
      </w:r>
      <w:r w:rsidRPr="0003462E">
        <w:rPr>
          <w:rFonts w:ascii="Lato" w:eastAsia="Times New Roman" w:hAnsi="Lato" w:cs="Arial"/>
          <w:spacing w:val="4"/>
          <w:lang w:eastAsia="pl-PL"/>
        </w:rPr>
        <w:t xml:space="preserve">, </w:t>
      </w:r>
      <w:r w:rsidR="006042D0">
        <w:rPr>
          <w:rFonts w:ascii="Lato" w:eastAsia="Times New Roman" w:hAnsi="Lato" w:cs="Arial"/>
          <w:spacing w:val="4"/>
          <w:lang w:eastAsia="pl-PL"/>
        </w:rPr>
        <w:t xml:space="preserve">iż </w:t>
      </w:r>
      <w:r w:rsidR="00743276">
        <w:rPr>
          <w:rFonts w:ascii="Lato" w:eastAsia="Times New Roman" w:hAnsi="Lato" w:cs="Arial"/>
          <w:spacing w:val="4"/>
          <w:lang w:eastAsia="pl-PL"/>
        </w:rPr>
        <w:t xml:space="preserve">spółka </w:t>
      </w:r>
      <w:r w:rsidR="0072470F">
        <w:rPr>
          <w:rFonts w:ascii="Lato" w:eastAsia="Times New Roman" w:hAnsi="Lato" w:cs="Arial"/>
          <w:i/>
          <w:iCs/>
          <w:spacing w:val="4"/>
          <w:lang w:eastAsia="pl-PL"/>
        </w:rPr>
        <w:t>S.</w:t>
      </w:r>
      <w:r w:rsidR="006042D0" w:rsidRPr="00304F5A">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6042D0">
        <w:rPr>
          <w:rFonts w:ascii="Lato" w:eastAsia="Times New Roman" w:hAnsi="Lato" w:cs="Arial"/>
          <w:spacing w:val="4"/>
          <w:lang w:eastAsia="pl-PL"/>
        </w:rPr>
        <w:t xml:space="preserve"> </w:t>
      </w:r>
      <w:r w:rsidRPr="0003462E">
        <w:rPr>
          <w:rFonts w:ascii="Lato" w:eastAsia="Times New Roman" w:hAnsi="Lato" w:cs="Arial"/>
          <w:spacing w:val="4"/>
          <w:lang w:eastAsia="pl-PL"/>
        </w:rPr>
        <w:t xml:space="preserve">nie posiada interesu prawnego </w:t>
      </w:r>
      <w:r w:rsidR="00986762">
        <w:rPr>
          <w:rFonts w:ascii="Lato" w:eastAsia="Times New Roman" w:hAnsi="Lato" w:cs="Arial"/>
          <w:spacing w:val="4"/>
          <w:lang w:eastAsia="pl-PL"/>
        </w:rPr>
        <w:br/>
      </w:r>
      <w:r w:rsidRPr="0003462E">
        <w:rPr>
          <w:rFonts w:ascii="Lato" w:eastAsia="Times New Roman" w:hAnsi="Lato" w:cs="Arial"/>
          <w:spacing w:val="4"/>
          <w:lang w:eastAsia="pl-PL"/>
        </w:rPr>
        <w:t xml:space="preserve">do </w:t>
      </w:r>
      <w:r w:rsidR="006042D0">
        <w:rPr>
          <w:rFonts w:ascii="Lato" w:eastAsia="Times New Roman" w:hAnsi="Lato" w:cs="Arial"/>
          <w:spacing w:val="4"/>
          <w:lang w:eastAsia="pl-PL"/>
        </w:rPr>
        <w:t>działek</w:t>
      </w:r>
      <w:r w:rsidR="00D14950">
        <w:rPr>
          <w:rFonts w:ascii="Lato" w:eastAsia="Times New Roman" w:hAnsi="Lato" w:cs="Arial"/>
          <w:spacing w:val="4"/>
          <w:lang w:eastAsia="pl-PL"/>
        </w:rPr>
        <w:t xml:space="preserve"> (nr 10/5, nr 11/1, nr 11/2, nr 20/1, nr 1 z obrębu 2-02-03,</w:t>
      </w:r>
      <w:r w:rsidR="006042D0">
        <w:rPr>
          <w:rFonts w:ascii="Lato" w:eastAsia="Times New Roman" w:hAnsi="Lato" w:cs="Arial"/>
          <w:spacing w:val="4"/>
          <w:lang w:eastAsia="pl-PL"/>
        </w:rPr>
        <w:t xml:space="preserve"> </w:t>
      </w:r>
      <w:r w:rsidR="00D14950">
        <w:rPr>
          <w:rFonts w:ascii="Lato" w:eastAsia="Times New Roman" w:hAnsi="Lato" w:cs="Arial"/>
          <w:spacing w:val="4"/>
          <w:lang w:eastAsia="pl-PL"/>
        </w:rPr>
        <w:t xml:space="preserve">nr 1/1, nr 1/2 </w:t>
      </w:r>
      <w:r w:rsidR="00986762">
        <w:rPr>
          <w:rFonts w:ascii="Lato" w:eastAsia="Times New Roman" w:hAnsi="Lato" w:cs="Arial"/>
          <w:spacing w:val="4"/>
          <w:lang w:eastAsia="pl-PL"/>
        </w:rPr>
        <w:br/>
      </w:r>
      <w:r w:rsidR="00D14950">
        <w:rPr>
          <w:rFonts w:ascii="Lato" w:eastAsia="Times New Roman" w:hAnsi="Lato" w:cs="Arial"/>
          <w:spacing w:val="4"/>
          <w:lang w:eastAsia="pl-PL"/>
        </w:rPr>
        <w:t xml:space="preserve">z obrębu 2-03-07, nr 29/6, nr 111 z obrębu 2-02-06) </w:t>
      </w:r>
      <w:r w:rsidR="006042D0">
        <w:rPr>
          <w:rFonts w:ascii="Lato" w:eastAsia="Times New Roman" w:hAnsi="Lato" w:cs="Arial"/>
          <w:spacing w:val="4"/>
          <w:lang w:eastAsia="pl-PL"/>
        </w:rPr>
        <w:t xml:space="preserve">ujętych w pkt IV </w:t>
      </w:r>
      <w:r w:rsidR="006042D0" w:rsidRPr="006042D0">
        <w:rPr>
          <w:rFonts w:ascii="Lato" w:eastAsia="Times New Roman" w:hAnsi="Lato" w:cs="Arial"/>
          <w:i/>
          <w:iCs/>
          <w:spacing w:val="4"/>
          <w:lang w:eastAsia="pl-PL"/>
        </w:rPr>
        <w:t>decyzji Wojewody Mazowieckiego</w:t>
      </w:r>
      <w:r w:rsidR="00623725">
        <w:rPr>
          <w:rFonts w:ascii="Lato" w:eastAsia="Times New Roman" w:hAnsi="Lato" w:cs="Arial"/>
          <w:i/>
          <w:iCs/>
          <w:spacing w:val="4"/>
          <w:lang w:eastAsia="pl-PL"/>
        </w:rPr>
        <w:t>,</w:t>
      </w:r>
      <w:r w:rsidR="00256C52">
        <w:rPr>
          <w:rFonts w:ascii="Lato" w:eastAsia="Times New Roman" w:hAnsi="Lato" w:cs="Arial"/>
          <w:i/>
          <w:iCs/>
          <w:spacing w:val="4"/>
          <w:lang w:eastAsia="pl-PL"/>
        </w:rPr>
        <w:t xml:space="preserve"> </w:t>
      </w:r>
      <w:r w:rsidR="00256C52" w:rsidRPr="00256C52">
        <w:rPr>
          <w:rFonts w:ascii="Lato" w:eastAsia="Times New Roman" w:hAnsi="Lato" w:cs="Arial"/>
          <w:spacing w:val="4"/>
          <w:lang w:eastAsia="pl-PL"/>
        </w:rPr>
        <w:t xml:space="preserve">ww. zarzuty nie </w:t>
      </w:r>
      <w:r w:rsidR="00623725">
        <w:rPr>
          <w:rFonts w:ascii="Lato" w:eastAsia="Times New Roman" w:hAnsi="Lato" w:cs="Arial"/>
          <w:spacing w:val="4"/>
          <w:lang w:eastAsia="pl-PL"/>
        </w:rPr>
        <w:t>podlegają</w:t>
      </w:r>
      <w:r w:rsidR="00623725" w:rsidRPr="00256C52">
        <w:rPr>
          <w:rFonts w:ascii="Lato" w:eastAsia="Times New Roman" w:hAnsi="Lato" w:cs="Arial"/>
          <w:spacing w:val="4"/>
          <w:lang w:eastAsia="pl-PL"/>
        </w:rPr>
        <w:t xml:space="preserve"> </w:t>
      </w:r>
      <w:r w:rsidR="00256C52" w:rsidRPr="00256C52">
        <w:rPr>
          <w:rFonts w:ascii="Lato" w:eastAsia="Times New Roman" w:hAnsi="Lato" w:cs="Arial"/>
          <w:spacing w:val="4"/>
          <w:lang w:eastAsia="pl-PL"/>
        </w:rPr>
        <w:t>dalszej analizie.</w:t>
      </w:r>
    </w:p>
    <w:p w14:paraId="1AC3A3BE" w14:textId="43FD3DB4" w:rsidR="00F000DF" w:rsidRDefault="00C45C10" w:rsidP="0003462E">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Na marginesie warto zaznaczyć, iż</w:t>
      </w:r>
      <w:r w:rsidR="00883366" w:rsidRPr="00883366">
        <w:rPr>
          <w:rFonts w:ascii="Lato" w:eastAsia="Times New Roman" w:hAnsi="Lato" w:cs="Arial"/>
          <w:spacing w:val="4"/>
          <w:lang w:eastAsia="pl-PL"/>
        </w:rPr>
        <w:t xml:space="preserve"> </w:t>
      </w:r>
      <w:r w:rsidR="00F000DF" w:rsidRPr="00D14950">
        <w:rPr>
          <w:rFonts w:ascii="Lato" w:eastAsia="Times New Roman" w:hAnsi="Lato" w:cs="Arial"/>
          <w:i/>
          <w:iCs/>
          <w:spacing w:val="4"/>
          <w:lang w:eastAsia="pl-PL"/>
        </w:rPr>
        <w:t>Minister</w:t>
      </w:r>
      <w:r w:rsidR="00F000DF">
        <w:rPr>
          <w:rFonts w:ascii="Lato" w:eastAsia="Times New Roman" w:hAnsi="Lato" w:cs="Arial"/>
          <w:spacing w:val="4"/>
          <w:lang w:eastAsia="pl-PL"/>
        </w:rPr>
        <w:t xml:space="preserve"> podziela stanowisko </w:t>
      </w:r>
      <w:r w:rsidR="00F000DF" w:rsidRPr="00D14950">
        <w:rPr>
          <w:rFonts w:ascii="Lato" w:eastAsia="Times New Roman" w:hAnsi="Lato" w:cs="Arial"/>
          <w:i/>
          <w:iCs/>
          <w:spacing w:val="4"/>
          <w:lang w:eastAsia="pl-PL"/>
        </w:rPr>
        <w:t>inwestora</w:t>
      </w:r>
      <w:r w:rsidR="00F000DF">
        <w:rPr>
          <w:rFonts w:ascii="Lato" w:eastAsia="Times New Roman" w:hAnsi="Lato" w:cs="Arial"/>
          <w:spacing w:val="4"/>
          <w:lang w:eastAsia="pl-PL"/>
        </w:rPr>
        <w:t xml:space="preserve"> zawarte </w:t>
      </w:r>
      <w:r w:rsidR="00883366">
        <w:rPr>
          <w:rFonts w:ascii="Lato" w:eastAsia="Times New Roman" w:hAnsi="Lato" w:cs="Arial"/>
          <w:spacing w:val="4"/>
          <w:lang w:eastAsia="pl-PL"/>
        </w:rPr>
        <w:br/>
      </w:r>
      <w:r w:rsidR="00F000DF">
        <w:rPr>
          <w:rFonts w:ascii="Lato" w:eastAsia="Times New Roman" w:hAnsi="Lato" w:cs="Arial"/>
          <w:spacing w:val="4"/>
          <w:lang w:eastAsia="pl-PL"/>
        </w:rPr>
        <w:t>w piśmie z dnia 21 stycznia 2022 r.</w:t>
      </w:r>
      <w:r w:rsidR="009E47AA">
        <w:rPr>
          <w:rFonts w:ascii="Lato" w:eastAsia="Times New Roman" w:hAnsi="Lato" w:cs="Arial"/>
          <w:spacing w:val="4"/>
          <w:lang w:eastAsia="pl-PL"/>
        </w:rPr>
        <w:t>,</w:t>
      </w:r>
      <w:r w:rsidR="00F000DF">
        <w:rPr>
          <w:rFonts w:ascii="Lato" w:eastAsia="Times New Roman" w:hAnsi="Lato" w:cs="Arial"/>
          <w:spacing w:val="4"/>
          <w:lang w:eastAsia="pl-PL"/>
        </w:rPr>
        <w:t xml:space="preserve"> że konieczność </w:t>
      </w:r>
      <w:r w:rsidR="004206E3">
        <w:rPr>
          <w:rFonts w:ascii="Lato" w:eastAsia="Times New Roman" w:hAnsi="Lato" w:cs="Arial"/>
          <w:spacing w:val="4"/>
          <w:lang w:eastAsia="pl-PL"/>
        </w:rPr>
        <w:t>zajęcia</w:t>
      </w:r>
      <w:r w:rsidR="00F000DF">
        <w:rPr>
          <w:rFonts w:ascii="Lato" w:eastAsia="Times New Roman" w:hAnsi="Lato" w:cs="Arial"/>
          <w:spacing w:val="4"/>
          <w:lang w:eastAsia="pl-PL"/>
        </w:rPr>
        <w:t xml:space="preserve"> pasów drogowych dró</w:t>
      </w:r>
      <w:r w:rsidR="004206E3">
        <w:rPr>
          <w:rFonts w:ascii="Lato" w:eastAsia="Times New Roman" w:hAnsi="Lato" w:cs="Arial"/>
          <w:spacing w:val="4"/>
          <w:lang w:eastAsia="pl-PL"/>
        </w:rPr>
        <w:t>g</w:t>
      </w:r>
      <w:r w:rsidR="00F000DF">
        <w:rPr>
          <w:rFonts w:ascii="Lato" w:eastAsia="Times New Roman" w:hAnsi="Lato" w:cs="Arial"/>
          <w:spacing w:val="4"/>
          <w:lang w:eastAsia="pl-PL"/>
        </w:rPr>
        <w:t xml:space="preserve"> publicznych w </w:t>
      </w:r>
      <w:r w:rsidR="004206E3">
        <w:rPr>
          <w:rFonts w:ascii="Lato" w:eastAsia="Times New Roman" w:hAnsi="Lato" w:cs="Arial"/>
          <w:spacing w:val="4"/>
          <w:lang w:eastAsia="pl-PL"/>
        </w:rPr>
        <w:t>niniejszej</w:t>
      </w:r>
      <w:r w:rsidR="00F000DF">
        <w:rPr>
          <w:rFonts w:ascii="Lato" w:eastAsia="Times New Roman" w:hAnsi="Lato" w:cs="Arial"/>
          <w:spacing w:val="4"/>
          <w:lang w:eastAsia="pl-PL"/>
        </w:rPr>
        <w:t xml:space="preserve"> sprawie wynika wprost z uwarunkowań technicznych </w:t>
      </w:r>
      <w:r w:rsidR="00986762">
        <w:rPr>
          <w:rFonts w:ascii="Lato" w:eastAsia="Times New Roman" w:hAnsi="Lato" w:cs="Arial"/>
          <w:spacing w:val="4"/>
          <w:lang w:eastAsia="pl-PL"/>
        </w:rPr>
        <w:br/>
      </w:r>
      <w:r w:rsidR="00F000DF">
        <w:rPr>
          <w:rFonts w:ascii="Lato" w:eastAsia="Times New Roman" w:hAnsi="Lato" w:cs="Arial"/>
          <w:spacing w:val="4"/>
          <w:lang w:eastAsia="pl-PL"/>
        </w:rPr>
        <w:t>i charakterystyki inwestycji tramwajowej, g</w:t>
      </w:r>
      <w:r w:rsidR="004206E3">
        <w:rPr>
          <w:rFonts w:ascii="Lato" w:eastAsia="Times New Roman" w:hAnsi="Lato" w:cs="Arial"/>
          <w:spacing w:val="4"/>
          <w:lang w:eastAsia="pl-PL"/>
        </w:rPr>
        <w:t>d</w:t>
      </w:r>
      <w:r w:rsidR="00F000DF">
        <w:rPr>
          <w:rFonts w:ascii="Lato" w:eastAsia="Times New Roman" w:hAnsi="Lato" w:cs="Arial"/>
          <w:spacing w:val="4"/>
          <w:lang w:eastAsia="pl-PL"/>
        </w:rPr>
        <w:t xml:space="preserve">yż jest to teren </w:t>
      </w:r>
      <w:r w:rsidR="004206E3">
        <w:rPr>
          <w:rFonts w:ascii="Lato" w:eastAsia="Times New Roman" w:hAnsi="Lato" w:cs="Arial"/>
          <w:spacing w:val="4"/>
          <w:lang w:eastAsia="pl-PL"/>
        </w:rPr>
        <w:t>przekroczenia</w:t>
      </w:r>
      <w:r w:rsidR="00F000DF">
        <w:rPr>
          <w:rFonts w:ascii="Lato" w:eastAsia="Times New Roman" w:hAnsi="Lato" w:cs="Arial"/>
          <w:spacing w:val="4"/>
          <w:lang w:eastAsia="pl-PL"/>
        </w:rPr>
        <w:t xml:space="preserve"> dró</w:t>
      </w:r>
      <w:r w:rsidR="004206E3">
        <w:rPr>
          <w:rFonts w:ascii="Lato" w:eastAsia="Times New Roman" w:hAnsi="Lato" w:cs="Arial"/>
          <w:spacing w:val="4"/>
          <w:lang w:eastAsia="pl-PL"/>
        </w:rPr>
        <w:t>g</w:t>
      </w:r>
      <w:r w:rsidR="00F000DF">
        <w:rPr>
          <w:rFonts w:ascii="Lato" w:eastAsia="Times New Roman" w:hAnsi="Lato" w:cs="Arial"/>
          <w:spacing w:val="4"/>
          <w:lang w:eastAsia="pl-PL"/>
        </w:rPr>
        <w:t xml:space="preserve"> publicznych tunelem oraz teren wyjścia z tunelu i torowiska z poziomu -1 </w:t>
      </w:r>
      <w:r w:rsidR="00883366">
        <w:rPr>
          <w:rFonts w:ascii="Lato" w:eastAsia="Times New Roman" w:hAnsi="Lato" w:cs="Arial"/>
          <w:spacing w:val="4"/>
          <w:lang w:eastAsia="pl-PL"/>
        </w:rPr>
        <w:br/>
      </w:r>
      <w:r w:rsidR="00F000DF">
        <w:rPr>
          <w:rFonts w:ascii="Lato" w:eastAsia="Times New Roman" w:hAnsi="Lato" w:cs="Arial"/>
          <w:spacing w:val="4"/>
          <w:lang w:eastAsia="pl-PL"/>
        </w:rPr>
        <w:t xml:space="preserve">na poziom terenu wraz z niezbędnym dostosowaniem zagospodarowania terenu </w:t>
      </w:r>
      <w:r w:rsidR="00CC4D21">
        <w:rPr>
          <w:rFonts w:ascii="Lato" w:eastAsia="Times New Roman" w:hAnsi="Lato" w:cs="Arial"/>
          <w:spacing w:val="4"/>
          <w:lang w:eastAsia="pl-PL"/>
        </w:rPr>
        <w:br/>
      </w:r>
      <w:r w:rsidR="00F000DF">
        <w:rPr>
          <w:rFonts w:ascii="Lato" w:eastAsia="Times New Roman" w:hAnsi="Lato" w:cs="Arial"/>
          <w:spacing w:val="4"/>
          <w:lang w:eastAsia="pl-PL"/>
        </w:rPr>
        <w:t>do rampy zjazdowej z i do tunelu. W związku z powyższym popraw</w:t>
      </w:r>
      <w:r w:rsidR="00573BB2">
        <w:rPr>
          <w:rFonts w:ascii="Lato" w:eastAsia="Times New Roman" w:hAnsi="Lato" w:cs="Arial"/>
          <w:spacing w:val="4"/>
          <w:lang w:eastAsia="pl-PL"/>
        </w:rPr>
        <w:t>nie</w:t>
      </w:r>
      <w:r w:rsidR="00F000DF">
        <w:rPr>
          <w:rFonts w:ascii="Lato" w:eastAsia="Times New Roman" w:hAnsi="Lato" w:cs="Arial"/>
          <w:spacing w:val="4"/>
          <w:lang w:eastAsia="pl-PL"/>
        </w:rPr>
        <w:t xml:space="preserve"> zastosowano </w:t>
      </w:r>
      <w:r w:rsidR="00883366">
        <w:rPr>
          <w:rFonts w:ascii="Lato" w:eastAsia="Times New Roman" w:hAnsi="Lato" w:cs="Arial"/>
          <w:spacing w:val="4"/>
          <w:lang w:eastAsia="pl-PL"/>
        </w:rPr>
        <w:br/>
      </w:r>
      <w:r w:rsidR="00F000DF">
        <w:rPr>
          <w:rFonts w:ascii="Lato" w:eastAsia="Times New Roman" w:hAnsi="Lato" w:cs="Arial"/>
          <w:spacing w:val="4"/>
          <w:lang w:eastAsia="pl-PL"/>
        </w:rPr>
        <w:t>w przedmiotowej sprawie przepis</w:t>
      </w:r>
      <w:r w:rsidR="009E47AA">
        <w:rPr>
          <w:rFonts w:ascii="Lato" w:eastAsia="Times New Roman" w:hAnsi="Lato" w:cs="Arial"/>
          <w:spacing w:val="4"/>
          <w:lang w:eastAsia="pl-PL"/>
        </w:rPr>
        <w:t>y</w:t>
      </w:r>
      <w:r w:rsidR="00F000DF">
        <w:rPr>
          <w:rFonts w:ascii="Lato" w:eastAsia="Times New Roman" w:hAnsi="Lato" w:cs="Arial"/>
          <w:spacing w:val="4"/>
          <w:lang w:eastAsia="pl-PL"/>
        </w:rPr>
        <w:t xml:space="preserve"> rozdziału 2b </w:t>
      </w:r>
      <w:r w:rsidR="00F000DF" w:rsidRPr="00D14950">
        <w:rPr>
          <w:rFonts w:ascii="Lato" w:eastAsia="Times New Roman" w:hAnsi="Lato" w:cs="Arial"/>
          <w:i/>
          <w:iCs/>
          <w:spacing w:val="4"/>
          <w:lang w:eastAsia="pl-PL"/>
        </w:rPr>
        <w:t>ustawy o transporcie kolejowym</w:t>
      </w:r>
      <w:r w:rsidR="00D14950">
        <w:rPr>
          <w:rFonts w:ascii="Lato" w:eastAsia="Times New Roman" w:hAnsi="Lato" w:cs="Arial"/>
          <w:i/>
          <w:iCs/>
          <w:spacing w:val="4"/>
          <w:lang w:eastAsia="pl-PL"/>
        </w:rPr>
        <w:t>,</w:t>
      </w:r>
      <w:r w:rsidR="00F000DF">
        <w:rPr>
          <w:rFonts w:ascii="Lato" w:eastAsia="Times New Roman" w:hAnsi="Lato" w:cs="Arial"/>
          <w:spacing w:val="4"/>
          <w:lang w:eastAsia="pl-PL"/>
        </w:rPr>
        <w:t xml:space="preserve"> gdyż </w:t>
      </w:r>
      <w:r w:rsidR="00CC4D21">
        <w:rPr>
          <w:rFonts w:ascii="Lato" w:eastAsia="Times New Roman" w:hAnsi="Lato" w:cs="Arial"/>
          <w:spacing w:val="4"/>
          <w:lang w:eastAsia="pl-PL"/>
        </w:rPr>
        <w:br/>
      </w:r>
      <w:r w:rsidR="00F000DF">
        <w:rPr>
          <w:rFonts w:ascii="Lato" w:eastAsia="Times New Roman" w:hAnsi="Lato" w:cs="Arial"/>
          <w:spacing w:val="4"/>
          <w:lang w:eastAsia="pl-PL"/>
        </w:rPr>
        <w:t>ww. zajęcia mają charakter niezbędny w celu przeprowadzenia planowanego zamie</w:t>
      </w:r>
      <w:r w:rsidR="00CC4D21">
        <w:rPr>
          <w:rFonts w:ascii="Lato" w:eastAsia="Times New Roman" w:hAnsi="Lato" w:cs="Arial"/>
          <w:spacing w:val="4"/>
          <w:lang w:eastAsia="pl-PL"/>
        </w:rPr>
        <w:t>rz</w:t>
      </w:r>
      <w:r w:rsidR="00F000DF">
        <w:rPr>
          <w:rFonts w:ascii="Lato" w:eastAsia="Times New Roman" w:hAnsi="Lato" w:cs="Arial"/>
          <w:spacing w:val="4"/>
          <w:lang w:eastAsia="pl-PL"/>
        </w:rPr>
        <w:t xml:space="preserve">enia inwestycyjnego. Dalszy odcinek trasy tramwajowej położony w pasie drogowym będzie realizowany przez </w:t>
      </w:r>
      <w:r w:rsidR="00F000DF" w:rsidRPr="00F000DF">
        <w:rPr>
          <w:rFonts w:ascii="Lato" w:eastAsia="Times New Roman" w:hAnsi="Lato" w:cs="Arial"/>
          <w:i/>
          <w:iCs/>
          <w:spacing w:val="4"/>
          <w:lang w:eastAsia="pl-PL"/>
        </w:rPr>
        <w:t>inwestora</w:t>
      </w:r>
      <w:r w:rsidR="00F000DF">
        <w:rPr>
          <w:rFonts w:ascii="Lato" w:eastAsia="Times New Roman" w:hAnsi="Lato" w:cs="Arial"/>
          <w:spacing w:val="4"/>
          <w:lang w:eastAsia="pl-PL"/>
        </w:rPr>
        <w:t xml:space="preserve"> w odrębnym trybie. Konieczność oznaczenia we wniosku </w:t>
      </w:r>
      <w:r w:rsidR="00CC4D21">
        <w:rPr>
          <w:rFonts w:ascii="Lato" w:eastAsia="Times New Roman" w:hAnsi="Lato" w:cs="Arial"/>
          <w:spacing w:val="4"/>
          <w:lang w:eastAsia="pl-PL"/>
        </w:rPr>
        <w:br/>
      </w:r>
      <w:r w:rsidR="00F000DF">
        <w:rPr>
          <w:rFonts w:ascii="Lato" w:eastAsia="Times New Roman" w:hAnsi="Lato" w:cs="Arial"/>
          <w:spacing w:val="4"/>
          <w:lang w:eastAsia="pl-PL"/>
        </w:rPr>
        <w:t xml:space="preserve">i w </w:t>
      </w:r>
      <w:r w:rsidR="00F000DF" w:rsidRPr="00D14950">
        <w:rPr>
          <w:rFonts w:ascii="Lato" w:eastAsia="Times New Roman" w:hAnsi="Lato" w:cs="Arial"/>
          <w:i/>
          <w:iCs/>
          <w:spacing w:val="4"/>
          <w:lang w:eastAsia="pl-PL"/>
        </w:rPr>
        <w:t>decyzji Wojewody</w:t>
      </w:r>
      <w:r w:rsidR="00883366">
        <w:rPr>
          <w:rFonts w:ascii="Lato" w:eastAsia="Times New Roman" w:hAnsi="Lato" w:cs="Arial"/>
          <w:i/>
          <w:iCs/>
          <w:spacing w:val="4"/>
          <w:lang w:eastAsia="pl-PL"/>
        </w:rPr>
        <w:t xml:space="preserve"> </w:t>
      </w:r>
      <w:r w:rsidR="00F000DF" w:rsidRPr="00D14950">
        <w:rPr>
          <w:rFonts w:ascii="Lato" w:eastAsia="Times New Roman" w:hAnsi="Lato" w:cs="Arial"/>
          <w:i/>
          <w:iCs/>
          <w:spacing w:val="4"/>
          <w:lang w:eastAsia="pl-PL"/>
        </w:rPr>
        <w:t>Mazowieckiego</w:t>
      </w:r>
      <w:r w:rsidR="00F000DF">
        <w:rPr>
          <w:rFonts w:ascii="Lato" w:eastAsia="Times New Roman" w:hAnsi="Lato" w:cs="Arial"/>
          <w:spacing w:val="4"/>
          <w:lang w:eastAsia="pl-PL"/>
        </w:rPr>
        <w:t xml:space="preserve"> części pasów drogowych dróg publicznych wynika </w:t>
      </w:r>
      <w:r w:rsidR="00CC4D21">
        <w:rPr>
          <w:rFonts w:ascii="Lato" w:eastAsia="Times New Roman" w:hAnsi="Lato" w:cs="Arial"/>
          <w:spacing w:val="4"/>
          <w:lang w:eastAsia="pl-PL"/>
        </w:rPr>
        <w:br/>
      </w:r>
      <w:r w:rsidR="00F000DF">
        <w:rPr>
          <w:rFonts w:ascii="Lato" w:eastAsia="Times New Roman" w:hAnsi="Lato" w:cs="Arial"/>
          <w:spacing w:val="4"/>
          <w:lang w:eastAsia="pl-PL"/>
        </w:rPr>
        <w:t xml:space="preserve">z konieczności objęcia </w:t>
      </w:r>
      <w:r w:rsidR="004206E3">
        <w:rPr>
          <w:rFonts w:ascii="Lato" w:eastAsia="Times New Roman" w:hAnsi="Lato" w:cs="Arial"/>
          <w:spacing w:val="4"/>
          <w:lang w:eastAsia="pl-PL"/>
        </w:rPr>
        <w:t>wnioskowanym</w:t>
      </w:r>
      <w:r w:rsidR="00F000DF">
        <w:rPr>
          <w:rFonts w:ascii="Lato" w:eastAsia="Times New Roman" w:hAnsi="Lato" w:cs="Arial"/>
          <w:spacing w:val="4"/>
          <w:lang w:eastAsia="pl-PL"/>
        </w:rPr>
        <w:t xml:space="preserve"> aktem administracyjnym całego obiektu budowlanego</w:t>
      </w:r>
      <w:r w:rsidR="0041087C">
        <w:rPr>
          <w:rFonts w:ascii="Lato" w:eastAsia="Times New Roman" w:hAnsi="Lato" w:cs="Arial"/>
          <w:spacing w:val="4"/>
          <w:lang w:eastAsia="pl-PL"/>
        </w:rPr>
        <w:t>,</w:t>
      </w:r>
      <w:r w:rsidR="00F000DF">
        <w:rPr>
          <w:rFonts w:ascii="Lato" w:eastAsia="Times New Roman" w:hAnsi="Lato" w:cs="Arial"/>
          <w:spacing w:val="4"/>
          <w:lang w:eastAsia="pl-PL"/>
        </w:rPr>
        <w:t xml:space="preserve"> jakim jest tunel tramwajowy.</w:t>
      </w:r>
      <w:r w:rsidR="004206E3">
        <w:rPr>
          <w:rFonts w:ascii="Lato" w:eastAsia="Times New Roman" w:hAnsi="Lato" w:cs="Arial"/>
          <w:spacing w:val="4"/>
          <w:lang w:eastAsia="pl-PL"/>
        </w:rPr>
        <w:t xml:space="preserve"> Art. 3 ust.</w:t>
      </w:r>
      <w:r w:rsidR="0041087C">
        <w:rPr>
          <w:rFonts w:ascii="Lato" w:eastAsia="Times New Roman" w:hAnsi="Lato" w:cs="Arial"/>
          <w:spacing w:val="4"/>
          <w:lang w:eastAsia="pl-PL"/>
        </w:rPr>
        <w:t xml:space="preserve"> </w:t>
      </w:r>
      <w:r w:rsidR="004206E3">
        <w:rPr>
          <w:rFonts w:ascii="Lato" w:eastAsia="Times New Roman" w:hAnsi="Lato" w:cs="Arial"/>
          <w:spacing w:val="4"/>
          <w:lang w:eastAsia="pl-PL"/>
        </w:rPr>
        <w:t xml:space="preserve">1 pkt 1 </w:t>
      </w:r>
      <w:r w:rsidR="004206E3" w:rsidRPr="00D14950">
        <w:rPr>
          <w:rFonts w:ascii="Lato" w:eastAsia="Times New Roman" w:hAnsi="Lato" w:cs="Arial"/>
          <w:i/>
          <w:iCs/>
          <w:spacing w:val="4"/>
          <w:lang w:eastAsia="pl-PL"/>
        </w:rPr>
        <w:t>ustawy o transporcie kolejowym</w:t>
      </w:r>
      <w:r w:rsidR="004206E3">
        <w:rPr>
          <w:rFonts w:ascii="Lato" w:eastAsia="Times New Roman" w:hAnsi="Lato" w:cs="Arial"/>
          <w:spacing w:val="4"/>
          <w:lang w:eastAsia="pl-PL"/>
        </w:rPr>
        <w:t xml:space="preserve"> ma za zadanie wskazać odrębność realizacji torowiska tramwajowego jako element inwestycji w zakresie dróg publicznych, a nie wyłączyć stosowanie konkretnych przepisów rozdziału 2b </w:t>
      </w:r>
      <w:r w:rsidR="004206E3" w:rsidRPr="008B7A69">
        <w:rPr>
          <w:rFonts w:ascii="Lato" w:eastAsia="Times New Roman" w:hAnsi="Lato" w:cs="Arial"/>
          <w:i/>
          <w:iCs/>
          <w:spacing w:val="4"/>
          <w:lang w:eastAsia="pl-PL"/>
        </w:rPr>
        <w:t>ustawy o transporcie kolejowym</w:t>
      </w:r>
      <w:r w:rsidR="0041087C">
        <w:rPr>
          <w:rFonts w:ascii="Lato" w:eastAsia="Times New Roman" w:hAnsi="Lato" w:cs="Arial"/>
          <w:i/>
          <w:iCs/>
          <w:spacing w:val="4"/>
          <w:lang w:eastAsia="pl-PL"/>
        </w:rPr>
        <w:t>,</w:t>
      </w:r>
      <w:r w:rsidR="004206E3">
        <w:rPr>
          <w:rFonts w:ascii="Lato" w:eastAsia="Times New Roman" w:hAnsi="Lato" w:cs="Arial"/>
          <w:spacing w:val="4"/>
          <w:lang w:eastAsia="pl-PL"/>
        </w:rPr>
        <w:t xml:space="preserve"> tj. art. 9ya ust. 1. </w:t>
      </w:r>
      <w:r w:rsidR="00CC4D21">
        <w:rPr>
          <w:rFonts w:ascii="Lato" w:eastAsia="Times New Roman" w:hAnsi="Lato" w:cs="Arial"/>
          <w:spacing w:val="4"/>
          <w:lang w:eastAsia="pl-PL"/>
        </w:rPr>
        <w:br/>
      </w:r>
      <w:r w:rsidR="004206E3">
        <w:rPr>
          <w:rFonts w:ascii="Lato" w:eastAsia="Times New Roman" w:hAnsi="Lato" w:cs="Arial"/>
          <w:spacing w:val="4"/>
          <w:lang w:eastAsia="pl-PL"/>
        </w:rPr>
        <w:t xml:space="preserve">W przedmiotowej sprawie decyzja o ustaleniu lokalizacji linii kolejowej w zakresie linii tramwajowej w całości nie jest położona w pasie drogowym, a więc nie można mówić </w:t>
      </w:r>
      <w:r w:rsidR="00CC4D21">
        <w:rPr>
          <w:rFonts w:ascii="Lato" w:eastAsia="Times New Roman" w:hAnsi="Lato" w:cs="Arial"/>
          <w:spacing w:val="4"/>
          <w:lang w:eastAsia="pl-PL"/>
        </w:rPr>
        <w:br/>
      </w:r>
      <w:r w:rsidR="004206E3">
        <w:rPr>
          <w:rFonts w:ascii="Lato" w:eastAsia="Times New Roman" w:hAnsi="Lato" w:cs="Arial"/>
          <w:spacing w:val="4"/>
          <w:lang w:eastAsia="pl-PL"/>
        </w:rPr>
        <w:t xml:space="preserve">o naruszeniu omawianego przepisu. Zajęcie pasa drogowego dróg publicznych </w:t>
      </w:r>
      <w:r w:rsidR="00CC4D21">
        <w:rPr>
          <w:rFonts w:ascii="Lato" w:eastAsia="Times New Roman" w:hAnsi="Lato" w:cs="Arial"/>
          <w:spacing w:val="4"/>
          <w:lang w:eastAsia="pl-PL"/>
        </w:rPr>
        <w:br/>
      </w:r>
      <w:r w:rsidR="004206E3">
        <w:rPr>
          <w:rFonts w:ascii="Lato" w:eastAsia="Times New Roman" w:hAnsi="Lato" w:cs="Arial"/>
          <w:spacing w:val="4"/>
          <w:lang w:eastAsia="pl-PL"/>
        </w:rPr>
        <w:t xml:space="preserve">w niniejszej sprawie wynika </w:t>
      </w:r>
      <w:r w:rsidR="00CC4D21">
        <w:rPr>
          <w:rFonts w:ascii="Lato" w:eastAsia="Times New Roman" w:hAnsi="Lato" w:cs="Arial"/>
          <w:spacing w:val="4"/>
          <w:lang w:eastAsia="pl-PL"/>
        </w:rPr>
        <w:t xml:space="preserve">z </w:t>
      </w:r>
      <w:r w:rsidR="004206E3">
        <w:rPr>
          <w:rFonts w:ascii="Lato" w:eastAsia="Times New Roman" w:hAnsi="Lato" w:cs="Arial"/>
          <w:spacing w:val="4"/>
          <w:lang w:eastAsia="pl-PL"/>
        </w:rPr>
        <w:t>charakteru technicznego inwestycji i ma w związku z tym ograniczony zakres.</w:t>
      </w:r>
    </w:p>
    <w:p w14:paraId="69CD12A4" w14:textId="3CC78743" w:rsidR="00CF72BB" w:rsidRDefault="00904742" w:rsidP="00CF72BB">
      <w:pPr>
        <w:spacing w:after="240" w:line="240" w:lineRule="exact"/>
        <w:jc w:val="both"/>
        <w:outlineLvl w:val="0"/>
        <w:rPr>
          <w:rFonts w:ascii="Arial" w:eastAsia="Times New Roman" w:hAnsi="Arial" w:cs="Arial"/>
          <w:spacing w:val="4"/>
          <w:sz w:val="20"/>
          <w:szCs w:val="20"/>
          <w:lang w:eastAsia="pl-PL"/>
        </w:rPr>
      </w:pPr>
      <w:bookmarkStart w:id="30" w:name="_Hlk157673920"/>
      <w:r w:rsidRPr="00DD7DB6">
        <w:rPr>
          <w:rFonts w:ascii="Lato" w:eastAsia="Times New Roman" w:hAnsi="Lato" w:cs="Arial"/>
          <w:spacing w:val="4"/>
          <w:lang w:eastAsia="pl-PL"/>
        </w:rPr>
        <w:t>Ustosunkowując się zaś</w:t>
      </w:r>
      <w:r w:rsidRPr="00220C02">
        <w:rPr>
          <w:rFonts w:ascii="Lato" w:eastAsia="Times New Roman" w:hAnsi="Lato" w:cs="Arial"/>
          <w:spacing w:val="4"/>
          <w:lang w:eastAsia="pl-PL"/>
        </w:rPr>
        <w:t xml:space="preserve"> do zarzut</w:t>
      </w:r>
      <w:r w:rsidR="00CD1D31">
        <w:rPr>
          <w:rFonts w:ascii="Lato" w:eastAsia="Times New Roman" w:hAnsi="Lato" w:cs="Arial"/>
          <w:spacing w:val="4"/>
          <w:lang w:eastAsia="pl-PL"/>
        </w:rPr>
        <w:t>ów</w:t>
      </w:r>
      <w:r w:rsidRPr="00220C02">
        <w:rPr>
          <w:rFonts w:ascii="Lato" w:eastAsia="Times New Roman" w:hAnsi="Lato" w:cs="Arial"/>
          <w:spacing w:val="4"/>
          <w:lang w:eastAsia="pl-PL"/>
        </w:rPr>
        <w:t xml:space="preserve"> </w:t>
      </w:r>
      <w:r w:rsidR="00F3731D">
        <w:rPr>
          <w:rFonts w:ascii="Lato" w:eastAsia="Times New Roman" w:hAnsi="Lato" w:cs="Arial"/>
          <w:spacing w:val="4"/>
          <w:lang w:eastAsia="pl-PL"/>
        </w:rPr>
        <w:t xml:space="preserve">spółki </w:t>
      </w:r>
      <w:r w:rsidR="0072470F">
        <w:rPr>
          <w:rFonts w:ascii="Lato" w:eastAsia="Times New Roman" w:hAnsi="Lato" w:cs="Arial"/>
          <w:i/>
          <w:iCs/>
          <w:spacing w:val="4"/>
          <w:lang w:eastAsia="pl-PL"/>
        </w:rPr>
        <w:t>S.</w:t>
      </w:r>
      <w:r w:rsidR="00883366" w:rsidRPr="00CC4D21">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F3731D">
        <w:rPr>
          <w:rFonts w:ascii="Lato" w:eastAsia="Times New Roman" w:hAnsi="Lato" w:cs="Arial"/>
          <w:spacing w:val="4"/>
          <w:lang w:eastAsia="pl-PL"/>
        </w:rPr>
        <w:t xml:space="preserve"> </w:t>
      </w:r>
      <w:r w:rsidR="00FD15F2">
        <w:rPr>
          <w:rFonts w:ascii="Lato" w:eastAsia="Times New Roman" w:hAnsi="Lato" w:cs="Arial"/>
          <w:spacing w:val="4"/>
          <w:lang w:eastAsia="pl-PL"/>
        </w:rPr>
        <w:t>dotyczących</w:t>
      </w:r>
      <w:r w:rsidR="00883366">
        <w:rPr>
          <w:rFonts w:ascii="Lato" w:eastAsia="Times New Roman" w:hAnsi="Lato" w:cs="Arial"/>
          <w:spacing w:val="4"/>
          <w:lang w:eastAsia="pl-PL"/>
        </w:rPr>
        <w:t xml:space="preserve"> naruszenia </w:t>
      </w:r>
      <w:r w:rsidR="00CC4D21">
        <w:rPr>
          <w:rFonts w:ascii="Lato" w:eastAsia="Times New Roman" w:hAnsi="Lato" w:cs="Arial"/>
          <w:spacing w:val="4"/>
          <w:lang w:eastAsia="pl-PL"/>
        </w:rPr>
        <w:br/>
      </w:r>
      <w:r w:rsidR="00883366">
        <w:rPr>
          <w:rFonts w:ascii="Lato" w:eastAsia="Times New Roman" w:hAnsi="Lato" w:cs="Arial"/>
          <w:spacing w:val="4"/>
          <w:lang w:eastAsia="pl-PL"/>
        </w:rPr>
        <w:t>art. 9</w:t>
      </w:r>
      <w:r w:rsidR="00CC4D21">
        <w:rPr>
          <w:rFonts w:ascii="Lato" w:eastAsia="Times New Roman" w:hAnsi="Lato" w:cs="Arial"/>
          <w:spacing w:val="4"/>
          <w:lang w:eastAsia="pl-PL"/>
        </w:rPr>
        <w:t xml:space="preserve"> </w:t>
      </w:r>
      <w:r w:rsidR="00CC4D21" w:rsidRPr="00CC4D21">
        <w:rPr>
          <w:rFonts w:ascii="Lato" w:eastAsia="Times New Roman" w:hAnsi="Lato" w:cs="Arial"/>
          <w:i/>
          <w:iCs/>
          <w:spacing w:val="4"/>
          <w:lang w:eastAsia="pl-PL"/>
        </w:rPr>
        <w:t>kpa</w:t>
      </w:r>
      <w:r w:rsidR="00883366">
        <w:rPr>
          <w:rFonts w:ascii="Lato" w:eastAsia="Times New Roman" w:hAnsi="Lato" w:cs="Arial"/>
          <w:spacing w:val="4"/>
          <w:lang w:eastAsia="pl-PL"/>
        </w:rPr>
        <w:t xml:space="preserve">, art. 10 </w:t>
      </w:r>
      <w:r w:rsidR="00883366" w:rsidRPr="00A82D2B">
        <w:rPr>
          <w:rFonts w:ascii="Lato" w:eastAsia="Times New Roman" w:hAnsi="Lato" w:cs="Arial"/>
          <w:i/>
          <w:iCs/>
          <w:spacing w:val="4"/>
          <w:lang w:eastAsia="pl-PL"/>
        </w:rPr>
        <w:t>kpa</w:t>
      </w:r>
      <w:r w:rsidR="00883366">
        <w:rPr>
          <w:rFonts w:ascii="Lato" w:eastAsia="Times New Roman" w:hAnsi="Lato" w:cs="Arial"/>
          <w:spacing w:val="4"/>
          <w:lang w:eastAsia="pl-PL"/>
        </w:rPr>
        <w:t xml:space="preserve"> w związku z art. </w:t>
      </w:r>
      <w:r w:rsidR="00883366" w:rsidRPr="00557407">
        <w:rPr>
          <w:rFonts w:ascii="Lato" w:eastAsia="Times New Roman" w:hAnsi="Lato" w:cs="Arial"/>
          <w:spacing w:val="4"/>
          <w:lang w:eastAsia="pl-PL"/>
        </w:rPr>
        <w:t>7</w:t>
      </w:r>
      <w:r w:rsidR="00F56FE3">
        <w:rPr>
          <w:rFonts w:ascii="Lato" w:eastAsia="Times New Roman" w:hAnsi="Lato" w:cs="Arial"/>
          <w:spacing w:val="4"/>
          <w:lang w:eastAsia="pl-PL"/>
        </w:rPr>
        <w:t>3</w:t>
      </w:r>
      <w:r w:rsidR="00883366" w:rsidRPr="00557407">
        <w:rPr>
          <w:rFonts w:ascii="Lato" w:eastAsia="Times New Roman" w:hAnsi="Lato" w:cs="Arial"/>
          <w:spacing w:val="4"/>
          <w:lang w:eastAsia="pl-PL"/>
        </w:rPr>
        <w:t xml:space="preserve"> </w:t>
      </w:r>
      <w:r w:rsidR="00557407" w:rsidRPr="00557407">
        <w:rPr>
          <w:rFonts w:ascii="Lato" w:eastAsia="Times New Roman" w:hAnsi="Lato" w:cs="Arial"/>
          <w:spacing w:val="4"/>
          <w:lang w:eastAsia="pl-PL"/>
        </w:rPr>
        <w:t xml:space="preserve">§ </w:t>
      </w:r>
      <w:r w:rsidR="00883366" w:rsidRPr="00557407">
        <w:rPr>
          <w:rFonts w:ascii="Lato" w:eastAsia="Times New Roman" w:hAnsi="Lato" w:cs="Arial"/>
          <w:spacing w:val="4"/>
          <w:lang w:eastAsia="pl-PL"/>
        </w:rPr>
        <w:t>1</w:t>
      </w:r>
      <w:r w:rsidR="00883366">
        <w:rPr>
          <w:rFonts w:ascii="Lato" w:eastAsia="Times New Roman" w:hAnsi="Lato" w:cs="Arial"/>
          <w:spacing w:val="4"/>
          <w:lang w:eastAsia="pl-PL"/>
        </w:rPr>
        <w:t xml:space="preserve"> </w:t>
      </w:r>
      <w:r w:rsidR="00883366" w:rsidRPr="00A82D2B">
        <w:rPr>
          <w:rFonts w:ascii="Lato" w:eastAsia="Times New Roman" w:hAnsi="Lato" w:cs="Arial"/>
          <w:i/>
          <w:iCs/>
          <w:spacing w:val="4"/>
          <w:lang w:eastAsia="pl-PL"/>
        </w:rPr>
        <w:t>kpa</w:t>
      </w:r>
      <w:r w:rsidR="00883366">
        <w:rPr>
          <w:rFonts w:ascii="Lato" w:eastAsia="Times New Roman" w:hAnsi="Lato" w:cs="Arial"/>
          <w:spacing w:val="4"/>
          <w:lang w:eastAsia="pl-PL"/>
        </w:rPr>
        <w:t xml:space="preserve"> poprzez brak możliwości zapoznania się</w:t>
      </w:r>
      <w:r w:rsidR="00A82D2B">
        <w:rPr>
          <w:rFonts w:ascii="Lato" w:eastAsia="Times New Roman" w:hAnsi="Lato" w:cs="Arial"/>
          <w:spacing w:val="4"/>
          <w:lang w:eastAsia="pl-PL"/>
        </w:rPr>
        <w:t xml:space="preserve"> </w:t>
      </w:r>
      <w:r w:rsidR="00883366">
        <w:rPr>
          <w:rFonts w:ascii="Lato" w:eastAsia="Times New Roman" w:hAnsi="Lato" w:cs="Arial"/>
          <w:spacing w:val="4"/>
          <w:lang w:eastAsia="pl-PL"/>
        </w:rPr>
        <w:t xml:space="preserve">z aktami </w:t>
      </w:r>
      <w:r w:rsidR="00A82D2B">
        <w:rPr>
          <w:rFonts w:ascii="Lato" w:eastAsia="Times New Roman" w:hAnsi="Lato" w:cs="Arial"/>
          <w:spacing w:val="4"/>
          <w:lang w:eastAsia="pl-PL"/>
        </w:rPr>
        <w:t xml:space="preserve">oraz z treścią </w:t>
      </w:r>
      <w:r w:rsidR="00A82D2B" w:rsidRPr="00A82D2B">
        <w:rPr>
          <w:rFonts w:ascii="Lato" w:eastAsia="Times New Roman" w:hAnsi="Lato" w:cs="Arial"/>
          <w:i/>
          <w:iCs/>
          <w:spacing w:val="4"/>
          <w:lang w:eastAsia="pl-PL"/>
        </w:rPr>
        <w:t>decyzji Wojewody Mazowieckiego</w:t>
      </w:r>
      <w:r w:rsidRPr="00220C02">
        <w:rPr>
          <w:rFonts w:ascii="Lato" w:eastAsia="Times New Roman" w:hAnsi="Lato" w:cs="Arial"/>
          <w:spacing w:val="4"/>
          <w:lang w:eastAsia="pl-PL"/>
        </w:rPr>
        <w:t>, wyjaśnić należy, co następuje.</w:t>
      </w:r>
      <w:r w:rsidR="00CF72BB" w:rsidRPr="00CF72BB">
        <w:rPr>
          <w:rFonts w:ascii="Arial" w:eastAsia="Times New Roman" w:hAnsi="Arial" w:cs="Arial"/>
          <w:spacing w:val="4"/>
          <w:sz w:val="20"/>
          <w:szCs w:val="20"/>
          <w:lang w:eastAsia="pl-PL"/>
        </w:rPr>
        <w:t xml:space="preserve"> </w:t>
      </w:r>
    </w:p>
    <w:p w14:paraId="4C163679" w14:textId="39A149AB" w:rsidR="00CF72BB" w:rsidRPr="00CF72BB" w:rsidRDefault="00CF72BB" w:rsidP="00CF72BB">
      <w:pPr>
        <w:spacing w:after="240" w:line="240" w:lineRule="exact"/>
        <w:jc w:val="both"/>
        <w:outlineLvl w:val="0"/>
        <w:rPr>
          <w:rFonts w:ascii="Lato" w:eastAsia="Times New Roman" w:hAnsi="Lato" w:cs="Arial"/>
          <w:spacing w:val="4"/>
          <w:lang w:eastAsia="pl-PL"/>
        </w:rPr>
      </w:pPr>
      <w:r w:rsidRPr="00CF72BB">
        <w:rPr>
          <w:rFonts w:ascii="Lato" w:eastAsia="Times New Roman" w:hAnsi="Lato" w:cs="Arial"/>
          <w:spacing w:val="4"/>
          <w:lang w:eastAsia="pl-PL"/>
        </w:rPr>
        <w:t xml:space="preserve">Na wstępie </w:t>
      </w:r>
      <w:r w:rsidR="00573BB2">
        <w:rPr>
          <w:rFonts w:ascii="Lato" w:eastAsia="Times New Roman" w:hAnsi="Lato" w:cs="Arial"/>
          <w:spacing w:val="4"/>
          <w:lang w:eastAsia="pl-PL"/>
        </w:rPr>
        <w:t xml:space="preserve">ponownie </w:t>
      </w:r>
      <w:r w:rsidRPr="00CF72BB">
        <w:rPr>
          <w:rFonts w:ascii="Lato" w:eastAsia="Times New Roman" w:hAnsi="Lato" w:cs="Arial"/>
          <w:spacing w:val="4"/>
          <w:lang w:eastAsia="pl-PL"/>
        </w:rPr>
        <w:t>zaznaczyć należy, iż analiza przepisów</w:t>
      </w:r>
      <w:r w:rsidR="008A55C0">
        <w:rPr>
          <w:rFonts w:ascii="Lato" w:eastAsia="Times New Roman" w:hAnsi="Lato" w:cs="Arial"/>
          <w:spacing w:val="4"/>
          <w:lang w:eastAsia="pl-PL"/>
        </w:rPr>
        <w:t xml:space="preserve"> </w:t>
      </w:r>
      <w:r w:rsidR="008A55C0">
        <w:rPr>
          <w:rFonts w:ascii="Lato" w:eastAsia="Times New Roman" w:hAnsi="Lato" w:cs="Arial"/>
          <w:i/>
          <w:spacing w:val="4"/>
          <w:lang w:eastAsia="pl-PL"/>
        </w:rPr>
        <w:t xml:space="preserve">ustawy o transporcie kolejowym </w:t>
      </w:r>
      <w:r w:rsidR="0041087C" w:rsidRPr="00CF72BB">
        <w:rPr>
          <w:rFonts w:ascii="Lato" w:eastAsia="Times New Roman" w:hAnsi="Lato" w:cs="Arial"/>
          <w:spacing w:val="4"/>
          <w:lang w:eastAsia="pl-PL"/>
        </w:rPr>
        <w:t>wskazuj</w:t>
      </w:r>
      <w:r w:rsidR="0041087C">
        <w:rPr>
          <w:rFonts w:ascii="Lato" w:eastAsia="Times New Roman" w:hAnsi="Lato" w:cs="Arial"/>
          <w:spacing w:val="4"/>
          <w:lang w:eastAsia="pl-PL"/>
        </w:rPr>
        <w:t>e</w:t>
      </w:r>
      <w:r w:rsidRPr="00CF72BB">
        <w:rPr>
          <w:rFonts w:ascii="Lato" w:eastAsia="Times New Roman" w:hAnsi="Lato" w:cs="Arial"/>
          <w:spacing w:val="4"/>
          <w:lang w:eastAsia="pl-PL"/>
        </w:rPr>
        <w:t>, że celem przyjęcia powoływanego aktu było przyspieszenie prac organizacyjnych i projektowych mających prowadzić do powstania</w:t>
      </w:r>
      <w:r w:rsidR="008A55C0">
        <w:rPr>
          <w:rFonts w:ascii="Lato" w:eastAsia="Times New Roman" w:hAnsi="Lato" w:cs="Arial"/>
          <w:spacing w:val="4"/>
          <w:lang w:eastAsia="pl-PL"/>
        </w:rPr>
        <w:t xml:space="preserve"> objętych ustawą inwestycji kolejowych</w:t>
      </w:r>
      <w:r w:rsidRPr="00CF72BB">
        <w:rPr>
          <w:rFonts w:ascii="Lato" w:eastAsia="Times New Roman" w:hAnsi="Lato" w:cs="Arial"/>
          <w:spacing w:val="4"/>
          <w:lang w:eastAsia="pl-PL"/>
        </w:rPr>
        <w:t xml:space="preserve">. Aby ten cel osiągnąć niezbędne było również uproszczenie </w:t>
      </w:r>
      <w:r w:rsidR="00CC4D21">
        <w:rPr>
          <w:rFonts w:ascii="Lato" w:eastAsia="Times New Roman" w:hAnsi="Lato" w:cs="Arial"/>
          <w:spacing w:val="4"/>
          <w:lang w:eastAsia="pl-PL"/>
        </w:rPr>
        <w:br/>
      </w:r>
      <w:r w:rsidRPr="00CF72BB">
        <w:rPr>
          <w:rFonts w:ascii="Lato" w:eastAsia="Times New Roman" w:hAnsi="Lato" w:cs="Arial"/>
          <w:spacing w:val="4"/>
          <w:lang w:eastAsia="pl-PL"/>
        </w:rPr>
        <w:t xml:space="preserve">i skrócenie postępowań administracyjnych wiążących się z takimi inwestycjami. Przejawem takiego uproszczenia i przyspieszenia procedur związanych z prowadzeniem postępowania w sprawie wydania decyzji </w:t>
      </w:r>
      <w:r w:rsidR="008A55C0">
        <w:rPr>
          <w:rFonts w:ascii="Lato" w:eastAsia="Times New Roman" w:hAnsi="Lato" w:cs="Arial"/>
          <w:spacing w:val="4"/>
          <w:lang w:eastAsia="pl-PL"/>
        </w:rPr>
        <w:t xml:space="preserve">o </w:t>
      </w:r>
      <w:r w:rsidR="00157444">
        <w:rPr>
          <w:rFonts w:ascii="Lato" w:eastAsia="Times New Roman" w:hAnsi="Lato" w:cs="Arial"/>
          <w:spacing w:val="4"/>
          <w:lang w:eastAsia="pl-PL"/>
        </w:rPr>
        <w:t>ustaleniu</w:t>
      </w:r>
      <w:r w:rsidR="008A55C0">
        <w:rPr>
          <w:rFonts w:ascii="Lato" w:eastAsia="Times New Roman" w:hAnsi="Lato" w:cs="Arial"/>
          <w:spacing w:val="4"/>
          <w:lang w:eastAsia="pl-PL"/>
        </w:rPr>
        <w:t xml:space="preserve"> lokalizacji linii kolejowych </w:t>
      </w:r>
      <w:r w:rsidRPr="00CF72BB">
        <w:rPr>
          <w:rFonts w:ascii="Lato" w:eastAsia="Times New Roman" w:hAnsi="Lato" w:cs="Arial"/>
          <w:spacing w:val="4"/>
          <w:lang w:eastAsia="pl-PL"/>
        </w:rPr>
        <w:t xml:space="preserve">jest konstrukcja dotycząca zawiadomienia o wszczęciu postępowania w sprawie wydania decyzji </w:t>
      </w:r>
      <w:r w:rsidR="008A55C0">
        <w:rPr>
          <w:rFonts w:ascii="Lato" w:eastAsia="Times New Roman" w:hAnsi="Lato" w:cs="Arial"/>
          <w:spacing w:val="4"/>
          <w:lang w:eastAsia="pl-PL"/>
        </w:rPr>
        <w:t xml:space="preserve">oraz </w:t>
      </w:r>
      <w:r w:rsidRPr="00CF72BB">
        <w:rPr>
          <w:rFonts w:ascii="Lato" w:eastAsia="Times New Roman" w:hAnsi="Lato" w:cs="Arial"/>
          <w:spacing w:val="4"/>
          <w:lang w:eastAsia="pl-PL"/>
        </w:rPr>
        <w:t xml:space="preserve">dotycząca zawiadamiania stron o wydaniu decyzji. W myśl natomiast art. 73 § 1 </w:t>
      </w:r>
      <w:r w:rsidRPr="00CF72BB">
        <w:rPr>
          <w:rFonts w:ascii="Lato" w:eastAsia="Times New Roman" w:hAnsi="Lato" w:cs="Arial"/>
          <w:i/>
          <w:spacing w:val="4"/>
          <w:lang w:eastAsia="pl-PL"/>
        </w:rPr>
        <w:t>kpa</w:t>
      </w:r>
      <w:r w:rsidRPr="00CF72BB">
        <w:rPr>
          <w:rFonts w:ascii="Lato" w:eastAsia="Times New Roman" w:hAnsi="Lato" w:cs="Arial"/>
          <w:spacing w:val="4"/>
          <w:lang w:eastAsia="pl-PL"/>
        </w:rPr>
        <w:t xml:space="preserve">, strona ma prawo wglądu w akta sprawy, sporządzania z nich notatek, kopii lub odpisów. Prawo to przysługuje również po zakończeniu postępowania. </w:t>
      </w:r>
    </w:p>
    <w:p w14:paraId="161E25C1" w14:textId="1407129B" w:rsidR="00A82D2B" w:rsidRDefault="00CF72BB" w:rsidP="00CF72BB">
      <w:pPr>
        <w:spacing w:after="240" w:line="240" w:lineRule="exact"/>
        <w:jc w:val="both"/>
        <w:outlineLvl w:val="0"/>
        <w:rPr>
          <w:rFonts w:ascii="Lato" w:eastAsia="Times New Roman" w:hAnsi="Lato" w:cs="Arial"/>
          <w:spacing w:val="4"/>
          <w:lang w:eastAsia="pl-PL"/>
        </w:rPr>
      </w:pPr>
      <w:r w:rsidRPr="00CF72BB">
        <w:rPr>
          <w:rFonts w:ascii="Lato" w:eastAsia="Times New Roman" w:hAnsi="Lato" w:cs="Arial"/>
          <w:spacing w:val="4"/>
          <w:lang w:eastAsia="pl-PL"/>
        </w:rPr>
        <w:t>Z akt sprawy bez</w:t>
      </w:r>
      <w:r w:rsidR="00157444">
        <w:rPr>
          <w:rFonts w:ascii="Lato" w:eastAsia="Times New Roman" w:hAnsi="Lato" w:cs="Arial"/>
          <w:spacing w:val="4"/>
          <w:lang w:eastAsia="pl-PL"/>
        </w:rPr>
        <w:t>s</w:t>
      </w:r>
      <w:r w:rsidRPr="00CF72BB">
        <w:rPr>
          <w:rFonts w:ascii="Lato" w:eastAsia="Times New Roman" w:hAnsi="Lato" w:cs="Arial"/>
          <w:spacing w:val="4"/>
          <w:lang w:eastAsia="pl-PL"/>
        </w:rPr>
        <w:t xml:space="preserve">pornie wynika, iż </w:t>
      </w:r>
      <w:r w:rsidR="0041087C" w:rsidRPr="00CF72BB">
        <w:rPr>
          <w:rFonts w:ascii="Lato" w:eastAsia="Times New Roman" w:hAnsi="Lato" w:cs="Arial"/>
          <w:spacing w:val="4"/>
          <w:lang w:eastAsia="pl-PL"/>
        </w:rPr>
        <w:t>skarżąc</w:t>
      </w:r>
      <w:r w:rsidR="0041087C">
        <w:rPr>
          <w:rFonts w:ascii="Lato" w:eastAsia="Times New Roman" w:hAnsi="Lato" w:cs="Arial"/>
          <w:spacing w:val="4"/>
          <w:lang w:eastAsia="pl-PL"/>
        </w:rPr>
        <w:t>a spółka</w:t>
      </w:r>
      <w:r w:rsidR="0041087C" w:rsidRPr="00CF72BB">
        <w:rPr>
          <w:rFonts w:ascii="Lato" w:eastAsia="Times New Roman" w:hAnsi="Lato" w:cs="Arial"/>
          <w:spacing w:val="4"/>
          <w:lang w:eastAsia="pl-PL"/>
        </w:rPr>
        <w:t xml:space="preserve"> mi</w:t>
      </w:r>
      <w:r w:rsidR="0041087C">
        <w:rPr>
          <w:rFonts w:ascii="Lato" w:eastAsia="Times New Roman" w:hAnsi="Lato" w:cs="Arial"/>
          <w:spacing w:val="4"/>
          <w:lang w:eastAsia="pl-PL"/>
        </w:rPr>
        <w:t>ała</w:t>
      </w:r>
      <w:r w:rsidR="0041087C" w:rsidRPr="00CF72BB">
        <w:rPr>
          <w:rFonts w:ascii="Lato" w:eastAsia="Times New Roman" w:hAnsi="Lato" w:cs="Arial"/>
          <w:spacing w:val="4"/>
          <w:lang w:eastAsia="pl-PL"/>
        </w:rPr>
        <w:t xml:space="preserve"> </w:t>
      </w:r>
      <w:r w:rsidRPr="00CF72BB">
        <w:rPr>
          <w:rFonts w:ascii="Lato" w:eastAsia="Times New Roman" w:hAnsi="Lato" w:cs="Arial"/>
          <w:spacing w:val="4"/>
          <w:lang w:eastAsia="pl-PL"/>
        </w:rPr>
        <w:t>zapewniony dostęp do akt sprawy.</w:t>
      </w:r>
    </w:p>
    <w:p w14:paraId="453C79D9" w14:textId="225C97E0" w:rsidR="002263EF" w:rsidRDefault="008A55C0" w:rsidP="002263EF">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W</w:t>
      </w:r>
      <w:r w:rsidR="002263EF" w:rsidRPr="002263EF">
        <w:rPr>
          <w:rFonts w:ascii="Lato" w:eastAsia="Times New Roman" w:hAnsi="Lato" w:cs="Arial"/>
          <w:spacing w:val="4"/>
          <w:lang w:eastAsia="pl-PL"/>
        </w:rPr>
        <w:t>yjaśnić</w:t>
      </w:r>
      <w:r>
        <w:rPr>
          <w:rFonts w:ascii="Lato" w:eastAsia="Times New Roman" w:hAnsi="Lato" w:cs="Arial"/>
          <w:spacing w:val="4"/>
          <w:lang w:eastAsia="pl-PL"/>
        </w:rPr>
        <w:t xml:space="preserve"> należy</w:t>
      </w:r>
      <w:r w:rsidR="00D72612">
        <w:rPr>
          <w:rFonts w:ascii="Lato" w:eastAsia="Times New Roman" w:hAnsi="Lato" w:cs="Arial"/>
          <w:spacing w:val="4"/>
          <w:lang w:eastAsia="pl-PL"/>
        </w:rPr>
        <w:t xml:space="preserve">, </w:t>
      </w:r>
      <w:r w:rsidR="002263EF" w:rsidRPr="002263EF">
        <w:rPr>
          <w:rFonts w:ascii="Lato" w:eastAsia="Times New Roman" w:hAnsi="Lato" w:cs="Arial"/>
          <w:spacing w:val="4"/>
          <w:lang w:eastAsia="pl-PL"/>
        </w:rPr>
        <w:t xml:space="preserve">iż Wojewoda </w:t>
      </w:r>
      <w:r w:rsidR="002263EF">
        <w:rPr>
          <w:rFonts w:ascii="Lato" w:eastAsia="Times New Roman" w:hAnsi="Lato" w:cs="Arial"/>
          <w:spacing w:val="4"/>
          <w:lang w:eastAsia="pl-PL"/>
        </w:rPr>
        <w:t>Mazowiecki</w:t>
      </w:r>
      <w:r w:rsidR="002263EF" w:rsidRPr="002263EF">
        <w:rPr>
          <w:rFonts w:ascii="Lato" w:eastAsia="Times New Roman" w:hAnsi="Lato" w:cs="Arial"/>
          <w:spacing w:val="4"/>
          <w:lang w:eastAsia="pl-PL"/>
        </w:rPr>
        <w:t xml:space="preserve"> </w:t>
      </w:r>
      <w:r w:rsidR="00EB2705">
        <w:rPr>
          <w:rFonts w:ascii="Lato" w:eastAsia="Times New Roman" w:hAnsi="Lato" w:cs="Arial"/>
          <w:spacing w:val="4"/>
          <w:lang w:eastAsia="pl-PL"/>
        </w:rPr>
        <w:t>zawiadomieniem z dnia 8 marca 2021 r., znak: WI-I.747.2.1.2021.RR</w:t>
      </w:r>
      <w:r w:rsidR="0041087C">
        <w:rPr>
          <w:rFonts w:ascii="Lato" w:eastAsia="Times New Roman" w:hAnsi="Lato" w:cs="Arial"/>
          <w:spacing w:val="4"/>
          <w:lang w:eastAsia="pl-PL"/>
        </w:rPr>
        <w:t>,</w:t>
      </w:r>
      <w:r w:rsidR="00EB2705">
        <w:rPr>
          <w:rFonts w:ascii="Lato" w:eastAsia="Times New Roman" w:hAnsi="Lato" w:cs="Arial"/>
          <w:spacing w:val="4"/>
          <w:lang w:eastAsia="pl-PL"/>
        </w:rPr>
        <w:t xml:space="preserve"> </w:t>
      </w:r>
      <w:r w:rsidR="001F2947">
        <w:rPr>
          <w:rFonts w:ascii="Lato" w:eastAsia="Times New Roman" w:hAnsi="Lato" w:cs="Arial"/>
          <w:spacing w:val="4"/>
          <w:lang w:eastAsia="pl-PL"/>
        </w:rPr>
        <w:t>poinformował</w:t>
      </w:r>
      <w:r w:rsidR="00EB2705">
        <w:rPr>
          <w:rFonts w:ascii="Lato" w:eastAsia="Times New Roman" w:hAnsi="Lato" w:cs="Arial"/>
          <w:spacing w:val="4"/>
          <w:lang w:eastAsia="pl-PL"/>
        </w:rPr>
        <w:t xml:space="preserve"> </w:t>
      </w:r>
      <w:r w:rsidR="002263EF">
        <w:rPr>
          <w:rFonts w:ascii="Lato" w:eastAsia="Times New Roman" w:hAnsi="Lato" w:cs="Arial"/>
          <w:spacing w:val="4"/>
          <w:lang w:eastAsia="pl-PL"/>
        </w:rPr>
        <w:t>stron</w:t>
      </w:r>
      <w:r w:rsidR="00EB2705">
        <w:rPr>
          <w:rFonts w:ascii="Lato" w:eastAsia="Times New Roman" w:hAnsi="Lato" w:cs="Arial"/>
          <w:spacing w:val="4"/>
          <w:lang w:eastAsia="pl-PL"/>
        </w:rPr>
        <w:t>ę</w:t>
      </w:r>
      <w:r w:rsidR="002263EF">
        <w:rPr>
          <w:rFonts w:ascii="Lato" w:eastAsia="Times New Roman" w:hAnsi="Lato" w:cs="Arial"/>
          <w:spacing w:val="4"/>
          <w:lang w:eastAsia="pl-PL"/>
        </w:rPr>
        <w:t xml:space="preserve"> </w:t>
      </w:r>
      <w:r w:rsidR="002263EF" w:rsidRPr="002263EF">
        <w:rPr>
          <w:rFonts w:ascii="Lato" w:eastAsia="Times New Roman" w:hAnsi="Lato" w:cs="Arial"/>
          <w:spacing w:val="4"/>
          <w:lang w:eastAsia="pl-PL"/>
        </w:rPr>
        <w:t>skarżąc</w:t>
      </w:r>
      <w:r w:rsidR="00EB2705">
        <w:rPr>
          <w:rFonts w:ascii="Lato" w:eastAsia="Times New Roman" w:hAnsi="Lato" w:cs="Arial"/>
          <w:spacing w:val="4"/>
          <w:lang w:eastAsia="pl-PL"/>
        </w:rPr>
        <w:t>ą</w:t>
      </w:r>
      <w:r w:rsidR="002263EF" w:rsidRPr="002263EF">
        <w:rPr>
          <w:rFonts w:ascii="Lato" w:eastAsia="Times New Roman" w:hAnsi="Lato" w:cs="Arial"/>
          <w:spacing w:val="4"/>
          <w:lang w:eastAsia="pl-PL"/>
        </w:rPr>
        <w:t xml:space="preserve"> </w:t>
      </w:r>
      <w:r w:rsidR="00EB2705">
        <w:rPr>
          <w:rFonts w:ascii="Lato" w:eastAsia="Times New Roman" w:hAnsi="Lato" w:cs="Arial"/>
          <w:spacing w:val="4"/>
          <w:lang w:eastAsia="pl-PL"/>
        </w:rPr>
        <w:t>o</w:t>
      </w:r>
      <w:r w:rsidR="002263EF">
        <w:rPr>
          <w:rFonts w:ascii="Lato" w:eastAsia="Times New Roman" w:hAnsi="Lato" w:cs="Arial"/>
          <w:spacing w:val="4"/>
          <w:lang w:eastAsia="pl-PL"/>
        </w:rPr>
        <w:t xml:space="preserve"> </w:t>
      </w:r>
      <w:r w:rsidR="002263EF" w:rsidRPr="002263EF">
        <w:rPr>
          <w:rFonts w:ascii="Lato" w:eastAsia="Times New Roman" w:hAnsi="Lato" w:cs="Arial"/>
          <w:spacing w:val="4"/>
          <w:lang w:eastAsia="pl-PL"/>
        </w:rPr>
        <w:t>wszczęciu postępowania</w:t>
      </w:r>
      <w:r w:rsidR="00EB2705">
        <w:rPr>
          <w:rFonts w:ascii="Lato" w:eastAsia="Times New Roman" w:hAnsi="Lato" w:cs="Arial"/>
          <w:spacing w:val="4"/>
          <w:lang w:eastAsia="pl-PL"/>
        </w:rPr>
        <w:t xml:space="preserve"> </w:t>
      </w:r>
      <w:r w:rsidR="00157444">
        <w:rPr>
          <w:rFonts w:ascii="Lato" w:eastAsia="Times New Roman" w:hAnsi="Lato" w:cs="Arial"/>
          <w:spacing w:val="4"/>
          <w:lang w:eastAsia="pl-PL"/>
        </w:rPr>
        <w:br/>
      </w:r>
      <w:r w:rsidR="00EB2705">
        <w:rPr>
          <w:rFonts w:ascii="Lato" w:eastAsia="Times New Roman" w:hAnsi="Lato" w:cs="Arial"/>
          <w:spacing w:val="4"/>
          <w:lang w:eastAsia="pl-PL"/>
        </w:rPr>
        <w:t>w sprawie wydania decyzji o ustaleniu lokalizacji linii kolejowej dla linii tramwajowej.</w:t>
      </w:r>
      <w:r w:rsidR="00F5558B">
        <w:rPr>
          <w:rFonts w:ascii="Lato" w:eastAsia="Times New Roman" w:hAnsi="Lato" w:cs="Arial"/>
          <w:spacing w:val="4"/>
          <w:lang w:eastAsia="pl-PL"/>
        </w:rPr>
        <w:t xml:space="preserve"> </w:t>
      </w:r>
      <w:r w:rsidR="00771C5A">
        <w:rPr>
          <w:rFonts w:ascii="Lato" w:eastAsia="Times New Roman" w:hAnsi="Lato" w:cs="Arial"/>
          <w:spacing w:val="4"/>
          <w:lang w:eastAsia="pl-PL"/>
        </w:rPr>
        <w:br/>
      </w:r>
      <w:r w:rsidR="002263EF" w:rsidRPr="002263EF">
        <w:rPr>
          <w:rFonts w:ascii="Lato" w:eastAsia="Times New Roman" w:hAnsi="Lato" w:cs="Arial"/>
          <w:spacing w:val="4"/>
          <w:lang w:eastAsia="pl-PL"/>
        </w:rPr>
        <w:t xml:space="preserve">Ze zwrotnego potwierdzenia odbioru wynika, że </w:t>
      </w:r>
      <w:r w:rsidR="00F3731D">
        <w:rPr>
          <w:rFonts w:ascii="Lato" w:eastAsia="Times New Roman" w:hAnsi="Lato" w:cs="Arial"/>
          <w:spacing w:val="4"/>
          <w:lang w:eastAsia="pl-PL"/>
        </w:rPr>
        <w:t xml:space="preserve">spółka </w:t>
      </w:r>
      <w:r w:rsidR="0072470F">
        <w:rPr>
          <w:rFonts w:ascii="Lato" w:eastAsia="Times New Roman" w:hAnsi="Lato" w:cs="Arial"/>
          <w:i/>
          <w:iCs/>
          <w:spacing w:val="4"/>
          <w:lang w:eastAsia="pl-PL"/>
        </w:rPr>
        <w:t>S.</w:t>
      </w:r>
      <w:r w:rsidR="002263EF" w:rsidRPr="00157444">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2263EF">
        <w:rPr>
          <w:rFonts w:ascii="Lato" w:eastAsia="Times New Roman" w:hAnsi="Lato" w:cs="Arial"/>
          <w:spacing w:val="4"/>
          <w:lang w:eastAsia="pl-PL"/>
        </w:rPr>
        <w:t xml:space="preserve"> </w:t>
      </w:r>
      <w:r w:rsidR="002263EF" w:rsidRPr="002263EF">
        <w:rPr>
          <w:rFonts w:ascii="Lato" w:eastAsia="Times New Roman" w:hAnsi="Lato" w:cs="Arial"/>
          <w:spacing w:val="4"/>
          <w:lang w:eastAsia="pl-PL"/>
        </w:rPr>
        <w:t>ww. pismo odebrał</w:t>
      </w:r>
      <w:r w:rsidR="0041087C">
        <w:rPr>
          <w:rFonts w:ascii="Lato" w:eastAsia="Times New Roman" w:hAnsi="Lato" w:cs="Arial"/>
          <w:spacing w:val="4"/>
          <w:lang w:eastAsia="pl-PL"/>
        </w:rPr>
        <w:t>a</w:t>
      </w:r>
      <w:r w:rsidR="002263EF" w:rsidRPr="002263EF">
        <w:rPr>
          <w:rFonts w:ascii="Lato" w:eastAsia="Times New Roman" w:hAnsi="Lato" w:cs="Arial"/>
          <w:spacing w:val="4"/>
          <w:lang w:eastAsia="pl-PL"/>
        </w:rPr>
        <w:t xml:space="preserve"> w dniu </w:t>
      </w:r>
      <w:r w:rsidR="002263EF">
        <w:rPr>
          <w:rFonts w:ascii="Lato" w:eastAsia="Times New Roman" w:hAnsi="Lato" w:cs="Arial"/>
          <w:spacing w:val="4"/>
          <w:lang w:eastAsia="pl-PL"/>
        </w:rPr>
        <w:lastRenderedPageBreak/>
        <w:t>19</w:t>
      </w:r>
      <w:r w:rsidR="002263EF" w:rsidRPr="002263EF">
        <w:rPr>
          <w:rFonts w:ascii="Lato" w:eastAsia="Times New Roman" w:hAnsi="Lato" w:cs="Arial"/>
          <w:spacing w:val="4"/>
          <w:lang w:eastAsia="pl-PL"/>
        </w:rPr>
        <w:t xml:space="preserve"> </w:t>
      </w:r>
      <w:r w:rsidR="002263EF">
        <w:rPr>
          <w:rFonts w:ascii="Lato" w:eastAsia="Times New Roman" w:hAnsi="Lato" w:cs="Arial"/>
          <w:spacing w:val="4"/>
          <w:lang w:eastAsia="pl-PL"/>
        </w:rPr>
        <w:t>marca</w:t>
      </w:r>
      <w:r w:rsidR="002263EF" w:rsidRPr="002263EF">
        <w:rPr>
          <w:rFonts w:ascii="Lato" w:eastAsia="Times New Roman" w:hAnsi="Lato" w:cs="Arial"/>
          <w:spacing w:val="4"/>
          <w:lang w:eastAsia="pl-PL"/>
        </w:rPr>
        <w:t xml:space="preserve"> 202</w:t>
      </w:r>
      <w:r w:rsidR="002263EF">
        <w:rPr>
          <w:rFonts w:ascii="Lato" w:eastAsia="Times New Roman" w:hAnsi="Lato" w:cs="Arial"/>
          <w:spacing w:val="4"/>
          <w:lang w:eastAsia="pl-PL"/>
        </w:rPr>
        <w:t>1</w:t>
      </w:r>
      <w:r w:rsidR="002263EF" w:rsidRPr="002263EF">
        <w:rPr>
          <w:rFonts w:ascii="Lato" w:eastAsia="Times New Roman" w:hAnsi="Lato" w:cs="Arial"/>
          <w:spacing w:val="4"/>
          <w:lang w:eastAsia="pl-PL"/>
        </w:rPr>
        <w:t xml:space="preserve"> r. Strona skarżąca miała więc wiedzę o toczącym się postępowaniu </w:t>
      </w:r>
      <w:r w:rsidR="0072470F">
        <w:rPr>
          <w:rFonts w:ascii="Lato" w:eastAsia="Times New Roman" w:hAnsi="Lato" w:cs="Arial"/>
          <w:spacing w:val="4"/>
          <w:lang w:eastAsia="pl-PL"/>
        </w:rPr>
        <w:br/>
      </w:r>
      <w:r w:rsidR="002263EF" w:rsidRPr="002263EF">
        <w:rPr>
          <w:rFonts w:ascii="Lato" w:eastAsia="Times New Roman" w:hAnsi="Lato" w:cs="Arial"/>
          <w:spacing w:val="4"/>
          <w:lang w:eastAsia="pl-PL"/>
        </w:rPr>
        <w:t xml:space="preserve">w sprawie ustalenia lokalizacji przedmiotowej inwestycji </w:t>
      </w:r>
      <w:r w:rsidR="00EB2705">
        <w:rPr>
          <w:rFonts w:ascii="Lato" w:eastAsia="Times New Roman" w:hAnsi="Lato" w:cs="Arial"/>
          <w:spacing w:val="4"/>
          <w:lang w:eastAsia="pl-PL"/>
        </w:rPr>
        <w:t>tramwajowej</w:t>
      </w:r>
      <w:r w:rsidR="002263EF" w:rsidRPr="002263EF">
        <w:rPr>
          <w:rFonts w:ascii="Lato" w:eastAsia="Times New Roman" w:hAnsi="Lato" w:cs="Arial"/>
          <w:spacing w:val="4"/>
          <w:lang w:eastAsia="pl-PL"/>
        </w:rPr>
        <w:t>.</w:t>
      </w:r>
    </w:p>
    <w:p w14:paraId="37EE1845" w14:textId="1C44EBA3" w:rsidR="00F55A8F" w:rsidRPr="002263EF" w:rsidRDefault="00F55A8F" w:rsidP="002263EF">
      <w:pPr>
        <w:spacing w:after="240" w:line="240" w:lineRule="exact"/>
        <w:jc w:val="both"/>
        <w:outlineLvl w:val="0"/>
        <w:rPr>
          <w:rFonts w:ascii="Lato" w:eastAsia="Times New Roman" w:hAnsi="Lato" w:cs="Arial"/>
          <w:spacing w:val="4"/>
          <w:lang w:eastAsia="pl-PL"/>
        </w:rPr>
      </w:pPr>
      <w:r w:rsidRPr="00F55A8F">
        <w:rPr>
          <w:rFonts w:ascii="Lato" w:eastAsia="Times New Roman" w:hAnsi="Lato" w:cs="Arial"/>
          <w:spacing w:val="4"/>
          <w:lang w:eastAsia="pl-PL"/>
        </w:rPr>
        <w:t xml:space="preserve">Zawiadomienie o wszczęciu postępowania administracyjnego ma umożliwić stronom realizację uprawnień procesowych określonych przepisami </w:t>
      </w:r>
      <w:r>
        <w:rPr>
          <w:rFonts w:ascii="Lato" w:eastAsia="Times New Roman" w:hAnsi="Lato" w:cs="Arial"/>
          <w:i/>
          <w:iCs/>
          <w:spacing w:val="4"/>
          <w:lang w:eastAsia="pl-PL"/>
        </w:rPr>
        <w:t>k</w:t>
      </w:r>
      <w:r w:rsidRPr="00F55A8F">
        <w:rPr>
          <w:rFonts w:ascii="Lato" w:eastAsia="Times New Roman" w:hAnsi="Lato" w:cs="Arial"/>
          <w:i/>
          <w:iCs/>
          <w:spacing w:val="4"/>
          <w:lang w:eastAsia="pl-PL"/>
        </w:rPr>
        <w:t>pa</w:t>
      </w:r>
      <w:r w:rsidRPr="00F55A8F">
        <w:rPr>
          <w:rFonts w:ascii="Lato" w:eastAsia="Times New Roman" w:hAnsi="Lato" w:cs="Arial"/>
          <w:spacing w:val="4"/>
          <w:lang w:eastAsia="pl-PL"/>
        </w:rPr>
        <w:t xml:space="preserve"> przez podejmowanie przez nie czynności procesowych mających wpływ na ustalenie stanu faktycznego </w:t>
      </w:r>
      <w:r w:rsidR="00157444">
        <w:rPr>
          <w:rFonts w:ascii="Lato" w:eastAsia="Times New Roman" w:hAnsi="Lato" w:cs="Arial"/>
          <w:spacing w:val="4"/>
          <w:lang w:eastAsia="pl-PL"/>
        </w:rPr>
        <w:br/>
      </w:r>
      <w:r w:rsidRPr="00F55A8F">
        <w:rPr>
          <w:rFonts w:ascii="Lato" w:eastAsia="Times New Roman" w:hAnsi="Lato" w:cs="Arial"/>
          <w:spacing w:val="4"/>
          <w:lang w:eastAsia="pl-PL"/>
        </w:rPr>
        <w:t xml:space="preserve">i prawnego sprawy administracyjnej. Uzyskanie przez stronę informacji o wszczęciu postępowania administracyjnego w określonej sprawie umożliwia stronie podjęcie stosownych działań w danej sprawie i pozwala na zadbanie o należytą ochronę własnych interesów prawnych. </w:t>
      </w:r>
    </w:p>
    <w:p w14:paraId="0E14053A" w14:textId="108256BF" w:rsidR="0084597B" w:rsidRDefault="002263EF" w:rsidP="002263EF">
      <w:pPr>
        <w:spacing w:after="240" w:line="240" w:lineRule="exact"/>
        <w:jc w:val="both"/>
        <w:outlineLvl w:val="0"/>
        <w:rPr>
          <w:rFonts w:ascii="Lato" w:eastAsia="Times New Roman" w:hAnsi="Lato" w:cs="Arial"/>
          <w:spacing w:val="4"/>
          <w:lang w:eastAsia="pl-PL"/>
        </w:rPr>
      </w:pPr>
      <w:r w:rsidRPr="002263EF">
        <w:rPr>
          <w:rFonts w:ascii="Lato" w:eastAsia="Times New Roman" w:hAnsi="Lato" w:cs="Arial"/>
          <w:spacing w:val="4"/>
          <w:lang w:eastAsia="pl-PL"/>
        </w:rPr>
        <w:t>Ponadto organ I instancji przesłał skarżące</w:t>
      </w:r>
      <w:r>
        <w:rPr>
          <w:rFonts w:ascii="Lato" w:eastAsia="Times New Roman" w:hAnsi="Lato" w:cs="Arial"/>
          <w:spacing w:val="4"/>
          <w:lang w:eastAsia="pl-PL"/>
        </w:rPr>
        <w:t>j spółce</w:t>
      </w:r>
      <w:r w:rsidR="008A55C0">
        <w:rPr>
          <w:rFonts w:ascii="Lato" w:eastAsia="Times New Roman" w:hAnsi="Lato" w:cs="Arial"/>
          <w:spacing w:val="4"/>
          <w:lang w:eastAsia="pl-PL"/>
        </w:rPr>
        <w:t xml:space="preserve"> </w:t>
      </w:r>
      <w:r w:rsidRPr="002263EF">
        <w:rPr>
          <w:rFonts w:ascii="Lato" w:eastAsia="Times New Roman" w:hAnsi="Lato" w:cs="Arial"/>
          <w:spacing w:val="4"/>
          <w:lang w:eastAsia="pl-PL"/>
        </w:rPr>
        <w:t>zawiadomienie</w:t>
      </w:r>
      <w:r>
        <w:rPr>
          <w:rFonts w:ascii="Lato" w:eastAsia="Times New Roman" w:hAnsi="Lato" w:cs="Arial"/>
          <w:spacing w:val="4"/>
          <w:lang w:eastAsia="pl-PL"/>
        </w:rPr>
        <w:t xml:space="preserve"> z dnia 19 maja </w:t>
      </w:r>
      <w:r w:rsidR="0084597B">
        <w:rPr>
          <w:rFonts w:ascii="Lato" w:eastAsia="Times New Roman" w:hAnsi="Lato" w:cs="Arial"/>
          <w:spacing w:val="4"/>
          <w:lang w:eastAsia="pl-PL"/>
        </w:rPr>
        <w:br/>
      </w:r>
      <w:r>
        <w:rPr>
          <w:rFonts w:ascii="Lato" w:eastAsia="Times New Roman" w:hAnsi="Lato" w:cs="Arial"/>
          <w:spacing w:val="4"/>
          <w:lang w:eastAsia="pl-PL"/>
        </w:rPr>
        <w:t>2021 r.</w:t>
      </w:r>
      <w:r w:rsidRPr="002263EF">
        <w:rPr>
          <w:rFonts w:ascii="Lato" w:eastAsia="Times New Roman" w:hAnsi="Lato" w:cs="Arial"/>
          <w:spacing w:val="4"/>
          <w:lang w:eastAsia="pl-PL"/>
        </w:rPr>
        <w:t xml:space="preserve"> o wydaniu decyzji o ustaleniu lokalizacji przedmiotowej inwestycji kolejowej</w:t>
      </w:r>
      <w:r>
        <w:rPr>
          <w:rFonts w:ascii="Lato" w:eastAsia="Times New Roman" w:hAnsi="Lato" w:cs="Arial"/>
          <w:spacing w:val="4"/>
          <w:lang w:eastAsia="pl-PL"/>
        </w:rPr>
        <w:t xml:space="preserve">. </w:t>
      </w:r>
      <w:r w:rsidRPr="002263EF">
        <w:rPr>
          <w:rFonts w:ascii="Lato" w:eastAsia="Times New Roman" w:hAnsi="Lato" w:cs="Arial"/>
          <w:spacing w:val="4"/>
          <w:lang w:eastAsia="pl-PL"/>
        </w:rPr>
        <w:t xml:space="preserve">Ww. zawiadomienie zostało odebrane przez </w:t>
      </w:r>
      <w:r w:rsidR="00D72612">
        <w:rPr>
          <w:rFonts w:ascii="Lato" w:eastAsia="Times New Roman" w:hAnsi="Lato" w:cs="Arial"/>
          <w:spacing w:val="4"/>
          <w:lang w:eastAsia="pl-PL"/>
        </w:rPr>
        <w:t xml:space="preserve">skarżącą </w:t>
      </w:r>
      <w:r>
        <w:rPr>
          <w:rFonts w:ascii="Lato" w:eastAsia="Times New Roman" w:hAnsi="Lato" w:cs="Arial"/>
          <w:spacing w:val="4"/>
          <w:lang w:eastAsia="pl-PL"/>
        </w:rPr>
        <w:t>spółkę</w:t>
      </w:r>
      <w:r w:rsidRPr="002263EF">
        <w:rPr>
          <w:rFonts w:ascii="Lato" w:eastAsia="Times New Roman" w:hAnsi="Lato" w:cs="Arial"/>
          <w:spacing w:val="4"/>
          <w:lang w:eastAsia="pl-PL"/>
        </w:rPr>
        <w:t xml:space="preserve"> w dniu </w:t>
      </w:r>
      <w:r w:rsidR="0084597B">
        <w:rPr>
          <w:rFonts w:ascii="Lato" w:eastAsia="Times New Roman" w:hAnsi="Lato" w:cs="Arial"/>
          <w:spacing w:val="4"/>
          <w:lang w:eastAsia="pl-PL"/>
        </w:rPr>
        <w:t>22</w:t>
      </w:r>
      <w:r w:rsidRPr="002263EF">
        <w:rPr>
          <w:rFonts w:ascii="Lato" w:eastAsia="Times New Roman" w:hAnsi="Lato" w:cs="Arial"/>
          <w:spacing w:val="4"/>
          <w:lang w:eastAsia="pl-PL"/>
        </w:rPr>
        <w:t xml:space="preserve"> </w:t>
      </w:r>
      <w:r w:rsidR="0084597B">
        <w:rPr>
          <w:rFonts w:ascii="Lato" w:eastAsia="Times New Roman" w:hAnsi="Lato" w:cs="Arial"/>
          <w:spacing w:val="4"/>
          <w:lang w:eastAsia="pl-PL"/>
        </w:rPr>
        <w:t>czerwca</w:t>
      </w:r>
      <w:r w:rsidRPr="002263EF">
        <w:rPr>
          <w:rFonts w:ascii="Lato" w:eastAsia="Times New Roman" w:hAnsi="Lato" w:cs="Arial"/>
          <w:spacing w:val="4"/>
          <w:lang w:eastAsia="pl-PL"/>
        </w:rPr>
        <w:t xml:space="preserve"> 2021 r. W przedmiotowym zawiadomieniu oraz obwieszczeniu zamieszczono, zgodnie z art. 9q ust. 3 </w:t>
      </w:r>
      <w:r w:rsidRPr="0084597B">
        <w:rPr>
          <w:rFonts w:ascii="Lato" w:eastAsia="Times New Roman" w:hAnsi="Lato" w:cs="Arial"/>
          <w:i/>
          <w:iCs/>
          <w:spacing w:val="4"/>
          <w:lang w:eastAsia="pl-PL"/>
        </w:rPr>
        <w:t>ustawy o transporcie kolejowym</w:t>
      </w:r>
      <w:r w:rsidRPr="002263EF">
        <w:rPr>
          <w:rFonts w:ascii="Lato" w:eastAsia="Times New Roman" w:hAnsi="Lato" w:cs="Arial"/>
          <w:spacing w:val="4"/>
          <w:lang w:eastAsia="pl-PL"/>
        </w:rPr>
        <w:t>, informację o miejscu, w którym strony mogą zapoznać się z treścią zaskarżonej decyzji</w:t>
      </w:r>
      <w:r w:rsidR="00EB2705">
        <w:rPr>
          <w:rFonts w:ascii="Lato" w:eastAsia="Times New Roman" w:hAnsi="Lato" w:cs="Arial"/>
          <w:spacing w:val="4"/>
          <w:lang w:eastAsia="pl-PL"/>
        </w:rPr>
        <w:t xml:space="preserve">, a więc </w:t>
      </w:r>
      <w:r w:rsidR="00092200">
        <w:rPr>
          <w:rFonts w:ascii="Lato" w:eastAsia="Times New Roman" w:hAnsi="Lato" w:cs="Arial"/>
          <w:spacing w:val="4"/>
          <w:lang w:eastAsia="pl-PL"/>
        </w:rPr>
        <w:t xml:space="preserve">informację, która </w:t>
      </w:r>
      <w:r w:rsidR="0084597B">
        <w:rPr>
          <w:rFonts w:ascii="Lato" w:eastAsia="Times New Roman" w:hAnsi="Lato" w:cs="Arial"/>
          <w:spacing w:val="4"/>
          <w:lang w:eastAsia="pl-PL"/>
        </w:rPr>
        <w:t xml:space="preserve">miała wpływ </w:t>
      </w:r>
      <w:r w:rsidR="00704312">
        <w:rPr>
          <w:rFonts w:ascii="Lato" w:eastAsia="Times New Roman" w:hAnsi="Lato" w:cs="Arial"/>
          <w:spacing w:val="4"/>
          <w:lang w:eastAsia="pl-PL"/>
        </w:rPr>
        <w:br/>
      </w:r>
      <w:r w:rsidR="0084597B">
        <w:rPr>
          <w:rFonts w:ascii="Lato" w:eastAsia="Times New Roman" w:hAnsi="Lato" w:cs="Arial"/>
          <w:spacing w:val="4"/>
          <w:lang w:eastAsia="pl-PL"/>
        </w:rPr>
        <w:t xml:space="preserve">na ustalenie okoliczności faktycznych i prawnych </w:t>
      </w:r>
      <w:r w:rsidR="00092200">
        <w:rPr>
          <w:rFonts w:ascii="Lato" w:eastAsia="Times New Roman" w:hAnsi="Lato" w:cs="Arial"/>
          <w:spacing w:val="4"/>
          <w:lang w:eastAsia="pl-PL"/>
        </w:rPr>
        <w:t xml:space="preserve">dotyczących </w:t>
      </w:r>
      <w:r w:rsidR="0084597B">
        <w:rPr>
          <w:rFonts w:ascii="Lato" w:eastAsia="Times New Roman" w:hAnsi="Lato" w:cs="Arial"/>
          <w:spacing w:val="4"/>
          <w:lang w:eastAsia="pl-PL"/>
        </w:rPr>
        <w:t xml:space="preserve">zaskarżonego </w:t>
      </w:r>
      <w:r w:rsidR="0084597B" w:rsidRPr="00D72612">
        <w:rPr>
          <w:rFonts w:ascii="Lato" w:eastAsia="Times New Roman" w:hAnsi="Lato" w:cs="Arial"/>
          <w:spacing w:val="4"/>
          <w:lang w:eastAsia="pl-PL"/>
        </w:rPr>
        <w:t>rozstrzygnięcia.</w:t>
      </w:r>
    </w:p>
    <w:p w14:paraId="08E9EBD0" w14:textId="0C16E470" w:rsidR="00A82D2B" w:rsidRPr="00A82D2B" w:rsidRDefault="009C40DC" w:rsidP="00A82D2B">
      <w:pPr>
        <w:spacing w:after="240" w:line="240" w:lineRule="exact"/>
        <w:jc w:val="both"/>
        <w:outlineLvl w:val="0"/>
        <w:rPr>
          <w:rFonts w:ascii="Lato" w:eastAsia="Times New Roman" w:hAnsi="Lato" w:cs="Arial"/>
          <w:spacing w:val="4"/>
          <w:lang w:eastAsia="pl-PL"/>
        </w:rPr>
      </w:pPr>
      <w:bookmarkStart w:id="31" w:name="_Hlk157674962"/>
      <w:bookmarkEnd w:id="30"/>
      <w:r w:rsidRPr="00F02D1E">
        <w:rPr>
          <w:rFonts w:ascii="Lato" w:eastAsia="Times New Roman" w:hAnsi="Lato" w:cs="Arial"/>
          <w:spacing w:val="4"/>
          <w:lang w:eastAsia="pl-PL"/>
        </w:rPr>
        <w:t>Mając</w:t>
      </w:r>
      <w:r w:rsidR="00A82D2B" w:rsidRPr="00F02D1E">
        <w:rPr>
          <w:rFonts w:ascii="Lato" w:eastAsia="Times New Roman" w:hAnsi="Lato" w:cs="Arial"/>
          <w:spacing w:val="4"/>
          <w:lang w:eastAsia="pl-PL"/>
        </w:rPr>
        <w:t xml:space="preserve"> </w:t>
      </w:r>
      <w:r w:rsidR="00556173" w:rsidRPr="00F02D1E">
        <w:rPr>
          <w:rFonts w:ascii="Lato" w:eastAsia="Times New Roman" w:hAnsi="Lato" w:cs="Arial"/>
          <w:spacing w:val="4"/>
          <w:lang w:eastAsia="pl-PL"/>
        </w:rPr>
        <w:t>natomiast</w:t>
      </w:r>
      <w:r w:rsidR="00556173">
        <w:rPr>
          <w:rFonts w:ascii="Lato" w:eastAsia="Times New Roman" w:hAnsi="Lato" w:cs="Arial"/>
          <w:spacing w:val="4"/>
          <w:lang w:eastAsia="pl-PL"/>
        </w:rPr>
        <w:t xml:space="preserve"> </w:t>
      </w:r>
      <w:r w:rsidR="00A82D2B" w:rsidRPr="00A82D2B">
        <w:rPr>
          <w:rFonts w:ascii="Lato" w:eastAsia="Times New Roman" w:hAnsi="Lato" w:cs="Arial"/>
          <w:spacing w:val="4"/>
          <w:lang w:eastAsia="pl-PL"/>
        </w:rPr>
        <w:t xml:space="preserve">na względzie wskazane przez </w:t>
      </w:r>
      <w:r w:rsidR="00D72612">
        <w:rPr>
          <w:rFonts w:ascii="Lato" w:eastAsia="Times New Roman" w:hAnsi="Lato" w:cs="Arial"/>
          <w:spacing w:val="4"/>
          <w:lang w:eastAsia="pl-PL"/>
        </w:rPr>
        <w:t>stronę s</w:t>
      </w:r>
      <w:r w:rsidR="00A82D2B" w:rsidRPr="00A82D2B">
        <w:rPr>
          <w:rFonts w:ascii="Lato" w:eastAsia="Times New Roman" w:hAnsi="Lato" w:cs="Arial"/>
          <w:spacing w:val="4"/>
          <w:lang w:eastAsia="pl-PL"/>
        </w:rPr>
        <w:t>karżąc</w:t>
      </w:r>
      <w:r w:rsidR="00D72612">
        <w:rPr>
          <w:rFonts w:ascii="Lato" w:eastAsia="Times New Roman" w:hAnsi="Lato" w:cs="Arial"/>
          <w:spacing w:val="4"/>
          <w:lang w:eastAsia="pl-PL"/>
        </w:rPr>
        <w:t>ą</w:t>
      </w:r>
      <w:r w:rsidR="00A82D2B" w:rsidRPr="00A82D2B">
        <w:rPr>
          <w:rFonts w:ascii="Lato" w:eastAsia="Times New Roman" w:hAnsi="Lato" w:cs="Arial"/>
          <w:spacing w:val="4"/>
          <w:lang w:eastAsia="pl-PL"/>
        </w:rPr>
        <w:t xml:space="preserve"> naruszenie art. 10</w:t>
      </w:r>
      <w:r w:rsidR="00D72612">
        <w:rPr>
          <w:rFonts w:ascii="Lato" w:eastAsia="Times New Roman" w:hAnsi="Lato" w:cs="Arial"/>
          <w:spacing w:val="4"/>
          <w:lang w:eastAsia="pl-PL"/>
        </w:rPr>
        <w:t xml:space="preserve"> </w:t>
      </w:r>
      <w:r w:rsidR="00D72612" w:rsidRPr="00D72612">
        <w:rPr>
          <w:rFonts w:ascii="Lato" w:eastAsia="Times New Roman" w:hAnsi="Lato" w:cs="Arial"/>
          <w:i/>
          <w:iCs/>
          <w:spacing w:val="4"/>
          <w:lang w:eastAsia="pl-PL"/>
        </w:rPr>
        <w:t>kpa</w:t>
      </w:r>
      <w:r w:rsidR="00A82D2B" w:rsidRPr="00A82D2B">
        <w:rPr>
          <w:rFonts w:ascii="Lato" w:eastAsia="Times New Roman" w:hAnsi="Lato" w:cs="Arial"/>
          <w:spacing w:val="4"/>
          <w:lang w:eastAsia="pl-PL"/>
        </w:rPr>
        <w:t xml:space="preserve">, wyjaśnić należy, iż zarzut naruszenia </w:t>
      </w:r>
      <w:r w:rsidR="00D72612">
        <w:rPr>
          <w:rFonts w:ascii="Lato" w:eastAsia="Times New Roman" w:hAnsi="Lato" w:cs="Arial"/>
          <w:spacing w:val="4"/>
          <w:lang w:eastAsia="pl-PL"/>
        </w:rPr>
        <w:t xml:space="preserve">ww. </w:t>
      </w:r>
      <w:r w:rsidR="00A82D2B" w:rsidRPr="00A82D2B">
        <w:rPr>
          <w:rFonts w:ascii="Lato" w:eastAsia="Times New Roman" w:hAnsi="Lato" w:cs="Arial"/>
          <w:spacing w:val="4"/>
          <w:lang w:eastAsia="pl-PL"/>
        </w:rPr>
        <w:t xml:space="preserve">przepisu może odnieść skutek wówczas, gdy stawiająca go strona wykaże, że zarzucane uchybienie uniemożliwiło jej dokonanie konkretnych czynności procesowych. Warunkiem </w:t>
      </w:r>
      <w:r w:rsidR="00A82D2B" w:rsidRPr="00D72612">
        <w:rPr>
          <w:rFonts w:ascii="Lato" w:eastAsia="Times New Roman" w:hAnsi="Lato" w:cs="Arial"/>
          <w:i/>
          <w:iCs/>
          <w:spacing w:val="4"/>
          <w:lang w:eastAsia="pl-PL"/>
        </w:rPr>
        <w:t>sine qua non</w:t>
      </w:r>
      <w:r w:rsidR="00A82D2B" w:rsidRPr="00A82D2B">
        <w:rPr>
          <w:rFonts w:ascii="Lato" w:eastAsia="Times New Roman" w:hAnsi="Lato" w:cs="Arial"/>
          <w:spacing w:val="4"/>
          <w:lang w:eastAsia="pl-PL"/>
        </w:rPr>
        <w:t xml:space="preserve"> uchylenia decyzji </w:t>
      </w:r>
      <w:r w:rsidR="00D72612">
        <w:rPr>
          <w:rFonts w:ascii="Lato" w:eastAsia="Times New Roman" w:hAnsi="Lato" w:cs="Arial"/>
          <w:spacing w:val="4"/>
          <w:lang w:eastAsia="pl-PL"/>
        </w:rPr>
        <w:br/>
      </w:r>
      <w:r w:rsidR="00A82D2B" w:rsidRPr="00A82D2B">
        <w:rPr>
          <w:rFonts w:ascii="Lato" w:eastAsia="Times New Roman" w:hAnsi="Lato" w:cs="Arial"/>
          <w:spacing w:val="4"/>
          <w:lang w:eastAsia="pl-PL"/>
        </w:rPr>
        <w:t xml:space="preserve">z powodu naruszenia przepisów postępowania jest bowiem wykazanie, że takie naruszenie mogło mieć istotny wpływ na wynik sprawy i ten obowiązek spoczywa </w:t>
      </w:r>
      <w:r w:rsidR="004D206C">
        <w:rPr>
          <w:rFonts w:ascii="Lato" w:eastAsia="Times New Roman" w:hAnsi="Lato" w:cs="Arial"/>
          <w:spacing w:val="4"/>
          <w:lang w:eastAsia="pl-PL"/>
        </w:rPr>
        <w:br/>
      </w:r>
      <w:r w:rsidR="00A82D2B" w:rsidRPr="00A82D2B">
        <w:rPr>
          <w:rFonts w:ascii="Lato" w:eastAsia="Times New Roman" w:hAnsi="Lato" w:cs="Arial"/>
          <w:spacing w:val="4"/>
          <w:lang w:eastAsia="pl-PL"/>
        </w:rPr>
        <w:t xml:space="preserve">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00A82D2B" w:rsidRPr="00D72612">
        <w:rPr>
          <w:rFonts w:ascii="Lato" w:eastAsia="Times New Roman" w:hAnsi="Lato" w:cs="Arial"/>
          <w:i/>
          <w:iCs/>
          <w:spacing w:val="4"/>
          <w:lang w:eastAsia="pl-PL"/>
        </w:rPr>
        <w:t>kpa</w:t>
      </w:r>
      <w:r w:rsidR="00A82D2B" w:rsidRPr="00A82D2B">
        <w:rPr>
          <w:rFonts w:ascii="Lato" w:eastAsia="Times New Roman" w:hAnsi="Lato" w:cs="Arial"/>
          <w:spacing w:val="4"/>
          <w:lang w:eastAsia="pl-PL"/>
        </w:rPr>
        <w:t xml:space="preserve"> (por. wyroki Naczelnego Sądu Administracyjnego z dnia 27 marca 2015 r., sygn. akt I OSK 1767/13, i z dnia 2 września 2009 r., sygn. akt II OSK 1320/08, wyrok Wojewódzkiego Sądu Administracyjnego w Poznaniu z dnia 15 maja 2018 r., sygn. akt IV SA/Po 344/18).</w:t>
      </w:r>
    </w:p>
    <w:p w14:paraId="00EE44A7" w14:textId="23EA6624" w:rsidR="00C40350" w:rsidRDefault="00A82D2B" w:rsidP="00A82D2B">
      <w:pPr>
        <w:spacing w:after="240" w:line="240" w:lineRule="exact"/>
        <w:jc w:val="both"/>
        <w:outlineLvl w:val="0"/>
        <w:rPr>
          <w:rFonts w:ascii="Lato" w:eastAsia="Times New Roman" w:hAnsi="Lato" w:cs="Arial"/>
          <w:spacing w:val="4"/>
          <w:lang w:eastAsia="pl-PL"/>
        </w:rPr>
      </w:pPr>
      <w:r w:rsidRPr="00A82D2B">
        <w:rPr>
          <w:rFonts w:ascii="Lato" w:eastAsia="Times New Roman" w:hAnsi="Lato" w:cs="Arial"/>
          <w:spacing w:val="4"/>
          <w:lang w:eastAsia="pl-PL"/>
        </w:rPr>
        <w:t xml:space="preserve">Wobec powyższego wskazać należy, iż w toku prowadzonego postępowania przez organ I instancji </w:t>
      </w:r>
      <w:r w:rsidR="00D72612">
        <w:rPr>
          <w:rFonts w:ascii="Lato" w:eastAsia="Times New Roman" w:hAnsi="Lato" w:cs="Arial"/>
          <w:spacing w:val="4"/>
          <w:lang w:eastAsia="pl-PL"/>
        </w:rPr>
        <w:t>s</w:t>
      </w:r>
      <w:r w:rsidRPr="00A82D2B">
        <w:rPr>
          <w:rFonts w:ascii="Lato" w:eastAsia="Times New Roman" w:hAnsi="Lato" w:cs="Arial"/>
          <w:spacing w:val="4"/>
          <w:lang w:eastAsia="pl-PL"/>
        </w:rPr>
        <w:t>tron</w:t>
      </w:r>
      <w:r w:rsidR="00D72612">
        <w:rPr>
          <w:rFonts w:ascii="Lato" w:eastAsia="Times New Roman" w:hAnsi="Lato" w:cs="Arial"/>
          <w:spacing w:val="4"/>
          <w:lang w:eastAsia="pl-PL"/>
        </w:rPr>
        <w:t>a skarżąca</w:t>
      </w:r>
      <w:r w:rsidRPr="00A82D2B">
        <w:rPr>
          <w:rFonts w:ascii="Lato" w:eastAsia="Times New Roman" w:hAnsi="Lato" w:cs="Arial"/>
          <w:spacing w:val="4"/>
          <w:lang w:eastAsia="pl-PL"/>
        </w:rPr>
        <w:t xml:space="preserve"> miał</w:t>
      </w:r>
      <w:r w:rsidR="00D72612">
        <w:rPr>
          <w:rFonts w:ascii="Lato" w:eastAsia="Times New Roman" w:hAnsi="Lato" w:cs="Arial"/>
          <w:spacing w:val="4"/>
          <w:lang w:eastAsia="pl-PL"/>
        </w:rPr>
        <w:t>a</w:t>
      </w:r>
      <w:r w:rsidRPr="00A82D2B">
        <w:rPr>
          <w:rFonts w:ascii="Lato" w:eastAsia="Times New Roman" w:hAnsi="Lato" w:cs="Arial"/>
          <w:spacing w:val="4"/>
          <w:lang w:eastAsia="pl-PL"/>
        </w:rPr>
        <w:t xml:space="preserve"> możliwość wypowiedzenia się co do zebranych </w:t>
      </w:r>
      <w:r w:rsidR="00D72612">
        <w:rPr>
          <w:rFonts w:ascii="Lato" w:eastAsia="Times New Roman" w:hAnsi="Lato" w:cs="Arial"/>
          <w:spacing w:val="4"/>
          <w:lang w:eastAsia="pl-PL"/>
        </w:rPr>
        <w:br/>
      </w:r>
      <w:r w:rsidRPr="00A82D2B">
        <w:rPr>
          <w:rFonts w:ascii="Lato" w:eastAsia="Times New Roman" w:hAnsi="Lato" w:cs="Arial"/>
          <w:spacing w:val="4"/>
          <w:lang w:eastAsia="pl-PL"/>
        </w:rPr>
        <w:t xml:space="preserve">w sprawie dowodów i materiałów, z czego </w:t>
      </w:r>
      <w:r w:rsidR="00D72612">
        <w:rPr>
          <w:rFonts w:ascii="Lato" w:eastAsia="Times New Roman" w:hAnsi="Lato" w:cs="Arial"/>
          <w:spacing w:val="4"/>
          <w:lang w:eastAsia="pl-PL"/>
        </w:rPr>
        <w:t>w toku postępowania skorzystała.</w:t>
      </w:r>
      <w:r w:rsidRPr="00A82D2B">
        <w:rPr>
          <w:rFonts w:ascii="Lato" w:eastAsia="Times New Roman" w:hAnsi="Lato" w:cs="Arial"/>
          <w:spacing w:val="4"/>
          <w:lang w:eastAsia="pl-PL"/>
        </w:rPr>
        <w:t xml:space="preserve"> </w:t>
      </w:r>
      <w:r w:rsidR="00A715D0" w:rsidRPr="00A82D2B">
        <w:rPr>
          <w:rFonts w:ascii="Lato" w:eastAsia="Times New Roman" w:hAnsi="Lato" w:cs="Arial"/>
          <w:spacing w:val="4"/>
          <w:lang w:eastAsia="pl-PL"/>
        </w:rPr>
        <w:t>Zawiadomieni</w:t>
      </w:r>
      <w:r w:rsidR="00A715D0">
        <w:rPr>
          <w:rFonts w:ascii="Lato" w:eastAsia="Times New Roman" w:hAnsi="Lato" w:cs="Arial"/>
          <w:spacing w:val="4"/>
          <w:lang w:eastAsia="pl-PL"/>
        </w:rPr>
        <w:t>e</w:t>
      </w:r>
      <w:r w:rsidR="00A715D0" w:rsidRPr="00A82D2B">
        <w:rPr>
          <w:rFonts w:ascii="Lato" w:eastAsia="Times New Roman" w:hAnsi="Lato" w:cs="Arial"/>
          <w:spacing w:val="4"/>
          <w:lang w:eastAsia="pl-PL"/>
        </w:rPr>
        <w:t xml:space="preserve"> </w:t>
      </w:r>
      <w:r w:rsidRPr="00A82D2B">
        <w:rPr>
          <w:rFonts w:ascii="Lato" w:eastAsia="Times New Roman" w:hAnsi="Lato" w:cs="Arial"/>
          <w:spacing w:val="4"/>
          <w:lang w:eastAsia="pl-PL"/>
        </w:rPr>
        <w:t xml:space="preserve">o wszczęciu postępowania w sprawie wydania decyzji </w:t>
      </w:r>
      <w:r w:rsidR="00D72612">
        <w:rPr>
          <w:rFonts w:ascii="Lato" w:eastAsia="Times New Roman" w:hAnsi="Lato" w:cs="Arial"/>
          <w:spacing w:val="4"/>
          <w:lang w:eastAsia="pl-PL"/>
        </w:rPr>
        <w:t>o ustaleniu lokalizacji linii kolejowej</w:t>
      </w:r>
      <w:r w:rsidRPr="00A82D2B">
        <w:rPr>
          <w:rFonts w:ascii="Lato" w:eastAsia="Times New Roman" w:hAnsi="Lato" w:cs="Arial"/>
          <w:spacing w:val="4"/>
          <w:lang w:eastAsia="pl-PL"/>
        </w:rPr>
        <w:t xml:space="preserve">, w </w:t>
      </w:r>
      <w:r w:rsidR="00A715D0" w:rsidRPr="00A82D2B">
        <w:rPr>
          <w:rFonts w:ascii="Lato" w:eastAsia="Times New Roman" w:hAnsi="Lato" w:cs="Arial"/>
          <w:spacing w:val="4"/>
          <w:lang w:eastAsia="pl-PL"/>
        </w:rPr>
        <w:t>który</w:t>
      </w:r>
      <w:r w:rsidR="00A715D0">
        <w:rPr>
          <w:rFonts w:ascii="Lato" w:eastAsia="Times New Roman" w:hAnsi="Lato" w:cs="Arial"/>
          <w:spacing w:val="4"/>
          <w:lang w:eastAsia="pl-PL"/>
        </w:rPr>
        <w:t>m</w:t>
      </w:r>
      <w:r w:rsidR="00A715D0" w:rsidRPr="00A82D2B">
        <w:rPr>
          <w:rFonts w:ascii="Lato" w:eastAsia="Times New Roman" w:hAnsi="Lato" w:cs="Arial"/>
          <w:spacing w:val="4"/>
          <w:lang w:eastAsia="pl-PL"/>
        </w:rPr>
        <w:t xml:space="preserve"> </w:t>
      </w:r>
      <w:r w:rsidRPr="00A82D2B">
        <w:rPr>
          <w:rFonts w:ascii="Lato" w:eastAsia="Times New Roman" w:hAnsi="Lato" w:cs="Arial"/>
          <w:spacing w:val="4"/>
          <w:lang w:eastAsia="pl-PL"/>
        </w:rPr>
        <w:t xml:space="preserve">wskazano na możliwość zapoznania się z aktami sprawy, </w:t>
      </w:r>
      <w:r w:rsidR="00A715D0" w:rsidRPr="00A82D2B">
        <w:rPr>
          <w:rFonts w:ascii="Lato" w:eastAsia="Times New Roman" w:hAnsi="Lato" w:cs="Arial"/>
          <w:spacing w:val="4"/>
          <w:lang w:eastAsia="pl-PL"/>
        </w:rPr>
        <w:t>został</w:t>
      </w:r>
      <w:r w:rsidR="00A715D0">
        <w:rPr>
          <w:rFonts w:ascii="Lato" w:eastAsia="Times New Roman" w:hAnsi="Lato" w:cs="Arial"/>
          <w:spacing w:val="4"/>
          <w:lang w:eastAsia="pl-PL"/>
        </w:rPr>
        <w:t>o</w:t>
      </w:r>
      <w:r w:rsidR="00A715D0" w:rsidRPr="00A82D2B">
        <w:rPr>
          <w:rFonts w:ascii="Lato" w:eastAsia="Times New Roman" w:hAnsi="Lato" w:cs="Arial"/>
          <w:spacing w:val="4"/>
          <w:lang w:eastAsia="pl-PL"/>
        </w:rPr>
        <w:t xml:space="preserve"> </w:t>
      </w:r>
      <w:r w:rsidRPr="00A82D2B">
        <w:rPr>
          <w:rFonts w:ascii="Lato" w:eastAsia="Times New Roman" w:hAnsi="Lato" w:cs="Arial"/>
          <w:spacing w:val="4"/>
          <w:lang w:eastAsia="pl-PL"/>
        </w:rPr>
        <w:t xml:space="preserve">bowiem </w:t>
      </w:r>
      <w:r w:rsidR="00A715D0">
        <w:rPr>
          <w:rFonts w:ascii="Lato" w:eastAsia="Times New Roman" w:hAnsi="Lato" w:cs="Arial"/>
          <w:spacing w:val="4"/>
          <w:lang w:eastAsia="pl-PL"/>
        </w:rPr>
        <w:t xml:space="preserve">– jak wyżej wskazano – </w:t>
      </w:r>
      <w:r w:rsidR="00D72612">
        <w:rPr>
          <w:rFonts w:ascii="Lato" w:eastAsia="Times New Roman" w:hAnsi="Lato" w:cs="Arial"/>
          <w:spacing w:val="4"/>
          <w:lang w:eastAsia="pl-PL"/>
        </w:rPr>
        <w:t>skarżącej spółce</w:t>
      </w:r>
      <w:r w:rsidRPr="00A82D2B">
        <w:rPr>
          <w:rFonts w:ascii="Lato" w:eastAsia="Times New Roman" w:hAnsi="Lato" w:cs="Arial"/>
          <w:spacing w:val="4"/>
          <w:lang w:eastAsia="pl-PL"/>
        </w:rPr>
        <w:t xml:space="preserve"> skutecznie doręczone</w:t>
      </w:r>
      <w:r w:rsidR="00F95D86">
        <w:rPr>
          <w:rFonts w:ascii="Lato" w:eastAsia="Times New Roman" w:hAnsi="Lato" w:cs="Arial"/>
          <w:spacing w:val="4"/>
          <w:lang w:eastAsia="pl-PL"/>
        </w:rPr>
        <w:t xml:space="preserve">. </w:t>
      </w:r>
    </w:p>
    <w:p w14:paraId="0EDE85FD" w14:textId="043306A2" w:rsidR="0053234F" w:rsidRDefault="00C40350" w:rsidP="00A82D2B">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 xml:space="preserve">Jak wynika z akt sprawy, </w:t>
      </w:r>
      <w:r w:rsidR="00F5558B">
        <w:rPr>
          <w:rFonts w:ascii="Lato" w:eastAsia="Times New Roman" w:hAnsi="Lato" w:cs="Arial"/>
          <w:spacing w:val="4"/>
          <w:lang w:eastAsia="pl-PL"/>
        </w:rPr>
        <w:t xml:space="preserve">również zaskarżona </w:t>
      </w:r>
      <w:r>
        <w:rPr>
          <w:rFonts w:ascii="Lato" w:eastAsia="Times New Roman" w:hAnsi="Lato" w:cs="Arial"/>
          <w:spacing w:val="4"/>
          <w:lang w:eastAsia="pl-PL"/>
        </w:rPr>
        <w:t xml:space="preserve">decyzja organu I instancji została </w:t>
      </w:r>
      <w:r w:rsidR="00F56FE3">
        <w:rPr>
          <w:rFonts w:ascii="Lato" w:eastAsia="Times New Roman" w:hAnsi="Lato" w:cs="Arial"/>
          <w:spacing w:val="4"/>
          <w:lang w:eastAsia="pl-PL"/>
        </w:rPr>
        <w:t xml:space="preserve">prawidłowo </w:t>
      </w:r>
      <w:r>
        <w:rPr>
          <w:rFonts w:ascii="Lato" w:eastAsia="Times New Roman" w:hAnsi="Lato" w:cs="Arial"/>
          <w:spacing w:val="4"/>
          <w:lang w:eastAsia="pl-PL"/>
        </w:rPr>
        <w:t xml:space="preserve">doręczona </w:t>
      </w:r>
      <w:r w:rsidR="00F56FE3">
        <w:rPr>
          <w:rFonts w:ascii="Lato" w:eastAsia="Times New Roman" w:hAnsi="Lato" w:cs="Arial"/>
          <w:spacing w:val="4"/>
          <w:lang w:eastAsia="pl-PL"/>
        </w:rPr>
        <w:t>i obwieszczona.</w:t>
      </w:r>
      <w:r w:rsidR="00F5558B">
        <w:rPr>
          <w:rFonts w:ascii="Lato" w:eastAsia="Times New Roman" w:hAnsi="Lato" w:cs="Arial"/>
          <w:spacing w:val="4"/>
          <w:lang w:eastAsia="pl-PL"/>
        </w:rPr>
        <w:t xml:space="preserve"> </w:t>
      </w:r>
      <w:r w:rsidR="009C40DC">
        <w:rPr>
          <w:rFonts w:ascii="Lato" w:eastAsia="Times New Roman" w:hAnsi="Lato" w:cs="Arial"/>
          <w:spacing w:val="4"/>
          <w:lang w:eastAsia="pl-PL"/>
        </w:rPr>
        <w:t xml:space="preserve">W związku z powyższym </w:t>
      </w:r>
      <w:bookmarkStart w:id="32" w:name="_Hlk157528737"/>
      <w:r w:rsidR="00F3731D">
        <w:rPr>
          <w:rFonts w:ascii="Lato" w:eastAsia="Times New Roman" w:hAnsi="Lato" w:cs="Arial"/>
          <w:spacing w:val="4"/>
          <w:lang w:eastAsia="pl-PL"/>
        </w:rPr>
        <w:t>s</w:t>
      </w:r>
      <w:r w:rsidR="009C40DC">
        <w:rPr>
          <w:rFonts w:ascii="Lato" w:eastAsia="Times New Roman" w:hAnsi="Lato" w:cs="Arial"/>
          <w:spacing w:val="4"/>
          <w:lang w:eastAsia="pl-PL"/>
        </w:rPr>
        <w:t xml:space="preserve">półka </w:t>
      </w:r>
      <w:r w:rsidR="0072470F">
        <w:rPr>
          <w:rFonts w:ascii="Lato" w:eastAsia="Times New Roman" w:hAnsi="Lato" w:cs="Arial"/>
          <w:i/>
          <w:iCs/>
          <w:spacing w:val="4"/>
          <w:lang w:eastAsia="pl-PL"/>
        </w:rPr>
        <w:t>S.</w:t>
      </w:r>
      <w:r w:rsidR="009C40DC" w:rsidRPr="004D206C">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009C40DC">
        <w:rPr>
          <w:rFonts w:ascii="Lato" w:eastAsia="Times New Roman" w:hAnsi="Lato" w:cs="Arial"/>
          <w:spacing w:val="4"/>
          <w:lang w:eastAsia="pl-PL"/>
        </w:rPr>
        <w:t xml:space="preserve"> </w:t>
      </w:r>
      <w:bookmarkEnd w:id="32"/>
      <w:r w:rsidR="009C40DC">
        <w:rPr>
          <w:rFonts w:ascii="Lato" w:eastAsia="Times New Roman" w:hAnsi="Lato" w:cs="Arial"/>
          <w:spacing w:val="4"/>
          <w:lang w:eastAsia="pl-PL"/>
        </w:rPr>
        <w:t xml:space="preserve">miała możliwość </w:t>
      </w:r>
      <w:r w:rsidR="00531EE6">
        <w:rPr>
          <w:rFonts w:ascii="Lato" w:eastAsia="Times New Roman" w:hAnsi="Lato" w:cs="Arial"/>
          <w:spacing w:val="4"/>
          <w:lang w:eastAsia="pl-PL"/>
        </w:rPr>
        <w:t>zapoznania</w:t>
      </w:r>
      <w:r w:rsidR="009C40DC">
        <w:rPr>
          <w:rFonts w:ascii="Lato" w:eastAsia="Times New Roman" w:hAnsi="Lato" w:cs="Arial"/>
          <w:spacing w:val="4"/>
          <w:lang w:eastAsia="pl-PL"/>
        </w:rPr>
        <w:t xml:space="preserve"> się z treścią </w:t>
      </w:r>
      <w:r w:rsidR="009C40DC" w:rsidRPr="00EB2705">
        <w:rPr>
          <w:rFonts w:ascii="Lato" w:eastAsia="Times New Roman" w:hAnsi="Lato" w:cs="Arial"/>
          <w:i/>
          <w:iCs/>
          <w:spacing w:val="4"/>
          <w:lang w:eastAsia="pl-PL"/>
        </w:rPr>
        <w:t xml:space="preserve">decyzji </w:t>
      </w:r>
      <w:r w:rsidR="00531EE6" w:rsidRPr="00EB2705">
        <w:rPr>
          <w:rFonts w:ascii="Lato" w:eastAsia="Times New Roman" w:hAnsi="Lato" w:cs="Arial"/>
          <w:i/>
          <w:iCs/>
          <w:spacing w:val="4"/>
          <w:lang w:eastAsia="pl-PL"/>
        </w:rPr>
        <w:t>Wojewody</w:t>
      </w:r>
      <w:r w:rsidR="009C40DC" w:rsidRPr="00EB2705">
        <w:rPr>
          <w:rFonts w:ascii="Lato" w:eastAsia="Times New Roman" w:hAnsi="Lato" w:cs="Arial"/>
          <w:i/>
          <w:iCs/>
          <w:spacing w:val="4"/>
          <w:lang w:eastAsia="pl-PL"/>
        </w:rPr>
        <w:t xml:space="preserve"> </w:t>
      </w:r>
      <w:r w:rsidR="00531EE6" w:rsidRPr="00EB2705">
        <w:rPr>
          <w:rFonts w:ascii="Lato" w:eastAsia="Times New Roman" w:hAnsi="Lato" w:cs="Arial"/>
          <w:i/>
          <w:iCs/>
          <w:spacing w:val="4"/>
          <w:lang w:eastAsia="pl-PL"/>
        </w:rPr>
        <w:t>Mazowieckiego</w:t>
      </w:r>
      <w:r w:rsidR="009C40DC">
        <w:rPr>
          <w:rFonts w:ascii="Lato" w:eastAsia="Times New Roman" w:hAnsi="Lato" w:cs="Arial"/>
          <w:spacing w:val="4"/>
          <w:lang w:eastAsia="pl-PL"/>
        </w:rPr>
        <w:t xml:space="preserve">, gdyż otrzymała zawiadomienie </w:t>
      </w:r>
      <w:r w:rsidR="00D94C75">
        <w:rPr>
          <w:rFonts w:ascii="Lato" w:eastAsia="Times New Roman" w:hAnsi="Lato" w:cs="Arial"/>
          <w:spacing w:val="4"/>
          <w:lang w:eastAsia="pl-PL"/>
        </w:rPr>
        <w:t xml:space="preserve">o </w:t>
      </w:r>
      <w:r w:rsidR="009C40DC">
        <w:rPr>
          <w:rFonts w:ascii="Lato" w:eastAsia="Times New Roman" w:hAnsi="Lato" w:cs="Arial"/>
          <w:spacing w:val="4"/>
          <w:lang w:eastAsia="pl-PL"/>
        </w:rPr>
        <w:t xml:space="preserve">wydaniu decyzji o </w:t>
      </w:r>
      <w:r w:rsidR="00531EE6">
        <w:rPr>
          <w:rFonts w:ascii="Lato" w:eastAsia="Times New Roman" w:hAnsi="Lato" w:cs="Arial"/>
          <w:spacing w:val="4"/>
          <w:lang w:eastAsia="pl-PL"/>
        </w:rPr>
        <w:t>ustaleniu</w:t>
      </w:r>
      <w:r w:rsidR="009C40DC">
        <w:rPr>
          <w:rFonts w:ascii="Lato" w:eastAsia="Times New Roman" w:hAnsi="Lato" w:cs="Arial"/>
          <w:spacing w:val="4"/>
          <w:lang w:eastAsia="pl-PL"/>
        </w:rPr>
        <w:t xml:space="preserve"> lokalizacji linii kolejowej dla linii tramwajowej</w:t>
      </w:r>
      <w:r w:rsidR="00EB2705">
        <w:rPr>
          <w:rFonts w:ascii="Lato" w:eastAsia="Times New Roman" w:hAnsi="Lato" w:cs="Arial"/>
          <w:spacing w:val="4"/>
          <w:lang w:eastAsia="pl-PL"/>
        </w:rPr>
        <w:t xml:space="preserve">. Jednocześnie warto podkreślić, iż </w:t>
      </w:r>
      <w:r w:rsidR="00531EE6">
        <w:rPr>
          <w:rFonts w:ascii="Lato" w:eastAsia="Times New Roman" w:hAnsi="Lato" w:cs="Arial"/>
          <w:spacing w:val="4"/>
          <w:lang w:eastAsia="pl-PL"/>
        </w:rPr>
        <w:t xml:space="preserve">treść decyzji </w:t>
      </w:r>
      <w:r w:rsidR="00EB2705">
        <w:rPr>
          <w:rFonts w:ascii="Lato" w:eastAsia="Times New Roman" w:hAnsi="Lato" w:cs="Arial"/>
          <w:spacing w:val="4"/>
          <w:lang w:eastAsia="pl-PL"/>
        </w:rPr>
        <w:t xml:space="preserve">dodatkowo </w:t>
      </w:r>
      <w:r w:rsidR="00531EE6">
        <w:rPr>
          <w:rFonts w:ascii="Lato" w:eastAsia="Times New Roman" w:hAnsi="Lato" w:cs="Arial"/>
          <w:spacing w:val="4"/>
          <w:lang w:eastAsia="pl-PL"/>
        </w:rPr>
        <w:t xml:space="preserve">została opublikowana w formie obwieszczenia </w:t>
      </w:r>
      <w:r w:rsidR="009C40DC" w:rsidRPr="002618A1">
        <w:rPr>
          <w:rFonts w:ascii="Lato" w:hAnsi="Lato" w:cs="Arial"/>
          <w:color w:val="000000"/>
          <w:spacing w:val="4"/>
        </w:rPr>
        <w:t xml:space="preserve">w </w:t>
      </w:r>
      <w:r w:rsidR="00531EE6">
        <w:rPr>
          <w:rFonts w:ascii="Lato" w:hAnsi="Lato" w:cs="Arial"/>
          <w:color w:val="000000"/>
          <w:spacing w:val="4"/>
        </w:rPr>
        <w:t>Mazowieckim Urzędzie Wojewódzkim</w:t>
      </w:r>
      <w:r w:rsidR="009C40DC" w:rsidRPr="002618A1">
        <w:rPr>
          <w:rFonts w:ascii="Lato" w:hAnsi="Lato" w:cs="Arial"/>
          <w:color w:val="000000"/>
          <w:spacing w:val="4"/>
        </w:rPr>
        <w:t xml:space="preserve"> </w:t>
      </w:r>
      <w:r w:rsidR="00B30D78">
        <w:rPr>
          <w:rFonts w:ascii="Lato" w:hAnsi="Lato" w:cs="Arial"/>
          <w:color w:val="000000"/>
          <w:spacing w:val="4"/>
        </w:rPr>
        <w:br/>
      </w:r>
      <w:r w:rsidR="009C40DC" w:rsidRPr="002618A1">
        <w:rPr>
          <w:rFonts w:ascii="Lato" w:hAnsi="Lato" w:cs="Arial"/>
          <w:color w:val="000000"/>
          <w:spacing w:val="4"/>
        </w:rPr>
        <w:t xml:space="preserve">w </w:t>
      </w:r>
      <w:r w:rsidR="00531EE6">
        <w:rPr>
          <w:rFonts w:ascii="Lato" w:hAnsi="Lato" w:cs="Arial"/>
          <w:color w:val="000000"/>
          <w:spacing w:val="4"/>
        </w:rPr>
        <w:t>Warszawie</w:t>
      </w:r>
      <w:r w:rsidR="009C40DC">
        <w:rPr>
          <w:rFonts w:ascii="Lato" w:hAnsi="Lato" w:cs="Arial"/>
          <w:color w:val="000000"/>
          <w:spacing w:val="4"/>
        </w:rPr>
        <w:t xml:space="preserve"> oraz w </w:t>
      </w:r>
      <w:r w:rsidR="00531EE6">
        <w:rPr>
          <w:rFonts w:ascii="Lato" w:hAnsi="Lato" w:cs="Arial"/>
          <w:color w:val="000000"/>
          <w:spacing w:val="4"/>
        </w:rPr>
        <w:t>Urzędzie Dzielnicy Ochota m. st. Warszawy,</w:t>
      </w:r>
      <w:r w:rsidR="009C40DC">
        <w:rPr>
          <w:rFonts w:ascii="Lato" w:hAnsi="Lato" w:cs="Arial"/>
          <w:color w:val="000000"/>
          <w:spacing w:val="4"/>
        </w:rPr>
        <w:t xml:space="preserve"> oraz </w:t>
      </w:r>
      <w:r w:rsidR="009C40DC" w:rsidRPr="002618A1">
        <w:rPr>
          <w:rFonts w:ascii="Lato" w:hAnsi="Lato" w:cs="Arial"/>
          <w:color w:val="000000"/>
          <w:spacing w:val="4"/>
        </w:rPr>
        <w:t>w urzędowych publikatorach teleinformatycznych – Biuletynie Informacji Publicznej tych urzędów</w:t>
      </w:r>
      <w:r w:rsidR="008F1E99">
        <w:rPr>
          <w:rFonts w:ascii="Lato" w:hAnsi="Lato" w:cs="Arial"/>
          <w:color w:val="000000"/>
          <w:spacing w:val="4"/>
        </w:rPr>
        <w:t>.</w:t>
      </w:r>
    </w:p>
    <w:p w14:paraId="19AB854E" w14:textId="016EC2EA" w:rsidR="0061349B" w:rsidRDefault="00A73B4B" w:rsidP="00BB66D9">
      <w:pPr>
        <w:spacing w:after="240" w:line="240" w:lineRule="exact"/>
        <w:jc w:val="both"/>
        <w:outlineLvl w:val="0"/>
        <w:rPr>
          <w:rFonts w:ascii="Lato" w:eastAsia="Times New Roman" w:hAnsi="Lato" w:cs="Arial"/>
          <w:spacing w:val="4"/>
          <w:lang w:eastAsia="pl-PL"/>
        </w:rPr>
      </w:pPr>
      <w:r w:rsidRPr="00A73B4B">
        <w:rPr>
          <w:rFonts w:ascii="Lato" w:eastAsia="Times New Roman" w:hAnsi="Lato" w:cs="Arial"/>
          <w:spacing w:val="4"/>
          <w:lang w:eastAsia="pl-PL"/>
        </w:rPr>
        <w:lastRenderedPageBreak/>
        <w:t xml:space="preserve">W związku z powyższym, za </w:t>
      </w:r>
      <w:r w:rsidR="00204E96" w:rsidRPr="00A73B4B">
        <w:rPr>
          <w:rFonts w:ascii="Lato" w:eastAsia="Times New Roman" w:hAnsi="Lato" w:cs="Arial"/>
          <w:spacing w:val="4"/>
          <w:lang w:eastAsia="pl-PL"/>
        </w:rPr>
        <w:t>chybion</w:t>
      </w:r>
      <w:r w:rsidR="00204E96">
        <w:rPr>
          <w:rFonts w:ascii="Lato" w:eastAsia="Times New Roman" w:hAnsi="Lato" w:cs="Arial"/>
          <w:spacing w:val="4"/>
          <w:lang w:eastAsia="pl-PL"/>
        </w:rPr>
        <w:t>y</w:t>
      </w:r>
      <w:r w:rsidR="00204E96" w:rsidRPr="00A73B4B">
        <w:rPr>
          <w:rFonts w:ascii="Lato" w:eastAsia="Times New Roman" w:hAnsi="Lato" w:cs="Arial"/>
          <w:spacing w:val="4"/>
          <w:lang w:eastAsia="pl-PL"/>
        </w:rPr>
        <w:t xml:space="preserve"> </w:t>
      </w:r>
      <w:r w:rsidRPr="00A73B4B">
        <w:rPr>
          <w:rFonts w:ascii="Lato" w:eastAsia="Times New Roman" w:hAnsi="Lato" w:cs="Arial"/>
          <w:spacing w:val="4"/>
          <w:lang w:eastAsia="pl-PL"/>
        </w:rPr>
        <w:t xml:space="preserve">należy uznać argument strony skarżącej, </w:t>
      </w:r>
      <w:r w:rsidR="00B30D78">
        <w:rPr>
          <w:rFonts w:ascii="Lato" w:eastAsia="Times New Roman" w:hAnsi="Lato" w:cs="Arial"/>
          <w:spacing w:val="4"/>
          <w:lang w:eastAsia="pl-PL"/>
        </w:rPr>
        <w:br/>
      </w:r>
      <w:r w:rsidRPr="00A73B4B">
        <w:rPr>
          <w:rFonts w:ascii="Lato" w:eastAsia="Times New Roman" w:hAnsi="Lato" w:cs="Arial"/>
          <w:spacing w:val="4"/>
          <w:lang w:eastAsia="pl-PL"/>
        </w:rPr>
        <w:t xml:space="preserve">że Wojewoda Mazowiecki </w:t>
      </w:r>
      <w:r w:rsidR="00A82D2B" w:rsidRPr="00A73B4B">
        <w:rPr>
          <w:rFonts w:ascii="Lato" w:eastAsia="Times New Roman" w:hAnsi="Lato" w:cs="Arial"/>
          <w:spacing w:val="4"/>
          <w:lang w:eastAsia="pl-PL"/>
        </w:rPr>
        <w:t xml:space="preserve">nie </w:t>
      </w:r>
      <w:r w:rsidR="00F95D86" w:rsidRPr="00A73B4B">
        <w:rPr>
          <w:rFonts w:ascii="Lato" w:eastAsia="Times New Roman" w:hAnsi="Lato" w:cs="Arial"/>
          <w:spacing w:val="4"/>
          <w:lang w:eastAsia="pl-PL"/>
        </w:rPr>
        <w:t xml:space="preserve">pouczył </w:t>
      </w:r>
      <w:r w:rsidR="00204E96" w:rsidRPr="00A73B4B">
        <w:rPr>
          <w:rFonts w:ascii="Lato" w:eastAsia="Times New Roman" w:hAnsi="Lato" w:cs="Arial"/>
          <w:spacing w:val="4"/>
          <w:lang w:eastAsia="pl-PL"/>
        </w:rPr>
        <w:t>stron</w:t>
      </w:r>
      <w:r w:rsidR="00204E96">
        <w:rPr>
          <w:rFonts w:ascii="Lato" w:eastAsia="Times New Roman" w:hAnsi="Lato" w:cs="Arial"/>
          <w:spacing w:val="4"/>
          <w:lang w:eastAsia="pl-PL"/>
        </w:rPr>
        <w:t>y</w:t>
      </w:r>
      <w:r w:rsidR="00204E96" w:rsidRPr="00A73B4B">
        <w:rPr>
          <w:rFonts w:ascii="Lato" w:eastAsia="Times New Roman" w:hAnsi="Lato" w:cs="Arial"/>
          <w:spacing w:val="4"/>
          <w:lang w:eastAsia="pl-PL"/>
        </w:rPr>
        <w:t xml:space="preserve"> </w:t>
      </w:r>
      <w:r w:rsidR="00F95D86" w:rsidRPr="00A73B4B">
        <w:rPr>
          <w:rFonts w:ascii="Lato" w:eastAsia="Times New Roman" w:hAnsi="Lato" w:cs="Arial"/>
          <w:spacing w:val="4"/>
          <w:lang w:eastAsia="pl-PL"/>
        </w:rPr>
        <w:t xml:space="preserve">o prawie do zapoznania się z aktami sprawy </w:t>
      </w:r>
      <w:r w:rsidR="002F2918">
        <w:rPr>
          <w:rFonts w:ascii="Lato" w:eastAsia="Times New Roman" w:hAnsi="Lato" w:cs="Arial"/>
          <w:spacing w:val="4"/>
          <w:lang w:eastAsia="pl-PL"/>
        </w:rPr>
        <w:br/>
      </w:r>
      <w:r w:rsidR="00F95D86" w:rsidRPr="00A73B4B">
        <w:rPr>
          <w:rFonts w:ascii="Lato" w:eastAsia="Times New Roman" w:hAnsi="Lato" w:cs="Arial"/>
          <w:spacing w:val="4"/>
          <w:lang w:eastAsia="pl-PL"/>
        </w:rPr>
        <w:t>i złożenia końcowego oświadczenia</w:t>
      </w:r>
      <w:r w:rsidRPr="00A73B4B">
        <w:rPr>
          <w:rFonts w:ascii="Lato" w:eastAsia="Times New Roman" w:hAnsi="Lato" w:cs="Arial"/>
          <w:spacing w:val="4"/>
          <w:lang w:eastAsia="pl-PL"/>
        </w:rPr>
        <w:t xml:space="preserve">, gdyż po otrzymaniu zawiadomienia o wszczęciu postępowania administracyjnego mógł w każdym momencie nie tylko zapoznać się </w:t>
      </w:r>
      <w:r w:rsidR="002F2918">
        <w:rPr>
          <w:rFonts w:ascii="Lato" w:eastAsia="Times New Roman" w:hAnsi="Lato" w:cs="Arial"/>
          <w:spacing w:val="4"/>
          <w:lang w:eastAsia="pl-PL"/>
        </w:rPr>
        <w:br/>
      </w:r>
      <w:r w:rsidRPr="00A73B4B">
        <w:rPr>
          <w:rFonts w:ascii="Lato" w:eastAsia="Times New Roman" w:hAnsi="Lato" w:cs="Arial"/>
          <w:spacing w:val="4"/>
          <w:lang w:eastAsia="pl-PL"/>
        </w:rPr>
        <w:t xml:space="preserve">z aktami sprawy, ale również wnieść swoje zastrzeżenia do trwającego postępowania </w:t>
      </w:r>
      <w:r w:rsidR="00D94C75">
        <w:rPr>
          <w:rFonts w:ascii="Lato" w:eastAsia="Times New Roman" w:hAnsi="Lato" w:cs="Arial"/>
          <w:spacing w:val="4"/>
          <w:lang w:eastAsia="pl-PL"/>
        </w:rPr>
        <w:t xml:space="preserve">przed organem </w:t>
      </w:r>
      <w:r w:rsidRPr="00A73B4B">
        <w:rPr>
          <w:rFonts w:ascii="Lato" w:eastAsia="Times New Roman" w:hAnsi="Lato" w:cs="Arial"/>
          <w:spacing w:val="4"/>
          <w:lang w:eastAsia="pl-PL"/>
        </w:rPr>
        <w:t>wojewódzk</w:t>
      </w:r>
      <w:r w:rsidR="00D94C75">
        <w:rPr>
          <w:rFonts w:ascii="Lato" w:eastAsia="Times New Roman" w:hAnsi="Lato" w:cs="Arial"/>
          <w:spacing w:val="4"/>
          <w:lang w:eastAsia="pl-PL"/>
        </w:rPr>
        <w:t>im</w:t>
      </w:r>
      <w:r w:rsidRPr="00A73B4B">
        <w:rPr>
          <w:rFonts w:ascii="Lato" w:eastAsia="Times New Roman" w:hAnsi="Lato" w:cs="Arial"/>
          <w:spacing w:val="4"/>
          <w:lang w:eastAsia="pl-PL"/>
        </w:rPr>
        <w:t xml:space="preserve">, co też strona skarżąca uczyniła. </w:t>
      </w:r>
      <w:r w:rsidR="00A82D2B" w:rsidRPr="00A73B4B">
        <w:rPr>
          <w:rFonts w:ascii="Lato" w:eastAsia="Times New Roman" w:hAnsi="Lato" w:cs="Arial"/>
          <w:spacing w:val="4"/>
          <w:lang w:eastAsia="pl-PL"/>
        </w:rPr>
        <w:t xml:space="preserve">Jednocześnie zauważyć należy, iż przedmiotowe zastrzeżenia </w:t>
      </w:r>
      <w:r w:rsidRPr="00A73B4B">
        <w:rPr>
          <w:rFonts w:ascii="Lato" w:eastAsia="Times New Roman" w:hAnsi="Lato" w:cs="Arial"/>
          <w:spacing w:val="4"/>
          <w:lang w:eastAsia="pl-PL"/>
        </w:rPr>
        <w:t>spółki skarżącej</w:t>
      </w:r>
      <w:r w:rsidR="00A82D2B" w:rsidRPr="00A73B4B">
        <w:rPr>
          <w:rFonts w:ascii="Lato" w:eastAsia="Times New Roman" w:hAnsi="Lato" w:cs="Arial"/>
          <w:spacing w:val="4"/>
          <w:lang w:eastAsia="pl-PL"/>
        </w:rPr>
        <w:t xml:space="preserve"> zostały aktualnie rozpatrzone przez organ II instancji.</w:t>
      </w:r>
    </w:p>
    <w:p w14:paraId="12D7FCE8" w14:textId="15D7A9BF" w:rsidR="004E6655" w:rsidRDefault="00D94C75" w:rsidP="00BB66D9">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Ponadto z</w:t>
      </w:r>
      <w:r w:rsidR="004E6655">
        <w:rPr>
          <w:rFonts w:ascii="Lato" w:eastAsia="Times New Roman" w:hAnsi="Lato" w:cs="Arial"/>
          <w:spacing w:val="4"/>
          <w:lang w:eastAsia="pl-PL"/>
        </w:rPr>
        <w:t xml:space="preserve"> akt przedmiotowej </w:t>
      </w:r>
      <w:r w:rsidR="00E07D7F">
        <w:rPr>
          <w:rFonts w:ascii="Lato" w:eastAsia="Times New Roman" w:hAnsi="Lato" w:cs="Arial"/>
          <w:spacing w:val="4"/>
          <w:lang w:eastAsia="pl-PL"/>
        </w:rPr>
        <w:t>sprawy</w:t>
      </w:r>
      <w:r w:rsidR="004E6655">
        <w:rPr>
          <w:rFonts w:ascii="Lato" w:eastAsia="Times New Roman" w:hAnsi="Lato" w:cs="Arial"/>
          <w:spacing w:val="4"/>
          <w:lang w:eastAsia="pl-PL"/>
        </w:rPr>
        <w:t xml:space="preserve"> nie wynika</w:t>
      </w:r>
      <w:r w:rsidR="00CD1D31">
        <w:rPr>
          <w:rFonts w:ascii="Lato" w:eastAsia="Times New Roman" w:hAnsi="Lato" w:cs="Arial"/>
          <w:spacing w:val="4"/>
          <w:lang w:eastAsia="pl-PL"/>
        </w:rPr>
        <w:t>,</w:t>
      </w:r>
      <w:r w:rsidR="004E6655">
        <w:rPr>
          <w:rFonts w:ascii="Lato" w:eastAsia="Times New Roman" w:hAnsi="Lato" w:cs="Arial"/>
          <w:spacing w:val="4"/>
          <w:lang w:eastAsia="pl-PL"/>
        </w:rPr>
        <w:t xml:space="preserve"> że </w:t>
      </w:r>
      <w:r w:rsidR="004E6655" w:rsidRPr="004E6655">
        <w:rPr>
          <w:rFonts w:ascii="Lato" w:eastAsia="Times New Roman" w:hAnsi="Lato" w:cs="Arial"/>
          <w:spacing w:val="4"/>
          <w:lang w:eastAsia="pl-PL"/>
        </w:rPr>
        <w:t xml:space="preserve">Wojewoda Mazowiecki odmówił </w:t>
      </w:r>
      <w:r w:rsidR="004101D7" w:rsidRPr="004E6655">
        <w:rPr>
          <w:rFonts w:ascii="Lato" w:eastAsia="Times New Roman" w:hAnsi="Lato" w:cs="Arial"/>
          <w:spacing w:val="4"/>
          <w:lang w:eastAsia="pl-PL"/>
        </w:rPr>
        <w:t>skarżąc</w:t>
      </w:r>
      <w:r w:rsidR="004101D7">
        <w:rPr>
          <w:rFonts w:ascii="Lato" w:eastAsia="Times New Roman" w:hAnsi="Lato" w:cs="Arial"/>
          <w:spacing w:val="4"/>
          <w:lang w:eastAsia="pl-PL"/>
        </w:rPr>
        <w:t>ej spółce</w:t>
      </w:r>
      <w:r w:rsidR="004101D7" w:rsidRPr="004E6655">
        <w:rPr>
          <w:rFonts w:ascii="Lato" w:eastAsia="Times New Roman" w:hAnsi="Lato" w:cs="Arial"/>
          <w:spacing w:val="4"/>
          <w:lang w:eastAsia="pl-PL"/>
        </w:rPr>
        <w:t xml:space="preserve"> </w:t>
      </w:r>
      <w:r w:rsidR="004E6655" w:rsidRPr="004E6655">
        <w:rPr>
          <w:rFonts w:ascii="Lato" w:eastAsia="Times New Roman" w:hAnsi="Lato" w:cs="Arial"/>
          <w:spacing w:val="4"/>
          <w:lang w:eastAsia="pl-PL"/>
        </w:rPr>
        <w:t xml:space="preserve">dostępu do akt sprawy, natomiast sama kwestia oceny organizacji udostępniania akt sprawy w </w:t>
      </w:r>
      <w:r w:rsidR="004E6655">
        <w:rPr>
          <w:rFonts w:ascii="Lato" w:eastAsia="Times New Roman" w:hAnsi="Lato" w:cs="Arial"/>
          <w:spacing w:val="4"/>
          <w:lang w:eastAsia="pl-PL"/>
        </w:rPr>
        <w:t>organie wojewódzkim (</w:t>
      </w:r>
      <w:r w:rsidR="004E6655" w:rsidRPr="004E6655">
        <w:rPr>
          <w:rFonts w:ascii="Lato" w:eastAsia="Times New Roman" w:hAnsi="Lato" w:cs="Arial"/>
          <w:spacing w:val="4"/>
          <w:lang w:eastAsia="pl-PL"/>
        </w:rPr>
        <w:t>zastrzeżenia odnośnie sposobu organizacji udostępniania akt sprawy</w:t>
      </w:r>
      <w:r w:rsidR="004E6655">
        <w:rPr>
          <w:rFonts w:ascii="Lato" w:eastAsia="Times New Roman" w:hAnsi="Lato" w:cs="Arial"/>
          <w:spacing w:val="4"/>
          <w:lang w:eastAsia="pl-PL"/>
        </w:rPr>
        <w:t>)</w:t>
      </w:r>
      <w:r w:rsidR="004E6655" w:rsidRPr="004E6655">
        <w:rPr>
          <w:rFonts w:ascii="Lato" w:eastAsia="Times New Roman" w:hAnsi="Lato" w:cs="Arial"/>
          <w:spacing w:val="4"/>
          <w:lang w:eastAsia="pl-PL"/>
        </w:rPr>
        <w:t xml:space="preserve"> wykracza poza kompetencje </w:t>
      </w:r>
      <w:r w:rsidR="004E6655" w:rsidRPr="004E6655">
        <w:rPr>
          <w:rFonts w:ascii="Lato" w:eastAsia="Times New Roman" w:hAnsi="Lato" w:cs="Arial"/>
          <w:i/>
          <w:spacing w:val="4"/>
          <w:lang w:eastAsia="pl-PL"/>
        </w:rPr>
        <w:t>Ministra</w:t>
      </w:r>
      <w:r w:rsidR="004E6655" w:rsidRPr="004E6655">
        <w:rPr>
          <w:rFonts w:ascii="Lato" w:eastAsia="Times New Roman" w:hAnsi="Lato" w:cs="Arial"/>
          <w:spacing w:val="4"/>
          <w:lang w:eastAsia="pl-PL"/>
        </w:rPr>
        <w:t xml:space="preserve"> w niniejszej spawie. </w:t>
      </w:r>
    </w:p>
    <w:p w14:paraId="2F6FA76A" w14:textId="43215347" w:rsidR="00B30D78" w:rsidRDefault="00C40E7F" w:rsidP="00CC652D">
      <w:pPr>
        <w:tabs>
          <w:tab w:val="left" w:pos="9639"/>
        </w:tabs>
        <w:autoSpaceDE w:val="0"/>
        <w:autoSpaceDN w:val="0"/>
        <w:adjustRightInd w:val="0"/>
        <w:spacing w:after="240" w:line="240" w:lineRule="exact"/>
        <w:jc w:val="both"/>
        <w:rPr>
          <w:rFonts w:ascii="Lato" w:eastAsia="Times New Roman" w:hAnsi="Lato" w:cs="Arial"/>
          <w:spacing w:val="4"/>
          <w:lang w:eastAsia="pl-PL"/>
        </w:rPr>
      </w:pPr>
      <w:bookmarkStart w:id="33" w:name="_Hlk158121024"/>
      <w:bookmarkEnd w:id="31"/>
      <w:r>
        <w:rPr>
          <w:rFonts w:ascii="Lato" w:eastAsia="Times New Roman" w:hAnsi="Lato" w:cs="Arial"/>
          <w:spacing w:val="4"/>
          <w:lang w:eastAsia="pl-PL"/>
        </w:rPr>
        <w:t>M</w:t>
      </w:r>
      <w:r w:rsidR="00790F32">
        <w:rPr>
          <w:rFonts w:ascii="Lato" w:eastAsia="Times New Roman" w:hAnsi="Lato" w:cs="Arial"/>
          <w:spacing w:val="4"/>
          <w:lang w:eastAsia="pl-PL"/>
        </w:rPr>
        <w:t xml:space="preserve">ając na uwadze </w:t>
      </w:r>
      <w:r w:rsidR="00790F32" w:rsidRPr="003C720A">
        <w:rPr>
          <w:rFonts w:ascii="Lato" w:eastAsia="Times New Roman" w:hAnsi="Lato" w:cs="Arial"/>
          <w:spacing w:val="4"/>
          <w:lang w:eastAsia="pl-PL"/>
        </w:rPr>
        <w:t>podniesion</w:t>
      </w:r>
      <w:r w:rsidR="00790F32">
        <w:rPr>
          <w:rFonts w:ascii="Lato" w:eastAsia="Times New Roman" w:hAnsi="Lato" w:cs="Arial"/>
          <w:spacing w:val="4"/>
          <w:lang w:eastAsia="pl-PL"/>
        </w:rPr>
        <w:t>e</w:t>
      </w:r>
      <w:r w:rsidR="00790F32" w:rsidRPr="003C720A">
        <w:rPr>
          <w:rFonts w:ascii="Lato" w:eastAsia="Times New Roman" w:hAnsi="Lato" w:cs="Arial"/>
          <w:spacing w:val="4"/>
          <w:lang w:eastAsia="pl-PL"/>
        </w:rPr>
        <w:t xml:space="preserve"> </w:t>
      </w:r>
      <w:r w:rsidR="00CC652D" w:rsidRPr="003C720A">
        <w:rPr>
          <w:rFonts w:ascii="Lato" w:eastAsia="Times New Roman" w:hAnsi="Lato" w:cs="Arial"/>
          <w:spacing w:val="4"/>
          <w:lang w:eastAsia="pl-PL"/>
        </w:rPr>
        <w:t>przez</w:t>
      </w:r>
      <w:r w:rsidR="00CC652D">
        <w:rPr>
          <w:rFonts w:ascii="Lato" w:eastAsia="Times New Roman" w:hAnsi="Lato" w:cs="Arial"/>
          <w:spacing w:val="4"/>
          <w:lang w:eastAsia="pl-PL"/>
        </w:rPr>
        <w:t xml:space="preserve"> obie</w:t>
      </w:r>
      <w:r w:rsidR="00CC652D" w:rsidRPr="003C720A">
        <w:rPr>
          <w:rFonts w:ascii="Lato" w:eastAsia="Times New Roman" w:hAnsi="Lato" w:cs="Arial"/>
          <w:spacing w:val="4"/>
          <w:lang w:eastAsia="pl-PL"/>
        </w:rPr>
        <w:t xml:space="preserve"> </w:t>
      </w:r>
      <w:r w:rsidR="00CC652D">
        <w:rPr>
          <w:rFonts w:ascii="Lato" w:eastAsia="Times New Roman" w:hAnsi="Lato" w:cs="Arial"/>
          <w:spacing w:val="4"/>
          <w:lang w:eastAsia="pl-PL"/>
        </w:rPr>
        <w:t>skarżące</w:t>
      </w:r>
      <w:r w:rsidR="00CC652D" w:rsidRPr="003C720A">
        <w:rPr>
          <w:rFonts w:ascii="Lato" w:eastAsia="Times New Roman" w:hAnsi="Lato" w:cs="Arial"/>
          <w:spacing w:val="4"/>
          <w:lang w:eastAsia="pl-PL"/>
        </w:rPr>
        <w:t xml:space="preserve"> </w:t>
      </w:r>
      <w:r w:rsidR="00CC652D">
        <w:rPr>
          <w:rFonts w:ascii="Lato" w:eastAsia="Times New Roman" w:hAnsi="Lato" w:cs="Arial"/>
          <w:spacing w:val="4"/>
          <w:lang w:eastAsia="pl-PL"/>
        </w:rPr>
        <w:t xml:space="preserve">spółki </w:t>
      </w:r>
      <w:r w:rsidR="00790F32" w:rsidRPr="003C720A">
        <w:rPr>
          <w:rFonts w:ascii="Lato" w:eastAsia="Times New Roman" w:hAnsi="Lato" w:cs="Arial"/>
          <w:spacing w:val="4"/>
          <w:lang w:eastAsia="pl-PL"/>
        </w:rPr>
        <w:t>zarzut</w:t>
      </w:r>
      <w:r w:rsidR="00790F32">
        <w:rPr>
          <w:rFonts w:ascii="Lato" w:eastAsia="Times New Roman" w:hAnsi="Lato" w:cs="Arial"/>
          <w:spacing w:val="4"/>
          <w:lang w:eastAsia="pl-PL"/>
        </w:rPr>
        <w:t xml:space="preserve">y </w:t>
      </w:r>
      <w:r w:rsidR="00790F32" w:rsidRPr="003C720A">
        <w:rPr>
          <w:rFonts w:ascii="Lato" w:eastAsia="Times New Roman" w:hAnsi="Lato" w:cs="Arial"/>
          <w:spacing w:val="4"/>
          <w:lang w:eastAsia="pl-PL"/>
        </w:rPr>
        <w:t>dotycząc</w:t>
      </w:r>
      <w:r w:rsidR="00790F32">
        <w:rPr>
          <w:rFonts w:ascii="Lato" w:eastAsia="Times New Roman" w:hAnsi="Lato" w:cs="Arial"/>
          <w:spacing w:val="4"/>
          <w:lang w:eastAsia="pl-PL"/>
        </w:rPr>
        <w:t>e</w:t>
      </w:r>
      <w:r w:rsidR="00790F32" w:rsidRPr="003C720A">
        <w:rPr>
          <w:rFonts w:ascii="Lato" w:eastAsia="Times New Roman" w:hAnsi="Lato" w:cs="Arial"/>
          <w:spacing w:val="4"/>
          <w:lang w:eastAsia="pl-PL"/>
        </w:rPr>
        <w:t xml:space="preserve"> </w:t>
      </w:r>
      <w:r w:rsidR="00CC652D" w:rsidRPr="003C720A">
        <w:rPr>
          <w:rFonts w:ascii="Lato" w:eastAsia="Times New Roman" w:hAnsi="Lato" w:cs="Arial"/>
          <w:spacing w:val="4"/>
          <w:lang w:eastAsia="pl-PL"/>
        </w:rPr>
        <w:t xml:space="preserve">naruszenia art. </w:t>
      </w:r>
      <w:r w:rsidR="00CC652D">
        <w:rPr>
          <w:rFonts w:ascii="Lato" w:eastAsia="Times New Roman" w:hAnsi="Lato" w:cs="Arial"/>
          <w:spacing w:val="4"/>
          <w:lang w:eastAsia="pl-PL"/>
        </w:rPr>
        <w:t xml:space="preserve">7, art. </w:t>
      </w:r>
      <w:r w:rsidR="00CC652D" w:rsidRPr="003C720A">
        <w:rPr>
          <w:rFonts w:ascii="Lato" w:eastAsia="Times New Roman" w:hAnsi="Lato" w:cs="Arial"/>
          <w:spacing w:val="4"/>
          <w:lang w:eastAsia="pl-PL"/>
        </w:rPr>
        <w:t xml:space="preserve">77 § 1 i art. 80 </w:t>
      </w:r>
      <w:r w:rsidR="00CC652D" w:rsidRPr="00C9432C">
        <w:rPr>
          <w:rFonts w:ascii="Lato" w:eastAsia="Times New Roman" w:hAnsi="Lato" w:cs="Arial"/>
          <w:i/>
          <w:iCs/>
          <w:spacing w:val="4"/>
          <w:lang w:eastAsia="pl-PL"/>
        </w:rPr>
        <w:t>kpa</w:t>
      </w:r>
      <w:r w:rsidR="000E2934">
        <w:rPr>
          <w:rFonts w:ascii="Lato" w:eastAsia="Times New Roman" w:hAnsi="Lato" w:cs="Arial"/>
          <w:i/>
          <w:iCs/>
          <w:spacing w:val="4"/>
          <w:lang w:eastAsia="pl-PL"/>
        </w:rPr>
        <w:t xml:space="preserve"> </w:t>
      </w:r>
      <w:r w:rsidR="000E2934" w:rsidRPr="00B30D78">
        <w:rPr>
          <w:rFonts w:ascii="Lato" w:eastAsia="Times New Roman" w:hAnsi="Lato" w:cs="Arial"/>
          <w:spacing w:val="4"/>
          <w:lang w:eastAsia="pl-PL"/>
        </w:rPr>
        <w:t xml:space="preserve">(zarzut podniesiony przez </w:t>
      </w:r>
      <w:r w:rsidR="00B30D78">
        <w:rPr>
          <w:rFonts w:ascii="Lato" w:eastAsia="Times New Roman" w:hAnsi="Lato" w:cs="Arial"/>
          <w:spacing w:val="4"/>
          <w:lang w:eastAsia="pl-PL"/>
        </w:rPr>
        <w:t xml:space="preserve">spółkę </w:t>
      </w:r>
      <w:r w:rsidR="000E2934" w:rsidRPr="00B30D78">
        <w:rPr>
          <w:rFonts w:ascii="Lato" w:eastAsia="Times New Roman" w:hAnsi="Lato" w:cs="Arial"/>
          <w:i/>
          <w:iCs/>
          <w:spacing w:val="4"/>
          <w:lang w:eastAsia="pl-PL"/>
        </w:rPr>
        <w:t>PKP S.A</w:t>
      </w:r>
      <w:r w:rsidR="000E2934" w:rsidRPr="00B30D78">
        <w:rPr>
          <w:rFonts w:ascii="Lato" w:eastAsia="Times New Roman" w:hAnsi="Lato" w:cs="Arial"/>
          <w:spacing w:val="4"/>
          <w:lang w:eastAsia="pl-PL"/>
        </w:rPr>
        <w:t>.)</w:t>
      </w:r>
      <w:r w:rsidR="00CC652D" w:rsidRPr="000E2934">
        <w:rPr>
          <w:rFonts w:ascii="Lato" w:eastAsia="Times New Roman" w:hAnsi="Lato" w:cs="Arial"/>
          <w:spacing w:val="4"/>
          <w:lang w:eastAsia="pl-PL"/>
        </w:rPr>
        <w:t>,</w:t>
      </w:r>
      <w:r w:rsidR="00CC652D" w:rsidRPr="003C720A">
        <w:rPr>
          <w:rFonts w:ascii="Lato" w:eastAsia="Times New Roman" w:hAnsi="Lato" w:cs="Arial"/>
          <w:spacing w:val="4"/>
          <w:lang w:eastAsia="pl-PL"/>
        </w:rPr>
        <w:t xml:space="preserve"> poprzez </w:t>
      </w:r>
      <w:r w:rsidR="00CC652D">
        <w:rPr>
          <w:rFonts w:ascii="Lato" w:eastAsia="Times New Roman" w:hAnsi="Lato" w:cs="Arial"/>
          <w:spacing w:val="4"/>
          <w:lang w:eastAsia="pl-PL"/>
        </w:rPr>
        <w:t>niewłaściwe zastosowanie i zaniechanie dokładnego zbadania sprawy</w:t>
      </w:r>
      <w:r w:rsidR="004E6655">
        <w:rPr>
          <w:rFonts w:ascii="Lato" w:eastAsia="Times New Roman" w:hAnsi="Lato" w:cs="Arial"/>
          <w:spacing w:val="4"/>
          <w:lang w:eastAsia="pl-PL"/>
        </w:rPr>
        <w:t xml:space="preserve"> </w:t>
      </w:r>
      <w:r w:rsidR="00CC652D">
        <w:rPr>
          <w:rFonts w:ascii="Lato" w:eastAsia="Times New Roman" w:hAnsi="Lato" w:cs="Arial"/>
          <w:spacing w:val="4"/>
          <w:lang w:eastAsia="pl-PL"/>
        </w:rPr>
        <w:t xml:space="preserve">oraz </w:t>
      </w:r>
      <w:r w:rsidR="00CC652D" w:rsidRPr="003C720A">
        <w:rPr>
          <w:rFonts w:ascii="Lato" w:eastAsia="Times New Roman" w:hAnsi="Lato" w:cs="Arial"/>
          <w:spacing w:val="4"/>
          <w:lang w:eastAsia="pl-PL"/>
        </w:rPr>
        <w:t xml:space="preserve">brak zebrania wyczerpującego materiału dowodowego w sprawie o ustalenie lokalizacji linii </w:t>
      </w:r>
      <w:r w:rsidR="00D94C75">
        <w:rPr>
          <w:rFonts w:ascii="Lato" w:eastAsia="Times New Roman" w:hAnsi="Lato" w:cs="Arial"/>
          <w:spacing w:val="4"/>
          <w:lang w:eastAsia="pl-PL"/>
        </w:rPr>
        <w:t>tramwajowej</w:t>
      </w:r>
      <w:r w:rsidR="00790F32">
        <w:rPr>
          <w:rFonts w:ascii="Lato" w:eastAsia="Times New Roman" w:hAnsi="Lato" w:cs="Arial"/>
          <w:spacing w:val="4"/>
          <w:lang w:eastAsia="pl-PL"/>
        </w:rPr>
        <w:t xml:space="preserve">, </w:t>
      </w:r>
      <w:r w:rsidR="008A62B2">
        <w:rPr>
          <w:rFonts w:ascii="Lato" w:eastAsia="Times New Roman" w:hAnsi="Lato" w:cs="Arial"/>
          <w:spacing w:val="4"/>
          <w:lang w:eastAsia="pl-PL"/>
        </w:rPr>
        <w:t>oraz zarzut spółki</w:t>
      </w:r>
      <w:r w:rsidR="008A62B2" w:rsidRPr="000E2F12">
        <w:rPr>
          <w:rFonts w:ascii="Lato" w:eastAsia="Times New Roman" w:hAnsi="Lato" w:cs="Arial"/>
          <w:spacing w:val="4"/>
          <w:lang w:eastAsia="pl-PL"/>
        </w:rPr>
        <w:t xml:space="preserve"> </w:t>
      </w:r>
      <w:r w:rsidR="008A62B2" w:rsidRPr="001C5247">
        <w:rPr>
          <w:rFonts w:ascii="Lato" w:eastAsia="Times New Roman" w:hAnsi="Lato" w:cs="Arial"/>
          <w:i/>
          <w:iCs/>
          <w:spacing w:val="4"/>
          <w:lang w:eastAsia="pl-PL"/>
        </w:rPr>
        <w:t>PKP S.A</w:t>
      </w:r>
      <w:r w:rsidR="008A62B2" w:rsidRPr="000E2F12">
        <w:rPr>
          <w:rFonts w:ascii="Lato" w:eastAsia="Times New Roman" w:hAnsi="Lato" w:cs="Arial"/>
          <w:spacing w:val="4"/>
          <w:lang w:eastAsia="pl-PL"/>
        </w:rPr>
        <w:t xml:space="preserve">. </w:t>
      </w:r>
      <w:r w:rsidR="008A62B2">
        <w:rPr>
          <w:rFonts w:ascii="Lato" w:eastAsia="Times New Roman" w:hAnsi="Lato" w:cs="Arial"/>
          <w:spacing w:val="4"/>
          <w:lang w:eastAsia="pl-PL"/>
        </w:rPr>
        <w:t xml:space="preserve">dotyczący </w:t>
      </w:r>
      <w:r w:rsidR="008A62B2" w:rsidRPr="000E2F12">
        <w:rPr>
          <w:rFonts w:ascii="Lato" w:eastAsia="Times New Roman" w:hAnsi="Lato" w:cs="Arial"/>
          <w:spacing w:val="4"/>
          <w:lang w:eastAsia="pl-PL"/>
        </w:rPr>
        <w:t xml:space="preserve">naruszenia art. 107 </w:t>
      </w:r>
      <w:r w:rsidR="008A62B2" w:rsidRPr="001C5247">
        <w:rPr>
          <w:rFonts w:ascii="Lato" w:hAnsi="Lato" w:cs="Arial"/>
          <w:spacing w:val="4"/>
        </w:rPr>
        <w:t xml:space="preserve">§ 3 </w:t>
      </w:r>
      <w:r w:rsidR="008A62B2" w:rsidRPr="001C5247">
        <w:rPr>
          <w:rFonts w:ascii="Lato" w:hAnsi="Lato" w:cs="Arial"/>
          <w:i/>
          <w:iCs/>
          <w:spacing w:val="4"/>
        </w:rPr>
        <w:t>kpa</w:t>
      </w:r>
      <w:r w:rsidR="008A62B2" w:rsidRPr="000E2F12">
        <w:rPr>
          <w:rFonts w:ascii="Lato" w:eastAsia="Times New Roman" w:hAnsi="Lato" w:cs="Arial"/>
          <w:spacing w:val="4"/>
          <w:lang w:eastAsia="pl-PL"/>
        </w:rPr>
        <w:t>,</w:t>
      </w:r>
      <w:r w:rsidR="008A62B2" w:rsidRPr="001C5247">
        <w:rPr>
          <w:rFonts w:ascii="Lato" w:eastAsia="Times New Roman" w:hAnsi="Lato" w:cs="Arial"/>
          <w:color w:val="000000"/>
          <w:lang w:eastAsia="pl-PL"/>
        </w:rPr>
        <w:t xml:space="preserve"> </w:t>
      </w:r>
      <w:r w:rsidR="008A62B2" w:rsidRPr="000E2F12">
        <w:rPr>
          <w:rFonts w:ascii="Lato" w:eastAsia="Times New Roman" w:hAnsi="Lato" w:cs="Arial"/>
          <w:spacing w:val="4"/>
          <w:lang w:eastAsia="pl-PL"/>
        </w:rPr>
        <w:t>poprzez nienależyte uzasadnienie zaskarżonej decyzji</w:t>
      </w:r>
      <w:r w:rsidR="008A62B2">
        <w:rPr>
          <w:rFonts w:ascii="Lato" w:eastAsia="Times New Roman" w:hAnsi="Lato" w:cs="Arial"/>
          <w:spacing w:val="4"/>
          <w:lang w:eastAsia="pl-PL"/>
        </w:rPr>
        <w:t xml:space="preserve">, </w:t>
      </w:r>
      <w:r w:rsidR="00790F32">
        <w:rPr>
          <w:rFonts w:ascii="Lato" w:eastAsia="Times New Roman" w:hAnsi="Lato" w:cs="Arial"/>
          <w:spacing w:val="4"/>
          <w:lang w:eastAsia="pl-PL"/>
        </w:rPr>
        <w:t xml:space="preserve">należy wyjaśnić, co następuje. </w:t>
      </w:r>
    </w:p>
    <w:p w14:paraId="23FA344B" w14:textId="50B7016A" w:rsidR="00655098" w:rsidRDefault="00655098" w:rsidP="00655098">
      <w:pPr>
        <w:tabs>
          <w:tab w:val="left" w:pos="851"/>
        </w:tabs>
        <w:spacing w:after="240" w:line="240" w:lineRule="exact"/>
        <w:jc w:val="both"/>
        <w:rPr>
          <w:rFonts w:ascii="Lato" w:hAnsi="Lato" w:cs="Arial"/>
          <w:spacing w:val="4"/>
        </w:rPr>
      </w:pPr>
      <w:r w:rsidRPr="008057D1">
        <w:rPr>
          <w:rFonts w:ascii="Lato" w:hAnsi="Lato" w:cs="Arial"/>
          <w:spacing w:val="4"/>
        </w:rPr>
        <w:t xml:space="preserve">Naczelną zasadą postępowania administracyjnego jest zasada prawdy obiektywnej wyrażona w art. 7 </w:t>
      </w:r>
      <w:r w:rsidRPr="008057D1">
        <w:rPr>
          <w:rFonts w:ascii="Lato" w:hAnsi="Lato" w:cs="Arial"/>
          <w:i/>
          <w:iCs/>
          <w:spacing w:val="4"/>
        </w:rPr>
        <w:t>kpa</w:t>
      </w:r>
      <w:r w:rsidRPr="008057D1">
        <w:rPr>
          <w:rFonts w:ascii="Lato" w:hAnsi="Lato" w:cs="Arial"/>
          <w:spacing w:val="4"/>
        </w:rPr>
        <w:t xml:space="preserve"> Z zasady powyższej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Zgodnie z wyrokiem Sądu Najwyższego z dnia 23 listopada 1994 r., sygn. akt III ARN 55/94: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 sposób wyczerpujący (art. 77 § 1 kpa), a więc przy podjęciu wszystkich kroków niezbędnych dla dokładnego wyjaśnienia stanu faktycznego, jako warunku niezbędnego wydania decyzji o przekonującej treści (art. 7 kpa)”. </w:t>
      </w:r>
    </w:p>
    <w:p w14:paraId="7B9D9D80" w14:textId="520D9A5B" w:rsidR="008A62B2" w:rsidRPr="008057D1" w:rsidRDefault="008A62B2" w:rsidP="00655098">
      <w:pPr>
        <w:tabs>
          <w:tab w:val="left" w:pos="851"/>
        </w:tabs>
        <w:spacing w:after="240" w:line="240" w:lineRule="exact"/>
        <w:jc w:val="both"/>
        <w:rPr>
          <w:rFonts w:ascii="Lato" w:hAnsi="Lato" w:cs="Arial"/>
          <w:spacing w:val="4"/>
        </w:rPr>
      </w:pPr>
      <w:r w:rsidRPr="008057D1">
        <w:rPr>
          <w:rFonts w:ascii="Lato" w:hAnsi="Lato" w:cs="Arial"/>
          <w:color w:val="000000"/>
          <w:spacing w:val="4"/>
        </w:rPr>
        <w:t xml:space="preserve">Z obowiązkiem wnikliwego rozpatrzenia całego materiału dowodowego i ustalenia stanu faktycznego sprawy zgodnego z rzeczywistością nierozerwalnie związany jest obowiązek prawidłowego uzasadnienia przez organ administracji publicznej swojego rozstrzygnięcia. </w:t>
      </w:r>
      <w:r w:rsidRPr="008057D1">
        <w:rPr>
          <w:rFonts w:ascii="Lato" w:hAnsi="Lato" w:cs="Arial"/>
          <w:spacing w:val="4"/>
        </w:rPr>
        <w:t xml:space="preserve">Stanowisko organu prowadzącego postępowanie – po przeprowadzeniu koniecznych czynności procesowych – winno znaleźć swój wyraz w uzasadnieniu decyzji, sporządzonym stosownie do reguł wskazanych w art. 107 § 3 </w:t>
      </w:r>
      <w:r w:rsidRPr="008057D1">
        <w:rPr>
          <w:rFonts w:ascii="Lato" w:hAnsi="Lato" w:cs="Arial"/>
          <w:i/>
          <w:iCs/>
          <w:spacing w:val="4"/>
        </w:rPr>
        <w:t>kpa.</w:t>
      </w:r>
      <w:r w:rsidRPr="008057D1">
        <w:rPr>
          <w:rFonts w:ascii="Lato" w:hAnsi="Lato" w:cs="Arial"/>
          <w:spacing w:val="4"/>
        </w:rPr>
        <w:t xml:space="preserve"> Uzasadnienie decyzji powinno więc zawierać ocenę zebranego w sprawie materiału dowodowego, dokonaną przez organ wykładnię stosowanych przepisów oraz ocenę przyjętego stanu faktycznego w świetle obowiązującego prawa. Prawidłowo zredagowane pod względem merytorycznym i prawnym uzasadnienie decyzji administracyjnej jest też istotne z uwagi na zasadę przekonywania wyrażoną w art. 11 </w:t>
      </w:r>
      <w:r w:rsidRPr="008057D1">
        <w:rPr>
          <w:rFonts w:ascii="Lato" w:hAnsi="Lato" w:cs="Arial"/>
          <w:i/>
          <w:iCs/>
          <w:spacing w:val="4"/>
        </w:rPr>
        <w:t>kpa</w:t>
      </w:r>
      <w:r>
        <w:rPr>
          <w:rFonts w:ascii="Lato" w:hAnsi="Lato" w:cs="Arial"/>
          <w:i/>
          <w:iCs/>
          <w:spacing w:val="4"/>
        </w:rPr>
        <w:t>.</w:t>
      </w:r>
      <w:r w:rsidRPr="008057D1">
        <w:rPr>
          <w:rFonts w:ascii="Lato" w:hAnsi="Lato" w:cs="Arial"/>
          <w:spacing w:val="4"/>
        </w:rPr>
        <w:t xml:space="preserve"> Właśnie w uzasadnieniu organ administracji jest zobowiązany do wyjaśnienia stronom zasadności przesłanek, którymi kierował się przy załatwieniu sprawy. Uzasadnienie rozstrzygnięcia jest więc elementem decydującym o przekonaniu strony co do trafności i słuszności przyjętego rozstrzygnięcia (vide: wyrok Wojewódzkiego Sądu Administracyjnego w Poznaniu z dnia 13 lutego </w:t>
      </w:r>
      <w:r>
        <w:rPr>
          <w:rFonts w:ascii="Lato" w:hAnsi="Lato" w:cs="Arial"/>
          <w:spacing w:val="4"/>
        </w:rPr>
        <w:br/>
      </w:r>
      <w:r w:rsidRPr="008057D1">
        <w:rPr>
          <w:rFonts w:ascii="Lato" w:hAnsi="Lato" w:cs="Arial"/>
          <w:spacing w:val="4"/>
        </w:rPr>
        <w:t>2013 r., sygn. akt IV SA/Po 1039/12).</w:t>
      </w:r>
    </w:p>
    <w:p w14:paraId="5C9EF1FC" w14:textId="06AB7D5E" w:rsidR="009F34CB" w:rsidRPr="008057D1" w:rsidRDefault="009F34CB" w:rsidP="009F34CB">
      <w:pPr>
        <w:spacing w:after="240" w:line="240" w:lineRule="exact"/>
        <w:jc w:val="both"/>
        <w:rPr>
          <w:rFonts w:ascii="Lato" w:hAnsi="Lato" w:cs="Arial"/>
          <w:bCs/>
          <w:spacing w:val="4"/>
        </w:rPr>
      </w:pPr>
      <w:r w:rsidRPr="008057D1">
        <w:rPr>
          <w:rFonts w:ascii="Lato" w:hAnsi="Lato" w:cs="Arial"/>
          <w:color w:val="000000"/>
          <w:spacing w:val="4"/>
        </w:rPr>
        <w:lastRenderedPageBreak/>
        <w:t xml:space="preserve">Wobec powyższego należy stwierdzić, iż organ I instancji </w:t>
      </w:r>
      <w:r>
        <w:rPr>
          <w:rFonts w:ascii="Lato" w:hAnsi="Lato" w:cs="Arial"/>
          <w:color w:val="000000"/>
          <w:spacing w:val="4"/>
        </w:rPr>
        <w:t xml:space="preserve">– w zakresie interesu prawnego stron skarżących - </w:t>
      </w:r>
      <w:r w:rsidRPr="008057D1">
        <w:rPr>
          <w:rFonts w:ascii="Lato" w:hAnsi="Lato" w:cs="Arial"/>
          <w:color w:val="000000"/>
          <w:spacing w:val="4"/>
        </w:rPr>
        <w:t xml:space="preserve">w pewnym stopniu dopuścił się naruszenia ww. przepisów, albowiem, </w:t>
      </w:r>
      <w:r>
        <w:rPr>
          <w:rFonts w:ascii="Lato" w:hAnsi="Lato" w:cs="Arial"/>
          <w:color w:val="000000"/>
          <w:spacing w:val="4"/>
        </w:rPr>
        <w:t xml:space="preserve">w ocenie </w:t>
      </w:r>
      <w:r w:rsidRPr="008057D1">
        <w:rPr>
          <w:rFonts w:ascii="Lato" w:hAnsi="Lato" w:cs="Arial"/>
          <w:i/>
          <w:iCs/>
          <w:color w:val="000000"/>
          <w:spacing w:val="4"/>
        </w:rPr>
        <w:t>Ministra</w:t>
      </w:r>
      <w:r>
        <w:rPr>
          <w:rFonts w:ascii="Lato" w:hAnsi="Lato" w:cs="Arial"/>
          <w:color w:val="000000"/>
          <w:spacing w:val="4"/>
        </w:rPr>
        <w:t xml:space="preserve">, nie wyjaśnił wszystkich okoliczności związanych z ustaleniem </w:t>
      </w:r>
      <w:r w:rsidR="008057D1">
        <w:rPr>
          <w:rFonts w:ascii="Lato" w:hAnsi="Lato" w:cs="Arial"/>
          <w:color w:val="000000"/>
          <w:spacing w:val="4"/>
        </w:rPr>
        <w:br/>
      </w:r>
      <w:r>
        <w:rPr>
          <w:rFonts w:ascii="Lato" w:hAnsi="Lato" w:cs="Arial"/>
          <w:color w:val="000000"/>
          <w:spacing w:val="4"/>
        </w:rPr>
        <w:t xml:space="preserve">na działce nr 45 tzw. </w:t>
      </w:r>
      <w:r w:rsidR="00A3138F">
        <w:rPr>
          <w:rFonts w:ascii="Lato" w:hAnsi="Lato" w:cs="Arial"/>
          <w:color w:val="000000"/>
          <w:spacing w:val="4"/>
        </w:rPr>
        <w:t>O</w:t>
      </w:r>
      <w:r>
        <w:rPr>
          <w:rFonts w:ascii="Lato" w:hAnsi="Lato" w:cs="Arial"/>
          <w:color w:val="000000"/>
          <w:spacing w:val="4"/>
        </w:rPr>
        <w:t xml:space="preserve">graniczenia A, </w:t>
      </w:r>
      <w:r w:rsidR="00581BF7">
        <w:rPr>
          <w:rFonts w:ascii="Lato" w:hAnsi="Lato" w:cs="Arial"/>
          <w:color w:val="000000"/>
          <w:spacing w:val="4"/>
        </w:rPr>
        <w:t>jak również</w:t>
      </w:r>
      <w:r>
        <w:rPr>
          <w:rFonts w:ascii="Lato" w:hAnsi="Lato" w:cs="Arial"/>
          <w:color w:val="000000"/>
          <w:spacing w:val="4"/>
        </w:rPr>
        <w:t xml:space="preserve"> nie przeprowadził wnikliwego postępowania wyjaśniającego w zakresie zapewnienia działce nr 40/3 prawnego dostępu do drogi publicznej. </w:t>
      </w:r>
      <w:r w:rsidRPr="008057D1">
        <w:rPr>
          <w:rFonts w:ascii="Lato" w:hAnsi="Lato" w:cs="Arial"/>
          <w:color w:val="000000"/>
          <w:spacing w:val="4"/>
        </w:rPr>
        <w:t xml:space="preserve">Tym samym, organ wojewódzki nie przeprowadził </w:t>
      </w:r>
      <w:r>
        <w:rPr>
          <w:rFonts w:ascii="Lato" w:hAnsi="Lato" w:cs="Arial"/>
          <w:color w:val="000000"/>
          <w:spacing w:val="4"/>
        </w:rPr>
        <w:t xml:space="preserve">w ww. zakresie </w:t>
      </w:r>
      <w:r w:rsidRPr="008057D1">
        <w:rPr>
          <w:rFonts w:ascii="Lato" w:hAnsi="Lato" w:cs="Arial"/>
          <w:color w:val="000000"/>
          <w:spacing w:val="4"/>
        </w:rPr>
        <w:t>w</w:t>
      </w:r>
      <w:r>
        <w:rPr>
          <w:rFonts w:ascii="Lato" w:hAnsi="Lato" w:cs="Arial"/>
          <w:color w:val="000000"/>
          <w:spacing w:val="4"/>
        </w:rPr>
        <w:t>ystarczającego</w:t>
      </w:r>
      <w:r w:rsidRPr="008057D1">
        <w:rPr>
          <w:rFonts w:ascii="Lato" w:hAnsi="Lato" w:cs="Arial"/>
          <w:color w:val="000000"/>
          <w:spacing w:val="4"/>
        </w:rPr>
        <w:t xml:space="preserve"> postępowania wyjaśniającego, w celu ustalenia wszelkich istotnych dla sprawy okoliczności</w:t>
      </w:r>
      <w:r>
        <w:rPr>
          <w:rFonts w:ascii="Lato" w:hAnsi="Lato" w:cs="Arial"/>
          <w:color w:val="000000"/>
          <w:spacing w:val="4"/>
        </w:rPr>
        <w:t>.</w:t>
      </w:r>
      <w:r w:rsidR="008A62B2">
        <w:rPr>
          <w:rFonts w:ascii="Lato" w:hAnsi="Lato" w:cs="Arial"/>
          <w:color w:val="000000"/>
          <w:spacing w:val="4"/>
        </w:rPr>
        <w:t xml:space="preserve"> Ponadto, ustosunkowując się w uzasadnieniu zaskarżonej decyzji do uwag wniesionych przez strony skarżące, organ wojewódzki</w:t>
      </w:r>
      <w:r w:rsidR="00581BF7">
        <w:rPr>
          <w:rFonts w:ascii="Lato" w:hAnsi="Lato" w:cs="Arial"/>
          <w:color w:val="000000"/>
          <w:spacing w:val="4"/>
        </w:rPr>
        <w:t xml:space="preserve"> w żaden sposób </w:t>
      </w:r>
      <w:r w:rsidR="008D09C0">
        <w:rPr>
          <w:rFonts w:ascii="Lato" w:hAnsi="Lato" w:cs="Arial"/>
          <w:color w:val="000000"/>
          <w:spacing w:val="4"/>
        </w:rPr>
        <w:br/>
      </w:r>
      <w:r w:rsidR="00581BF7">
        <w:rPr>
          <w:rFonts w:ascii="Lato" w:hAnsi="Lato" w:cs="Arial"/>
          <w:color w:val="000000"/>
          <w:spacing w:val="4"/>
        </w:rPr>
        <w:t xml:space="preserve">nie wskazał na istotę ograniczenia w korzystaniu z działki nr 45, a także nie wytłumaczył, dlaczego </w:t>
      </w:r>
      <w:r w:rsidR="00581BF7" w:rsidRPr="00DD55E6">
        <w:rPr>
          <w:rFonts w:ascii="Lato" w:hAnsi="Lato" w:cs="Arial"/>
          <w:spacing w:val="4"/>
        </w:rPr>
        <w:t xml:space="preserve">pomimo </w:t>
      </w:r>
      <w:r w:rsidR="00581BF7">
        <w:rPr>
          <w:rFonts w:ascii="Lato" w:hAnsi="Lato" w:cs="Arial"/>
          <w:spacing w:val="4"/>
        </w:rPr>
        <w:t xml:space="preserve">faktu, </w:t>
      </w:r>
      <w:r w:rsidR="00581BF7" w:rsidRPr="00DD55E6">
        <w:rPr>
          <w:rFonts w:ascii="Lato" w:hAnsi="Lato" w:cs="Arial"/>
          <w:spacing w:val="4"/>
        </w:rPr>
        <w:t xml:space="preserve">że do wniosku </w:t>
      </w:r>
      <w:r w:rsidR="00581BF7" w:rsidRPr="00DD55E6">
        <w:rPr>
          <w:rFonts w:ascii="Lato" w:hAnsi="Lato" w:cs="Arial"/>
          <w:bCs/>
          <w:spacing w:val="4"/>
        </w:rPr>
        <w:t xml:space="preserve">o wydanie decyzji o ustaleniu lokalizacji inwestycji </w:t>
      </w:r>
      <w:r w:rsidR="00581BF7" w:rsidRPr="00DD55E6">
        <w:rPr>
          <w:rFonts w:ascii="Lato" w:hAnsi="Lato" w:cs="Arial"/>
          <w:bCs/>
          <w:i/>
          <w:iCs/>
          <w:spacing w:val="4"/>
        </w:rPr>
        <w:t>inwestor</w:t>
      </w:r>
      <w:r w:rsidR="00581BF7" w:rsidRPr="00DD55E6">
        <w:rPr>
          <w:rFonts w:ascii="Lato" w:hAnsi="Lato" w:cs="Arial"/>
          <w:bCs/>
          <w:spacing w:val="4"/>
        </w:rPr>
        <w:t xml:space="preserve"> załączył mapę z projektem podziału działki</w:t>
      </w:r>
      <w:r w:rsidR="00581BF7" w:rsidRPr="00283FD2">
        <w:rPr>
          <w:rFonts w:ascii="Lato" w:hAnsi="Lato" w:cs="Arial"/>
          <w:bCs/>
          <w:spacing w:val="4"/>
        </w:rPr>
        <w:t xml:space="preserve"> nr </w:t>
      </w:r>
      <w:r w:rsidR="00581BF7" w:rsidRPr="00283FD2">
        <w:rPr>
          <w:rFonts w:ascii="Lato" w:eastAsia="Times New Roman" w:hAnsi="Lato" w:cs="Arial"/>
          <w:spacing w:val="4"/>
          <w:lang w:eastAsia="pl-PL"/>
        </w:rPr>
        <w:t>40/2</w:t>
      </w:r>
      <w:r w:rsidR="00581BF7" w:rsidRPr="00DD55E6">
        <w:rPr>
          <w:rFonts w:ascii="Lato" w:hAnsi="Lato" w:cs="Arial"/>
          <w:bCs/>
          <w:spacing w:val="4"/>
        </w:rPr>
        <w:t xml:space="preserve">, która zawierała graficzny zakres służebności przejazdu i przechodu, </w:t>
      </w:r>
      <w:r w:rsidR="003479F8">
        <w:rPr>
          <w:rFonts w:ascii="Lato" w:hAnsi="Lato" w:cs="Arial"/>
          <w:bCs/>
          <w:spacing w:val="4"/>
        </w:rPr>
        <w:t xml:space="preserve">nie przeprowadził postępowania wyjaśniającego co do rozbieżności ww. załącznika do wniosku z jego częścią tekstową (gdzie </w:t>
      </w:r>
      <w:r w:rsidR="003479F8" w:rsidRPr="008057D1">
        <w:rPr>
          <w:rFonts w:ascii="Lato" w:hAnsi="Lato" w:cs="Arial"/>
          <w:bCs/>
          <w:i/>
          <w:iCs/>
          <w:spacing w:val="4"/>
        </w:rPr>
        <w:t>inwestor</w:t>
      </w:r>
      <w:r w:rsidR="003479F8">
        <w:rPr>
          <w:rFonts w:ascii="Lato" w:hAnsi="Lato" w:cs="Arial"/>
          <w:bCs/>
          <w:spacing w:val="4"/>
        </w:rPr>
        <w:t xml:space="preserve"> nie wniósł o ustanowienie służebności)</w:t>
      </w:r>
      <w:r w:rsidR="00A3138F">
        <w:rPr>
          <w:rFonts w:ascii="Lato" w:hAnsi="Lato" w:cs="Arial"/>
          <w:bCs/>
          <w:spacing w:val="4"/>
        </w:rPr>
        <w:t>, a w konsekwencji nie ustanowił ww. służebności.</w:t>
      </w:r>
    </w:p>
    <w:p w14:paraId="08710219" w14:textId="371A309C" w:rsidR="00581BF7" w:rsidRPr="008057D1" w:rsidRDefault="00581BF7" w:rsidP="00581BF7">
      <w:pPr>
        <w:spacing w:after="240" w:line="240" w:lineRule="exact"/>
        <w:jc w:val="both"/>
        <w:rPr>
          <w:rFonts w:ascii="Lato" w:hAnsi="Lato" w:cs="Arial"/>
          <w:bCs/>
          <w:color w:val="000000"/>
          <w:highlight w:val="green"/>
        </w:rPr>
      </w:pPr>
      <w:r w:rsidRPr="008057D1">
        <w:rPr>
          <w:rFonts w:ascii="Lato" w:hAnsi="Lato" w:cs="Arial"/>
          <w:color w:val="000000"/>
        </w:rPr>
        <w:t xml:space="preserve">Należy jednak wyjaśnić, iż brak należycie przeprowadzonego przez organ I instancji postępowania wyjaśniającego jest wadą postępowania, podobnie jak brak prawidłowego uzasadnienia faktycznego rozstrzygnięcia. Zważyć jednak należy, że nie wszystkie naruszenia przepisów postępowania mogą być podstawą do zastosowania art. 138 § 2 </w:t>
      </w:r>
      <w:r w:rsidRPr="008057D1">
        <w:rPr>
          <w:rFonts w:ascii="Lato" w:hAnsi="Lato" w:cs="Arial"/>
          <w:i/>
          <w:color w:val="000000"/>
          <w:spacing w:val="4"/>
        </w:rPr>
        <w:t>kpa</w:t>
      </w:r>
      <w:r w:rsidRPr="008057D1">
        <w:rPr>
          <w:rFonts w:ascii="Lato" w:hAnsi="Lato" w:cs="Arial"/>
          <w:color w:val="000000"/>
        </w:rPr>
        <w:t xml:space="preserve"> </w:t>
      </w:r>
      <w:r w:rsidRPr="008057D1">
        <w:rPr>
          <w:rFonts w:ascii="Lato" w:hAnsi="Lato" w:cs="Arial"/>
          <w:bCs/>
          <w:color w:val="000000"/>
        </w:rPr>
        <w:t xml:space="preserve">Przekazanie sprawy do ponownego rozpoznania organowi I instancji jest bowiem wyjątkiem od zasady merytorycznego rozpoznania i rozstrzygnięcia sprawy przez organ odwoławczy. </w:t>
      </w:r>
      <w:r w:rsidR="00D24530">
        <w:rPr>
          <w:rFonts w:ascii="Lato" w:hAnsi="Lato" w:cs="Arial"/>
          <w:bCs/>
          <w:color w:val="000000"/>
        </w:rPr>
        <w:t>Jak już wskazano w niniejszej decyzji, o</w:t>
      </w:r>
      <w:r w:rsidRPr="008057D1">
        <w:rPr>
          <w:rFonts w:ascii="Lato" w:hAnsi="Lato" w:cs="Arial"/>
          <w:bCs/>
          <w:color w:val="000000"/>
        </w:rPr>
        <w:t xml:space="preserve">rgan odwoławczy może wydać postanowienie kasacyjne jedynie wówczas, gdy organ I instancji w ogóle nie przeprowadził postępowania wyjaśniającego, albo przeprowadził je w taki sposób, że konieczny do wyjaśnienia zakres sprawy ma istotny wpływ na jej rozstrzygnięcie. To organ odwoławczy ma podjąć wszelkie możliwe kroki w celu merytorycznego załatwienia sprawy, a nie uwalniać się od obowiązku orzekania, przekazując sprawę organowi I instancji. Jednocześnie ma prawo do tego, aby własne orzeczenie, którego nieodłączną częścią jest uzasadnienie, sformułować w taki sposób, który doprowadzić ma do usunięcia niektórych wad uzasadnienia orzeczenia organu I instancji (vide: wyrok Wojewódzkiego Sądu Administracyjnego w Lublinie z dnia 18 marca 2013 r., sygn. akt II SA/Lu 44/13). </w:t>
      </w:r>
      <w:r w:rsidRPr="008057D1">
        <w:rPr>
          <w:rFonts w:ascii="Lato" w:hAnsi="Lato" w:cs="Arial"/>
          <w:spacing w:val="4"/>
        </w:rPr>
        <w:t xml:space="preserve">Tylko bowiem uzasadnienie decyzji, którego treść nie pozwala na poznanie motywów, którymi kierował się organ przy załatwianiu sprawy, skutkuje wadliwością uzasadniającą uchylenie decyzji z tego powodu, że nie poddaje się ona kontroli (vide: wyrok Wojewódzkiego Sądu Administracyjnego w Warszawie z dnia </w:t>
      </w:r>
      <w:r w:rsidRPr="008057D1">
        <w:rPr>
          <w:rFonts w:ascii="Lato" w:hAnsi="Lato" w:cs="Arial"/>
          <w:spacing w:val="4"/>
        </w:rPr>
        <w:br/>
        <w:t>8 sierpnia 2012 r., sygn. akt VI SA/Wa 542/12).</w:t>
      </w:r>
    </w:p>
    <w:p w14:paraId="6BC1B87E" w14:textId="77777777" w:rsidR="003A270D" w:rsidRDefault="009F34CB" w:rsidP="001730C6">
      <w:pPr>
        <w:spacing w:after="240" w:line="240" w:lineRule="exact"/>
        <w:jc w:val="both"/>
        <w:rPr>
          <w:rFonts w:ascii="Lato" w:hAnsi="Lato" w:cs="Arial"/>
          <w:color w:val="000000"/>
        </w:rPr>
      </w:pPr>
      <w:r w:rsidRPr="008057D1">
        <w:rPr>
          <w:rFonts w:ascii="Lato" w:hAnsi="Lato" w:cs="Arial"/>
          <w:bCs/>
          <w:color w:val="000000"/>
        </w:rPr>
        <w:t xml:space="preserve">W przedmiotowej sprawie postępowanie wyjaśniające przeprowadzone przez </w:t>
      </w:r>
      <w:r w:rsidRPr="008057D1">
        <w:rPr>
          <w:rFonts w:ascii="Lato" w:hAnsi="Lato" w:cs="Arial"/>
          <w:bCs/>
          <w:i/>
          <w:color w:val="000000"/>
        </w:rPr>
        <w:t xml:space="preserve">Ministra </w:t>
      </w:r>
      <w:r w:rsidRPr="008057D1">
        <w:rPr>
          <w:rFonts w:ascii="Lato" w:hAnsi="Lato" w:cs="Arial"/>
          <w:bCs/>
          <w:color w:val="000000"/>
        </w:rPr>
        <w:t xml:space="preserve">nie wykroczyło poza granice określone w art. </w:t>
      </w:r>
      <w:r w:rsidRPr="008057D1">
        <w:rPr>
          <w:rFonts w:ascii="Lato" w:hAnsi="Lato" w:cs="Arial"/>
          <w:color w:val="000000"/>
        </w:rPr>
        <w:t xml:space="preserve">138 § 2 </w:t>
      </w:r>
      <w:r w:rsidRPr="008057D1">
        <w:rPr>
          <w:rFonts w:ascii="Lato" w:hAnsi="Lato" w:cs="Arial"/>
          <w:i/>
          <w:color w:val="000000"/>
          <w:spacing w:val="4"/>
        </w:rPr>
        <w:t>kpa</w:t>
      </w:r>
      <w:r w:rsidRPr="00E677D7">
        <w:rPr>
          <w:rFonts w:ascii="Lato" w:hAnsi="Lato" w:cs="Arial"/>
          <w:i/>
          <w:color w:val="000000"/>
          <w:spacing w:val="4"/>
        </w:rPr>
        <w:t>.</w:t>
      </w:r>
      <w:r w:rsidRPr="008057D1">
        <w:rPr>
          <w:rFonts w:ascii="Lato" w:hAnsi="Lato" w:cs="Arial"/>
          <w:color w:val="000000"/>
        </w:rPr>
        <w:t xml:space="preserve"> Organ odwoławczy, działając </w:t>
      </w:r>
      <w:r w:rsidR="008057D1">
        <w:rPr>
          <w:rFonts w:ascii="Lato" w:hAnsi="Lato" w:cs="Arial"/>
          <w:color w:val="000000"/>
        </w:rPr>
        <w:br/>
      </w:r>
      <w:r w:rsidRPr="008057D1">
        <w:rPr>
          <w:rFonts w:ascii="Lato" w:hAnsi="Lato" w:cs="Arial"/>
          <w:color w:val="000000"/>
        </w:rPr>
        <w:t xml:space="preserve">na podstawie art. 136 </w:t>
      </w:r>
      <w:r w:rsidRPr="008057D1">
        <w:rPr>
          <w:rFonts w:ascii="Lato" w:hAnsi="Lato" w:cs="Arial"/>
          <w:i/>
          <w:color w:val="000000"/>
          <w:spacing w:val="4"/>
        </w:rPr>
        <w:t>kpa</w:t>
      </w:r>
      <w:r w:rsidRPr="008057D1">
        <w:rPr>
          <w:rFonts w:ascii="Lato" w:hAnsi="Lato" w:cs="Arial"/>
          <w:i/>
          <w:color w:val="000000"/>
        </w:rPr>
        <w:t xml:space="preserve">, </w:t>
      </w:r>
      <w:r w:rsidRPr="008057D1">
        <w:rPr>
          <w:rFonts w:ascii="Lato" w:hAnsi="Lato" w:cs="Arial"/>
          <w:iCs/>
          <w:color w:val="000000"/>
        </w:rPr>
        <w:t xml:space="preserve">wezwał </w:t>
      </w:r>
      <w:r w:rsidRPr="008057D1">
        <w:rPr>
          <w:rFonts w:ascii="Lato" w:hAnsi="Lato" w:cs="Arial"/>
          <w:i/>
          <w:iCs/>
          <w:color w:val="000000"/>
        </w:rPr>
        <w:t>inwestora</w:t>
      </w:r>
      <w:r w:rsidRPr="008057D1">
        <w:rPr>
          <w:rFonts w:ascii="Lato" w:hAnsi="Lato" w:cs="Arial"/>
          <w:iCs/>
          <w:color w:val="000000"/>
        </w:rPr>
        <w:t xml:space="preserve"> do złożenia niezbędnych wyjaśnień w sprawie</w:t>
      </w:r>
      <w:r w:rsidRPr="00E677D7">
        <w:rPr>
          <w:rFonts w:ascii="Lato" w:hAnsi="Lato" w:cs="Arial"/>
          <w:iCs/>
          <w:color w:val="000000"/>
        </w:rPr>
        <w:t xml:space="preserve">, </w:t>
      </w:r>
      <w:r w:rsidRPr="00E677D7">
        <w:rPr>
          <w:rFonts w:ascii="Lato" w:hAnsi="Lato" w:cs="Arial"/>
          <w:iCs/>
          <w:color w:val="000000"/>
        </w:rPr>
        <w:br/>
        <w:t>w celu wyjaśnienia ww. kwestii.</w:t>
      </w:r>
      <w:r w:rsidRPr="008057D1">
        <w:rPr>
          <w:rFonts w:ascii="Lato" w:hAnsi="Lato" w:cs="Arial"/>
          <w:iCs/>
          <w:color w:val="000000"/>
        </w:rPr>
        <w:t xml:space="preserve"> Przeprowadzenie postępowania wyjaśniającego umożliwiło skorygowanie wad zaskarżonej decyzji. Tym samym, organ II instancji podjął wszelkie działania </w:t>
      </w:r>
      <w:r w:rsidRPr="008057D1">
        <w:rPr>
          <w:rFonts w:ascii="Lato" w:hAnsi="Lato" w:cs="Arial"/>
          <w:color w:val="000000"/>
        </w:rPr>
        <w:t xml:space="preserve">konieczne do merytorycznego rozstrzygnięcia sprawy. </w:t>
      </w:r>
    </w:p>
    <w:p w14:paraId="782CD471" w14:textId="01CFA021" w:rsidR="008A62B2" w:rsidRDefault="00E677D7" w:rsidP="001730C6">
      <w:pPr>
        <w:spacing w:after="240" w:line="240" w:lineRule="exact"/>
        <w:jc w:val="both"/>
        <w:rPr>
          <w:rFonts w:ascii="Lato" w:hAnsi="Lato" w:cs="Arial"/>
          <w:i/>
          <w:iCs/>
          <w:spacing w:val="4"/>
        </w:rPr>
      </w:pPr>
      <w:r w:rsidRPr="008057D1">
        <w:rPr>
          <w:rFonts w:ascii="Lato" w:hAnsi="Lato" w:cs="Arial"/>
          <w:color w:val="000000"/>
        </w:rPr>
        <w:t>Jednocześnie stwierdzić należy, iż organ odwoławczy skorygował uchybienia organu wojewódzkiego w zakresie prawidłowości uzasadnienia faktycznego rozstrzygnięcia.</w:t>
      </w:r>
      <w:r w:rsidRPr="008057D1">
        <w:rPr>
          <w:rFonts w:ascii="Lato" w:hAnsi="Lato" w:cs="Arial"/>
          <w:iCs/>
          <w:color w:val="000000"/>
        </w:rPr>
        <w:t xml:space="preserve"> </w:t>
      </w:r>
      <w:r w:rsidR="003A270D">
        <w:rPr>
          <w:rFonts w:ascii="Lato" w:hAnsi="Lato" w:cs="Arial"/>
          <w:iCs/>
          <w:color w:val="000000"/>
        </w:rPr>
        <w:br/>
      </w:r>
      <w:r w:rsidRPr="008057D1">
        <w:rPr>
          <w:rFonts w:ascii="Lato" w:hAnsi="Lato" w:cs="Arial"/>
          <w:spacing w:val="4"/>
        </w:rPr>
        <w:t>W uzasadnieniu niniejszej decyzji organ II instancji szczegółowo wyjaśnił</w:t>
      </w:r>
      <w:r w:rsidRPr="008057D1">
        <w:rPr>
          <w:rFonts w:ascii="Lato" w:hAnsi="Lato" w:cs="Arial"/>
          <w:i/>
          <w:iCs/>
          <w:spacing w:val="4"/>
        </w:rPr>
        <w:t xml:space="preserve"> </w:t>
      </w:r>
      <w:r w:rsidRPr="008057D1">
        <w:rPr>
          <w:rFonts w:ascii="Lato" w:hAnsi="Lato" w:cs="Arial"/>
          <w:spacing w:val="4"/>
        </w:rPr>
        <w:t>bowiem</w:t>
      </w:r>
      <w:r w:rsidRPr="008057D1">
        <w:rPr>
          <w:rFonts w:ascii="Lato" w:hAnsi="Lato" w:cs="Arial"/>
          <w:i/>
          <w:iCs/>
          <w:spacing w:val="4"/>
        </w:rPr>
        <w:t xml:space="preserve"> </w:t>
      </w:r>
      <w:r w:rsidRPr="008057D1">
        <w:rPr>
          <w:rFonts w:ascii="Lato" w:hAnsi="Lato" w:cs="Arial"/>
          <w:spacing w:val="4"/>
        </w:rPr>
        <w:t xml:space="preserve">motywy podjętego rozstrzygnięcia, jak również szczegółowo ustosunkował się do zarzutów zawartych w </w:t>
      </w:r>
      <w:proofErr w:type="spellStart"/>
      <w:r w:rsidRPr="008057D1">
        <w:rPr>
          <w:rFonts w:ascii="Lato" w:hAnsi="Lato" w:cs="Arial"/>
          <w:spacing w:val="4"/>
        </w:rPr>
        <w:t>odwołaniach</w:t>
      </w:r>
      <w:proofErr w:type="spellEnd"/>
      <w:r w:rsidRPr="008057D1">
        <w:rPr>
          <w:rFonts w:ascii="Lato" w:hAnsi="Lato" w:cs="Arial"/>
          <w:spacing w:val="4"/>
        </w:rPr>
        <w:t xml:space="preserve"> od </w:t>
      </w:r>
      <w:r w:rsidRPr="008057D1">
        <w:rPr>
          <w:rFonts w:ascii="Lato" w:hAnsi="Lato" w:cs="Arial"/>
          <w:i/>
          <w:iCs/>
          <w:spacing w:val="4"/>
        </w:rPr>
        <w:t>decyzji Wojewody Mazowieckiego.</w:t>
      </w:r>
    </w:p>
    <w:bookmarkEnd w:id="33"/>
    <w:p w14:paraId="6FA96C2C" w14:textId="0E50DB98" w:rsidR="006A1601" w:rsidRDefault="001D03A0" w:rsidP="008057D1">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 xml:space="preserve">Biorąc zaś pod uwagę zarzut spółki </w:t>
      </w:r>
      <w:r w:rsidR="0072470F">
        <w:rPr>
          <w:rFonts w:ascii="Lato" w:eastAsia="Times New Roman" w:hAnsi="Lato" w:cs="Arial"/>
          <w:i/>
          <w:iCs/>
          <w:spacing w:val="4"/>
          <w:lang w:eastAsia="pl-PL"/>
        </w:rPr>
        <w:t>S.</w:t>
      </w:r>
      <w:r w:rsidRPr="00AD6353">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Pr="000A03ED">
        <w:rPr>
          <w:rFonts w:ascii="Lato" w:eastAsia="Times New Roman" w:hAnsi="Lato" w:cs="Arial"/>
          <w:iCs/>
          <w:spacing w:val="4"/>
          <w:lang w:eastAsia="pl-PL" w:bidi="pl-PL"/>
        </w:rPr>
        <w:t xml:space="preserve"> </w:t>
      </w:r>
      <w:r>
        <w:rPr>
          <w:rFonts w:ascii="Lato" w:eastAsia="Times New Roman" w:hAnsi="Lato" w:cs="Arial"/>
          <w:iCs/>
          <w:spacing w:val="4"/>
          <w:lang w:eastAsia="pl-PL" w:bidi="pl-PL"/>
        </w:rPr>
        <w:t xml:space="preserve">oraz </w:t>
      </w:r>
      <w:r w:rsidR="00F02D1E">
        <w:rPr>
          <w:rFonts w:ascii="Lato" w:eastAsia="Times New Roman" w:hAnsi="Lato" w:cs="Arial"/>
          <w:iCs/>
          <w:spacing w:val="4"/>
          <w:lang w:eastAsia="pl-PL" w:bidi="pl-PL"/>
        </w:rPr>
        <w:t xml:space="preserve">spółki </w:t>
      </w:r>
      <w:r w:rsidRPr="00B30D78">
        <w:rPr>
          <w:rFonts w:ascii="Lato" w:eastAsia="Times New Roman" w:hAnsi="Lato" w:cs="Arial"/>
          <w:i/>
          <w:iCs/>
          <w:spacing w:val="4"/>
          <w:lang w:eastAsia="pl-PL"/>
        </w:rPr>
        <w:t>PKP S.A</w:t>
      </w:r>
      <w:r w:rsidRPr="00B30D78">
        <w:rPr>
          <w:rFonts w:ascii="Lato" w:eastAsia="Times New Roman" w:hAnsi="Lato" w:cs="Arial"/>
          <w:spacing w:val="4"/>
          <w:lang w:eastAsia="pl-PL"/>
        </w:rPr>
        <w:t>.</w:t>
      </w:r>
      <w:r>
        <w:rPr>
          <w:rFonts w:ascii="Lato" w:eastAsia="Times New Roman" w:hAnsi="Lato" w:cs="Arial"/>
          <w:spacing w:val="4"/>
          <w:lang w:eastAsia="pl-PL"/>
        </w:rPr>
        <w:t xml:space="preserve"> dotyczący naruszenia art. 8 </w:t>
      </w:r>
      <w:r w:rsidRPr="008057D1">
        <w:rPr>
          <w:rFonts w:ascii="Lato" w:eastAsia="Times New Roman" w:hAnsi="Lato" w:cs="Arial"/>
          <w:i/>
          <w:iCs/>
          <w:spacing w:val="4"/>
          <w:lang w:eastAsia="pl-PL"/>
        </w:rPr>
        <w:t>kpa</w:t>
      </w:r>
      <w:r>
        <w:rPr>
          <w:rFonts w:ascii="Lato" w:eastAsia="Times New Roman" w:hAnsi="Lato" w:cs="Arial"/>
          <w:spacing w:val="4"/>
          <w:lang w:eastAsia="pl-PL"/>
        </w:rPr>
        <w:t>, należy zaznaczyć, że z</w:t>
      </w:r>
      <w:r w:rsidRPr="000A03ED">
        <w:rPr>
          <w:rFonts w:ascii="Lato" w:eastAsia="Times New Roman" w:hAnsi="Lato" w:cs="Arial"/>
          <w:spacing w:val="4"/>
          <w:lang w:eastAsia="pl-PL"/>
        </w:rPr>
        <w:t xml:space="preserve"> zasady wyrażonej w art. 8 </w:t>
      </w:r>
      <w:r w:rsidRPr="000A03ED">
        <w:rPr>
          <w:rFonts w:ascii="Lato" w:eastAsia="Times New Roman" w:hAnsi="Lato" w:cs="Arial"/>
          <w:i/>
          <w:spacing w:val="4"/>
          <w:lang w:eastAsia="pl-PL"/>
        </w:rPr>
        <w:t>kpa</w:t>
      </w:r>
      <w:r w:rsidRPr="000A03ED">
        <w:rPr>
          <w:rFonts w:ascii="Lato" w:eastAsia="Times New Roman" w:hAnsi="Lato" w:cs="Arial"/>
          <w:spacing w:val="4"/>
          <w:lang w:eastAsia="pl-PL"/>
        </w:rPr>
        <w:t xml:space="preserve"> wynika wymóg praworządnego i sprawiedliwego prowadzenia postępowania i rozstrzygnięcia sprawy przez organ </w:t>
      </w:r>
      <w:r w:rsidRPr="000A03ED">
        <w:rPr>
          <w:rFonts w:ascii="Lato" w:eastAsia="Times New Roman" w:hAnsi="Lato" w:cs="Arial"/>
          <w:spacing w:val="4"/>
          <w:lang w:eastAsia="pl-PL"/>
        </w:rPr>
        <w:lastRenderedPageBreak/>
        <w:t xml:space="preserve">administracji publicznej, co jest zasadniczą treścią zasady praworządności. Tylko postępowanie odpowiadające takim wymogom i rozstrzygnięcia wydane </w:t>
      </w:r>
      <w:r w:rsidRPr="000A03ED">
        <w:rPr>
          <w:rFonts w:ascii="Lato" w:eastAsia="Times New Roman" w:hAnsi="Lato" w:cs="Arial"/>
          <w:spacing w:val="4"/>
          <w:lang w:eastAsia="pl-PL"/>
        </w:rPr>
        <w:br/>
        <w:t xml:space="preserve">w wyniku postępowania tak ukształtowanego mogą wzbudzać zaufanie obywateli </w:t>
      </w:r>
      <w:r>
        <w:rPr>
          <w:rFonts w:ascii="Lato" w:eastAsia="Times New Roman" w:hAnsi="Lato" w:cs="Arial"/>
          <w:spacing w:val="4"/>
          <w:lang w:eastAsia="pl-PL"/>
        </w:rPr>
        <w:br/>
      </w:r>
      <w:r w:rsidRPr="000A03ED">
        <w:rPr>
          <w:rFonts w:ascii="Lato" w:eastAsia="Times New Roman" w:hAnsi="Lato" w:cs="Arial"/>
          <w:spacing w:val="4"/>
          <w:lang w:eastAsia="pl-PL"/>
        </w:rPr>
        <w:t xml:space="preserve">do organów administracji publicznej nawet wtedy, gdy decyzje administracyjne </w:t>
      </w:r>
      <w:r>
        <w:rPr>
          <w:rFonts w:ascii="Lato" w:eastAsia="Times New Roman" w:hAnsi="Lato" w:cs="Arial"/>
          <w:spacing w:val="4"/>
          <w:lang w:eastAsia="pl-PL"/>
        </w:rPr>
        <w:br/>
      </w:r>
      <w:r w:rsidRPr="000A03ED">
        <w:rPr>
          <w:rFonts w:ascii="Lato" w:eastAsia="Times New Roman" w:hAnsi="Lato" w:cs="Arial"/>
          <w:spacing w:val="4"/>
          <w:lang w:eastAsia="pl-PL"/>
        </w:rPr>
        <w:t xml:space="preserve">nie uwzględniają ich żądań (zob. A. Wróbel, Komentarz do art. 8 Kodeksu postępowania administracyjnego, LEX 2013). </w:t>
      </w:r>
    </w:p>
    <w:p w14:paraId="1952A1A7" w14:textId="00985960" w:rsidR="001D03A0" w:rsidRPr="008057D1" w:rsidRDefault="001D03A0" w:rsidP="008057D1">
      <w:pPr>
        <w:spacing w:after="240" w:line="240" w:lineRule="exact"/>
        <w:jc w:val="both"/>
        <w:outlineLvl w:val="0"/>
        <w:rPr>
          <w:rFonts w:ascii="Lato" w:eastAsia="Times New Roman" w:hAnsi="Lato" w:cs="Arial"/>
          <w:iCs/>
          <w:spacing w:val="4"/>
          <w:lang w:eastAsia="pl-PL"/>
        </w:rPr>
      </w:pPr>
      <w:r>
        <w:rPr>
          <w:rFonts w:ascii="Lato" w:eastAsia="Times New Roman" w:hAnsi="Lato" w:cs="Arial"/>
          <w:iCs/>
          <w:spacing w:val="4"/>
          <w:lang w:eastAsia="pl-PL"/>
        </w:rPr>
        <w:t xml:space="preserve">Wobec powyższego uznać trzeba, iż </w:t>
      </w:r>
      <w:r w:rsidRPr="00611347">
        <w:rPr>
          <w:rFonts w:ascii="Lato" w:eastAsia="Times New Roman" w:hAnsi="Lato" w:cs="Arial"/>
          <w:i/>
          <w:spacing w:val="4"/>
          <w:lang w:eastAsia="pl-PL"/>
        </w:rPr>
        <w:t>decyzja Wojewody Mazowieckiego</w:t>
      </w:r>
      <w:r>
        <w:rPr>
          <w:rFonts w:ascii="Lato" w:eastAsia="Times New Roman" w:hAnsi="Lato" w:cs="Arial"/>
          <w:iCs/>
          <w:spacing w:val="4"/>
          <w:lang w:eastAsia="pl-PL"/>
        </w:rPr>
        <w:t xml:space="preserve"> w kształcie nadanym niniejszą decyzją </w:t>
      </w:r>
      <w:r w:rsidRPr="00611347">
        <w:rPr>
          <w:rFonts w:ascii="Lato" w:eastAsia="Times New Roman" w:hAnsi="Lato" w:cs="Arial"/>
          <w:i/>
          <w:spacing w:val="4"/>
          <w:lang w:eastAsia="pl-PL"/>
        </w:rPr>
        <w:t>Ministra</w:t>
      </w:r>
      <w:r>
        <w:rPr>
          <w:rFonts w:ascii="Lato" w:eastAsia="Times New Roman" w:hAnsi="Lato" w:cs="Arial"/>
          <w:i/>
          <w:spacing w:val="4"/>
          <w:lang w:eastAsia="pl-PL"/>
        </w:rPr>
        <w:t xml:space="preserve"> </w:t>
      </w:r>
      <w:r>
        <w:rPr>
          <w:rFonts w:ascii="Lato" w:eastAsia="Times New Roman" w:hAnsi="Lato" w:cs="Arial"/>
          <w:iCs/>
          <w:spacing w:val="4"/>
          <w:lang w:eastAsia="pl-PL"/>
        </w:rPr>
        <w:t xml:space="preserve">spełnia wymagania wynikające z art. 8 </w:t>
      </w:r>
      <w:r w:rsidRPr="00611347">
        <w:rPr>
          <w:rFonts w:ascii="Lato" w:eastAsia="Times New Roman" w:hAnsi="Lato" w:cs="Arial"/>
          <w:i/>
          <w:spacing w:val="4"/>
          <w:lang w:eastAsia="pl-PL"/>
        </w:rPr>
        <w:t>kpa</w:t>
      </w:r>
      <w:r>
        <w:rPr>
          <w:rFonts w:ascii="Lato" w:eastAsia="Times New Roman" w:hAnsi="Lato" w:cs="Arial"/>
          <w:iCs/>
          <w:spacing w:val="4"/>
          <w:lang w:eastAsia="pl-PL"/>
        </w:rPr>
        <w:t xml:space="preserve">. </w:t>
      </w:r>
    </w:p>
    <w:p w14:paraId="7BE87B65" w14:textId="00AF667B" w:rsidR="001D03A0" w:rsidRPr="001D03A0" w:rsidRDefault="001D03A0" w:rsidP="008D09C0">
      <w:pPr>
        <w:spacing w:after="240" w:line="240" w:lineRule="exact"/>
        <w:jc w:val="both"/>
        <w:outlineLvl w:val="0"/>
        <w:rPr>
          <w:rFonts w:ascii="Lato" w:eastAsia="Times New Roman" w:hAnsi="Lato" w:cs="Arial"/>
          <w:iCs/>
          <w:spacing w:val="4"/>
          <w:lang w:eastAsia="pl-PL" w:bidi="pl-PL"/>
        </w:rPr>
      </w:pPr>
      <w:bookmarkStart w:id="34" w:name="_Hlk158121444"/>
      <w:r w:rsidRPr="000A03ED">
        <w:rPr>
          <w:rFonts w:ascii="Lato" w:eastAsia="Times New Roman" w:hAnsi="Lato" w:cs="Arial"/>
          <w:iCs/>
          <w:spacing w:val="4"/>
          <w:lang w:eastAsia="pl-PL" w:bidi="pl-PL"/>
        </w:rPr>
        <w:t xml:space="preserve">Za </w:t>
      </w:r>
      <w:r>
        <w:rPr>
          <w:rFonts w:ascii="Lato" w:eastAsia="Times New Roman" w:hAnsi="Lato" w:cs="Arial"/>
          <w:iCs/>
          <w:spacing w:val="4"/>
          <w:lang w:eastAsia="pl-PL" w:bidi="pl-PL"/>
        </w:rPr>
        <w:t xml:space="preserve">niezrozumiały </w:t>
      </w:r>
      <w:r w:rsidRPr="000A03ED">
        <w:rPr>
          <w:rFonts w:ascii="Lato" w:eastAsia="Times New Roman" w:hAnsi="Lato" w:cs="Arial"/>
          <w:iCs/>
          <w:spacing w:val="4"/>
          <w:lang w:eastAsia="pl-PL" w:bidi="pl-PL"/>
        </w:rPr>
        <w:t xml:space="preserve">uznać </w:t>
      </w:r>
      <w:r>
        <w:rPr>
          <w:rFonts w:ascii="Lato" w:eastAsia="Times New Roman" w:hAnsi="Lato" w:cs="Arial"/>
          <w:iCs/>
          <w:spacing w:val="4"/>
          <w:lang w:eastAsia="pl-PL" w:bidi="pl-PL"/>
        </w:rPr>
        <w:t xml:space="preserve">natomiast </w:t>
      </w:r>
      <w:r w:rsidRPr="000A03ED">
        <w:rPr>
          <w:rFonts w:ascii="Lato" w:eastAsia="Times New Roman" w:hAnsi="Lato" w:cs="Arial"/>
          <w:iCs/>
          <w:spacing w:val="4"/>
          <w:lang w:eastAsia="pl-PL" w:bidi="pl-PL"/>
        </w:rPr>
        <w:t>należy zarzut</w:t>
      </w:r>
      <w:r w:rsidRPr="000A03ED">
        <w:rPr>
          <w:rFonts w:ascii="Lato" w:eastAsia="Times New Roman" w:hAnsi="Lato" w:cs="Arial"/>
          <w:spacing w:val="4"/>
          <w:lang w:eastAsia="pl-PL"/>
        </w:rPr>
        <w:t xml:space="preserve"> </w:t>
      </w:r>
      <w:r>
        <w:rPr>
          <w:rFonts w:ascii="Lato" w:eastAsia="Times New Roman" w:hAnsi="Lato" w:cs="Arial"/>
          <w:spacing w:val="4"/>
          <w:lang w:eastAsia="pl-PL"/>
        </w:rPr>
        <w:t xml:space="preserve">spółki </w:t>
      </w:r>
      <w:r w:rsidR="0072470F">
        <w:rPr>
          <w:rFonts w:ascii="Lato" w:eastAsia="Times New Roman" w:hAnsi="Lato" w:cs="Arial"/>
          <w:i/>
          <w:iCs/>
          <w:spacing w:val="4"/>
          <w:lang w:eastAsia="pl-PL"/>
        </w:rPr>
        <w:t>S.</w:t>
      </w:r>
      <w:r w:rsidRPr="00AD6353">
        <w:rPr>
          <w:rFonts w:ascii="Lato" w:eastAsia="Times New Roman" w:hAnsi="Lato" w:cs="Arial"/>
          <w:i/>
          <w:iCs/>
          <w:spacing w:val="4"/>
          <w:lang w:eastAsia="pl-PL"/>
        </w:rPr>
        <w:t xml:space="preserve"> </w:t>
      </w:r>
      <w:r w:rsidR="0072470F">
        <w:rPr>
          <w:rFonts w:ascii="Lato" w:eastAsia="Times New Roman" w:hAnsi="Lato" w:cs="Arial"/>
          <w:i/>
          <w:iCs/>
          <w:spacing w:val="4"/>
          <w:lang w:eastAsia="pl-PL"/>
        </w:rPr>
        <w:t>Z.</w:t>
      </w:r>
      <w:r w:rsidRPr="000A03ED">
        <w:rPr>
          <w:rFonts w:ascii="Lato" w:eastAsia="Times New Roman" w:hAnsi="Lato" w:cs="Arial"/>
          <w:iCs/>
          <w:spacing w:val="4"/>
          <w:lang w:eastAsia="pl-PL" w:bidi="pl-PL"/>
        </w:rPr>
        <w:t xml:space="preserve"> dotyczący naruszenia art. </w:t>
      </w:r>
      <w:r>
        <w:rPr>
          <w:rFonts w:ascii="Lato" w:eastAsia="Times New Roman" w:hAnsi="Lato" w:cs="Arial"/>
          <w:iCs/>
          <w:spacing w:val="4"/>
          <w:lang w:eastAsia="pl-PL" w:bidi="pl-PL"/>
        </w:rPr>
        <w:t xml:space="preserve">7b </w:t>
      </w:r>
      <w:r w:rsidRPr="00B30D78">
        <w:rPr>
          <w:rFonts w:ascii="Lato" w:eastAsia="Times New Roman" w:hAnsi="Lato" w:cs="Arial"/>
          <w:i/>
          <w:spacing w:val="4"/>
          <w:lang w:eastAsia="pl-PL" w:bidi="pl-PL"/>
        </w:rPr>
        <w:t>kpa</w:t>
      </w:r>
      <w:r w:rsidRPr="000A03ED">
        <w:rPr>
          <w:rFonts w:ascii="Lato" w:eastAsia="Times New Roman" w:hAnsi="Lato" w:cs="Arial"/>
          <w:iCs/>
          <w:spacing w:val="4"/>
          <w:lang w:eastAsia="pl-PL" w:bidi="pl-PL"/>
        </w:rPr>
        <w:t xml:space="preserve">. </w:t>
      </w:r>
      <w:r>
        <w:rPr>
          <w:rFonts w:ascii="Lato" w:eastAsia="Times New Roman" w:hAnsi="Lato" w:cs="Arial"/>
          <w:iCs/>
          <w:spacing w:val="4"/>
          <w:lang w:eastAsia="pl-PL" w:bidi="pl-PL"/>
        </w:rPr>
        <w:t xml:space="preserve">Z art. 7b </w:t>
      </w:r>
      <w:r w:rsidRPr="00F568F2">
        <w:rPr>
          <w:rFonts w:ascii="Lato" w:eastAsia="Times New Roman" w:hAnsi="Lato" w:cs="Arial"/>
          <w:i/>
          <w:spacing w:val="4"/>
          <w:lang w:eastAsia="pl-PL" w:bidi="pl-PL"/>
        </w:rPr>
        <w:t>kpa</w:t>
      </w:r>
      <w:r>
        <w:rPr>
          <w:rFonts w:ascii="Lato" w:eastAsia="Times New Roman" w:hAnsi="Lato" w:cs="Arial"/>
          <w:iCs/>
          <w:spacing w:val="4"/>
          <w:lang w:eastAsia="pl-PL" w:bidi="pl-PL"/>
        </w:rPr>
        <w:t xml:space="preserve"> wynika zasada, która </w:t>
      </w:r>
      <w:r w:rsidRPr="00FC0FF1">
        <w:rPr>
          <w:rFonts w:ascii="Lato" w:eastAsia="Times New Roman" w:hAnsi="Lato" w:cs="Arial"/>
          <w:iCs/>
          <w:spacing w:val="4"/>
          <w:lang w:eastAsia="pl-PL" w:bidi="pl-PL"/>
        </w:rPr>
        <w:t xml:space="preserve">odnosi się do sytuacji, w której w toku postępowania administracyjnego istnieje konieczność współdziałania dwóch lub więcej organów. Przepis dotyczyć będzie zatem przede wszystkim postępowań, </w:t>
      </w:r>
      <w:r>
        <w:rPr>
          <w:rFonts w:ascii="Lato" w:eastAsia="Times New Roman" w:hAnsi="Lato" w:cs="Arial"/>
          <w:iCs/>
          <w:spacing w:val="4"/>
          <w:lang w:eastAsia="pl-PL" w:bidi="pl-PL"/>
        </w:rPr>
        <w:br/>
      </w:r>
      <w:r w:rsidRPr="00FC0FF1">
        <w:rPr>
          <w:rFonts w:ascii="Lato" w:eastAsia="Times New Roman" w:hAnsi="Lato" w:cs="Arial"/>
          <w:iCs/>
          <w:spacing w:val="4"/>
          <w:lang w:eastAsia="pl-PL" w:bidi="pl-PL"/>
        </w:rPr>
        <w:t>w ramach których do wydania decyzji przepis prawa wymaga uzyskania stanowiska innego organu</w:t>
      </w:r>
      <w:r>
        <w:rPr>
          <w:rFonts w:ascii="Lato" w:eastAsia="Times New Roman" w:hAnsi="Lato" w:cs="Arial"/>
          <w:iCs/>
          <w:spacing w:val="4"/>
          <w:lang w:eastAsia="pl-PL" w:bidi="pl-PL"/>
        </w:rPr>
        <w:t xml:space="preserve">. </w:t>
      </w:r>
      <w:r w:rsidRPr="00B30D78">
        <w:rPr>
          <w:rFonts w:ascii="Lato" w:eastAsia="Times New Roman" w:hAnsi="Lato" w:cs="Arial"/>
          <w:iCs/>
          <w:spacing w:val="4"/>
          <w:lang w:eastAsia="pl-PL" w:bidi="pl-PL"/>
        </w:rPr>
        <w:t xml:space="preserve">Organ odwoławczy nie może </w:t>
      </w:r>
      <w:r>
        <w:rPr>
          <w:rFonts w:ascii="Lato" w:eastAsia="Times New Roman" w:hAnsi="Lato" w:cs="Arial"/>
          <w:iCs/>
          <w:spacing w:val="4"/>
          <w:lang w:eastAsia="pl-PL" w:bidi="pl-PL"/>
        </w:rPr>
        <w:t xml:space="preserve">jednak szczegółowo </w:t>
      </w:r>
      <w:r w:rsidRPr="00B30D78">
        <w:rPr>
          <w:rFonts w:ascii="Lato" w:eastAsia="Times New Roman" w:hAnsi="Lato" w:cs="Arial"/>
          <w:iCs/>
          <w:spacing w:val="4"/>
          <w:lang w:eastAsia="pl-PL" w:bidi="pl-PL"/>
        </w:rPr>
        <w:t xml:space="preserve">odnieść </w:t>
      </w:r>
      <w:r w:rsidR="008D09C0">
        <w:rPr>
          <w:rFonts w:ascii="Lato" w:eastAsia="Times New Roman" w:hAnsi="Lato" w:cs="Arial"/>
          <w:iCs/>
          <w:spacing w:val="4"/>
          <w:lang w:eastAsia="pl-PL" w:bidi="pl-PL"/>
        </w:rPr>
        <w:br/>
      </w:r>
      <w:r w:rsidRPr="00B30D78">
        <w:rPr>
          <w:rFonts w:ascii="Lato" w:eastAsia="Times New Roman" w:hAnsi="Lato" w:cs="Arial"/>
          <w:iCs/>
          <w:spacing w:val="4"/>
          <w:lang w:eastAsia="pl-PL" w:bidi="pl-PL"/>
        </w:rPr>
        <w:t>się do powyższego zarzutu</w:t>
      </w:r>
      <w:r>
        <w:rPr>
          <w:rFonts w:ascii="Lato" w:eastAsia="Times New Roman" w:hAnsi="Lato" w:cs="Arial"/>
          <w:iCs/>
          <w:spacing w:val="4"/>
          <w:lang w:eastAsia="pl-PL" w:bidi="pl-PL"/>
        </w:rPr>
        <w:t>,</w:t>
      </w:r>
      <w:r w:rsidRPr="00B30D78">
        <w:rPr>
          <w:rFonts w:ascii="Lato" w:eastAsia="Times New Roman" w:hAnsi="Lato" w:cs="Arial"/>
          <w:iCs/>
          <w:spacing w:val="4"/>
          <w:lang w:eastAsia="pl-PL" w:bidi="pl-PL"/>
        </w:rPr>
        <w:t xml:space="preserve"> gdyż strona nie wskazała</w:t>
      </w:r>
      <w:r>
        <w:rPr>
          <w:rFonts w:ascii="Lato" w:eastAsia="Times New Roman" w:hAnsi="Lato" w:cs="Arial"/>
          <w:iCs/>
          <w:spacing w:val="4"/>
          <w:lang w:eastAsia="pl-PL" w:bidi="pl-PL"/>
        </w:rPr>
        <w:t xml:space="preserve"> nawet,</w:t>
      </w:r>
      <w:r w:rsidRPr="00B30D78">
        <w:rPr>
          <w:rFonts w:ascii="Lato" w:eastAsia="Times New Roman" w:hAnsi="Lato" w:cs="Arial"/>
          <w:iCs/>
          <w:spacing w:val="4"/>
          <w:lang w:eastAsia="pl-PL" w:bidi="pl-PL"/>
        </w:rPr>
        <w:t xml:space="preserve"> z jakim organem</w:t>
      </w:r>
      <w:r>
        <w:rPr>
          <w:rFonts w:ascii="Lato" w:eastAsia="Times New Roman" w:hAnsi="Lato" w:cs="Arial"/>
          <w:iCs/>
          <w:spacing w:val="4"/>
          <w:lang w:eastAsia="pl-PL" w:bidi="pl-PL"/>
        </w:rPr>
        <w:t xml:space="preserve"> – jej zdaniem - </w:t>
      </w:r>
      <w:r w:rsidRPr="00B30D78">
        <w:rPr>
          <w:rFonts w:ascii="Lato" w:eastAsia="Times New Roman" w:hAnsi="Lato" w:cs="Arial"/>
          <w:i/>
          <w:spacing w:val="4"/>
          <w:lang w:eastAsia="pl-PL" w:bidi="pl-PL"/>
        </w:rPr>
        <w:t>Minister</w:t>
      </w:r>
      <w:r w:rsidRPr="00B30D78">
        <w:rPr>
          <w:rFonts w:ascii="Lato" w:eastAsia="Times New Roman" w:hAnsi="Lato" w:cs="Arial"/>
          <w:iCs/>
          <w:spacing w:val="4"/>
          <w:lang w:eastAsia="pl-PL" w:bidi="pl-PL"/>
        </w:rPr>
        <w:t xml:space="preserve"> winien współdziałać</w:t>
      </w:r>
      <w:r>
        <w:rPr>
          <w:rFonts w:ascii="Lato" w:eastAsia="Times New Roman" w:hAnsi="Lato" w:cs="Arial"/>
          <w:iCs/>
          <w:spacing w:val="4"/>
          <w:lang w:eastAsia="pl-PL" w:bidi="pl-PL"/>
        </w:rPr>
        <w:t xml:space="preserve"> w analizowanej sprawie</w:t>
      </w:r>
      <w:r w:rsidRPr="00B30D78">
        <w:rPr>
          <w:rFonts w:ascii="Lato" w:eastAsia="Times New Roman" w:hAnsi="Lato" w:cs="Arial"/>
          <w:iCs/>
          <w:spacing w:val="4"/>
          <w:lang w:eastAsia="pl-PL" w:bidi="pl-PL"/>
        </w:rPr>
        <w:t>.</w:t>
      </w:r>
    </w:p>
    <w:bookmarkEnd w:id="34"/>
    <w:p w14:paraId="15D853FC" w14:textId="14EC217F" w:rsidR="002F2918" w:rsidRDefault="002F2918" w:rsidP="002F2918">
      <w:pPr>
        <w:spacing w:after="240" w:line="240" w:lineRule="exact"/>
        <w:jc w:val="both"/>
        <w:rPr>
          <w:rFonts w:ascii="Lato" w:eastAsia="Times New Roman" w:hAnsi="Lato" w:cs="Arial"/>
          <w:bCs/>
          <w:iCs/>
          <w:color w:val="000000"/>
          <w:spacing w:val="4"/>
          <w:lang w:eastAsia="pl-PL"/>
        </w:rPr>
      </w:pPr>
      <w:r w:rsidRPr="002F2918">
        <w:rPr>
          <w:rFonts w:ascii="Lato" w:eastAsia="Times New Roman" w:hAnsi="Lato" w:cs="Arial"/>
          <w:bCs/>
          <w:iCs/>
          <w:color w:val="000000"/>
          <w:spacing w:val="4"/>
          <w:lang w:eastAsia="pl-PL"/>
        </w:rPr>
        <w:t>Wnioski</w:t>
      </w:r>
      <w:r w:rsidR="00F3731D">
        <w:rPr>
          <w:rFonts w:ascii="Lato" w:eastAsia="Times New Roman" w:hAnsi="Lato" w:cs="Arial"/>
          <w:bCs/>
          <w:iCs/>
          <w:color w:val="000000"/>
          <w:spacing w:val="4"/>
          <w:lang w:eastAsia="pl-PL"/>
        </w:rPr>
        <w:t xml:space="preserve"> spółki</w:t>
      </w:r>
      <w:r w:rsidRPr="002F2918">
        <w:rPr>
          <w:rFonts w:ascii="Lato" w:eastAsia="Times New Roman" w:hAnsi="Lato" w:cs="Arial"/>
          <w:bCs/>
          <w:iCs/>
          <w:color w:val="000000"/>
          <w:spacing w:val="4"/>
          <w:lang w:eastAsia="pl-PL"/>
        </w:rPr>
        <w:t xml:space="preserve"> </w:t>
      </w:r>
      <w:r w:rsidR="0072470F">
        <w:rPr>
          <w:rFonts w:ascii="Lato" w:eastAsia="Times New Roman" w:hAnsi="Lato" w:cs="Arial"/>
          <w:bCs/>
          <w:i/>
          <w:color w:val="000000"/>
          <w:spacing w:val="4"/>
          <w:lang w:eastAsia="pl-PL"/>
        </w:rPr>
        <w:t>S.</w:t>
      </w:r>
      <w:r w:rsidR="00217AD0" w:rsidRPr="00F3731D">
        <w:rPr>
          <w:rFonts w:ascii="Lato" w:eastAsia="Times New Roman" w:hAnsi="Lato" w:cs="Arial"/>
          <w:bCs/>
          <w:i/>
          <w:color w:val="000000"/>
          <w:spacing w:val="4"/>
          <w:lang w:eastAsia="pl-PL"/>
        </w:rPr>
        <w:t xml:space="preserve"> </w:t>
      </w:r>
      <w:r w:rsidR="0072470F">
        <w:rPr>
          <w:rFonts w:ascii="Lato" w:eastAsia="Times New Roman" w:hAnsi="Lato" w:cs="Arial"/>
          <w:bCs/>
          <w:i/>
          <w:color w:val="000000"/>
          <w:spacing w:val="4"/>
          <w:lang w:eastAsia="pl-PL"/>
        </w:rPr>
        <w:t>Z.</w:t>
      </w:r>
      <w:r w:rsidR="00217AD0">
        <w:rPr>
          <w:rFonts w:ascii="Lato" w:eastAsia="Times New Roman" w:hAnsi="Lato" w:cs="Arial"/>
          <w:bCs/>
          <w:iCs/>
          <w:color w:val="000000"/>
          <w:spacing w:val="4"/>
          <w:lang w:eastAsia="pl-PL"/>
        </w:rPr>
        <w:t xml:space="preserve"> i </w:t>
      </w:r>
      <w:r w:rsidR="00F3731D">
        <w:rPr>
          <w:rFonts w:ascii="Lato" w:eastAsia="Times New Roman" w:hAnsi="Lato" w:cs="Arial"/>
          <w:bCs/>
          <w:iCs/>
          <w:color w:val="000000"/>
          <w:spacing w:val="4"/>
          <w:lang w:eastAsia="pl-PL"/>
        </w:rPr>
        <w:t xml:space="preserve">spółki </w:t>
      </w:r>
      <w:r w:rsidR="00217AD0" w:rsidRPr="00A106EC">
        <w:rPr>
          <w:rFonts w:ascii="Lato" w:eastAsia="Times New Roman" w:hAnsi="Lato" w:cs="Arial"/>
          <w:bCs/>
          <w:i/>
          <w:color w:val="000000"/>
          <w:spacing w:val="4"/>
          <w:lang w:eastAsia="pl-PL"/>
        </w:rPr>
        <w:t>PKP S.A.</w:t>
      </w:r>
      <w:r w:rsidRPr="002F2918">
        <w:rPr>
          <w:rFonts w:ascii="Lato" w:eastAsia="Times New Roman" w:hAnsi="Lato" w:cs="Arial"/>
          <w:bCs/>
          <w:iCs/>
          <w:color w:val="000000"/>
          <w:spacing w:val="4"/>
          <w:lang w:eastAsia="pl-PL"/>
        </w:rPr>
        <w:t xml:space="preserve"> o wstrzymanie natychmiastowej wykonalności </w:t>
      </w:r>
      <w:r w:rsidRPr="00B30D78">
        <w:rPr>
          <w:rFonts w:ascii="Lato" w:eastAsia="Times New Roman" w:hAnsi="Lato" w:cs="Arial"/>
          <w:bCs/>
          <w:i/>
          <w:color w:val="000000"/>
          <w:spacing w:val="4"/>
          <w:lang w:eastAsia="pl-PL"/>
        </w:rPr>
        <w:t xml:space="preserve">decyzji Wojewody </w:t>
      </w:r>
      <w:r w:rsidR="00217AD0" w:rsidRPr="00B30D78">
        <w:rPr>
          <w:rFonts w:ascii="Lato" w:eastAsia="Times New Roman" w:hAnsi="Lato" w:cs="Arial"/>
          <w:bCs/>
          <w:i/>
          <w:color w:val="000000"/>
          <w:spacing w:val="4"/>
          <w:lang w:eastAsia="pl-PL"/>
        </w:rPr>
        <w:t>Mazowieckiego</w:t>
      </w:r>
      <w:r w:rsidR="00F260A6">
        <w:rPr>
          <w:rFonts w:ascii="Lato" w:eastAsia="Times New Roman" w:hAnsi="Lato" w:cs="Arial"/>
          <w:bCs/>
          <w:iCs/>
          <w:color w:val="000000"/>
          <w:spacing w:val="4"/>
          <w:lang w:eastAsia="pl-PL"/>
        </w:rPr>
        <w:t xml:space="preserve"> </w:t>
      </w:r>
      <w:r w:rsidRPr="002F2918">
        <w:rPr>
          <w:rFonts w:ascii="Lato" w:eastAsia="Times New Roman" w:hAnsi="Lato" w:cs="Arial"/>
          <w:bCs/>
          <w:iCs/>
          <w:color w:val="000000"/>
          <w:spacing w:val="4"/>
          <w:lang w:eastAsia="pl-PL"/>
        </w:rPr>
        <w:t>został</w:t>
      </w:r>
      <w:r w:rsidR="00217AD0">
        <w:rPr>
          <w:rFonts w:ascii="Lato" w:eastAsia="Times New Roman" w:hAnsi="Lato" w:cs="Arial"/>
          <w:bCs/>
          <w:iCs/>
          <w:color w:val="000000"/>
          <w:spacing w:val="4"/>
          <w:lang w:eastAsia="pl-PL"/>
        </w:rPr>
        <w:t>y</w:t>
      </w:r>
      <w:r w:rsidRPr="002F2918">
        <w:rPr>
          <w:rFonts w:ascii="Lato" w:eastAsia="Times New Roman" w:hAnsi="Lato" w:cs="Arial"/>
          <w:bCs/>
          <w:iCs/>
          <w:color w:val="000000"/>
          <w:spacing w:val="4"/>
          <w:lang w:eastAsia="pl-PL"/>
        </w:rPr>
        <w:t xml:space="preserve"> rozpatrzone w odrębnym postanowieniu odmawiającym wstrzymania natychmiastowego wykonania decyzji.</w:t>
      </w:r>
    </w:p>
    <w:p w14:paraId="3BF0F7D2" w14:textId="0F324045" w:rsidR="00904742" w:rsidRPr="00220C02" w:rsidRDefault="00904742" w:rsidP="002F2918">
      <w:pPr>
        <w:spacing w:after="240" w:line="240" w:lineRule="exact"/>
        <w:jc w:val="both"/>
        <w:rPr>
          <w:rFonts w:ascii="Lato" w:eastAsia="Times New Roman" w:hAnsi="Lato" w:cs="Arial"/>
          <w:bCs/>
          <w:iCs/>
          <w:color w:val="000000"/>
          <w:spacing w:val="4"/>
          <w:lang w:eastAsia="pl-PL"/>
        </w:rPr>
      </w:pPr>
      <w:r w:rsidRPr="00C31293">
        <w:rPr>
          <w:rFonts w:ascii="Lato" w:eastAsia="Times New Roman" w:hAnsi="Lato" w:cs="Arial"/>
          <w:bCs/>
          <w:iCs/>
          <w:color w:val="000000"/>
          <w:spacing w:val="4"/>
          <w:lang w:eastAsia="pl-PL"/>
        </w:rPr>
        <w:t>Podsumowując,</w:t>
      </w:r>
      <w:r w:rsidRPr="00220C02">
        <w:rPr>
          <w:rFonts w:ascii="Lato" w:eastAsia="Times New Roman" w:hAnsi="Lato" w:cs="Arial"/>
          <w:bCs/>
          <w:iCs/>
          <w:color w:val="000000"/>
          <w:spacing w:val="4"/>
          <w:lang w:eastAsia="pl-PL"/>
        </w:rPr>
        <w:t xml:space="preserve"> organ odwoławczy uznał, że przebieg planowanej inwestycji kolejowej został ustalony prawidłowo. Organ </w:t>
      </w:r>
      <w:r w:rsidRPr="00220C02">
        <w:rPr>
          <w:rFonts w:ascii="Lato" w:eastAsia="Times New Roman" w:hAnsi="Lato" w:cs="Arial"/>
          <w:color w:val="000000"/>
          <w:spacing w:val="4"/>
          <w:lang w:eastAsia="pl-PL"/>
        </w:rPr>
        <w:t xml:space="preserve">podzielił argumentację przemawiającą </w:t>
      </w:r>
      <w:r w:rsidRPr="00220C02">
        <w:rPr>
          <w:rFonts w:ascii="Lato" w:eastAsia="Times New Roman" w:hAnsi="Lato" w:cs="Arial"/>
          <w:bCs/>
          <w:iCs/>
          <w:color w:val="000000"/>
          <w:spacing w:val="4"/>
          <w:lang w:eastAsia="pl-PL"/>
        </w:rPr>
        <w:t xml:space="preserve">za ustaloną lokalizacją, którą przedstawił </w:t>
      </w:r>
      <w:r w:rsidRPr="00220C02">
        <w:rPr>
          <w:rFonts w:ascii="Lato" w:eastAsia="Times New Roman" w:hAnsi="Lato" w:cs="Arial"/>
          <w:bCs/>
          <w:i/>
          <w:iCs/>
          <w:color w:val="000000"/>
          <w:spacing w:val="4"/>
          <w:lang w:eastAsia="pl-PL"/>
        </w:rPr>
        <w:t xml:space="preserve">inwestor </w:t>
      </w:r>
      <w:r w:rsidRPr="00220C02">
        <w:rPr>
          <w:rFonts w:ascii="Lato" w:eastAsia="Times New Roman" w:hAnsi="Lato" w:cs="Arial"/>
          <w:bCs/>
          <w:iCs/>
          <w:color w:val="000000"/>
          <w:spacing w:val="4"/>
          <w:lang w:eastAsia="pl-PL"/>
        </w:rPr>
        <w:t>w załączonej do wniosku dokumentacji.</w:t>
      </w:r>
    </w:p>
    <w:p w14:paraId="28EFC28D" w14:textId="77777777" w:rsidR="006A1601" w:rsidRDefault="00904742" w:rsidP="00904742">
      <w:pPr>
        <w:shd w:val="clear" w:color="auto" w:fill="FFFFFF"/>
        <w:spacing w:after="240" w:line="240" w:lineRule="exact"/>
        <w:jc w:val="both"/>
        <w:rPr>
          <w:rFonts w:ascii="Lato" w:eastAsia="Times New Roman" w:hAnsi="Lato" w:cs="Arial"/>
          <w:color w:val="000000"/>
          <w:spacing w:val="4"/>
        </w:rPr>
      </w:pPr>
      <w:r w:rsidRPr="00220C02">
        <w:rPr>
          <w:rFonts w:ascii="Lato" w:eastAsia="Times New Roman" w:hAnsi="Lato" w:cs="Arial"/>
          <w:color w:val="000000"/>
          <w:spacing w:val="4"/>
        </w:rPr>
        <w:t>W związku z powyższym, orzeczono jak w rozstrzygnięciu.</w:t>
      </w:r>
      <w:r w:rsidR="006A1601">
        <w:rPr>
          <w:rFonts w:ascii="Lato" w:eastAsia="Times New Roman" w:hAnsi="Lato" w:cs="Arial"/>
          <w:color w:val="000000"/>
          <w:spacing w:val="4"/>
        </w:rPr>
        <w:t xml:space="preserve"> </w:t>
      </w:r>
    </w:p>
    <w:p w14:paraId="4C18915A" w14:textId="6F54F2B3" w:rsidR="00904742" w:rsidRPr="00220C02" w:rsidRDefault="00904742" w:rsidP="00904742">
      <w:pPr>
        <w:shd w:val="clear" w:color="auto" w:fill="FFFFFF"/>
        <w:spacing w:after="240" w:line="240" w:lineRule="exact"/>
        <w:jc w:val="both"/>
        <w:rPr>
          <w:rFonts w:ascii="Lato" w:eastAsia="Times New Roman" w:hAnsi="Lato" w:cs="Arial"/>
          <w:color w:val="000000"/>
          <w:spacing w:val="4"/>
        </w:rPr>
      </w:pPr>
      <w:r w:rsidRPr="00220C02">
        <w:rPr>
          <w:rFonts w:ascii="Lato" w:eastAsia="Times New Roman" w:hAnsi="Lato" w:cs="Arial"/>
          <w:color w:val="000000"/>
          <w:spacing w:val="4"/>
        </w:rPr>
        <w:t xml:space="preserve">Niniejsza decyzja jest ostateczna. </w:t>
      </w:r>
    </w:p>
    <w:p w14:paraId="658D0A47" w14:textId="565803FD"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Na podstawie art. 53 § 1 i art. 54 § 1 ustawy z dnia 30 sierpnia 2002 r. – Prawo </w:t>
      </w:r>
      <w:r w:rsidR="004332AD">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o postępowaniu przed sądami administracyjnymi (t.j. Dz. U. z 202</w:t>
      </w:r>
      <w:r w:rsidR="004332AD">
        <w:rPr>
          <w:rFonts w:ascii="Lato" w:eastAsia="Times New Roman" w:hAnsi="Lato" w:cs="Arial"/>
          <w:color w:val="000000"/>
          <w:spacing w:val="4"/>
          <w:lang w:eastAsia="pl-PL"/>
        </w:rPr>
        <w:t>3</w:t>
      </w:r>
      <w:r w:rsidRPr="00220C02">
        <w:rPr>
          <w:rFonts w:ascii="Lato" w:eastAsia="Times New Roman" w:hAnsi="Lato" w:cs="Arial"/>
          <w:color w:val="000000"/>
          <w:spacing w:val="4"/>
          <w:lang w:eastAsia="pl-PL"/>
        </w:rPr>
        <w:t xml:space="preserve"> r., poz. </w:t>
      </w:r>
      <w:r w:rsidR="00217AD0">
        <w:rPr>
          <w:rFonts w:ascii="Lato" w:eastAsia="Times New Roman" w:hAnsi="Lato" w:cs="Arial"/>
          <w:color w:val="000000"/>
          <w:spacing w:val="4"/>
          <w:lang w:eastAsia="pl-PL"/>
        </w:rPr>
        <w:t>1634</w:t>
      </w:r>
      <w:r w:rsidRPr="00220C02">
        <w:rPr>
          <w:rFonts w:ascii="Lato" w:eastAsia="Times New Roman" w:hAnsi="Lato" w:cs="Arial"/>
          <w:color w:val="000000"/>
          <w:spacing w:val="4"/>
          <w:lang w:eastAsia="pl-PL"/>
        </w:rPr>
        <w:t xml:space="preserve">, </w:t>
      </w:r>
      <w:r w:rsidR="00217AD0">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z późn. zm.), zwanej dalej </w:t>
      </w:r>
      <w:r w:rsidRPr="00217AD0">
        <w:rPr>
          <w:rFonts w:ascii="Lato" w:eastAsia="Times New Roman" w:hAnsi="Lato" w:cs="Arial"/>
          <w:i/>
          <w:iCs/>
          <w:color w:val="000000"/>
          <w:spacing w:val="4"/>
          <w:lang w:eastAsia="pl-PL"/>
        </w:rPr>
        <w:t>„ppsa”,</w:t>
      </w:r>
      <w:r w:rsidRPr="00220C02">
        <w:rPr>
          <w:rFonts w:ascii="Lato" w:eastAsia="Times New Roman" w:hAnsi="Lato" w:cs="Arial"/>
          <w:color w:val="000000"/>
          <w:spacing w:val="4"/>
          <w:lang w:eastAsia="pl-PL"/>
        </w:rPr>
        <w:t xml:space="preserve"> na decyzję przysługuje prawo złożenia skargi </w:t>
      </w:r>
      <w:r w:rsidR="00B30D78">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do Wojewódzkiego Sądu Administracyjnego w Warszawie, za pośrednictwem Ministra Rozwoju i Technologii, w terminie 30 dni od dnia doręczenia decyzji.</w:t>
      </w:r>
    </w:p>
    <w:p w14:paraId="26CD30D5" w14:textId="6E933465" w:rsidR="003A270D" w:rsidRDefault="00904742" w:rsidP="006A1601">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Jednocześnie informuję, że do skargi należy załączyć dowód uiszczenia wpisu </w:t>
      </w:r>
      <w:r w:rsidR="00B30D78">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od wniesienia skargi w kwocie 500 zł, płatnego w kasie sądu lub na rachunek bankowy sądu wskazany w publikatorze teleinformatycznym – Biuletynie Informacji Publicznej sądu (</w:t>
      </w:r>
      <w:r w:rsidR="003A270D" w:rsidRPr="003A270D">
        <w:rPr>
          <w:rFonts w:ascii="Lato" w:eastAsia="Times New Roman" w:hAnsi="Lato" w:cs="Arial"/>
          <w:color w:val="000000"/>
          <w:spacing w:val="4"/>
          <w:lang w:eastAsia="pl-PL"/>
        </w:rPr>
        <w:t>http://bip.warszawa.wsa.gov.pl</w:t>
      </w:r>
      <w:r w:rsidRPr="00220C02">
        <w:rPr>
          <w:rFonts w:ascii="Lato" w:eastAsia="Times New Roman" w:hAnsi="Lato" w:cs="Arial"/>
          <w:color w:val="000000"/>
          <w:spacing w:val="4"/>
          <w:lang w:eastAsia="pl-PL"/>
        </w:rPr>
        <w:t xml:space="preserve">). </w:t>
      </w:r>
    </w:p>
    <w:p w14:paraId="058476B3" w14:textId="075EF844" w:rsidR="006A1601" w:rsidRPr="006A1601" w:rsidRDefault="00904742" w:rsidP="006A1601">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Strony mogą ubiegać się o przyznanie prawa pomocy, polegającego na zwolnieniu </w:t>
      </w:r>
      <w:r w:rsidR="00C9758F">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z kosztów sądowych oraz ustanowieniu adwokata lub radcy prawnego. Szczegółowe zasady dotyczące przyznawania prawa pomocy uregulowane są w art. 243-262 </w:t>
      </w:r>
      <w:r w:rsidRPr="00220C02">
        <w:rPr>
          <w:rFonts w:ascii="Lato" w:eastAsia="Times New Roman" w:hAnsi="Lato" w:cs="Arial"/>
          <w:i/>
          <w:color w:val="000000"/>
          <w:spacing w:val="4"/>
          <w:lang w:eastAsia="pl-PL"/>
        </w:rPr>
        <w:t>ppsa</w:t>
      </w:r>
      <w:r w:rsidRPr="00220C02">
        <w:rPr>
          <w:rFonts w:ascii="Lato" w:eastAsia="Times New Roman" w:hAnsi="Lato" w:cs="Arial"/>
          <w:color w:val="000000"/>
          <w:spacing w:val="4"/>
          <w:lang w:eastAsia="pl-PL"/>
        </w:rPr>
        <w:t>.</w:t>
      </w:r>
    </w:p>
    <w:p w14:paraId="50AB2AEB" w14:textId="77777777" w:rsidR="00217AD0" w:rsidRPr="00217AD0" w:rsidRDefault="00217AD0" w:rsidP="00217AD0">
      <w:pPr>
        <w:shd w:val="clear" w:color="auto" w:fill="FFFFFF"/>
        <w:spacing w:after="80" w:line="240" w:lineRule="auto"/>
        <w:jc w:val="both"/>
        <w:rPr>
          <w:rFonts w:ascii="Lato" w:eastAsia="Times New Roman" w:hAnsi="Lato" w:cs="Arial"/>
          <w:b/>
          <w:bCs/>
          <w:spacing w:val="4"/>
          <w:u w:val="single"/>
          <w:lang w:eastAsia="pl-PL"/>
        </w:rPr>
      </w:pPr>
      <w:r w:rsidRPr="00217AD0">
        <w:rPr>
          <w:rFonts w:ascii="Lato" w:eastAsia="Times New Roman" w:hAnsi="Lato" w:cs="Arial"/>
          <w:b/>
          <w:bCs/>
          <w:spacing w:val="4"/>
          <w:u w:val="single"/>
          <w:lang w:eastAsia="pl-PL"/>
        </w:rPr>
        <w:t>Załączniki:</w:t>
      </w:r>
    </w:p>
    <w:p w14:paraId="519A66C4" w14:textId="1BEB0F45" w:rsidR="00217AD0" w:rsidRPr="00217AD0" w:rsidRDefault="00217AD0" w:rsidP="00735765">
      <w:pPr>
        <w:shd w:val="clear" w:color="auto" w:fill="FFFFFF"/>
        <w:spacing w:after="80" w:line="240" w:lineRule="auto"/>
        <w:jc w:val="both"/>
        <w:rPr>
          <w:rFonts w:ascii="Lato" w:eastAsia="Times New Roman" w:hAnsi="Lato" w:cs="Arial"/>
          <w:spacing w:val="4"/>
          <w:lang w:eastAsia="pl-PL"/>
        </w:rPr>
      </w:pPr>
      <w:r w:rsidRPr="00F568F2">
        <w:rPr>
          <w:rFonts w:ascii="Lato" w:eastAsia="Times New Roman" w:hAnsi="Lato" w:cs="Arial"/>
          <w:b/>
          <w:bCs/>
          <w:spacing w:val="4"/>
          <w:lang w:eastAsia="pl-PL"/>
        </w:rPr>
        <w:t>Nr 1.1-1.2</w:t>
      </w:r>
      <w:r w:rsidRPr="00217AD0">
        <w:rPr>
          <w:rFonts w:ascii="Lato" w:eastAsia="Times New Roman" w:hAnsi="Lato" w:cs="Arial"/>
          <w:spacing w:val="4"/>
          <w:lang w:eastAsia="pl-PL"/>
        </w:rPr>
        <w:t xml:space="preserve"> - zamienne arkusze nr 02.</w:t>
      </w:r>
      <w:r>
        <w:rPr>
          <w:rFonts w:ascii="Lato" w:eastAsia="Times New Roman" w:hAnsi="Lato" w:cs="Arial"/>
          <w:spacing w:val="4"/>
          <w:lang w:eastAsia="pl-PL"/>
        </w:rPr>
        <w:t>1</w:t>
      </w:r>
      <w:r w:rsidRPr="00217AD0">
        <w:rPr>
          <w:rFonts w:ascii="Lato" w:eastAsia="Times New Roman" w:hAnsi="Lato" w:cs="Arial"/>
          <w:spacing w:val="4"/>
          <w:lang w:eastAsia="pl-PL"/>
        </w:rPr>
        <w:t>, 02.</w:t>
      </w:r>
      <w:r>
        <w:rPr>
          <w:rFonts w:ascii="Lato" w:eastAsia="Times New Roman" w:hAnsi="Lato" w:cs="Arial"/>
          <w:spacing w:val="4"/>
          <w:lang w:eastAsia="pl-PL"/>
        </w:rPr>
        <w:t xml:space="preserve">2 </w:t>
      </w:r>
      <w:r w:rsidRPr="00217AD0">
        <w:rPr>
          <w:rFonts w:ascii="Lato" w:eastAsia="Times New Roman" w:hAnsi="Lato" w:cs="Arial"/>
          <w:spacing w:val="4"/>
          <w:lang w:eastAsia="pl-PL"/>
        </w:rPr>
        <w:t xml:space="preserve">mapy w skali 1:500 przedstawiającej proponowany przebieg linii </w:t>
      </w:r>
      <w:r>
        <w:rPr>
          <w:rFonts w:ascii="Lato" w:eastAsia="Times New Roman" w:hAnsi="Lato" w:cs="Arial"/>
          <w:spacing w:val="4"/>
          <w:lang w:eastAsia="pl-PL"/>
        </w:rPr>
        <w:t>tramwajowej</w:t>
      </w:r>
      <w:r w:rsidRPr="00217AD0">
        <w:rPr>
          <w:rFonts w:ascii="Lato" w:eastAsia="Times New Roman" w:hAnsi="Lato" w:cs="Arial"/>
          <w:spacing w:val="4"/>
          <w:lang w:eastAsia="pl-PL"/>
        </w:rPr>
        <w:t xml:space="preserve">, z zaznaczeniem terenu niezbędnego dla planowanych obiektów budowlanych, </w:t>
      </w:r>
    </w:p>
    <w:p w14:paraId="2D47E0F3" w14:textId="398DA28B" w:rsidR="006A1601" w:rsidRDefault="00217AD0" w:rsidP="00735765">
      <w:pPr>
        <w:shd w:val="clear" w:color="auto" w:fill="FFFFFF"/>
        <w:spacing w:after="80" w:line="240" w:lineRule="auto"/>
        <w:jc w:val="both"/>
        <w:rPr>
          <w:rFonts w:ascii="Lato" w:eastAsia="Times New Roman" w:hAnsi="Lato" w:cs="Arial"/>
          <w:spacing w:val="4"/>
          <w:lang w:eastAsia="pl-PL"/>
        </w:rPr>
      </w:pPr>
      <w:r w:rsidRPr="00F568F2">
        <w:rPr>
          <w:rFonts w:ascii="Lato" w:eastAsia="Times New Roman" w:hAnsi="Lato" w:cs="Arial"/>
          <w:b/>
          <w:bCs/>
          <w:spacing w:val="4"/>
          <w:lang w:eastAsia="pl-PL"/>
        </w:rPr>
        <w:t>Nr 2</w:t>
      </w:r>
      <w:r w:rsidRPr="00217AD0">
        <w:rPr>
          <w:rFonts w:ascii="Lato" w:eastAsia="Times New Roman" w:hAnsi="Lato" w:cs="Arial"/>
          <w:spacing w:val="4"/>
          <w:lang w:eastAsia="pl-PL"/>
        </w:rPr>
        <w:t xml:space="preserve"> </w:t>
      </w:r>
      <w:r w:rsidR="00735765">
        <w:rPr>
          <w:rFonts w:ascii="Lato" w:eastAsia="Times New Roman" w:hAnsi="Lato" w:cs="Arial"/>
          <w:spacing w:val="4"/>
          <w:lang w:eastAsia="pl-PL"/>
        </w:rPr>
        <w:t>-</w:t>
      </w:r>
      <w:r w:rsidRPr="00217AD0">
        <w:rPr>
          <w:rFonts w:ascii="Lato" w:eastAsia="Times New Roman" w:hAnsi="Lato" w:cs="Arial"/>
          <w:spacing w:val="4"/>
          <w:lang w:eastAsia="pl-PL"/>
        </w:rPr>
        <w:t xml:space="preserve"> zamienn</w:t>
      </w:r>
      <w:r w:rsidR="00B30D78">
        <w:rPr>
          <w:rFonts w:ascii="Lato" w:eastAsia="Times New Roman" w:hAnsi="Lato" w:cs="Arial"/>
          <w:spacing w:val="4"/>
          <w:lang w:eastAsia="pl-PL"/>
        </w:rPr>
        <w:t>a</w:t>
      </w:r>
      <w:r w:rsidRPr="00217AD0">
        <w:rPr>
          <w:rFonts w:ascii="Lato" w:eastAsia="Times New Roman" w:hAnsi="Lato" w:cs="Arial"/>
          <w:spacing w:val="4"/>
          <w:lang w:eastAsia="pl-PL"/>
        </w:rPr>
        <w:t xml:space="preserve"> map</w:t>
      </w:r>
      <w:r w:rsidR="00B30D78">
        <w:rPr>
          <w:rFonts w:ascii="Lato" w:eastAsia="Times New Roman" w:hAnsi="Lato" w:cs="Arial"/>
          <w:spacing w:val="4"/>
          <w:lang w:eastAsia="pl-PL"/>
        </w:rPr>
        <w:t>a</w:t>
      </w:r>
      <w:r w:rsidRPr="00217AD0">
        <w:rPr>
          <w:rFonts w:ascii="Lato" w:eastAsia="Times New Roman" w:hAnsi="Lato" w:cs="Arial"/>
          <w:spacing w:val="4"/>
          <w:lang w:eastAsia="pl-PL"/>
        </w:rPr>
        <w:t xml:space="preserve"> z projektem podziału dział</w:t>
      </w:r>
      <w:r w:rsidR="0047372D">
        <w:rPr>
          <w:rFonts w:ascii="Lato" w:eastAsia="Times New Roman" w:hAnsi="Lato" w:cs="Arial"/>
          <w:spacing w:val="4"/>
          <w:lang w:eastAsia="pl-PL"/>
        </w:rPr>
        <w:t>ki</w:t>
      </w:r>
      <w:r w:rsidRPr="00217AD0">
        <w:rPr>
          <w:rFonts w:ascii="Lato" w:eastAsia="Times New Roman" w:hAnsi="Lato" w:cs="Arial"/>
          <w:spacing w:val="4"/>
          <w:lang w:eastAsia="pl-PL"/>
        </w:rPr>
        <w:t xml:space="preserve"> nr </w:t>
      </w:r>
      <w:r w:rsidR="0047372D">
        <w:rPr>
          <w:rFonts w:ascii="Lato" w:eastAsia="Times New Roman" w:hAnsi="Lato" w:cs="Arial"/>
          <w:spacing w:val="4"/>
          <w:lang w:eastAsia="pl-PL"/>
        </w:rPr>
        <w:t xml:space="preserve">40/2 </w:t>
      </w:r>
      <w:r w:rsidRPr="00217AD0">
        <w:rPr>
          <w:rFonts w:ascii="Lato" w:eastAsia="Times New Roman" w:hAnsi="Lato" w:cs="Arial"/>
          <w:spacing w:val="4"/>
          <w:lang w:eastAsia="pl-PL"/>
        </w:rPr>
        <w:t>wraz z wykazem zmian</w:t>
      </w:r>
      <w:r w:rsidR="00735765">
        <w:rPr>
          <w:rFonts w:ascii="Lato" w:eastAsia="Times New Roman" w:hAnsi="Lato" w:cs="Arial"/>
          <w:spacing w:val="4"/>
          <w:lang w:eastAsia="pl-PL"/>
        </w:rPr>
        <w:t xml:space="preserve"> </w:t>
      </w:r>
      <w:r w:rsidRPr="00217AD0">
        <w:rPr>
          <w:rFonts w:ascii="Lato" w:eastAsia="Times New Roman" w:hAnsi="Lato" w:cs="Arial"/>
          <w:spacing w:val="4"/>
          <w:lang w:eastAsia="pl-PL"/>
        </w:rPr>
        <w:t>gruntowych</w:t>
      </w:r>
      <w:r w:rsidR="0047372D">
        <w:rPr>
          <w:rFonts w:ascii="Lato" w:eastAsia="Times New Roman" w:hAnsi="Lato" w:cs="Arial"/>
          <w:spacing w:val="4"/>
          <w:lang w:eastAsia="pl-PL"/>
        </w:rPr>
        <w:t>,</w:t>
      </w:r>
    </w:p>
    <w:p w14:paraId="5F42185D" w14:textId="15B99424" w:rsidR="0047372D" w:rsidRDefault="0047372D" w:rsidP="00735765">
      <w:pPr>
        <w:shd w:val="clear" w:color="auto" w:fill="FFFFFF"/>
        <w:spacing w:after="80" w:line="240" w:lineRule="auto"/>
        <w:jc w:val="both"/>
        <w:rPr>
          <w:rFonts w:ascii="Lato" w:eastAsia="Times New Roman" w:hAnsi="Lato" w:cs="Arial"/>
          <w:spacing w:val="4"/>
          <w:lang w:eastAsia="pl-PL"/>
        </w:rPr>
      </w:pPr>
      <w:r w:rsidRPr="00F568F2">
        <w:rPr>
          <w:rFonts w:ascii="Lato" w:eastAsia="Times New Roman" w:hAnsi="Lato" w:cs="Arial"/>
          <w:b/>
          <w:bCs/>
          <w:spacing w:val="4"/>
          <w:lang w:eastAsia="pl-PL"/>
        </w:rPr>
        <w:lastRenderedPageBreak/>
        <w:t>Nr</w:t>
      </w:r>
      <w:r w:rsidR="00CB7E74">
        <w:rPr>
          <w:rFonts w:ascii="Lato" w:eastAsia="Times New Roman" w:hAnsi="Lato" w:cs="Arial"/>
          <w:b/>
          <w:bCs/>
          <w:spacing w:val="4"/>
          <w:lang w:eastAsia="pl-PL"/>
        </w:rPr>
        <w:t xml:space="preserve"> </w:t>
      </w:r>
      <w:r w:rsidR="00735765" w:rsidRPr="008D09C0">
        <w:rPr>
          <w:rFonts w:ascii="Lato" w:eastAsia="Times New Roman" w:hAnsi="Lato" w:cs="Arial"/>
          <w:b/>
          <w:bCs/>
          <w:spacing w:val="4"/>
          <w:lang w:eastAsia="pl-PL"/>
        </w:rPr>
        <w:t>3</w:t>
      </w:r>
      <w:r w:rsidR="00735765">
        <w:rPr>
          <w:rFonts w:ascii="Lato" w:eastAsia="Times New Roman" w:hAnsi="Lato" w:cs="Arial"/>
          <w:spacing w:val="4"/>
          <w:lang w:eastAsia="pl-PL"/>
        </w:rPr>
        <w:t xml:space="preserve"> - </w:t>
      </w:r>
      <w:r w:rsidRPr="0047372D">
        <w:rPr>
          <w:rFonts w:ascii="Lato" w:eastAsia="Times New Roman" w:hAnsi="Lato" w:cs="Arial"/>
          <w:spacing w:val="4"/>
          <w:lang w:eastAsia="pl-PL"/>
        </w:rPr>
        <w:t>map</w:t>
      </w:r>
      <w:r>
        <w:rPr>
          <w:rFonts w:ascii="Lato" w:eastAsia="Times New Roman" w:hAnsi="Lato" w:cs="Arial"/>
          <w:spacing w:val="4"/>
          <w:lang w:eastAsia="pl-PL"/>
        </w:rPr>
        <w:t>a</w:t>
      </w:r>
      <w:r w:rsidRPr="0047372D">
        <w:rPr>
          <w:rFonts w:ascii="Lato" w:eastAsia="Times New Roman" w:hAnsi="Lato" w:cs="Arial"/>
          <w:spacing w:val="4"/>
          <w:lang w:eastAsia="pl-PL"/>
        </w:rPr>
        <w:t xml:space="preserve"> przedstawiając</w:t>
      </w:r>
      <w:r>
        <w:rPr>
          <w:rFonts w:ascii="Lato" w:eastAsia="Times New Roman" w:hAnsi="Lato" w:cs="Arial"/>
          <w:spacing w:val="4"/>
          <w:lang w:eastAsia="pl-PL"/>
        </w:rPr>
        <w:t>a</w:t>
      </w:r>
      <w:r w:rsidRPr="0047372D">
        <w:rPr>
          <w:rFonts w:ascii="Lato" w:eastAsia="Times New Roman" w:hAnsi="Lato" w:cs="Arial"/>
          <w:spacing w:val="4"/>
          <w:lang w:eastAsia="pl-PL"/>
        </w:rPr>
        <w:t xml:space="preserve"> zakres służebności gruntowych nieruchomości </w:t>
      </w:r>
      <w:r w:rsidR="009D6C50">
        <w:rPr>
          <w:rFonts w:ascii="Lato" w:eastAsia="Times New Roman" w:hAnsi="Lato" w:cs="Arial"/>
          <w:spacing w:val="4"/>
          <w:lang w:eastAsia="pl-PL"/>
        </w:rPr>
        <w:br/>
      </w:r>
      <w:r w:rsidRPr="0047372D">
        <w:rPr>
          <w:rFonts w:ascii="Lato" w:eastAsia="Times New Roman" w:hAnsi="Lato" w:cs="Arial"/>
          <w:spacing w:val="4"/>
          <w:lang w:eastAsia="pl-PL"/>
        </w:rPr>
        <w:t xml:space="preserve">KW </w:t>
      </w:r>
      <w:r w:rsidR="00735765">
        <w:rPr>
          <w:rFonts w:ascii="Lato" w:eastAsia="Times New Roman" w:hAnsi="Lato" w:cs="Arial"/>
          <w:spacing w:val="4"/>
          <w:lang w:eastAsia="pl-PL"/>
        </w:rPr>
        <w:t xml:space="preserve">nr </w:t>
      </w:r>
      <w:r w:rsidRPr="0047372D">
        <w:rPr>
          <w:rFonts w:ascii="Lato" w:eastAsia="Times New Roman" w:hAnsi="Lato" w:cs="Arial"/>
          <w:spacing w:val="4"/>
          <w:lang w:eastAsia="pl-PL"/>
        </w:rPr>
        <w:t xml:space="preserve">i </w:t>
      </w:r>
      <w:r w:rsidR="00735765">
        <w:rPr>
          <w:rFonts w:ascii="Lato" w:eastAsia="Times New Roman" w:hAnsi="Lato" w:cs="Arial"/>
          <w:spacing w:val="4"/>
          <w:lang w:eastAsia="pl-PL"/>
        </w:rPr>
        <w:t>KW nr</w:t>
      </w:r>
      <w:r w:rsidR="00D94C75">
        <w:rPr>
          <w:rFonts w:ascii="Lato" w:eastAsia="Times New Roman" w:hAnsi="Lato" w:cs="Arial"/>
          <w:spacing w:val="4"/>
          <w:lang w:eastAsia="pl-PL"/>
        </w:rPr>
        <w:t>.</w:t>
      </w:r>
    </w:p>
    <w:p w14:paraId="6683523E" w14:textId="77777777" w:rsidR="002D3157" w:rsidRPr="00F95C0F" w:rsidRDefault="002D3157" w:rsidP="002D3157">
      <w:pPr>
        <w:spacing w:before="240" w:after="240" w:line="240" w:lineRule="exact"/>
        <w:jc w:val="both"/>
        <w:rPr>
          <w:rFonts w:ascii="Lato" w:hAnsi="Lato" w:cs="Arial"/>
          <w:bCs/>
          <w:iCs/>
          <w:spacing w:val="4"/>
          <w:sz w:val="20"/>
          <w:szCs w:val="20"/>
          <w:lang w:bidi="pl-PL"/>
        </w:rPr>
      </w:pPr>
    </w:p>
    <w:p w14:paraId="56F6F7BA" w14:textId="77777777" w:rsidR="002D3157" w:rsidRPr="00140696" w:rsidRDefault="002D3157" w:rsidP="002D3157">
      <w:pPr>
        <w:spacing w:after="120" w:line="240" w:lineRule="exact"/>
        <w:ind w:left="4253"/>
        <w:rPr>
          <w:rFonts w:ascii="Lato" w:hAnsi="Lato"/>
          <w:b/>
          <w:bCs/>
        </w:rPr>
      </w:pPr>
      <w:r w:rsidRPr="00140696">
        <w:rPr>
          <w:rFonts w:ascii="Lato" w:hAnsi="Lato"/>
          <w:b/>
          <w:bCs/>
        </w:rPr>
        <w:t>Z upoważnienia</w:t>
      </w:r>
    </w:p>
    <w:p w14:paraId="5B8A874A" w14:textId="77777777" w:rsidR="002D3157" w:rsidRPr="00140696" w:rsidRDefault="002D3157" w:rsidP="002D3157">
      <w:pPr>
        <w:spacing w:after="120" w:line="240" w:lineRule="exact"/>
        <w:ind w:left="4253"/>
        <w:rPr>
          <w:rFonts w:ascii="Lato" w:hAnsi="Lato"/>
        </w:rPr>
      </w:pPr>
      <w:r w:rsidRPr="00140696">
        <w:rPr>
          <w:rFonts w:ascii="Lato" w:hAnsi="Lato"/>
        </w:rPr>
        <w:t>Marta Maikowska</w:t>
      </w:r>
    </w:p>
    <w:p w14:paraId="6C751139" w14:textId="77777777" w:rsidR="002D3157" w:rsidRPr="00140696" w:rsidRDefault="002D3157" w:rsidP="002D3157">
      <w:pPr>
        <w:spacing w:after="120" w:line="240" w:lineRule="exact"/>
        <w:ind w:left="4253"/>
        <w:rPr>
          <w:rFonts w:ascii="Lato" w:hAnsi="Lato"/>
        </w:rPr>
      </w:pPr>
      <w:r w:rsidRPr="00140696">
        <w:rPr>
          <w:rFonts w:ascii="Lato" w:hAnsi="Lato"/>
        </w:rPr>
        <w:t>zastępca dyrektora departamentu</w:t>
      </w:r>
    </w:p>
    <w:p w14:paraId="6222B4C3" w14:textId="77777777" w:rsidR="002D3157" w:rsidRPr="00140696" w:rsidRDefault="002D3157" w:rsidP="002D3157">
      <w:pPr>
        <w:spacing w:after="120" w:line="240" w:lineRule="exact"/>
        <w:ind w:left="4253"/>
        <w:rPr>
          <w:rFonts w:ascii="Lato" w:hAnsi="Lato"/>
        </w:rPr>
      </w:pPr>
      <w:r w:rsidRPr="00140696">
        <w:rPr>
          <w:rFonts w:ascii="Lato" w:hAnsi="Lato"/>
        </w:rPr>
        <w:t xml:space="preserve">/ kwalifikowany podpis elektroniczny / </w:t>
      </w:r>
    </w:p>
    <w:p w14:paraId="1D731096" w14:textId="77777777" w:rsidR="003A270D" w:rsidRPr="00220C02" w:rsidRDefault="003A270D" w:rsidP="00904742">
      <w:pPr>
        <w:shd w:val="clear" w:color="auto" w:fill="FFFFFF"/>
        <w:spacing w:after="80" w:line="240" w:lineRule="auto"/>
        <w:jc w:val="both"/>
        <w:rPr>
          <w:rFonts w:ascii="Lato" w:eastAsia="Times New Roman" w:hAnsi="Lato" w:cs="Arial"/>
          <w:spacing w:val="4"/>
          <w:lang w:eastAsia="pl-PL"/>
        </w:rPr>
      </w:pPr>
    </w:p>
    <w:sectPr w:rsidR="003A270D" w:rsidRPr="00220C02" w:rsidSect="00BC299F">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EFBBB" w14:textId="77777777" w:rsidR="00BC299F" w:rsidRDefault="00BC299F" w:rsidP="009276B2">
      <w:pPr>
        <w:spacing w:after="0" w:line="240" w:lineRule="auto"/>
      </w:pPr>
      <w:r>
        <w:separator/>
      </w:r>
    </w:p>
  </w:endnote>
  <w:endnote w:type="continuationSeparator" w:id="0">
    <w:p w14:paraId="0A957474" w14:textId="77777777" w:rsidR="00BC299F" w:rsidRDefault="00BC299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9C4F501C-9E80-47E3-8F79-BB93F54072C8}"/>
    <w:embedBold r:id="rId2" w:fontKey="{5A489F42-44B1-4581-9C62-5B8FE16754EE}"/>
    <w:embedItalic r:id="rId3" w:fontKey="{1D9F0D41-73CB-4C38-81B0-2BF0EBCC94B5}"/>
  </w:font>
  <w:font w:name="Noto Sans Symbols">
    <w:altName w:val="Candar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4" w:fontKey="{3B8C109C-0825-4F7A-BC8E-2D657A0E66F6}"/>
    <w:embedBold r:id="rId5" w:fontKey="{6C17B2A7-E914-4419-B16C-2A6BFCD7C464}"/>
    <w:embedItalic r:id="rId6" w:fontKey="{F0DBB1AD-82DB-4E5F-9F96-DFE864C1CFE1}"/>
  </w:font>
  <w:font w:name="Calibri Light">
    <w:panose1 w:val="020F0302020204030204"/>
    <w:charset w:val="EE"/>
    <w:family w:val="swiss"/>
    <w:pitch w:val="variable"/>
    <w:sig w:usb0="E4002EFF" w:usb1="C000247B" w:usb2="00000009" w:usb3="00000000" w:csb0="000001FF" w:csb1="00000000"/>
    <w:embedRegular r:id="rId7" w:fontKey="{74647BB7-F6A8-4FD7-AF8F-E8B44D1EBA29}"/>
    <w:embedBold r:id="rId8" w:fontKey="{FB91FCC5-7644-45E7-96B5-56D0883EFDA4}"/>
  </w:font>
  <w:font w:name="Tahoma">
    <w:panose1 w:val="020B0604030504040204"/>
    <w:charset w:val="EE"/>
    <w:family w:val="swiss"/>
    <w:pitch w:val="variable"/>
    <w:sig w:usb0="E1002EFF" w:usb1="C000605B" w:usb2="00000029" w:usb3="00000000" w:csb0="000101FF" w:csb1="00000000"/>
    <w:embedRegular r:id="rId9" w:fontKey="{342D360E-572A-4893-A848-F8777E82B9F7}"/>
  </w:font>
  <w:font w:name="Segoe UI">
    <w:panose1 w:val="020B0502040204020203"/>
    <w:charset w:val="EE"/>
    <w:family w:val="swiss"/>
    <w:pitch w:val="variable"/>
    <w:sig w:usb0="E4002EFF" w:usb1="C000E47F" w:usb2="00000009" w:usb3="00000000" w:csb0="000001FF" w:csb1="00000000"/>
    <w:embedRegular r:id="rId10" w:fontKey="{EE562293-AA34-48A0-9E0D-67812B3F7EE5}"/>
    <w:embedItalic r:id="rId11" w:fontKey="{1476967F-D629-4286-B8A1-F842A571F2C2}"/>
  </w:font>
  <w:font w:name="Trebuchet MS">
    <w:panose1 w:val="020B0603020202020204"/>
    <w:charset w:val="EE"/>
    <w:family w:val="swiss"/>
    <w:pitch w:val="variable"/>
    <w:sig w:usb0="00000687" w:usb1="00000000" w:usb2="00000000" w:usb3="00000000" w:csb0="0000009F" w:csb1="00000000"/>
    <w:embedRegular r:id="rId12" w:fontKey="{941B42CE-A82F-4D37-8F6B-D3B43B4FD137}"/>
    <w:embedItalic r:id="rId13" w:fontKey="{872F797D-9915-4198-B5D3-C237EC015375}"/>
  </w:font>
  <w:font w:name="Consolas">
    <w:panose1 w:val="020B0609020204030204"/>
    <w:charset w:val="EE"/>
    <w:family w:val="modern"/>
    <w:pitch w:val="fixed"/>
    <w:sig w:usb0="E00006FF" w:usb1="0000FCFF" w:usb2="00000001" w:usb3="00000000" w:csb0="0000019F" w:csb1="00000000"/>
    <w:embedRegular r:id="rId14" w:fontKey="{8396D9E3-FEBA-4DEF-9F1C-C6A42837CC21}"/>
  </w:font>
  <w:font w:name="Candara">
    <w:panose1 w:val="020E0502030303020204"/>
    <w:charset w:val="EE"/>
    <w:family w:val="swiss"/>
    <w:pitch w:val="variable"/>
    <w:sig w:usb0="A00002EF" w:usb1="4000A44B" w:usb2="00000000" w:usb3="00000000" w:csb0="0000019F" w:csb1="00000000"/>
    <w:embedRegular r:id="rId15" w:fontKey="{E2BDA124-FC83-4561-AE44-5A34C47E4CC0}"/>
    <w:embedItalic r:id="rId16" w:fontKey="{D0C8DDDE-9A91-4500-89FA-F6E64473BDE9}"/>
  </w:font>
  <w:font w:name="Garamond">
    <w:panose1 w:val="02020404030301010803"/>
    <w:charset w:val="EE"/>
    <w:family w:val="roman"/>
    <w:pitch w:val="variable"/>
    <w:sig w:usb0="00000287" w:usb1="00000000" w:usb2="00000000" w:usb3="00000000" w:csb0="0000009F" w:csb1="00000000"/>
    <w:embedBold r:id="rId17" w:fontKey="{78957E19-5FD2-4E8C-B181-CF5EB3538880}"/>
  </w:font>
  <w:font w:name="Georgia">
    <w:panose1 w:val="02040502050405020303"/>
    <w:charset w:val="EE"/>
    <w:family w:val="roman"/>
    <w:pitch w:val="variable"/>
    <w:sig w:usb0="00000287" w:usb1="00000000" w:usb2="00000000" w:usb3="00000000" w:csb0="0000009F" w:csb1="00000000"/>
    <w:embedBold r:id="rId18" w:fontKey="{F7A4F7CD-FDC4-40E4-87B0-B1814425204C}"/>
  </w:font>
  <w:font w:name="Century Schoolbook">
    <w:panose1 w:val="02040604050505020304"/>
    <w:charset w:val="EE"/>
    <w:family w:val="roman"/>
    <w:pitch w:val="variable"/>
    <w:sig w:usb0="00000287" w:usb1="00000000" w:usb2="00000000" w:usb3="00000000" w:csb0="0000009F" w:csb1="00000000"/>
    <w:embedItalic r:id="rId19" w:fontKey="{D719713F-C41A-4F9F-8C30-515740B01DE4}"/>
  </w:font>
  <w:font w:name="Cambria">
    <w:panose1 w:val="02040503050406030204"/>
    <w:charset w:val="EE"/>
    <w:family w:val="roman"/>
    <w:pitch w:val="variable"/>
    <w:sig w:usb0="E00006FF" w:usb1="420024FF" w:usb2="02000000" w:usb3="00000000" w:csb0="0000019F" w:csb1="00000000"/>
    <w:embedRegular r:id="rId20" w:fontKey="{0B036D6E-521B-408B-A89A-F7FE1107F2F2}"/>
    <w:embedBold r:id="rId21" w:fontKey="{1B9266DC-18DE-4327-A3FA-33F227E95D6E}"/>
    <w:embedItalic r:id="rId22" w:fontKey="{BADD1086-FF1B-4D46-A385-C54BC69E2031}"/>
  </w:font>
  <w:font w:name="Verdana">
    <w:panose1 w:val="020B0604030504040204"/>
    <w:charset w:val="EE"/>
    <w:family w:val="swiss"/>
    <w:pitch w:val="variable"/>
    <w:sig w:usb0="A00006FF" w:usb1="4000205B" w:usb2="00000010" w:usb3="00000000" w:csb0="0000019F" w:csb1="00000000"/>
    <w:embedBoldItalic r:id="rId23" w:fontKey="{D387F7F1-1E2A-4994-9E83-C6BB5BE3482D}"/>
  </w:font>
  <w:font w:name="Microsoft Sans Serif">
    <w:panose1 w:val="020B0604020202020204"/>
    <w:charset w:val="EE"/>
    <w:family w:val="swiss"/>
    <w:pitch w:val="variable"/>
    <w:sig w:usb0="E5002EFF" w:usb1="C000605B" w:usb2="00000029" w:usb3="00000000" w:csb0="000101FF" w:csb1="00000000"/>
    <w:embedBold r:id="rId24" w:fontKey="{B76A6264-DD9D-411A-BF03-738069E52EE2}"/>
  </w:font>
  <w:font w:name="Arial Narrow">
    <w:panose1 w:val="020B0606020202030204"/>
    <w:charset w:val="EE"/>
    <w:family w:val="swiss"/>
    <w:pitch w:val="variable"/>
    <w:sig w:usb0="00000287" w:usb1="00000800" w:usb2="00000000" w:usb3="00000000" w:csb0="0000009F" w:csb1="00000000"/>
    <w:embedItalic r:id="rId25" w:fontKey="{5BB541D8-9792-447E-918A-54A8229C5C4B}"/>
  </w:font>
  <w:font w:name="Corbel">
    <w:panose1 w:val="020B0503020204020204"/>
    <w:charset w:val="EE"/>
    <w:family w:val="swiss"/>
    <w:pitch w:val="variable"/>
    <w:sig w:usb0="A00002EF" w:usb1="4000A44B" w:usb2="00000000" w:usb3="00000000" w:csb0="0000019F" w:csb1="00000000"/>
    <w:embedBold r:id="rId26" w:fontKey="{FB9B8758-5A67-464F-91CF-29F6AD650ED0}"/>
  </w:font>
  <w:font w:name="Helvetica">
    <w:panose1 w:val="020B0604020202020204"/>
    <w:charset w:val="EE"/>
    <w:family w:val="swiss"/>
    <w:pitch w:val="variable"/>
    <w:sig w:usb0="E0002EFF" w:usb1="C000785B" w:usb2="00000009" w:usb3="00000000" w:csb0="000001FF" w:csb1="00000000"/>
    <w:embedRegular r:id="rId27" w:fontKey="{119F3A32-4C5B-497E-9584-D0BBF0336DB4}"/>
  </w:font>
  <w:font w:name="Noto Serif">
    <w:charset w:val="00"/>
    <w:family w:val="roman"/>
    <w:pitch w:val="variable"/>
    <w:sig w:usb0="E00002FF" w:usb1="500078FF" w:usb2="00000029" w:usb3="00000000" w:csb0="0000019F" w:csb1="00000000"/>
    <w:embedRegular r:id="rId28" w:fontKey="{3BA5C423-B0D5-4CEA-B586-A7718E8387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7383162"/>
      <w:docPartObj>
        <w:docPartGallery w:val="Page Numbers (Bottom of Page)"/>
        <w:docPartUnique/>
      </w:docPartObj>
    </w:sdtPr>
    <w:sdtEndPr>
      <w:rPr>
        <w:sz w:val="16"/>
        <w:szCs w:val="16"/>
      </w:rPr>
    </w:sdtEndPr>
    <w:sdtContent>
      <w:p w14:paraId="41A611FC" w14:textId="6CECDC39" w:rsidR="00B879AE" w:rsidRPr="00E631CB" w:rsidRDefault="00B879AE">
        <w:pPr>
          <w:pStyle w:val="Stopka"/>
          <w:jc w:val="center"/>
          <w:rPr>
            <w:sz w:val="16"/>
            <w:szCs w:val="16"/>
          </w:rPr>
        </w:pPr>
        <w:r w:rsidRPr="00E631CB">
          <w:rPr>
            <w:sz w:val="16"/>
            <w:szCs w:val="16"/>
          </w:rPr>
          <w:fldChar w:fldCharType="begin"/>
        </w:r>
        <w:r w:rsidRPr="00E631CB">
          <w:rPr>
            <w:sz w:val="16"/>
            <w:szCs w:val="16"/>
          </w:rPr>
          <w:instrText>PAGE   \* MERGEFORMAT</w:instrText>
        </w:r>
        <w:r w:rsidRPr="00E631CB">
          <w:rPr>
            <w:sz w:val="16"/>
            <w:szCs w:val="16"/>
          </w:rPr>
          <w:fldChar w:fldCharType="separate"/>
        </w:r>
        <w:r w:rsidRPr="00E631CB">
          <w:rPr>
            <w:sz w:val="16"/>
            <w:szCs w:val="16"/>
          </w:rPr>
          <w:t>2</w:t>
        </w:r>
        <w:r w:rsidRPr="00E631CB">
          <w:rPr>
            <w:sz w:val="16"/>
            <w:szCs w:val="16"/>
          </w:rPr>
          <w:fldChar w:fldCharType="end"/>
        </w:r>
        <w:r w:rsidR="00BD4EAB" w:rsidRPr="00E631CB">
          <w:rPr>
            <w:sz w:val="16"/>
            <w:szCs w:val="16"/>
          </w:rPr>
          <w:t>(2</w:t>
        </w:r>
        <w:r w:rsidR="008D09C0">
          <w:rPr>
            <w:sz w:val="16"/>
            <w:szCs w:val="16"/>
          </w:rPr>
          <w:t>5</w:t>
        </w:r>
        <w:r w:rsidR="00BD4EAB" w:rsidRPr="00E631CB">
          <w:rPr>
            <w:sz w:val="16"/>
            <w:szCs w:val="16"/>
          </w:rPr>
          <w:t>)</w:t>
        </w:r>
      </w:p>
    </w:sdtContent>
  </w:sdt>
  <w:p w14:paraId="37821F1F" w14:textId="2FBEFC3D" w:rsidR="003A1976" w:rsidRPr="006C266C" w:rsidRDefault="003A1976" w:rsidP="006C26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38B4A07C" w:rsidR="00947F4D" w:rsidRDefault="00947F4D" w:rsidP="00220C02">
    <w:pPr>
      <w:pStyle w:val="Stopka"/>
      <w:tabs>
        <w:tab w:val="clear" w:pos="4536"/>
        <w:tab w:val="clear" w:pos="9072"/>
        <w:tab w:val="left" w:pos="5954"/>
      </w:tabs>
      <w:spacing w:line="200" w:lineRule="exact"/>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844C2" w14:textId="77777777" w:rsidR="00BC299F" w:rsidRDefault="00BC299F" w:rsidP="009276B2">
      <w:pPr>
        <w:spacing w:after="0" w:line="240" w:lineRule="auto"/>
      </w:pPr>
      <w:r>
        <w:separator/>
      </w:r>
    </w:p>
  </w:footnote>
  <w:footnote w:type="continuationSeparator" w:id="0">
    <w:p w14:paraId="63CE94C9" w14:textId="77777777" w:rsidR="00BC299F" w:rsidRDefault="00BC299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singleLevel"/>
    <w:tmpl w:val="876A908E"/>
    <w:name w:val="WW8Num10"/>
    <w:lvl w:ilvl="0">
      <w:start w:val="1"/>
      <w:numFmt w:val="bullet"/>
      <w:lvlText w:val=""/>
      <w:lvlJc w:val="left"/>
      <w:pPr>
        <w:tabs>
          <w:tab w:val="num" w:pos="0"/>
        </w:tabs>
        <w:ind w:left="1004" w:hanging="360"/>
      </w:pPr>
      <w:rPr>
        <w:rFonts w:ascii="Symbol" w:hAnsi="Symbol" w:cs="Symbol" w:hint="default"/>
        <w:color w:val="000000"/>
        <w:spacing w:val="4"/>
        <w:kern w:val="2"/>
        <w:sz w:val="20"/>
        <w:szCs w:val="20"/>
        <w:lang w:eastAsia="zh-CN"/>
      </w:rPr>
    </w:lvl>
  </w:abstractNum>
  <w:abstractNum w:abstractNumId="1" w15:restartNumberingAfterBreak="0">
    <w:nsid w:val="00D46AD0"/>
    <w:multiLevelType w:val="hybridMultilevel"/>
    <w:tmpl w:val="125C9796"/>
    <w:styleLink w:val="Zaimportowanystyl3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9B0966"/>
    <w:multiLevelType w:val="hybridMultilevel"/>
    <w:tmpl w:val="9A763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9F18D4"/>
    <w:multiLevelType w:val="hybridMultilevel"/>
    <w:tmpl w:val="38AA57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9D2111"/>
    <w:multiLevelType w:val="hybridMultilevel"/>
    <w:tmpl w:val="AEF691AE"/>
    <w:lvl w:ilvl="0" w:tplc="0415000F">
      <w:start w:val="1"/>
      <w:numFmt w:val="decimal"/>
      <w:lvlText w:val="%1."/>
      <w:lvlJc w:val="left"/>
      <w:pPr>
        <w:ind w:left="2062" w:hanging="360"/>
      </w:pPr>
      <w:rPr>
        <w:rFonts w:hint="default"/>
      </w:rPr>
    </w:lvl>
    <w:lvl w:ilvl="1" w:tplc="04150019">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8"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6B55B7"/>
    <w:multiLevelType w:val="hybridMultilevel"/>
    <w:tmpl w:val="D3C0E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E35D17"/>
    <w:multiLevelType w:val="hybridMultilevel"/>
    <w:tmpl w:val="E9F6344E"/>
    <w:lvl w:ilvl="0" w:tplc="E3A25DC2">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FC594D"/>
    <w:multiLevelType w:val="hybridMultilevel"/>
    <w:tmpl w:val="76B46466"/>
    <w:lvl w:ilvl="0" w:tplc="28688B5C">
      <w:start w:val="1"/>
      <w:numFmt w:val="decimal"/>
      <w:lvlText w:val="%1."/>
      <w:lvlJc w:val="left"/>
      <w:pPr>
        <w:ind w:left="360" w:hanging="360"/>
      </w:pPr>
      <w:rPr>
        <w:rFonts w:ascii="Lato" w:hAnsi="Lato"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F7714E"/>
    <w:multiLevelType w:val="hybridMultilevel"/>
    <w:tmpl w:val="262257EC"/>
    <w:lvl w:ilvl="0" w:tplc="FFFFFFF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263714"/>
    <w:multiLevelType w:val="hybridMultilevel"/>
    <w:tmpl w:val="8BEC87B4"/>
    <w:lvl w:ilvl="0" w:tplc="21669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1" w15:restartNumberingAfterBreak="0">
    <w:nsid w:val="412450B1"/>
    <w:multiLevelType w:val="hybridMultilevel"/>
    <w:tmpl w:val="2DEE5392"/>
    <w:lvl w:ilvl="0" w:tplc="FFFFFFFF">
      <w:start w:val="1"/>
      <w:numFmt w:val="decimal"/>
      <w:lvlText w:val="%1."/>
      <w:lvlJc w:val="left"/>
      <w:pPr>
        <w:ind w:left="2062" w:hanging="360"/>
      </w:pPr>
      <w:rPr>
        <w:rFonts w:hint="default"/>
      </w:rPr>
    </w:lvl>
    <w:lvl w:ilvl="1" w:tplc="FFFFFFFF">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2" w15:restartNumberingAfterBreak="0">
    <w:nsid w:val="41546D0D"/>
    <w:multiLevelType w:val="hybridMultilevel"/>
    <w:tmpl w:val="B55053D4"/>
    <w:lvl w:ilvl="0" w:tplc="D504BA72">
      <w:start w:val="1"/>
      <w:numFmt w:val="decimal"/>
      <w:lvlText w:val="%1."/>
      <w:lvlJc w:val="left"/>
      <w:pPr>
        <w:ind w:left="794" w:hanging="43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EE14D1"/>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25" w15:restartNumberingAfterBreak="0">
    <w:nsid w:val="4BFB1B99"/>
    <w:multiLevelType w:val="hybridMultilevel"/>
    <w:tmpl w:val="02446870"/>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D2305A9"/>
    <w:multiLevelType w:val="hybridMultilevel"/>
    <w:tmpl w:val="30B62CBE"/>
    <w:lvl w:ilvl="0" w:tplc="C32C279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490579C"/>
    <w:multiLevelType w:val="hybridMultilevel"/>
    <w:tmpl w:val="8BC212D0"/>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3" w15:restartNumberingAfterBreak="0">
    <w:nsid w:val="5B290353"/>
    <w:multiLevelType w:val="hybridMultilevel"/>
    <w:tmpl w:val="810C22C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1304983"/>
    <w:multiLevelType w:val="hybridMultilevel"/>
    <w:tmpl w:val="60E22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FE7DE5"/>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71979CD"/>
    <w:multiLevelType w:val="hybridMultilevel"/>
    <w:tmpl w:val="2418194C"/>
    <w:lvl w:ilvl="0" w:tplc="7690D6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23727D"/>
    <w:multiLevelType w:val="hybridMultilevel"/>
    <w:tmpl w:val="F79CBE86"/>
    <w:lvl w:ilvl="0" w:tplc="21669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40" w15:restartNumberingAfterBreak="0">
    <w:nsid w:val="6D5773C0"/>
    <w:multiLevelType w:val="hybridMultilevel"/>
    <w:tmpl w:val="DA9ADE1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2A7DC8"/>
    <w:multiLevelType w:val="hybridMultilevel"/>
    <w:tmpl w:val="617EBB4A"/>
    <w:lvl w:ilvl="0" w:tplc="21669DD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6C11A5B"/>
    <w:multiLevelType w:val="hybridMultilevel"/>
    <w:tmpl w:val="191E07EC"/>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5"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6" w15:restartNumberingAfterBreak="0">
    <w:nsid w:val="7E071AAA"/>
    <w:multiLevelType w:val="hybridMultilevel"/>
    <w:tmpl w:val="8A1CBEC0"/>
    <w:lvl w:ilvl="0" w:tplc="672690A6">
      <w:start w:val="1"/>
      <w:numFmt w:val="decimal"/>
      <w:lvlText w:val="%1."/>
      <w:lvlJc w:val="left"/>
      <w:pPr>
        <w:tabs>
          <w:tab w:val="num" w:pos="360"/>
        </w:tabs>
        <w:ind w:left="360" w:hanging="360"/>
      </w:pPr>
      <w:rPr>
        <w:rFonts w:cs="Times New Roman"/>
      </w:rPr>
    </w:lvl>
    <w:lvl w:ilvl="1" w:tplc="9A089744">
      <w:start w:val="1"/>
      <w:numFmt w:val="lowerLetter"/>
      <w:lvlText w:val="%2."/>
      <w:lvlJc w:val="left"/>
      <w:pPr>
        <w:tabs>
          <w:tab w:val="num" w:pos="1080"/>
        </w:tabs>
        <w:ind w:left="1080" w:hanging="360"/>
      </w:pPr>
      <w:rPr>
        <w:rFonts w:cs="Times New Roman"/>
      </w:rPr>
    </w:lvl>
    <w:lvl w:ilvl="2" w:tplc="8554734E">
      <w:start w:val="1"/>
      <w:numFmt w:val="lowerRoman"/>
      <w:lvlText w:val="%3."/>
      <w:lvlJc w:val="right"/>
      <w:pPr>
        <w:tabs>
          <w:tab w:val="num" w:pos="1800"/>
        </w:tabs>
        <w:ind w:left="1800" w:hanging="180"/>
      </w:pPr>
      <w:rPr>
        <w:rFonts w:cs="Times New Roman"/>
      </w:rPr>
    </w:lvl>
    <w:lvl w:ilvl="3" w:tplc="DFE4BB16">
      <w:start w:val="1"/>
      <w:numFmt w:val="decimal"/>
      <w:lvlText w:val="%4."/>
      <w:lvlJc w:val="left"/>
      <w:pPr>
        <w:tabs>
          <w:tab w:val="num" w:pos="2520"/>
        </w:tabs>
        <w:ind w:left="2520" w:hanging="360"/>
      </w:pPr>
      <w:rPr>
        <w:rFonts w:cs="Times New Roman"/>
      </w:rPr>
    </w:lvl>
    <w:lvl w:ilvl="4" w:tplc="F18AEF70">
      <w:start w:val="1"/>
      <w:numFmt w:val="lowerLetter"/>
      <w:lvlText w:val="%5."/>
      <w:lvlJc w:val="left"/>
      <w:pPr>
        <w:tabs>
          <w:tab w:val="num" w:pos="3240"/>
        </w:tabs>
        <w:ind w:left="3240" w:hanging="360"/>
      </w:pPr>
      <w:rPr>
        <w:rFonts w:cs="Times New Roman"/>
      </w:rPr>
    </w:lvl>
    <w:lvl w:ilvl="5" w:tplc="530A0AF6">
      <w:start w:val="1"/>
      <w:numFmt w:val="lowerRoman"/>
      <w:lvlText w:val="%6."/>
      <w:lvlJc w:val="right"/>
      <w:pPr>
        <w:tabs>
          <w:tab w:val="num" w:pos="3960"/>
        </w:tabs>
        <w:ind w:left="3960" w:hanging="180"/>
      </w:pPr>
      <w:rPr>
        <w:rFonts w:cs="Times New Roman"/>
      </w:rPr>
    </w:lvl>
    <w:lvl w:ilvl="6" w:tplc="C552872E">
      <w:start w:val="1"/>
      <w:numFmt w:val="decimal"/>
      <w:lvlText w:val="%7."/>
      <w:lvlJc w:val="left"/>
      <w:pPr>
        <w:tabs>
          <w:tab w:val="num" w:pos="4680"/>
        </w:tabs>
        <w:ind w:left="4680" w:hanging="360"/>
      </w:pPr>
      <w:rPr>
        <w:rFonts w:cs="Times New Roman"/>
      </w:rPr>
    </w:lvl>
    <w:lvl w:ilvl="7" w:tplc="4EA6C48E">
      <w:start w:val="1"/>
      <w:numFmt w:val="lowerLetter"/>
      <w:lvlText w:val="%8."/>
      <w:lvlJc w:val="left"/>
      <w:pPr>
        <w:tabs>
          <w:tab w:val="num" w:pos="5400"/>
        </w:tabs>
        <w:ind w:left="5400" w:hanging="360"/>
      </w:pPr>
      <w:rPr>
        <w:rFonts w:cs="Times New Roman"/>
      </w:rPr>
    </w:lvl>
    <w:lvl w:ilvl="8" w:tplc="0FD834CC">
      <w:start w:val="1"/>
      <w:numFmt w:val="lowerRoman"/>
      <w:lvlText w:val="%9."/>
      <w:lvlJc w:val="right"/>
      <w:pPr>
        <w:tabs>
          <w:tab w:val="num" w:pos="6120"/>
        </w:tabs>
        <w:ind w:left="6120" w:hanging="180"/>
      </w:pPr>
      <w:rPr>
        <w:rFonts w:cs="Times New Roman"/>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834298344">
    <w:abstractNumId w:val="32"/>
  </w:num>
  <w:num w:numId="4" w16cid:durableId="418916059">
    <w:abstractNumId w:val="46"/>
  </w:num>
  <w:num w:numId="5" w16cid:durableId="1256213236">
    <w:abstractNumId w:val="6"/>
  </w:num>
  <w:num w:numId="6" w16cid:durableId="773592501">
    <w:abstractNumId w:val="39"/>
  </w:num>
  <w:num w:numId="7" w16cid:durableId="1859393567">
    <w:abstractNumId w:val="26"/>
  </w:num>
  <w:num w:numId="8" w16cid:durableId="221017200">
    <w:abstractNumId w:val="43"/>
  </w:num>
  <w:num w:numId="9" w16cid:durableId="1043483689">
    <w:abstractNumId w:val="16"/>
  </w:num>
  <w:num w:numId="10" w16cid:durableId="193271933">
    <w:abstractNumId w:val="22"/>
  </w:num>
  <w:num w:numId="11" w16cid:durableId="799614302">
    <w:abstractNumId w:val="7"/>
  </w:num>
  <w:num w:numId="12" w16cid:durableId="404299648">
    <w:abstractNumId w:val="28"/>
  </w:num>
  <w:num w:numId="13" w16cid:durableId="703403224">
    <w:abstractNumId w:val="17"/>
  </w:num>
  <w:num w:numId="14" w16cid:durableId="1355111048">
    <w:abstractNumId w:val="11"/>
  </w:num>
  <w:num w:numId="15" w16cid:durableId="1356733243">
    <w:abstractNumId w:val="15"/>
  </w:num>
  <w:num w:numId="16" w16cid:durableId="1733501702">
    <w:abstractNumId w:val="40"/>
  </w:num>
  <w:num w:numId="17" w16cid:durableId="1750804419">
    <w:abstractNumId w:val="24"/>
  </w:num>
  <w:num w:numId="18" w16cid:durableId="600142985">
    <w:abstractNumId w:val="10"/>
  </w:num>
  <w:num w:numId="19" w16cid:durableId="1873493354">
    <w:abstractNumId w:val="29"/>
  </w:num>
  <w:num w:numId="20" w16cid:durableId="1534884439">
    <w:abstractNumId w:val="4"/>
  </w:num>
  <w:num w:numId="21" w16cid:durableId="767896573">
    <w:abstractNumId w:val="27"/>
  </w:num>
  <w:num w:numId="22" w16cid:durableId="1265460349">
    <w:abstractNumId w:val="36"/>
  </w:num>
  <w:num w:numId="23" w16cid:durableId="1600261785">
    <w:abstractNumId w:val="37"/>
  </w:num>
  <w:num w:numId="24" w16cid:durableId="658070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5362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9666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6750312">
    <w:abstractNumId w:val="0"/>
  </w:num>
  <w:num w:numId="28" w16cid:durableId="998731864">
    <w:abstractNumId w:val="44"/>
  </w:num>
  <w:num w:numId="29" w16cid:durableId="807938873">
    <w:abstractNumId w:val="20"/>
  </w:num>
  <w:num w:numId="30" w16cid:durableId="1401517808">
    <w:abstractNumId w:val="31"/>
  </w:num>
  <w:num w:numId="31" w16cid:durableId="551381452">
    <w:abstractNumId w:val="1"/>
  </w:num>
  <w:num w:numId="32" w16cid:durableId="233244734">
    <w:abstractNumId w:val="34"/>
  </w:num>
  <w:num w:numId="33" w16cid:durableId="1857036505">
    <w:abstractNumId w:val="8"/>
  </w:num>
  <w:num w:numId="34" w16cid:durableId="1440028325">
    <w:abstractNumId w:val="9"/>
  </w:num>
  <w:num w:numId="35" w16cid:durableId="2113697166">
    <w:abstractNumId w:val="18"/>
  </w:num>
  <w:num w:numId="36" w16cid:durableId="161706354">
    <w:abstractNumId w:val="12"/>
  </w:num>
  <w:num w:numId="37" w16cid:durableId="1676574269">
    <w:abstractNumId w:val="45"/>
  </w:num>
  <w:num w:numId="38" w16cid:durableId="2132821261">
    <w:abstractNumId w:val="19"/>
  </w:num>
  <w:num w:numId="39" w16cid:durableId="1051922552">
    <w:abstractNumId w:val="41"/>
  </w:num>
  <w:num w:numId="40" w16cid:durableId="653264227">
    <w:abstractNumId w:val="38"/>
  </w:num>
  <w:num w:numId="41" w16cid:durableId="326246023">
    <w:abstractNumId w:val="33"/>
  </w:num>
  <w:num w:numId="42" w16cid:durableId="1811903958">
    <w:abstractNumId w:val="42"/>
  </w:num>
  <w:num w:numId="43" w16cid:durableId="936213945">
    <w:abstractNumId w:val="3"/>
  </w:num>
  <w:num w:numId="44" w16cid:durableId="1424064450">
    <w:abstractNumId w:val="2"/>
  </w:num>
  <w:num w:numId="45" w16cid:durableId="851725962">
    <w:abstractNumId w:val="25"/>
  </w:num>
  <w:num w:numId="46" w16cid:durableId="606619921">
    <w:abstractNumId w:val="30"/>
  </w:num>
  <w:num w:numId="47" w16cid:durableId="1464882513">
    <w:abstractNumId w:val="21"/>
  </w:num>
  <w:num w:numId="48" w16cid:durableId="5064807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658B"/>
    <w:rsid w:val="00006A5D"/>
    <w:rsid w:val="000109F2"/>
    <w:rsid w:val="00010FEB"/>
    <w:rsid w:val="00013CC2"/>
    <w:rsid w:val="00014B1F"/>
    <w:rsid w:val="00026DD7"/>
    <w:rsid w:val="000310A4"/>
    <w:rsid w:val="000328E0"/>
    <w:rsid w:val="0003462E"/>
    <w:rsid w:val="00034673"/>
    <w:rsid w:val="000401D5"/>
    <w:rsid w:val="00047360"/>
    <w:rsid w:val="000534ED"/>
    <w:rsid w:val="00055F10"/>
    <w:rsid w:val="00056428"/>
    <w:rsid w:val="00061BBE"/>
    <w:rsid w:val="00075B34"/>
    <w:rsid w:val="00081E01"/>
    <w:rsid w:val="00092200"/>
    <w:rsid w:val="000A03ED"/>
    <w:rsid w:val="000A62CA"/>
    <w:rsid w:val="000B149E"/>
    <w:rsid w:val="000B1587"/>
    <w:rsid w:val="000B1830"/>
    <w:rsid w:val="000B219A"/>
    <w:rsid w:val="000B2A4C"/>
    <w:rsid w:val="000B3D92"/>
    <w:rsid w:val="000B49CF"/>
    <w:rsid w:val="000C7194"/>
    <w:rsid w:val="000C728C"/>
    <w:rsid w:val="000D2D22"/>
    <w:rsid w:val="000E2934"/>
    <w:rsid w:val="000E2F12"/>
    <w:rsid w:val="000E79A0"/>
    <w:rsid w:val="000F6D17"/>
    <w:rsid w:val="000F75C7"/>
    <w:rsid w:val="00100315"/>
    <w:rsid w:val="00103EE2"/>
    <w:rsid w:val="00106675"/>
    <w:rsid w:val="00113528"/>
    <w:rsid w:val="001236B0"/>
    <w:rsid w:val="001239E3"/>
    <w:rsid w:val="00126832"/>
    <w:rsid w:val="00134891"/>
    <w:rsid w:val="00143639"/>
    <w:rsid w:val="00144E1A"/>
    <w:rsid w:val="00147969"/>
    <w:rsid w:val="00151E65"/>
    <w:rsid w:val="0015448E"/>
    <w:rsid w:val="00157444"/>
    <w:rsid w:val="00161BA0"/>
    <w:rsid w:val="00166A88"/>
    <w:rsid w:val="00166D7A"/>
    <w:rsid w:val="001730C6"/>
    <w:rsid w:val="001733A7"/>
    <w:rsid w:val="001747A2"/>
    <w:rsid w:val="00174B3B"/>
    <w:rsid w:val="00175813"/>
    <w:rsid w:val="001767A5"/>
    <w:rsid w:val="001808A1"/>
    <w:rsid w:val="00182B16"/>
    <w:rsid w:val="00183917"/>
    <w:rsid w:val="00183B62"/>
    <w:rsid w:val="00193BEB"/>
    <w:rsid w:val="001A4364"/>
    <w:rsid w:val="001B3BFF"/>
    <w:rsid w:val="001B5A21"/>
    <w:rsid w:val="001B5D10"/>
    <w:rsid w:val="001B5EF6"/>
    <w:rsid w:val="001B5F53"/>
    <w:rsid w:val="001B6D04"/>
    <w:rsid w:val="001B70EB"/>
    <w:rsid w:val="001B7E01"/>
    <w:rsid w:val="001C0107"/>
    <w:rsid w:val="001C34F5"/>
    <w:rsid w:val="001C5247"/>
    <w:rsid w:val="001C5302"/>
    <w:rsid w:val="001D03A0"/>
    <w:rsid w:val="001D7246"/>
    <w:rsid w:val="001E0C28"/>
    <w:rsid w:val="001F2854"/>
    <w:rsid w:val="001F2947"/>
    <w:rsid w:val="001F4E5C"/>
    <w:rsid w:val="001F64F2"/>
    <w:rsid w:val="00202908"/>
    <w:rsid w:val="00203A34"/>
    <w:rsid w:val="00204CA6"/>
    <w:rsid w:val="00204E96"/>
    <w:rsid w:val="00206132"/>
    <w:rsid w:val="00215A59"/>
    <w:rsid w:val="00217AD0"/>
    <w:rsid w:val="00220C02"/>
    <w:rsid w:val="002263EF"/>
    <w:rsid w:val="0022703F"/>
    <w:rsid w:val="00237EA8"/>
    <w:rsid w:val="00240A64"/>
    <w:rsid w:val="0024473E"/>
    <w:rsid w:val="00252B36"/>
    <w:rsid w:val="00256C52"/>
    <w:rsid w:val="00266622"/>
    <w:rsid w:val="00274D44"/>
    <w:rsid w:val="002830CF"/>
    <w:rsid w:val="00283D3A"/>
    <w:rsid w:val="00283FD2"/>
    <w:rsid w:val="00285092"/>
    <w:rsid w:val="00290AB7"/>
    <w:rsid w:val="00290ABE"/>
    <w:rsid w:val="002965B4"/>
    <w:rsid w:val="00297B7A"/>
    <w:rsid w:val="00297EB7"/>
    <w:rsid w:val="002A02C7"/>
    <w:rsid w:val="002A17F9"/>
    <w:rsid w:val="002A3723"/>
    <w:rsid w:val="002A6E31"/>
    <w:rsid w:val="002B18BA"/>
    <w:rsid w:val="002B1C40"/>
    <w:rsid w:val="002B2B33"/>
    <w:rsid w:val="002C1ADC"/>
    <w:rsid w:val="002C5078"/>
    <w:rsid w:val="002D1BBD"/>
    <w:rsid w:val="002D272C"/>
    <w:rsid w:val="002D2B58"/>
    <w:rsid w:val="002D3157"/>
    <w:rsid w:val="002E0A69"/>
    <w:rsid w:val="002E0C9D"/>
    <w:rsid w:val="002E2E04"/>
    <w:rsid w:val="002F2860"/>
    <w:rsid w:val="002F2918"/>
    <w:rsid w:val="002F5BFC"/>
    <w:rsid w:val="002F75A3"/>
    <w:rsid w:val="00301651"/>
    <w:rsid w:val="003026B6"/>
    <w:rsid w:val="00302A4A"/>
    <w:rsid w:val="00304F5A"/>
    <w:rsid w:val="00305960"/>
    <w:rsid w:val="003060A1"/>
    <w:rsid w:val="0031596D"/>
    <w:rsid w:val="003164E4"/>
    <w:rsid w:val="00317B96"/>
    <w:rsid w:val="00320F63"/>
    <w:rsid w:val="00321378"/>
    <w:rsid w:val="003261E2"/>
    <w:rsid w:val="00326BF4"/>
    <w:rsid w:val="00326C94"/>
    <w:rsid w:val="00333FE0"/>
    <w:rsid w:val="0033702E"/>
    <w:rsid w:val="00343A14"/>
    <w:rsid w:val="003444DC"/>
    <w:rsid w:val="003479F8"/>
    <w:rsid w:val="00351C75"/>
    <w:rsid w:val="00352E1C"/>
    <w:rsid w:val="003545AC"/>
    <w:rsid w:val="003548F5"/>
    <w:rsid w:val="00361F99"/>
    <w:rsid w:val="00362CAD"/>
    <w:rsid w:val="00364114"/>
    <w:rsid w:val="00370F25"/>
    <w:rsid w:val="00372417"/>
    <w:rsid w:val="003734F0"/>
    <w:rsid w:val="00376985"/>
    <w:rsid w:val="003770EB"/>
    <w:rsid w:val="00382411"/>
    <w:rsid w:val="00385CFE"/>
    <w:rsid w:val="003949FB"/>
    <w:rsid w:val="003A1976"/>
    <w:rsid w:val="003A270D"/>
    <w:rsid w:val="003A4674"/>
    <w:rsid w:val="003A54F0"/>
    <w:rsid w:val="003B00BE"/>
    <w:rsid w:val="003B0A84"/>
    <w:rsid w:val="003B4243"/>
    <w:rsid w:val="003C123B"/>
    <w:rsid w:val="003C3A81"/>
    <w:rsid w:val="003C622B"/>
    <w:rsid w:val="003C720A"/>
    <w:rsid w:val="003C78C6"/>
    <w:rsid w:val="003C7941"/>
    <w:rsid w:val="003C7FE2"/>
    <w:rsid w:val="003D1F63"/>
    <w:rsid w:val="003D2AD6"/>
    <w:rsid w:val="003D358A"/>
    <w:rsid w:val="003D378E"/>
    <w:rsid w:val="003D58C2"/>
    <w:rsid w:val="003E16FC"/>
    <w:rsid w:val="003E231C"/>
    <w:rsid w:val="003E371F"/>
    <w:rsid w:val="003E53AB"/>
    <w:rsid w:val="003F0446"/>
    <w:rsid w:val="003F41A9"/>
    <w:rsid w:val="003F6B79"/>
    <w:rsid w:val="003F7389"/>
    <w:rsid w:val="00404529"/>
    <w:rsid w:val="00407EF1"/>
    <w:rsid w:val="004101D7"/>
    <w:rsid w:val="0041087C"/>
    <w:rsid w:val="004116FD"/>
    <w:rsid w:val="00413CC9"/>
    <w:rsid w:val="004171CC"/>
    <w:rsid w:val="00417515"/>
    <w:rsid w:val="00417B4E"/>
    <w:rsid w:val="004206E3"/>
    <w:rsid w:val="004226EF"/>
    <w:rsid w:val="00424940"/>
    <w:rsid w:val="004250A2"/>
    <w:rsid w:val="004332AD"/>
    <w:rsid w:val="00433A37"/>
    <w:rsid w:val="004353AC"/>
    <w:rsid w:val="00440922"/>
    <w:rsid w:val="00445C4A"/>
    <w:rsid w:val="00452173"/>
    <w:rsid w:val="004529BC"/>
    <w:rsid w:val="00452A81"/>
    <w:rsid w:val="00456830"/>
    <w:rsid w:val="0047372D"/>
    <w:rsid w:val="00475A9A"/>
    <w:rsid w:val="00476688"/>
    <w:rsid w:val="004800F3"/>
    <w:rsid w:val="00483E42"/>
    <w:rsid w:val="0048418B"/>
    <w:rsid w:val="0048669C"/>
    <w:rsid w:val="00492BB4"/>
    <w:rsid w:val="00493D32"/>
    <w:rsid w:val="00497324"/>
    <w:rsid w:val="004A2223"/>
    <w:rsid w:val="004A2437"/>
    <w:rsid w:val="004A40A4"/>
    <w:rsid w:val="004B43DD"/>
    <w:rsid w:val="004B56F4"/>
    <w:rsid w:val="004B7611"/>
    <w:rsid w:val="004C077B"/>
    <w:rsid w:val="004C2FB5"/>
    <w:rsid w:val="004D206C"/>
    <w:rsid w:val="004D2539"/>
    <w:rsid w:val="004D35BE"/>
    <w:rsid w:val="004D3FF8"/>
    <w:rsid w:val="004D66D6"/>
    <w:rsid w:val="004D7F91"/>
    <w:rsid w:val="004E2B8F"/>
    <w:rsid w:val="004E57E6"/>
    <w:rsid w:val="004E6655"/>
    <w:rsid w:val="004F5842"/>
    <w:rsid w:val="004F5D02"/>
    <w:rsid w:val="004F7BE8"/>
    <w:rsid w:val="00500F81"/>
    <w:rsid w:val="00507745"/>
    <w:rsid w:val="0051097E"/>
    <w:rsid w:val="0051110B"/>
    <w:rsid w:val="005270FB"/>
    <w:rsid w:val="00530EF4"/>
    <w:rsid w:val="00531EE6"/>
    <w:rsid w:val="0053234F"/>
    <w:rsid w:val="00540FCF"/>
    <w:rsid w:val="00543B10"/>
    <w:rsid w:val="00545AAA"/>
    <w:rsid w:val="00554040"/>
    <w:rsid w:val="00556173"/>
    <w:rsid w:val="00557407"/>
    <w:rsid w:val="00557D28"/>
    <w:rsid w:val="00560E43"/>
    <w:rsid w:val="00561D4C"/>
    <w:rsid w:val="005636C0"/>
    <w:rsid w:val="00565D32"/>
    <w:rsid w:val="0056703E"/>
    <w:rsid w:val="00571E4E"/>
    <w:rsid w:val="00573BB2"/>
    <w:rsid w:val="00573E76"/>
    <w:rsid w:val="005753C0"/>
    <w:rsid w:val="00581BF7"/>
    <w:rsid w:val="00584CC7"/>
    <w:rsid w:val="00590C4E"/>
    <w:rsid w:val="005914A8"/>
    <w:rsid w:val="0059434A"/>
    <w:rsid w:val="00595189"/>
    <w:rsid w:val="00595787"/>
    <w:rsid w:val="005A1361"/>
    <w:rsid w:val="005A1A58"/>
    <w:rsid w:val="005A20C7"/>
    <w:rsid w:val="005A4A19"/>
    <w:rsid w:val="005B54A6"/>
    <w:rsid w:val="005B5E07"/>
    <w:rsid w:val="005C07B4"/>
    <w:rsid w:val="005C52E5"/>
    <w:rsid w:val="005C6F01"/>
    <w:rsid w:val="005C775C"/>
    <w:rsid w:val="005C7F2F"/>
    <w:rsid w:val="005D01A8"/>
    <w:rsid w:val="005E075B"/>
    <w:rsid w:val="005E3B9F"/>
    <w:rsid w:val="005E56C6"/>
    <w:rsid w:val="005F0280"/>
    <w:rsid w:val="005F37F5"/>
    <w:rsid w:val="006042D0"/>
    <w:rsid w:val="0060531B"/>
    <w:rsid w:val="00611682"/>
    <w:rsid w:val="00611D42"/>
    <w:rsid w:val="0061349B"/>
    <w:rsid w:val="0061554F"/>
    <w:rsid w:val="00623725"/>
    <w:rsid w:val="00623A9C"/>
    <w:rsid w:val="006250AE"/>
    <w:rsid w:val="00625B62"/>
    <w:rsid w:val="00636C78"/>
    <w:rsid w:val="00636FE2"/>
    <w:rsid w:val="006410DE"/>
    <w:rsid w:val="0064517A"/>
    <w:rsid w:val="00647AF4"/>
    <w:rsid w:val="00652DDB"/>
    <w:rsid w:val="00655098"/>
    <w:rsid w:val="006569F4"/>
    <w:rsid w:val="00657DCC"/>
    <w:rsid w:val="00665F5A"/>
    <w:rsid w:val="00667ABE"/>
    <w:rsid w:val="00673E82"/>
    <w:rsid w:val="00674558"/>
    <w:rsid w:val="00680812"/>
    <w:rsid w:val="00680BEB"/>
    <w:rsid w:val="00680C5A"/>
    <w:rsid w:val="0068179A"/>
    <w:rsid w:val="0068765F"/>
    <w:rsid w:val="00694D51"/>
    <w:rsid w:val="00696F37"/>
    <w:rsid w:val="00697EC6"/>
    <w:rsid w:val="006A1601"/>
    <w:rsid w:val="006A1969"/>
    <w:rsid w:val="006B7258"/>
    <w:rsid w:val="006C08B9"/>
    <w:rsid w:val="006C1CE4"/>
    <w:rsid w:val="006C266C"/>
    <w:rsid w:val="006C79D4"/>
    <w:rsid w:val="006C7D96"/>
    <w:rsid w:val="006D16DF"/>
    <w:rsid w:val="006E03B2"/>
    <w:rsid w:val="006F55BA"/>
    <w:rsid w:val="00704312"/>
    <w:rsid w:val="0070631E"/>
    <w:rsid w:val="00711D2B"/>
    <w:rsid w:val="00714519"/>
    <w:rsid w:val="00716214"/>
    <w:rsid w:val="007235B6"/>
    <w:rsid w:val="00723926"/>
    <w:rsid w:val="0072470F"/>
    <w:rsid w:val="00727D9E"/>
    <w:rsid w:val="00735765"/>
    <w:rsid w:val="00735D33"/>
    <w:rsid w:val="00743276"/>
    <w:rsid w:val="00743405"/>
    <w:rsid w:val="007475AB"/>
    <w:rsid w:val="00750FE2"/>
    <w:rsid w:val="00752431"/>
    <w:rsid w:val="00753EF7"/>
    <w:rsid w:val="00757AF2"/>
    <w:rsid w:val="00766BC9"/>
    <w:rsid w:val="00767BC0"/>
    <w:rsid w:val="00771C5A"/>
    <w:rsid w:val="00772CEC"/>
    <w:rsid w:val="00777C25"/>
    <w:rsid w:val="0078001B"/>
    <w:rsid w:val="00790C74"/>
    <w:rsid w:val="00790C96"/>
    <w:rsid w:val="00790F32"/>
    <w:rsid w:val="0079224E"/>
    <w:rsid w:val="007929EB"/>
    <w:rsid w:val="007946F5"/>
    <w:rsid w:val="0079543A"/>
    <w:rsid w:val="0079558E"/>
    <w:rsid w:val="00797577"/>
    <w:rsid w:val="00797732"/>
    <w:rsid w:val="007979A6"/>
    <w:rsid w:val="007A6230"/>
    <w:rsid w:val="007B74F7"/>
    <w:rsid w:val="007C0044"/>
    <w:rsid w:val="007D3580"/>
    <w:rsid w:val="007D592F"/>
    <w:rsid w:val="007E4EAA"/>
    <w:rsid w:val="007E7650"/>
    <w:rsid w:val="007F7BE4"/>
    <w:rsid w:val="00801697"/>
    <w:rsid w:val="008057D1"/>
    <w:rsid w:val="00806A44"/>
    <w:rsid w:val="008158D2"/>
    <w:rsid w:val="0083330C"/>
    <w:rsid w:val="00833858"/>
    <w:rsid w:val="008339AD"/>
    <w:rsid w:val="0083559A"/>
    <w:rsid w:val="00840A4A"/>
    <w:rsid w:val="0084597B"/>
    <w:rsid w:val="008471F5"/>
    <w:rsid w:val="00850988"/>
    <w:rsid w:val="008512A4"/>
    <w:rsid w:val="0085667E"/>
    <w:rsid w:val="00860634"/>
    <w:rsid w:val="008614C7"/>
    <w:rsid w:val="00861CC8"/>
    <w:rsid w:val="00861D54"/>
    <w:rsid w:val="00864021"/>
    <w:rsid w:val="00871276"/>
    <w:rsid w:val="00873A27"/>
    <w:rsid w:val="008744AF"/>
    <w:rsid w:val="00875BA1"/>
    <w:rsid w:val="0087699B"/>
    <w:rsid w:val="008806A4"/>
    <w:rsid w:val="00883366"/>
    <w:rsid w:val="008957DB"/>
    <w:rsid w:val="00895C28"/>
    <w:rsid w:val="0089754E"/>
    <w:rsid w:val="008A55C0"/>
    <w:rsid w:val="008A62B2"/>
    <w:rsid w:val="008B10E0"/>
    <w:rsid w:val="008B2687"/>
    <w:rsid w:val="008B4A6E"/>
    <w:rsid w:val="008B7A69"/>
    <w:rsid w:val="008D09C0"/>
    <w:rsid w:val="008D29FB"/>
    <w:rsid w:val="008D3BBA"/>
    <w:rsid w:val="008E2AF6"/>
    <w:rsid w:val="008E43BB"/>
    <w:rsid w:val="008F1883"/>
    <w:rsid w:val="008F1E99"/>
    <w:rsid w:val="008F7746"/>
    <w:rsid w:val="008F7FB6"/>
    <w:rsid w:val="00904742"/>
    <w:rsid w:val="0090723E"/>
    <w:rsid w:val="00917592"/>
    <w:rsid w:val="00917886"/>
    <w:rsid w:val="009237B2"/>
    <w:rsid w:val="009276B2"/>
    <w:rsid w:val="00930958"/>
    <w:rsid w:val="009322C7"/>
    <w:rsid w:val="009328EA"/>
    <w:rsid w:val="0093367D"/>
    <w:rsid w:val="00934223"/>
    <w:rsid w:val="0093525C"/>
    <w:rsid w:val="00940D21"/>
    <w:rsid w:val="00940E85"/>
    <w:rsid w:val="00943801"/>
    <w:rsid w:val="00946A15"/>
    <w:rsid w:val="009474D4"/>
    <w:rsid w:val="00947F4D"/>
    <w:rsid w:val="009671A1"/>
    <w:rsid w:val="00967411"/>
    <w:rsid w:val="00975E1D"/>
    <w:rsid w:val="00986762"/>
    <w:rsid w:val="00987BE3"/>
    <w:rsid w:val="0099391F"/>
    <w:rsid w:val="009944C7"/>
    <w:rsid w:val="009964FF"/>
    <w:rsid w:val="009A1138"/>
    <w:rsid w:val="009A1577"/>
    <w:rsid w:val="009A1853"/>
    <w:rsid w:val="009A2CC0"/>
    <w:rsid w:val="009A3AE9"/>
    <w:rsid w:val="009A547A"/>
    <w:rsid w:val="009A5DC2"/>
    <w:rsid w:val="009A6F38"/>
    <w:rsid w:val="009B3CF1"/>
    <w:rsid w:val="009B42C7"/>
    <w:rsid w:val="009C21CA"/>
    <w:rsid w:val="009C40DC"/>
    <w:rsid w:val="009D57AA"/>
    <w:rsid w:val="009D6526"/>
    <w:rsid w:val="009D695F"/>
    <w:rsid w:val="009D6C50"/>
    <w:rsid w:val="009E2036"/>
    <w:rsid w:val="009E47AA"/>
    <w:rsid w:val="009F2469"/>
    <w:rsid w:val="009F2D5B"/>
    <w:rsid w:val="009F34CB"/>
    <w:rsid w:val="00A07FAF"/>
    <w:rsid w:val="00A1002E"/>
    <w:rsid w:val="00A106EC"/>
    <w:rsid w:val="00A10DA4"/>
    <w:rsid w:val="00A16CB1"/>
    <w:rsid w:val="00A24811"/>
    <w:rsid w:val="00A24F29"/>
    <w:rsid w:val="00A25421"/>
    <w:rsid w:val="00A2555A"/>
    <w:rsid w:val="00A3138F"/>
    <w:rsid w:val="00A33968"/>
    <w:rsid w:val="00A348A9"/>
    <w:rsid w:val="00A419E9"/>
    <w:rsid w:val="00A43A08"/>
    <w:rsid w:val="00A43EBF"/>
    <w:rsid w:val="00A43F80"/>
    <w:rsid w:val="00A47BB6"/>
    <w:rsid w:val="00A551A5"/>
    <w:rsid w:val="00A60333"/>
    <w:rsid w:val="00A63E10"/>
    <w:rsid w:val="00A65353"/>
    <w:rsid w:val="00A65C06"/>
    <w:rsid w:val="00A6768E"/>
    <w:rsid w:val="00A715D0"/>
    <w:rsid w:val="00A7244F"/>
    <w:rsid w:val="00A73B4B"/>
    <w:rsid w:val="00A75B48"/>
    <w:rsid w:val="00A75FFE"/>
    <w:rsid w:val="00A82D2B"/>
    <w:rsid w:val="00A861D9"/>
    <w:rsid w:val="00A864C9"/>
    <w:rsid w:val="00A90AEF"/>
    <w:rsid w:val="00A927A0"/>
    <w:rsid w:val="00A968A6"/>
    <w:rsid w:val="00AA3CEC"/>
    <w:rsid w:val="00AA60D9"/>
    <w:rsid w:val="00AA6BF1"/>
    <w:rsid w:val="00AB35F7"/>
    <w:rsid w:val="00AC186A"/>
    <w:rsid w:val="00AC4A8B"/>
    <w:rsid w:val="00AD0074"/>
    <w:rsid w:val="00AD2984"/>
    <w:rsid w:val="00AD42A2"/>
    <w:rsid w:val="00AD567E"/>
    <w:rsid w:val="00AD6984"/>
    <w:rsid w:val="00AE04AD"/>
    <w:rsid w:val="00AE2DA2"/>
    <w:rsid w:val="00AE42F5"/>
    <w:rsid w:val="00AE6415"/>
    <w:rsid w:val="00AF04E7"/>
    <w:rsid w:val="00AF4A42"/>
    <w:rsid w:val="00AF67D5"/>
    <w:rsid w:val="00AF6967"/>
    <w:rsid w:val="00B02497"/>
    <w:rsid w:val="00B03938"/>
    <w:rsid w:val="00B06E81"/>
    <w:rsid w:val="00B10D91"/>
    <w:rsid w:val="00B20AD8"/>
    <w:rsid w:val="00B216CB"/>
    <w:rsid w:val="00B2693A"/>
    <w:rsid w:val="00B30D78"/>
    <w:rsid w:val="00B32666"/>
    <w:rsid w:val="00B36262"/>
    <w:rsid w:val="00B37189"/>
    <w:rsid w:val="00B40255"/>
    <w:rsid w:val="00B41E53"/>
    <w:rsid w:val="00B47DEC"/>
    <w:rsid w:val="00B623AE"/>
    <w:rsid w:val="00B6545C"/>
    <w:rsid w:val="00B73977"/>
    <w:rsid w:val="00B75B45"/>
    <w:rsid w:val="00B81E02"/>
    <w:rsid w:val="00B8289A"/>
    <w:rsid w:val="00B83F36"/>
    <w:rsid w:val="00B84D3E"/>
    <w:rsid w:val="00B853F6"/>
    <w:rsid w:val="00B87744"/>
    <w:rsid w:val="00B879AE"/>
    <w:rsid w:val="00B91907"/>
    <w:rsid w:val="00B935E1"/>
    <w:rsid w:val="00BA0BEF"/>
    <w:rsid w:val="00BA3D79"/>
    <w:rsid w:val="00BA66D1"/>
    <w:rsid w:val="00BA6B6C"/>
    <w:rsid w:val="00BB33D2"/>
    <w:rsid w:val="00BB414D"/>
    <w:rsid w:val="00BB4155"/>
    <w:rsid w:val="00BB66D9"/>
    <w:rsid w:val="00BB7E36"/>
    <w:rsid w:val="00BC0723"/>
    <w:rsid w:val="00BC299F"/>
    <w:rsid w:val="00BC55B4"/>
    <w:rsid w:val="00BC7F74"/>
    <w:rsid w:val="00BD1152"/>
    <w:rsid w:val="00BD1CED"/>
    <w:rsid w:val="00BD4EAB"/>
    <w:rsid w:val="00BD6470"/>
    <w:rsid w:val="00BE0E20"/>
    <w:rsid w:val="00BE2160"/>
    <w:rsid w:val="00BE31BF"/>
    <w:rsid w:val="00BE50B1"/>
    <w:rsid w:val="00BE6444"/>
    <w:rsid w:val="00BF03D1"/>
    <w:rsid w:val="00BF098E"/>
    <w:rsid w:val="00BF245D"/>
    <w:rsid w:val="00BF38C4"/>
    <w:rsid w:val="00C04235"/>
    <w:rsid w:val="00C07CA5"/>
    <w:rsid w:val="00C20BA9"/>
    <w:rsid w:val="00C27643"/>
    <w:rsid w:val="00C31293"/>
    <w:rsid w:val="00C3225C"/>
    <w:rsid w:val="00C40350"/>
    <w:rsid w:val="00C404BC"/>
    <w:rsid w:val="00C406BB"/>
    <w:rsid w:val="00C40E7F"/>
    <w:rsid w:val="00C42716"/>
    <w:rsid w:val="00C44047"/>
    <w:rsid w:val="00C44F50"/>
    <w:rsid w:val="00C45C10"/>
    <w:rsid w:val="00C46D1B"/>
    <w:rsid w:val="00C52239"/>
    <w:rsid w:val="00C52AFF"/>
    <w:rsid w:val="00C53987"/>
    <w:rsid w:val="00C66645"/>
    <w:rsid w:val="00C75AC3"/>
    <w:rsid w:val="00C77484"/>
    <w:rsid w:val="00C77F9E"/>
    <w:rsid w:val="00C8064A"/>
    <w:rsid w:val="00C82D94"/>
    <w:rsid w:val="00C8304C"/>
    <w:rsid w:val="00C85581"/>
    <w:rsid w:val="00C85D56"/>
    <w:rsid w:val="00C902A3"/>
    <w:rsid w:val="00C9043B"/>
    <w:rsid w:val="00C909E6"/>
    <w:rsid w:val="00C9239F"/>
    <w:rsid w:val="00C926CB"/>
    <w:rsid w:val="00C9286B"/>
    <w:rsid w:val="00C9432C"/>
    <w:rsid w:val="00C9758F"/>
    <w:rsid w:val="00C97B99"/>
    <w:rsid w:val="00CA188F"/>
    <w:rsid w:val="00CA3083"/>
    <w:rsid w:val="00CA5059"/>
    <w:rsid w:val="00CB60AC"/>
    <w:rsid w:val="00CB71C8"/>
    <w:rsid w:val="00CB7E74"/>
    <w:rsid w:val="00CC3C2B"/>
    <w:rsid w:val="00CC4D21"/>
    <w:rsid w:val="00CC652D"/>
    <w:rsid w:val="00CC77D3"/>
    <w:rsid w:val="00CD0119"/>
    <w:rsid w:val="00CD1D31"/>
    <w:rsid w:val="00CD45CC"/>
    <w:rsid w:val="00CF1BC4"/>
    <w:rsid w:val="00CF1D4C"/>
    <w:rsid w:val="00CF21C3"/>
    <w:rsid w:val="00CF72BB"/>
    <w:rsid w:val="00D06302"/>
    <w:rsid w:val="00D132C0"/>
    <w:rsid w:val="00D14950"/>
    <w:rsid w:val="00D156A9"/>
    <w:rsid w:val="00D175F1"/>
    <w:rsid w:val="00D2163A"/>
    <w:rsid w:val="00D24530"/>
    <w:rsid w:val="00D2643C"/>
    <w:rsid w:val="00D27A03"/>
    <w:rsid w:val="00D33D8B"/>
    <w:rsid w:val="00D3548D"/>
    <w:rsid w:val="00D40D18"/>
    <w:rsid w:val="00D41989"/>
    <w:rsid w:val="00D479D6"/>
    <w:rsid w:val="00D50422"/>
    <w:rsid w:val="00D52CB7"/>
    <w:rsid w:val="00D53A65"/>
    <w:rsid w:val="00D54651"/>
    <w:rsid w:val="00D61726"/>
    <w:rsid w:val="00D66D1C"/>
    <w:rsid w:val="00D723B5"/>
    <w:rsid w:val="00D72612"/>
    <w:rsid w:val="00D73437"/>
    <w:rsid w:val="00D7648B"/>
    <w:rsid w:val="00D77F31"/>
    <w:rsid w:val="00D843F4"/>
    <w:rsid w:val="00D914AC"/>
    <w:rsid w:val="00D93F31"/>
    <w:rsid w:val="00D94C75"/>
    <w:rsid w:val="00D9594C"/>
    <w:rsid w:val="00DA225B"/>
    <w:rsid w:val="00DA304D"/>
    <w:rsid w:val="00DA46CC"/>
    <w:rsid w:val="00DA50AB"/>
    <w:rsid w:val="00DA6A88"/>
    <w:rsid w:val="00DA7250"/>
    <w:rsid w:val="00DB15EC"/>
    <w:rsid w:val="00DB211E"/>
    <w:rsid w:val="00DB6703"/>
    <w:rsid w:val="00DC0B3F"/>
    <w:rsid w:val="00DC0C40"/>
    <w:rsid w:val="00DC6CFE"/>
    <w:rsid w:val="00DC6EBB"/>
    <w:rsid w:val="00DD2730"/>
    <w:rsid w:val="00DD55E6"/>
    <w:rsid w:val="00DD58CB"/>
    <w:rsid w:val="00DD7DB6"/>
    <w:rsid w:val="00DE09CC"/>
    <w:rsid w:val="00DE1AFD"/>
    <w:rsid w:val="00DE70B3"/>
    <w:rsid w:val="00DE7275"/>
    <w:rsid w:val="00DF1194"/>
    <w:rsid w:val="00E07D7F"/>
    <w:rsid w:val="00E07E2A"/>
    <w:rsid w:val="00E159C4"/>
    <w:rsid w:val="00E16C22"/>
    <w:rsid w:val="00E32A11"/>
    <w:rsid w:val="00E3400A"/>
    <w:rsid w:val="00E577C8"/>
    <w:rsid w:val="00E631CB"/>
    <w:rsid w:val="00E66A0F"/>
    <w:rsid w:val="00E677D7"/>
    <w:rsid w:val="00E72557"/>
    <w:rsid w:val="00E72F45"/>
    <w:rsid w:val="00E84166"/>
    <w:rsid w:val="00E87BBC"/>
    <w:rsid w:val="00E91F4B"/>
    <w:rsid w:val="00E92E27"/>
    <w:rsid w:val="00EA1CCA"/>
    <w:rsid w:val="00EB2705"/>
    <w:rsid w:val="00EB4EA7"/>
    <w:rsid w:val="00EB515E"/>
    <w:rsid w:val="00EB5473"/>
    <w:rsid w:val="00EB70AB"/>
    <w:rsid w:val="00EC025D"/>
    <w:rsid w:val="00ED5A44"/>
    <w:rsid w:val="00EE34A9"/>
    <w:rsid w:val="00EE548E"/>
    <w:rsid w:val="00EF1291"/>
    <w:rsid w:val="00EF15F1"/>
    <w:rsid w:val="00F000DF"/>
    <w:rsid w:val="00F02D1E"/>
    <w:rsid w:val="00F05F16"/>
    <w:rsid w:val="00F071DB"/>
    <w:rsid w:val="00F13890"/>
    <w:rsid w:val="00F14AEF"/>
    <w:rsid w:val="00F20179"/>
    <w:rsid w:val="00F21995"/>
    <w:rsid w:val="00F21EC2"/>
    <w:rsid w:val="00F23AD0"/>
    <w:rsid w:val="00F248D7"/>
    <w:rsid w:val="00F260A6"/>
    <w:rsid w:val="00F265AC"/>
    <w:rsid w:val="00F31B86"/>
    <w:rsid w:val="00F321F5"/>
    <w:rsid w:val="00F346D6"/>
    <w:rsid w:val="00F35904"/>
    <w:rsid w:val="00F3731D"/>
    <w:rsid w:val="00F373E2"/>
    <w:rsid w:val="00F40743"/>
    <w:rsid w:val="00F5558B"/>
    <w:rsid w:val="00F55A8F"/>
    <w:rsid w:val="00F568F2"/>
    <w:rsid w:val="00F56FE3"/>
    <w:rsid w:val="00F60F0C"/>
    <w:rsid w:val="00F62441"/>
    <w:rsid w:val="00F71AE0"/>
    <w:rsid w:val="00F76A57"/>
    <w:rsid w:val="00F80AC2"/>
    <w:rsid w:val="00F81F27"/>
    <w:rsid w:val="00F83F1E"/>
    <w:rsid w:val="00F8462E"/>
    <w:rsid w:val="00F85C45"/>
    <w:rsid w:val="00F95C77"/>
    <w:rsid w:val="00F95D86"/>
    <w:rsid w:val="00F96005"/>
    <w:rsid w:val="00FA23E5"/>
    <w:rsid w:val="00FA51F1"/>
    <w:rsid w:val="00FA5843"/>
    <w:rsid w:val="00FA6461"/>
    <w:rsid w:val="00FA6BD4"/>
    <w:rsid w:val="00FA76E5"/>
    <w:rsid w:val="00FA7835"/>
    <w:rsid w:val="00FB1168"/>
    <w:rsid w:val="00FC0FF1"/>
    <w:rsid w:val="00FC71EC"/>
    <w:rsid w:val="00FD1284"/>
    <w:rsid w:val="00FD15F2"/>
    <w:rsid w:val="00FD2A27"/>
    <w:rsid w:val="00FD43D3"/>
    <w:rsid w:val="00FD508C"/>
    <w:rsid w:val="00FD5B37"/>
    <w:rsid w:val="00FE17A1"/>
    <w:rsid w:val="00FF24C0"/>
    <w:rsid w:val="00FF2E25"/>
    <w:rsid w:val="00FF50BB"/>
    <w:rsid w:val="00FF5991"/>
    <w:rsid w:val="00FF7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FE40BC66-CA69-4960-9DA1-B9E5C48F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39AD"/>
  </w:style>
  <w:style w:type="paragraph" w:styleId="Nagwek1">
    <w:name w:val="heading 1"/>
    <w:basedOn w:val="Normalny"/>
    <w:next w:val="Normalny"/>
    <w:link w:val="Nagwek1Znak"/>
    <w:uiPriority w:val="9"/>
    <w:qFormat/>
    <w:rsid w:val="0090474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90474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66C"/>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info-list-value-uzasadnienie">
    <w:name w:val="info-list-value-uzasadnienie"/>
    <w:rsid w:val="006C266C"/>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6C266C"/>
    <w:rPr>
      <w:rFonts w:ascii="Times New Roman" w:eastAsia="Times New Roman" w:hAnsi="Times New Roman" w:cs="Times New Roman"/>
      <w:sz w:val="24"/>
      <w:szCs w:val="24"/>
      <w:lang w:eastAsia="pl-PL"/>
    </w:rPr>
  </w:style>
  <w:style w:type="numbering" w:customStyle="1" w:styleId="Zaimportowanystyl311">
    <w:name w:val="Zaimportowany styl 311"/>
    <w:rsid w:val="006C266C"/>
    <w:pPr>
      <w:numPr>
        <w:numId w:val="3"/>
      </w:numPr>
    </w:pPr>
  </w:style>
  <w:style w:type="paragraph" w:customStyle="1" w:styleId="Domynie">
    <w:name w:val="Domy徑nie"/>
    <w:rsid w:val="006C266C"/>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character" w:customStyle="1" w:styleId="Nagwek1Znak">
    <w:name w:val="Nagłówek 1 Znak"/>
    <w:basedOn w:val="Domylnaczcionkaakapitu"/>
    <w:link w:val="Nagwek1"/>
    <w:uiPriority w:val="9"/>
    <w:rsid w:val="0090474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90474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904742"/>
  </w:style>
  <w:style w:type="paragraph" w:styleId="Mapadokumentu">
    <w:name w:val="Document Map"/>
    <w:aliases w:val="Plan dokumentu"/>
    <w:basedOn w:val="Normalny"/>
    <w:link w:val="MapadokumentuZnak"/>
    <w:uiPriority w:val="99"/>
    <w:semiHidden/>
    <w:rsid w:val="00904742"/>
    <w:pPr>
      <w:shd w:val="clear" w:color="auto" w:fill="000080"/>
      <w:spacing w:after="0" w:line="240" w:lineRule="auto"/>
    </w:pPr>
    <w:rPr>
      <w:rFonts w:ascii="Tahoma" w:eastAsia="Times New Roman" w:hAnsi="Tahoma" w:cs="Times New Roman"/>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904742"/>
    <w:rPr>
      <w:rFonts w:ascii="Tahoma" w:eastAsia="Times New Roman" w:hAnsi="Tahoma" w:cs="Times New Roman"/>
      <w:sz w:val="20"/>
      <w:szCs w:val="20"/>
      <w:shd w:val="clear" w:color="auto" w:fill="000080"/>
      <w:lang w:eastAsia="pl-PL"/>
    </w:rPr>
  </w:style>
  <w:style w:type="paragraph" w:styleId="Tekstdymka">
    <w:name w:val="Balloon Text"/>
    <w:basedOn w:val="Normalny"/>
    <w:link w:val="TekstdymkaZnak"/>
    <w:uiPriority w:val="99"/>
    <w:rsid w:val="00904742"/>
    <w:pPr>
      <w:spacing w:after="0" w:line="240" w:lineRule="auto"/>
    </w:pPr>
    <w:rPr>
      <w:rFonts w:ascii="Tahoma" w:eastAsia="Times New Roman" w:hAnsi="Tahoma" w:cs="Times New Roman"/>
      <w:sz w:val="16"/>
      <w:szCs w:val="16"/>
      <w:lang w:eastAsia="pl-PL"/>
    </w:rPr>
  </w:style>
  <w:style w:type="character" w:customStyle="1" w:styleId="TekstdymkaZnak">
    <w:name w:val="Tekst dymka Znak"/>
    <w:basedOn w:val="Domylnaczcionkaakapitu"/>
    <w:link w:val="Tekstdymka"/>
    <w:uiPriority w:val="99"/>
    <w:rsid w:val="00904742"/>
    <w:rPr>
      <w:rFonts w:ascii="Tahoma" w:eastAsia="Times New Roman" w:hAnsi="Tahoma" w:cs="Times New Roman"/>
      <w:sz w:val="16"/>
      <w:szCs w:val="16"/>
      <w:lang w:eastAsia="pl-PL"/>
    </w:rPr>
  </w:style>
  <w:style w:type="character" w:styleId="Numerstrony">
    <w:name w:val="page number"/>
    <w:basedOn w:val="Domylnaczcionkaakapitu"/>
    <w:rsid w:val="00904742"/>
  </w:style>
  <w:style w:type="character" w:styleId="Pogrubienie">
    <w:name w:val="Strong"/>
    <w:uiPriority w:val="22"/>
    <w:qFormat/>
    <w:rsid w:val="00904742"/>
    <w:rPr>
      <w:b/>
      <w:bCs/>
    </w:rPr>
  </w:style>
  <w:style w:type="table" w:styleId="Tabela-Siatka">
    <w:name w:val="Table Grid"/>
    <w:basedOn w:val="Standardowy"/>
    <w:rsid w:val="0090474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904742"/>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iPriority w:val="99"/>
    <w:semiHidden/>
    <w:unhideWhenUsed/>
    <w:rsid w:val="00904742"/>
    <w:rPr>
      <w:sz w:val="16"/>
      <w:szCs w:val="16"/>
    </w:rPr>
  </w:style>
  <w:style w:type="paragraph" w:styleId="Tekstkomentarza">
    <w:name w:val="annotation text"/>
    <w:basedOn w:val="Normalny"/>
    <w:link w:val="TekstkomentarzaZnak"/>
    <w:uiPriority w:val="99"/>
    <w:unhideWhenUsed/>
    <w:rsid w:val="0090474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0474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4742"/>
    <w:rPr>
      <w:b/>
      <w:bCs/>
    </w:rPr>
  </w:style>
  <w:style w:type="character" w:customStyle="1" w:styleId="TematkomentarzaZnak">
    <w:name w:val="Temat komentarza Znak"/>
    <w:basedOn w:val="TekstkomentarzaZnak"/>
    <w:link w:val="Tematkomentarza"/>
    <w:uiPriority w:val="99"/>
    <w:semiHidden/>
    <w:rsid w:val="00904742"/>
    <w:rPr>
      <w:rFonts w:ascii="Times New Roman" w:eastAsia="Times New Roman" w:hAnsi="Times New Roman" w:cs="Times New Roman"/>
      <w:b/>
      <w:bCs/>
      <w:sz w:val="20"/>
      <w:szCs w:val="20"/>
      <w:lang w:eastAsia="pl-PL"/>
    </w:rPr>
  </w:style>
  <w:style w:type="numbering" w:customStyle="1" w:styleId="Bezlisty11">
    <w:name w:val="Bez listy11"/>
    <w:next w:val="Bezlisty"/>
    <w:uiPriority w:val="99"/>
    <w:semiHidden/>
    <w:unhideWhenUsed/>
    <w:rsid w:val="00904742"/>
  </w:style>
  <w:style w:type="numbering" w:customStyle="1" w:styleId="Bezlisty111">
    <w:name w:val="Bez listy111"/>
    <w:next w:val="Bezlisty"/>
    <w:uiPriority w:val="99"/>
    <w:semiHidden/>
    <w:unhideWhenUsed/>
    <w:rsid w:val="00904742"/>
  </w:style>
  <w:style w:type="paragraph" w:styleId="Poprawka">
    <w:name w:val="Revision"/>
    <w:hidden/>
    <w:uiPriority w:val="99"/>
    <w:semiHidden/>
    <w:rsid w:val="0090474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904742"/>
    <w:rPr>
      <w:color w:val="808080"/>
    </w:rPr>
  </w:style>
  <w:style w:type="character" w:customStyle="1" w:styleId="Teksttreci2">
    <w:name w:val="Tekst treści (2)_"/>
    <w:link w:val="Teksttreci20"/>
    <w:rsid w:val="00904742"/>
    <w:rPr>
      <w:sz w:val="21"/>
      <w:szCs w:val="21"/>
      <w:shd w:val="clear" w:color="auto" w:fill="FFFFFF"/>
    </w:rPr>
  </w:style>
  <w:style w:type="paragraph" w:customStyle="1" w:styleId="Teksttreci20">
    <w:name w:val="Tekst treści (2)"/>
    <w:basedOn w:val="Normalny"/>
    <w:link w:val="Teksttreci2"/>
    <w:rsid w:val="00904742"/>
    <w:pPr>
      <w:widowControl w:val="0"/>
      <w:shd w:val="clear" w:color="auto" w:fill="FFFFFF"/>
      <w:spacing w:after="0" w:line="250" w:lineRule="exact"/>
      <w:ind w:hanging="340"/>
    </w:pPr>
    <w:rPr>
      <w:sz w:val="21"/>
      <w:szCs w:val="21"/>
    </w:rPr>
  </w:style>
  <w:style w:type="character" w:customStyle="1" w:styleId="warheader">
    <w:name w:val="war_header"/>
    <w:basedOn w:val="Domylnaczcionkaakapitu"/>
    <w:rsid w:val="00904742"/>
  </w:style>
  <w:style w:type="paragraph" w:styleId="Tekstpodstawowywcity3">
    <w:name w:val="Body Text Indent 3"/>
    <w:basedOn w:val="Normalny"/>
    <w:link w:val="Tekstpodstawowywcity3Znak"/>
    <w:rsid w:val="0090474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904742"/>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904742"/>
    <w:pPr>
      <w:spacing w:after="12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rsid w:val="00904742"/>
    <w:rPr>
      <w:rFonts w:ascii="Times New Roman" w:eastAsia="Times New Roman" w:hAnsi="Times New Roman" w:cs="Times New Roman"/>
      <w:sz w:val="28"/>
      <w:szCs w:val="20"/>
      <w:lang w:eastAsia="pl-PL"/>
    </w:rPr>
  </w:style>
  <w:style w:type="character" w:customStyle="1" w:styleId="Teksttreci">
    <w:name w:val="Tekst treści_"/>
    <w:link w:val="Teksttreci0"/>
    <w:locked/>
    <w:rsid w:val="00904742"/>
    <w:rPr>
      <w:sz w:val="17"/>
      <w:szCs w:val="17"/>
      <w:shd w:val="clear" w:color="auto" w:fill="FFFFFF"/>
    </w:rPr>
  </w:style>
  <w:style w:type="paragraph" w:customStyle="1" w:styleId="Teksttreci0">
    <w:name w:val="Tekst treści"/>
    <w:basedOn w:val="Normalny"/>
    <w:link w:val="Teksttreci"/>
    <w:rsid w:val="0090474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90474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904742"/>
    <w:rPr>
      <w:rFonts w:ascii="Times New Roman" w:eastAsia="Times New Roman" w:hAnsi="Times New Roman" w:cs="Times New Roman"/>
      <w:sz w:val="28"/>
      <w:szCs w:val="20"/>
      <w:lang w:eastAsia="pl-PL"/>
    </w:rPr>
  </w:style>
  <w:style w:type="character" w:customStyle="1" w:styleId="TeksttreciKursywa">
    <w:name w:val="Tekst treści + Kursywa"/>
    <w:rsid w:val="0090474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904742"/>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90474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0474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904742"/>
    <w:pPr>
      <w:suppressAutoHyphens/>
      <w:spacing w:after="0" w:line="360" w:lineRule="auto"/>
      <w:jc w:val="both"/>
    </w:pPr>
    <w:rPr>
      <w:rFonts w:ascii="Arial" w:eastAsia="Times New Roman" w:hAnsi="Arial" w:cs="Arial"/>
      <w:szCs w:val="24"/>
      <w:lang w:eastAsia="ar-SA"/>
    </w:rPr>
  </w:style>
  <w:style w:type="character" w:customStyle="1" w:styleId="luchili">
    <w:name w:val="luc_hili"/>
    <w:basedOn w:val="Domylnaczcionkaakapitu"/>
    <w:rsid w:val="00904742"/>
  </w:style>
  <w:style w:type="character" w:customStyle="1" w:styleId="TeksttreciOdstpy1pt">
    <w:name w:val="Tekst treści + Odstępy 1 pt"/>
    <w:rsid w:val="0090474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90474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90474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904742"/>
    <w:rPr>
      <w:b w:val="0"/>
      <w:bCs w:val="0"/>
      <w:i/>
      <w:iCs/>
      <w:smallCaps w:val="0"/>
      <w:strike w:val="0"/>
      <w:spacing w:val="0"/>
      <w:sz w:val="21"/>
      <w:szCs w:val="21"/>
    </w:rPr>
  </w:style>
  <w:style w:type="character" w:customStyle="1" w:styleId="Teksttreci2PogrubienieBezkursywy">
    <w:name w:val="Tekst treści (2) + Pogrubienie;Bez kursywy"/>
    <w:rsid w:val="0090474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90474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904742"/>
    <w:rPr>
      <w:rFonts w:ascii="Arial" w:eastAsia="Arial" w:hAnsi="Arial" w:cs="Arial"/>
      <w:sz w:val="21"/>
      <w:szCs w:val="21"/>
      <w:shd w:val="clear" w:color="auto" w:fill="FFFFFF"/>
    </w:rPr>
  </w:style>
  <w:style w:type="paragraph" w:customStyle="1" w:styleId="Teksttreci30">
    <w:name w:val="Tekst treści (3)"/>
    <w:basedOn w:val="Normalny"/>
    <w:link w:val="Teksttreci3"/>
    <w:rsid w:val="0090474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904742"/>
    <w:rPr>
      <w:rFonts w:ascii="Arial" w:eastAsia="Arial" w:hAnsi="Arial" w:cs="Arial"/>
      <w:b/>
      <w:bCs/>
      <w:sz w:val="21"/>
      <w:szCs w:val="21"/>
      <w:shd w:val="clear" w:color="auto" w:fill="FFFFFF"/>
    </w:rPr>
  </w:style>
  <w:style w:type="character" w:customStyle="1" w:styleId="Nagwek3">
    <w:name w:val="Nagłówek #3_"/>
    <w:link w:val="Nagwek30"/>
    <w:rsid w:val="0090474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90474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90474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90474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904742"/>
    <w:rPr>
      <w:sz w:val="19"/>
      <w:szCs w:val="19"/>
      <w:shd w:val="clear" w:color="auto" w:fill="FFFFFF"/>
    </w:rPr>
  </w:style>
  <w:style w:type="paragraph" w:customStyle="1" w:styleId="Stopka2">
    <w:name w:val="Stopka2"/>
    <w:basedOn w:val="Normalny"/>
    <w:link w:val="Stopka0"/>
    <w:rsid w:val="00904742"/>
    <w:pPr>
      <w:shd w:val="clear" w:color="auto" w:fill="FFFFFF"/>
      <w:spacing w:after="0" w:line="264" w:lineRule="exact"/>
      <w:jc w:val="both"/>
    </w:pPr>
    <w:rPr>
      <w:sz w:val="19"/>
      <w:szCs w:val="19"/>
    </w:rPr>
  </w:style>
  <w:style w:type="character" w:customStyle="1" w:styleId="StopkaKursywa">
    <w:name w:val="Stopka + Kursywa"/>
    <w:rsid w:val="0090474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90474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90474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90474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90474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90474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904742"/>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904742"/>
  </w:style>
  <w:style w:type="character" w:customStyle="1" w:styleId="highlight1">
    <w:name w:val="highlight1"/>
    <w:rsid w:val="00904742"/>
    <w:rPr>
      <w:b/>
      <w:bCs/>
    </w:rPr>
  </w:style>
  <w:style w:type="character" w:customStyle="1" w:styleId="ZwykytekstZnak">
    <w:name w:val="Zwykły tekst Znak"/>
    <w:link w:val="Zwykytekst"/>
    <w:uiPriority w:val="99"/>
    <w:semiHidden/>
    <w:rsid w:val="00904742"/>
    <w:rPr>
      <w:rFonts w:ascii="Consolas" w:eastAsia="Calibri" w:hAnsi="Consolas"/>
      <w:sz w:val="21"/>
      <w:szCs w:val="21"/>
    </w:rPr>
  </w:style>
  <w:style w:type="paragraph" w:styleId="Zwykytekst">
    <w:name w:val="Plain Text"/>
    <w:basedOn w:val="Normalny"/>
    <w:link w:val="ZwykytekstZnak"/>
    <w:uiPriority w:val="99"/>
    <w:semiHidden/>
    <w:unhideWhenUsed/>
    <w:rsid w:val="0090474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904742"/>
    <w:rPr>
      <w:rFonts w:ascii="Consolas" w:hAnsi="Consolas"/>
      <w:sz w:val="21"/>
      <w:szCs w:val="21"/>
    </w:rPr>
  </w:style>
  <w:style w:type="character" w:customStyle="1" w:styleId="Teksttreci7">
    <w:name w:val="Tekst treści (7)_"/>
    <w:link w:val="Teksttreci70"/>
    <w:rsid w:val="00904742"/>
    <w:rPr>
      <w:sz w:val="25"/>
      <w:szCs w:val="25"/>
      <w:shd w:val="clear" w:color="auto" w:fill="FFFFFF"/>
    </w:rPr>
  </w:style>
  <w:style w:type="paragraph" w:customStyle="1" w:styleId="Teksttreci70">
    <w:name w:val="Tekst treści (7)"/>
    <w:basedOn w:val="Normalny"/>
    <w:link w:val="Teksttreci7"/>
    <w:rsid w:val="00904742"/>
    <w:pPr>
      <w:shd w:val="clear" w:color="auto" w:fill="FFFFFF"/>
      <w:spacing w:after="0" w:line="336" w:lineRule="exact"/>
    </w:pPr>
    <w:rPr>
      <w:sz w:val="25"/>
      <w:szCs w:val="25"/>
    </w:rPr>
  </w:style>
  <w:style w:type="character" w:customStyle="1" w:styleId="Teksttreci7Bezpogrubienia">
    <w:name w:val="Tekst treści (7) + Bez pogrubienia"/>
    <w:rsid w:val="00904742"/>
    <w:rPr>
      <w:rFonts w:ascii="Times New Roman" w:eastAsia="Times New Roman" w:hAnsi="Times New Roman"/>
      <w:b/>
      <w:bCs/>
      <w:sz w:val="25"/>
      <w:szCs w:val="25"/>
      <w:shd w:val="clear" w:color="auto" w:fill="FFFFFF"/>
    </w:rPr>
  </w:style>
  <w:style w:type="character" w:customStyle="1" w:styleId="Teksttreci7Kursywa">
    <w:name w:val="Tekst treści (7) + Kursywa"/>
    <w:rsid w:val="0090474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904742"/>
    <w:rPr>
      <w:rFonts w:ascii="Arial" w:eastAsia="Arial" w:hAnsi="Arial" w:cs="Arial"/>
      <w:sz w:val="15"/>
      <w:szCs w:val="15"/>
      <w:shd w:val="clear" w:color="auto" w:fill="FFFFFF"/>
    </w:rPr>
  </w:style>
  <w:style w:type="paragraph" w:customStyle="1" w:styleId="Teksttreci40">
    <w:name w:val="Tekst treści (4)"/>
    <w:basedOn w:val="Normalny"/>
    <w:link w:val="Teksttreci4"/>
    <w:rsid w:val="0090474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90474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90474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90474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90474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90474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90474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90474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90474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90474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90474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90474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90474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90474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904742"/>
    <w:rPr>
      <w:rFonts w:ascii="Candara" w:eastAsia="Candara" w:hAnsi="Candara" w:cs="Candara"/>
      <w:i/>
      <w:iCs/>
      <w:shd w:val="clear" w:color="auto" w:fill="FFFFFF"/>
    </w:rPr>
  </w:style>
  <w:style w:type="paragraph" w:customStyle="1" w:styleId="Teksttreci16">
    <w:name w:val="Tekst treści (16)"/>
    <w:basedOn w:val="Normalny"/>
    <w:link w:val="Teksttreci16Exact"/>
    <w:rsid w:val="0090474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90474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90474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90474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90474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90474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90474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90474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90474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90474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90474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90474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90474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04742"/>
    <w:rPr>
      <w:rFonts w:ascii="Times New Roman" w:eastAsia="Times New Roman" w:hAnsi="Times New Roman" w:cs="Times New Roman"/>
      <w:sz w:val="20"/>
      <w:szCs w:val="20"/>
      <w:lang w:eastAsia="pl-PL"/>
    </w:rPr>
  </w:style>
  <w:style w:type="character" w:customStyle="1" w:styleId="Teksttreci10">
    <w:name w:val="Tekst treści (10)_"/>
    <w:rsid w:val="0090474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90474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90474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90474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90474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904742"/>
    <w:rPr>
      <w:b/>
      <w:bCs/>
      <w:shd w:val="clear" w:color="auto" w:fill="FFFFFF"/>
    </w:rPr>
  </w:style>
  <w:style w:type="paragraph" w:customStyle="1" w:styleId="Nagwek21">
    <w:name w:val="Nagłówek #2"/>
    <w:basedOn w:val="Normalny"/>
    <w:link w:val="Nagwek20"/>
    <w:rsid w:val="00904742"/>
    <w:pPr>
      <w:widowControl w:val="0"/>
      <w:shd w:val="clear" w:color="auto" w:fill="FFFFFF"/>
      <w:spacing w:after="0" w:line="0" w:lineRule="atLeast"/>
      <w:ind w:hanging="780"/>
      <w:outlineLvl w:val="1"/>
    </w:pPr>
    <w:rPr>
      <w:b/>
      <w:bCs/>
    </w:rPr>
  </w:style>
  <w:style w:type="character" w:customStyle="1" w:styleId="Teksttreci13">
    <w:name w:val="Tekst treści (13)_"/>
    <w:rsid w:val="0090474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90474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90474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90474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9047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90474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90474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90474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basedOn w:val="Domylnaczcionkaakapitu"/>
    <w:rsid w:val="00904742"/>
  </w:style>
  <w:style w:type="character" w:customStyle="1" w:styleId="Podpisobrazu6Exact">
    <w:name w:val="Podpis obrazu (6) Exact"/>
    <w:link w:val="Podpisobrazu6"/>
    <w:rsid w:val="0090474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904742"/>
    <w:pPr>
      <w:widowControl w:val="0"/>
      <w:shd w:val="clear" w:color="auto" w:fill="FFFFFF"/>
      <w:spacing w:after="0" w:line="0" w:lineRule="atLeast"/>
    </w:pPr>
    <w:rPr>
      <w:rFonts w:ascii="Tahoma" w:eastAsia="Tahoma" w:hAnsi="Tahoma" w:cs="Tahoma"/>
      <w:sz w:val="10"/>
      <w:szCs w:val="10"/>
    </w:rPr>
  </w:style>
  <w:style w:type="character" w:styleId="Odwoanieprzypisukocowego">
    <w:name w:val="endnote reference"/>
    <w:rsid w:val="00904742"/>
    <w:rPr>
      <w:vertAlign w:val="superscript"/>
    </w:rPr>
  </w:style>
  <w:style w:type="character" w:customStyle="1" w:styleId="Teksttreci15">
    <w:name w:val="Tekst treści (15)_"/>
    <w:link w:val="Teksttreci150"/>
    <w:rsid w:val="00904742"/>
    <w:rPr>
      <w:rFonts w:ascii="Arial" w:eastAsia="Arial" w:hAnsi="Arial" w:cs="Arial"/>
      <w:sz w:val="23"/>
      <w:szCs w:val="23"/>
      <w:shd w:val="clear" w:color="auto" w:fill="FFFFFF"/>
    </w:rPr>
  </w:style>
  <w:style w:type="paragraph" w:customStyle="1" w:styleId="Teksttreci150">
    <w:name w:val="Tekst treści (15)"/>
    <w:basedOn w:val="Normalny"/>
    <w:link w:val="Teksttreci15"/>
    <w:rsid w:val="0090474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90474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90474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90474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90474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90474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90474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904742"/>
    <w:pPr>
      <w:autoSpaceDE w:val="0"/>
      <w:autoSpaceDN w:val="0"/>
      <w:adjustRightInd w:val="0"/>
      <w:spacing w:after="0" w:line="240" w:lineRule="auto"/>
    </w:pPr>
    <w:rPr>
      <w:rFonts w:ascii="Arial" w:eastAsia="Times New Roman" w:hAnsi="Arial" w:cs="Arial"/>
      <w:color w:val="000000"/>
      <w:sz w:val="24"/>
      <w:szCs w:val="24"/>
      <w:lang w:eastAsia="pl-PL"/>
    </w:rPr>
  </w:style>
  <w:style w:type="numbering" w:customStyle="1" w:styleId="Zaimportowanystyl3">
    <w:name w:val="Zaimportowany styl 3"/>
    <w:rsid w:val="00904742"/>
    <w:pPr>
      <w:numPr>
        <w:numId w:val="12"/>
      </w:numPr>
    </w:pPr>
  </w:style>
  <w:style w:type="character" w:customStyle="1" w:styleId="Teksttreci211pt">
    <w:name w:val="Tekst treści (2) + 11 pt"/>
    <w:rsid w:val="0090474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904742"/>
    <w:rPr>
      <w:shd w:val="clear" w:color="auto" w:fill="FFFFFF"/>
    </w:rPr>
  </w:style>
  <w:style w:type="paragraph" w:customStyle="1" w:styleId="Bodytext20">
    <w:name w:val="Body text (2)"/>
    <w:basedOn w:val="Normalny"/>
    <w:link w:val="Bodytext2"/>
    <w:rsid w:val="00904742"/>
    <w:pPr>
      <w:widowControl w:val="0"/>
      <w:shd w:val="clear" w:color="auto" w:fill="FFFFFF"/>
      <w:spacing w:after="0" w:line="0" w:lineRule="atLeast"/>
    </w:pPr>
  </w:style>
  <w:style w:type="character" w:styleId="Uwydatnienie">
    <w:name w:val="Emphasis"/>
    <w:uiPriority w:val="20"/>
    <w:qFormat/>
    <w:rsid w:val="00904742"/>
    <w:rPr>
      <w:i/>
      <w:iCs/>
    </w:rPr>
  </w:style>
  <w:style w:type="paragraph" w:styleId="NormalnyWeb">
    <w:name w:val="Normal (Web)"/>
    <w:basedOn w:val="Normalny"/>
    <w:uiPriority w:val="99"/>
    <w:unhideWhenUsed/>
    <w:rsid w:val="0090474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90474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basedOn w:val="Domylnaczcionkaakapitu"/>
    <w:rsid w:val="00904742"/>
  </w:style>
  <w:style w:type="character" w:customStyle="1" w:styleId="Teksttreci9Bezpogrubienia">
    <w:name w:val="Tekst treści (9) + Bez pogrubienia"/>
    <w:rsid w:val="0090474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90474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basedOn w:val="Domylnaczcionkaakapitu"/>
    <w:rsid w:val="00904742"/>
  </w:style>
  <w:style w:type="character" w:customStyle="1" w:styleId="footnote">
    <w:name w:val="footnote"/>
    <w:basedOn w:val="Domylnaczcionkaakapitu"/>
    <w:rsid w:val="00904742"/>
  </w:style>
  <w:style w:type="character" w:customStyle="1" w:styleId="Teksttreci26ptKursywa">
    <w:name w:val="Tekst treści (2) + 6 pt;Kursywa"/>
    <w:rsid w:val="0090474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90474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90474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904742"/>
    <w:rPr>
      <w:shd w:val="clear" w:color="auto" w:fill="FFFFFF"/>
    </w:rPr>
  </w:style>
  <w:style w:type="paragraph" w:customStyle="1" w:styleId="Podpistabeli">
    <w:name w:val="Podpis tabeli"/>
    <w:basedOn w:val="Normalny"/>
    <w:link w:val="PodpistabeliExact"/>
    <w:rsid w:val="00904742"/>
    <w:pPr>
      <w:widowControl w:val="0"/>
      <w:shd w:val="clear" w:color="auto" w:fill="FFFFFF"/>
      <w:spacing w:after="0" w:line="274" w:lineRule="exact"/>
      <w:ind w:hanging="320"/>
    </w:pPr>
  </w:style>
  <w:style w:type="paragraph" w:styleId="Tekstprzypisukocowego">
    <w:name w:val="endnote text"/>
    <w:basedOn w:val="Normalny"/>
    <w:link w:val="TekstprzypisukocowegoZnak"/>
    <w:semiHidden/>
    <w:unhideWhenUsed/>
    <w:rsid w:val="00904742"/>
    <w:pPr>
      <w:spacing w:after="0" w:line="240" w:lineRule="auto"/>
    </w:pPr>
    <w:rPr>
      <w:rFonts w:ascii="Arial" w:eastAsia="Times New Roman" w:hAnsi="Arial" w:cs="Times New Roman"/>
      <w:sz w:val="20"/>
      <w:szCs w:val="20"/>
      <w:lang w:val="x-none" w:eastAsia="x-none"/>
    </w:rPr>
  </w:style>
  <w:style w:type="character" w:customStyle="1" w:styleId="TekstprzypisukocowegoZnak">
    <w:name w:val="Tekst przypisu końcowego Znak"/>
    <w:basedOn w:val="Domylnaczcionkaakapitu"/>
    <w:link w:val="Tekstprzypisukocowego"/>
    <w:semiHidden/>
    <w:rsid w:val="00904742"/>
    <w:rPr>
      <w:rFonts w:ascii="Arial" w:eastAsia="Times New Roman" w:hAnsi="Arial" w:cs="Times New Roman"/>
      <w:sz w:val="20"/>
      <w:szCs w:val="20"/>
      <w:lang w:val="x-none" w:eastAsia="x-none"/>
    </w:rPr>
  </w:style>
  <w:style w:type="character" w:customStyle="1" w:styleId="warheader1">
    <w:name w:val="war_header1"/>
    <w:rsid w:val="00904742"/>
    <w:rPr>
      <w:b/>
      <w:bCs/>
    </w:rPr>
  </w:style>
  <w:style w:type="character" w:customStyle="1" w:styleId="Teksttreci15Exact">
    <w:name w:val="Tekst treści (15) Exact"/>
    <w:rsid w:val="00904742"/>
    <w:rPr>
      <w:rFonts w:ascii="Trebuchet MS" w:eastAsia="Trebuchet MS" w:hAnsi="Trebuchet MS" w:cs="Trebuchet MS"/>
      <w:i/>
      <w:iCs/>
      <w:shd w:val="clear" w:color="auto" w:fill="FFFFFF"/>
    </w:rPr>
  </w:style>
  <w:style w:type="paragraph" w:customStyle="1" w:styleId="mainpub">
    <w:name w:val="mainpub"/>
    <w:basedOn w:val="Normalny"/>
    <w:rsid w:val="0090474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904742"/>
  </w:style>
  <w:style w:type="character" w:customStyle="1" w:styleId="Teksttreci12ptOdstpy0pt">
    <w:name w:val="Tekst treści + 12 pt;Odstępy 0 pt"/>
    <w:rsid w:val="009047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904742"/>
  </w:style>
  <w:style w:type="paragraph" w:styleId="Bezodstpw">
    <w:name w:val="No Spacing"/>
    <w:uiPriority w:val="1"/>
    <w:qFormat/>
    <w:rsid w:val="00904742"/>
    <w:pPr>
      <w:spacing w:after="0" w:line="240" w:lineRule="auto"/>
    </w:pPr>
    <w:rPr>
      <w:rFonts w:ascii="Calibri" w:eastAsia="Calibri" w:hAnsi="Calibri" w:cs="Times New Roman"/>
    </w:rPr>
  </w:style>
  <w:style w:type="numbering" w:customStyle="1" w:styleId="Bezlisty2">
    <w:name w:val="Bez listy2"/>
    <w:next w:val="Bezlisty"/>
    <w:uiPriority w:val="99"/>
    <w:semiHidden/>
    <w:unhideWhenUsed/>
    <w:rsid w:val="00904742"/>
  </w:style>
  <w:style w:type="numbering" w:customStyle="1" w:styleId="Zaimportowanystyl31">
    <w:name w:val="Zaimportowany styl 31"/>
    <w:rsid w:val="00904742"/>
  </w:style>
  <w:style w:type="numbering" w:customStyle="1" w:styleId="Bezlisty3">
    <w:name w:val="Bez listy3"/>
    <w:next w:val="Bezlisty"/>
    <w:uiPriority w:val="99"/>
    <w:semiHidden/>
    <w:unhideWhenUsed/>
    <w:rsid w:val="00904742"/>
  </w:style>
  <w:style w:type="numbering" w:customStyle="1" w:styleId="Zaimportowanystyl312">
    <w:name w:val="Zaimportowany styl 312"/>
    <w:rsid w:val="00904742"/>
    <w:pPr>
      <w:numPr>
        <w:numId w:val="31"/>
      </w:numPr>
    </w:pPr>
  </w:style>
  <w:style w:type="paragraph" w:customStyle="1" w:styleId="p">
    <w:name w:val="p"/>
    <w:uiPriority w:val="99"/>
    <w:rsid w:val="00904742"/>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paragraph" w:customStyle="1" w:styleId="Teksttreci1">
    <w:name w:val="Tekst treści1"/>
    <w:basedOn w:val="Normalny"/>
    <w:uiPriority w:val="99"/>
    <w:rsid w:val="00C66645"/>
    <w:pPr>
      <w:widowControl w:val="0"/>
      <w:shd w:val="clear" w:color="auto" w:fill="FFFFFF"/>
      <w:spacing w:after="0" w:line="240" w:lineRule="atLeast"/>
      <w:ind w:hanging="360"/>
    </w:pPr>
    <w:rPr>
      <w:rFonts w:ascii="Arial" w:eastAsia="Times New Roman" w:hAnsi="Arial" w:cs="Arial"/>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04422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849950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12383</Words>
  <Characters>74302</Characters>
  <Application>Microsoft Office Word</Application>
  <DocSecurity>0</DocSecurity>
  <Lines>619</Lines>
  <Paragraphs>173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2024-01-10T14:23:00Z</cp:lastPrinted>
  <dcterms:created xsi:type="dcterms:W3CDTF">2024-04-04T08:42:00Z</dcterms:created>
  <dcterms:modified xsi:type="dcterms:W3CDTF">2024-04-04T09:03:00Z</dcterms:modified>
</cp:coreProperties>
</file>