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3"/>
          <w:sz w:val="22"/>
          <w:szCs w:val="22"/>
        </w:rPr>
        <w:t>5 lutego 2025 r.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40" w:line="240" w:lineRule="auto"/>
        <w:ind w:right="0" w:firstLine="0"/>
        <w:jc w:val="both"/>
      </w:pPr>
      <w:bookmarkStart w:id="0" w:name="bookmark0"/>
      <w:r>
        <w:rPr>
          <w:rStyle w:val="CharStyle6"/>
          <w:b/>
          <w:bCs/>
        </w:rPr>
        <w:t>Sz. P.</w:t>
      </w:r>
      <w:bookmarkEnd w:id="0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40" w:line="240" w:lineRule="auto"/>
        <w:ind w:right="0" w:firstLine="0"/>
        <w:jc w:val="both"/>
      </w:pPr>
      <w:r>
        <w:rPr>
          <w:rStyle w:val="CharStyle6"/>
          <w:b/>
          <w:bCs/>
        </w:rPr>
        <w:t>Paulina Hennig-Kloska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400" w:line="240" w:lineRule="auto"/>
        <w:ind w:right="0" w:firstLine="0"/>
        <w:jc w:val="both"/>
      </w:pPr>
      <w:r>
        <w:rPr>
          <w:rStyle w:val="CharStyle6"/>
          <w:b/>
          <w:bCs/>
        </w:rPr>
        <w:t>Minister Klimatu i Środowiska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4" w:name="bookmark4"/>
      <w:r>
        <w:rPr>
          <w:rStyle w:val="CharStyle8"/>
          <w:i/>
          <w:iCs/>
        </w:rPr>
        <w:t>Szanowna Pani Minister,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Na podstawie </w:t>
      </w:r>
      <w:r>
        <w:rPr>
          <w:rStyle w:val="CharStyle3"/>
          <w:i/>
          <w:iCs/>
        </w:rPr>
        <w:t>ustawy z dnia 11 lipca 2014 r. o petycjach</w:t>
      </w:r>
      <w:r>
        <w:rPr>
          <w:rStyle w:val="CharStyle3"/>
        </w:rPr>
        <w:t>, składam niniejszą petycję dotyczącą możliwości i zasadności zmiany prawa w celu wsparcia gmin poprzez dodatkowe działania i instrumenty, w tym prawne, mające na celu uszczelnienie systemu odpadowego, tj. ułatwienia gminom egzekucji opłat za odpady.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Gminy od lat mają problem z weryfikacją „deklaracji śmieciowych”, w których często zaniżana jest liczba mieszkańców posesji. Choć ich sprawdzenie wydaje się z pozoru łatwe, to na przeszkodzie stoją przepisy dotyczące ochrony danych osobowych. Przedmiotowy temat jest szczególnie ważny dla gmin i miast, które ze względu na nieprecyzyjne przepisy i brak szczegółowych zasad weryfikacji danych, wykazanych przez mieszkańców w deklaracjach o wysokości opłaty za gospodarowanie odpadami komunalnymi, mają znaczne problemy z finansowaniem i bilansowaniem się systemu odpadowego. Problem dotyczy głównie art. 6o ust. 1a ustawy o czystości i porządku w gminie, którego zapisy są różnie interpretowane przez radców prawnych w samorządach jak również podważane częściowo przez UODO. Szacuje się, że w znacznej części gmin w całym kraju, opłat za odpady może unikać od 10 do nawet 20 proc. mieszkańców poszczególnych samorządów.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Znaczna część mieszkańców Czerwionki-Leszczyn w której pełnię funkcję radnego, podobnie jak setek innych gmin w Polsce, uiszczających rzetelnie i uczciwie opłaty za gospodarowanie odpadami komunalnymi na rzecz gminy, muszą również dopłacać do gminnego systemu odpadowego za nieuczciwych mieszkańców z powodu ww. procederu. Ze względu na uchylanie się od prawidłowych opłat przez średnio kilka/kilkanaście procent mieszkańców zobowiązanych do ponoszenia opłat zgodnie z obowiązującymi przepisami prawa, należy bezwzględnie wzmocnić mechanizmy kontrolne w zakresie rozszerzenia dostępu przez gminy do pozyskiwania niezbędnych danych na potrzeby weryfikacji deklaracji odpadowych. Przedmiotowy problem dla gmin przybiera na sile, a jego skutki są coraz bardziej dotkliwe dla samorządów, ich mieszkańców i budżetów gmin ze względu na wzrastającą liczbę niepłacących uczciwie osób, niebilansowanie się gminnych systemów odpadowych i podwyżek opłaty dla wszystkich uczciwie płacących za odpady, czyli tzw. efekt błędnego koła.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W związku z powyższym, proszę Panią Minister o podjęcie konkretnych kroków i działań, mających na celu niezwłoczne rozwiązanie tego problemu. Jednym z bardziej racjonalnych rozwiązań opisanej sytuacji, może być zmiana przepisów prawa, tj. uszczegółowienie i wprowadzenie nowych, precyzyjnych i konkretnych zapisów do art. 6o </w:t>
      </w:r>
      <w:r>
        <w:rPr>
          <w:rStyle w:val="CharStyle3"/>
          <w:i/>
          <w:iCs/>
        </w:rPr>
        <w:t>ustawy o utrzymaniu czystości i porządku w gminach</w:t>
      </w:r>
      <w:r>
        <w:rPr>
          <w:rStyle w:val="CharStyle3"/>
        </w:rPr>
        <w:t>, w zakresie określenia źródeł pozyskiwania danych, odpowiedniego zakresu danych, konkretnego sposobu i mechanizmu weryfikacji deklaracji śmieciowych. Zasadnym jest również w aspekcie uwag, stanowiska i zastrzeżeń UODO, dookreślić w przepisach na jakiej podstawie prawnej będzie dochodziło do pozyskiwania danych z konkretnych zasobów, rejestrów (czy w trybie administracyjnym, na wniosek organu, czy w sposób automatyczny/bezwnioskowo). Na potrzeby ustalenia wysokości opłaty za gospodarowanie odpadami komunalnymi, wystarczające jest jedynie ustalenie samej liczby osób zamieszkałych pod danym adresem, a nie ich danych osobowych.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Przy tej okazji, skłaniałbym się również, wnioskując o analizę powyższego przypadku, o skorzystanie z wcześniej funkcjonujących rozwiązań prawnych dla zbliżonych celów, tj. konieczności doprecyzowania przepisów o wskazanie podmiotów oraz konkretnych zasobów (rejestrów, ewidencji, systemów) z których będzie dochodziło do pozyskiwania danych osób fizycznych w celu weryfikacji deklaracji śmieciowych.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W sytuacji gdy pozyskiwanie i przetwarzanie danych jest niezbędne do wypełnienia obowiązku prawnego ciążącego na gminie oraz do wykonania zadania realizowanego w interesie publicznym lub w ramach sprawowania władzy publicznej powierzonej jednostce samorządu terytorialnego, można np. skorzystać z rozwiązań funkcjonujących na bazie </w:t>
      </w:r>
      <w:r>
        <w:rPr>
          <w:rStyle w:val="CharStyle3"/>
          <w:i/>
          <w:iCs/>
        </w:rPr>
        <w:t>ustawy z dnia 5 sierpnia 2022 r. o dodatku węglowym</w:t>
      </w:r>
      <w:r>
        <w:rPr>
          <w:rStyle w:val="CharStyle3"/>
        </w:rPr>
        <w:t>. W Art. 2. ust 15a. wykazano m.in., iż „Dokonując weryfikacji wniosku o wypłatę dodatku węglowego, wójt, burmistrz albo prezydent miasta bierze pod uwagę w szczególności: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informacje uzyskane w związku z postępowaniem o przyznanie: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8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świadczeń rodzinnych oraz dodatków do zasiłku rodzinnego, o których mowa odpowiednio w art. 2 i art. 8 ustawy z dnia 28 listopada 2003 r. o świadczeniach rodzinnych (Dz. U. z 2024 r. poz. 323 i 858),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9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świadczenia wychowawczego, o którym mowa w art. 4 ustawy z dnia 11 lutego 2016 r. o pomocy państwa w wychowywaniu dzieci (Dz. U. z 2024 r. poz. 421 i 858),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dodatku osłonowego, o którym mowa w art. 2 ust. 1 ustawy z dnia 17 grudnia 2021 r. o dodatku osłonowym (Dz. U. z 2024 r. poz. 953),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9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dodatku mieszkaniowego, o którym mowa w art. 2 ustawy z dnia 21 czerwca 2001 r. o dodatkach mieszkaniowych (Dz. U. z 2023 r. poz. 1335);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dane zgromadzone w rejestrze PESEL oraz rejestrze mieszkańców, o których mowa odpowiednio w art. 6 ust. 1 i art. 6a ust. 1 ustawy z dnia 24 września 2010 r. o ewidencji ludności (Dz. U. z 2024 r. poz. 736 i 854).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2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b. Jeżeli podczas weryfikacji wniosku o wypłatę dodatku węglowego wystąpią wątpliwości dotyczące gospodarstwa domowego wnioskodawcy, wójt, burmistrz albo prezydent miasta może przeprowadzić wywiad środowiskowy, który ma na celu ustalenie faktycznego stanu danego gospodarstwa domowego (…);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15e. Niewyrażenie zgody na przeprowadzenie wywiadu środowiskowego, o którym mowa w ust. 15b, stanowi podstawę do odmowy przyznania dodatku węglowego.” (w omawianym przypadku do naliczenia wyższej opłaty).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 xml:space="preserve">Powyższe przepisy prawne, mogłyby zatem być również inspiracją do zmian legislacyjnych w zakresie uszczegółowienia zapisów projektowanej zmiany art. 6o </w:t>
      </w:r>
      <w:r>
        <w:rPr>
          <w:rStyle w:val="CharStyle3"/>
          <w:i/>
          <w:iCs/>
        </w:rPr>
        <w:t>ustawy o utrzymaniu czystości i porządku w gminach</w:t>
      </w:r>
      <w:r>
        <w:rPr>
          <w:rStyle w:val="CharStyle3"/>
        </w:rPr>
        <w:t xml:space="preserve"> dla celów weryfikacji deklaracji składanych przez właścicieli nieruchomości w związku z obowiązkiem uiszczenia opłaty za gospodarowanie odpadami komunalnymi.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</w:rPr>
        <w:t>W imieniu własnym oraz wielu samorządowców zwracam się z prośbą o szybkie i bezpośrednie podjęcie konkretnych działań, takich jak zmiana przepisów prawa, w taki sposób aby zwiększyć katalog skutecznych narzędzi umożliwiających weryfikację wiarygodności składanych przez mieszkańców gminy tzw. deklaracji śmieciowych co do ilości członków gospodarstw domowych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rStyle w:val="CharStyle3"/>
        </w:rPr>
        <w:t xml:space="preserve">Wobec powyższego, mając na względzie dobro mieszkańców, przedstawicieli wspólnot samorządowych, jak również dbałość o racjonalność gminnych budżetów, oczekuję natychmiastowej reakcji władzy ustawodawczej i legislatorów poprzez aktualizację przepisów </w:t>
      </w:r>
      <w:r>
        <w:rPr>
          <w:rStyle w:val="CharStyle3"/>
          <w:i/>
          <w:iCs/>
        </w:rPr>
        <w:t>ustawy o utrzymaniu czystości i porządku w gminach</w:t>
      </w:r>
      <w:r>
        <w:rPr>
          <w:rStyle w:val="CharStyle3"/>
        </w:rPr>
        <w:t>. Jestem przekonany, że dzięki odpowiednim działaniom, możemy wspólnie wyeliminować tę trudną i problematyczną sytuację dla znacznej części gmin w Polsce.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3"/>
          <w:i/>
          <w:iCs/>
        </w:rPr>
        <w:t>Z poważaniem,</w:t>
      </w:r>
    </w:p>
    <w:sectPr>
      <w:footnotePr>
        <w:pos w:val="pageBottom"/>
        <w:numFmt w:val="decimal"/>
        <w:numRestart w:val="continuous"/>
      </w:footnotePr>
      <w:pgSz w:w="11900" w:h="16840"/>
      <w:pgMar w:top="2238" w:right="1381" w:bottom="3190" w:left="1379" w:header="1810" w:footer="276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Nagłówek #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Nagłówek #2_"/>
    <w:basedOn w:val="DefaultParagraphFont"/>
    <w:link w:val="Styl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after="2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Nagłówek #1"/>
    <w:basedOn w:val="Normal"/>
    <w:link w:val="CharStyle6"/>
    <w:pPr>
      <w:widowControl w:val="0"/>
      <w:shd w:val="clear" w:color="auto" w:fill="auto"/>
      <w:spacing w:after="220"/>
      <w:ind w:left="498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Nagłówek #2"/>
    <w:basedOn w:val="Normal"/>
    <w:link w:val="CharStyle8"/>
    <w:pPr>
      <w:widowControl w:val="0"/>
      <w:shd w:val="clear" w:color="auto" w:fill="auto"/>
      <w:spacing w:after="260"/>
      <w:outlineLvl w:val="1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LUXTORPEDA Czrwionka</dc:creator>
  <cp:keywords/>
</cp:coreProperties>
</file>