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0FDEE" w14:textId="77777777" w:rsidR="00B458EB" w:rsidRPr="00DC79AC" w:rsidRDefault="00B458EB" w:rsidP="00AE0706">
      <w:pPr>
        <w:spacing w:after="0" w:line="240" w:lineRule="auto"/>
        <w:jc w:val="center"/>
        <w:rPr>
          <w:rFonts w:cstheme="minorHAnsi"/>
          <w:b/>
          <w:spacing w:val="120"/>
          <w:sz w:val="32"/>
          <w:szCs w:val="32"/>
        </w:rPr>
      </w:pPr>
      <w:r w:rsidRPr="00DC79AC">
        <w:rPr>
          <w:rFonts w:cstheme="minorHAnsi"/>
          <w:b/>
          <w:spacing w:val="120"/>
          <w:sz w:val="32"/>
          <w:szCs w:val="32"/>
        </w:rPr>
        <w:t>ZAPYTANIE OFERTOWE</w:t>
      </w:r>
    </w:p>
    <w:p w14:paraId="4D4CED97" w14:textId="77777777" w:rsidR="00B458EB" w:rsidRPr="00DC79AC" w:rsidRDefault="00B458EB" w:rsidP="00AE0706">
      <w:pPr>
        <w:spacing w:after="0" w:line="240" w:lineRule="auto"/>
        <w:jc w:val="both"/>
      </w:pPr>
    </w:p>
    <w:p w14:paraId="1B439712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Zamawiający</w:t>
      </w:r>
    </w:p>
    <w:p w14:paraId="0B073F85" w14:textId="77777777" w:rsidR="00B458EB" w:rsidRPr="00DC79AC" w:rsidRDefault="00B458EB" w:rsidP="00AE0706">
      <w:pPr>
        <w:pStyle w:val="Akapitzlist"/>
        <w:spacing w:after="0" w:line="240" w:lineRule="auto"/>
        <w:ind w:left="568" w:hanging="284"/>
        <w:contextualSpacing w:val="0"/>
      </w:pPr>
      <w:r>
        <w:t>Regionalna Dyrekcja Ochrony Środowiska w Bydgoszczy</w:t>
      </w:r>
    </w:p>
    <w:p w14:paraId="301C8AB6" w14:textId="69112A23" w:rsidR="00B458EB" w:rsidRPr="00DC79AC" w:rsidRDefault="00AE0706" w:rsidP="00AE0706">
      <w:pPr>
        <w:pStyle w:val="Akapitzlist"/>
        <w:spacing w:after="0" w:line="240" w:lineRule="auto"/>
        <w:ind w:left="568" w:hanging="284"/>
        <w:contextualSpacing w:val="0"/>
      </w:pPr>
      <w:r>
        <w:t>Wydział Ochrony Przyrody</w:t>
      </w:r>
    </w:p>
    <w:p w14:paraId="52024733" w14:textId="77777777" w:rsidR="00B458EB" w:rsidRPr="00DC79AC" w:rsidRDefault="00B458EB" w:rsidP="00AE0706">
      <w:pPr>
        <w:pStyle w:val="Akapitzlist"/>
        <w:spacing w:after="0" w:line="240" w:lineRule="auto"/>
        <w:ind w:left="568" w:hanging="284"/>
        <w:contextualSpacing w:val="0"/>
      </w:pPr>
      <w:r>
        <w:t>85-009 Bydgoszcz, ul. Dworcowa 81</w:t>
      </w:r>
    </w:p>
    <w:p w14:paraId="3C725CA0" w14:textId="55772763" w:rsidR="00B458EB" w:rsidRPr="00DC79AC" w:rsidRDefault="00D67D06" w:rsidP="00AE0706">
      <w:pPr>
        <w:pStyle w:val="Akapitzlist"/>
        <w:spacing w:after="0" w:line="240" w:lineRule="auto"/>
        <w:ind w:left="568" w:hanging="284"/>
        <w:contextualSpacing w:val="0"/>
      </w:pPr>
      <w:r>
        <w:t>WOP.261.</w:t>
      </w:r>
      <w:r w:rsidR="004D6AB2">
        <w:t>9</w:t>
      </w:r>
      <w:r>
        <w:t>.202</w:t>
      </w:r>
      <w:r w:rsidR="00276385">
        <w:t>3</w:t>
      </w:r>
      <w:r>
        <w:t>.RS</w:t>
      </w:r>
      <w:r w:rsidR="00B458EB" w:rsidRPr="00DC79AC">
        <w:t xml:space="preserve"> </w:t>
      </w:r>
    </w:p>
    <w:p w14:paraId="0A582B96" w14:textId="77777777" w:rsidR="00B458EB" w:rsidRPr="00DC79AC" w:rsidRDefault="00B458EB" w:rsidP="00AE0706">
      <w:pPr>
        <w:pStyle w:val="Akapitzlist"/>
        <w:spacing w:after="0" w:line="240" w:lineRule="auto"/>
        <w:ind w:left="284" w:hanging="284"/>
        <w:contextualSpacing w:val="0"/>
        <w:rPr>
          <w:b/>
        </w:rPr>
      </w:pPr>
    </w:p>
    <w:p w14:paraId="738CDB93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Przedmiot zapytania ofertowego:</w:t>
      </w:r>
    </w:p>
    <w:p w14:paraId="2B9AF3EE" w14:textId="58F19647" w:rsidR="00B458EB" w:rsidRDefault="00B458EB" w:rsidP="00AE0706">
      <w:pPr>
        <w:spacing w:after="0" w:line="240" w:lineRule="auto"/>
        <w:ind w:left="284"/>
        <w:jc w:val="both"/>
      </w:pPr>
      <w:r w:rsidRPr="00DC79AC">
        <w:t>Przedmiotem zapytania jest</w:t>
      </w:r>
      <w:r w:rsidR="00D67D06">
        <w:t xml:space="preserve"> wykonanie zadania pn.: „</w:t>
      </w:r>
      <w:bookmarkStart w:id="0" w:name="_Hlk143162593"/>
      <w:r w:rsidR="004D6AB2" w:rsidRPr="004D6AB2">
        <w:t xml:space="preserve">Opracowanie dokumentacji technicznej do budowy urządzenia stabilizującego warunki hydrologiczne w rezerwacie przyrody Jezioro </w:t>
      </w:r>
      <w:proofErr w:type="spellStart"/>
      <w:r w:rsidR="004D6AB2" w:rsidRPr="004D6AB2">
        <w:t>Rakutowskie</w:t>
      </w:r>
      <w:bookmarkEnd w:id="0"/>
      <w:proofErr w:type="spellEnd"/>
      <w:r w:rsidR="00D67D06">
        <w:t xml:space="preserve">” polegającego na </w:t>
      </w:r>
      <w:bookmarkStart w:id="1" w:name="_Hlk143162624"/>
      <w:r w:rsidR="004D6AB2">
        <w:t>o</w:t>
      </w:r>
      <w:r w:rsidR="004D6AB2" w:rsidRPr="004D6AB2">
        <w:t>pracowani</w:t>
      </w:r>
      <w:r w:rsidR="00763039">
        <w:t>u</w:t>
      </w:r>
      <w:r w:rsidR="004D6AB2" w:rsidRPr="004D6AB2">
        <w:t xml:space="preserve"> dokumentacji technicznej dla przedsięwzięcia polegającego na budowie urządzenia wodnego stabilizującego warunki hydrologiczne w rezerwacie przyrody Jezioro </w:t>
      </w:r>
      <w:proofErr w:type="spellStart"/>
      <w:r w:rsidR="004D6AB2" w:rsidRPr="004D6AB2">
        <w:t>Rakutowskie</w:t>
      </w:r>
      <w:proofErr w:type="spellEnd"/>
      <w:r w:rsidR="004D6AB2" w:rsidRPr="004D6AB2">
        <w:t xml:space="preserve">, tj. urządzenia piętrzącego na rzece </w:t>
      </w:r>
      <w:proofErr w:type="spellStart"/>
      <w:r w:rsidR="004D6AB2" w:rsidRPr="004D6AB2">
        <w:t>Rakutówce</w:t>
      </w:r>
      <w:proofErr w:type="spellEnd"/>
      <w:r w:rsidR="004D6AB2" w:rsidRPr="004D6AB2">
        <w:t xml:space="preserve"> wraz z urządzeniem umożliwiającym migrację organizmów wodnych</w:t>
      </w:r>
      <w:r w:rsidR="004D6AB2">
        <w:t xml:space="preserve">, w tym </w:t>
      </w:r>
      <w:r w:rsidR="004D6AB2" w:rsidRPr="004D6AB2">
        <w:t>wszystkich dokumentacji niezbędnych do uzyskania wszystkich przewidzianych prawem uzgodnień i decyzji niezbędnych do budowy i użytkowania przedmiotowej infrastruktury, w szczególności zgody wodnoprawnej i ostatecznej decyzji o pozwoleniu na budowę</w:t>
      </w:r>
      <w:bookmarkEnd w:id="1"/>
      <w:r w:rsidR="00D67D06">
        <w:t>.</w:t>
      </w:r>
    </w:p>
    <w:p w14:paraId="728CC3E1" w14:textId="77777777" w:rsidR="00B458EB" w:rsidRPr="00DC79AC" w:rsidRDefault="00B458EB" w:rsidP="00AE0706">
      <w:pPr>
        <w:spacing w:after="0" w:line="240" w:lineRule="auto"/>
        <w:ind w:firstLine="284"/>
      </w:pPr>
    </w:p>
    <w:p w14:paraId="0EBC61E9" w14:textId="6521D668" w:rsidR="00AA3788" w:rsidRDefault="00AA3788" w:rsidP="00AA3788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>
        <w:rPr>
          <w:b/>
        </w:rPr>
        <w:t>Warunki udziału w postępowaniu</w:t>
      </w:r>
    </w:p>
    <w:p w14:paraId="3CEBD71E" w14:textId="4306013E" w:rsidR="00AA3788" w:rsidRDefault="00AA3788" w:rsidP="00470461">
      <w:pPr>
        <w:pStyle w:val="Akapitzlist"/>
        <w:widowControl w:val="0"/>
        <w:suppressAutoHyphens/>
        <w:spacing w:after="0" w:line="240" w:lineRule="auto"/>
        <w:ind w:left="284"/>
        <w:contextualSpacing w:val="0"/>
        <w:jc w:val="both"/>
        <w:rPr>
          <w:bCs/>
        </w:rPr>
      </w:pPr>
      <w:r w:rsidRPr="00AA3788">
        <w:rPr>
          <w:bCs/>
        </w:rPr>
        <w:t>O udzielenie zamówienia mogą ubiegać się Wykonawcy, którzy łącznie spełniają następujące warunki:</w:t>
      </w:r>
    </w:p>
    <w:p w14:paraId="7BDF1BF6" w14:textId="77777777" w:rsidR="00FD55BD" w:rsidRPr="00AA3788" w:rsidRDefault="00FD55BD" w:rsidP="00470461">
      <w:pPr>
        <w:pStyle w:val="Akapitzlist"/>
        <w:widowControl w:val="0"/>
        <w:suppressAutoHyphens/>
        <w:spacing w:after="0" w:line="240" w:lineRule="auto"/>
        <w:ind w:left="284"/>
        <w:contextualSpacing w:val="0"/>
        <w:jc w:val="both"/>
        <w:rPr>
          <w:bCs/>
        </w:rPr>
      </w:pPr>
    </w:p>
    <w:p w14:paraId="026F2BE5" w14:textId="2DE90A50" w:rsidR="001A3113" w:rsidRPr="004E6647" w:rsidRDefault="004E6647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 w:rsidRPr="004E6647">
        <w:rPr>
          <w:bCs/>
        </w:rPr>
        <w:t>1)</w:t>
      </w:r>
      <w:r>
        <w:rPr>
          <w:bCs/>
        </w:rPr>
        <w:t xml:space="preserve"> </w:t>
      </w:r>
      <w:r w:rsidR="00B605ED" w:rsidRPr="004E6647">
        <w:rPr>
          <w:bCs/>
        </w:rPr>
        <w:t>Wykonawca spełni warunek, jeżeli wykaże, że w okresie ostatnich 5 lat przed upływem terminu składania ofert</w:t>
      </w:r>
      <w:r w:rsidR="001A3113" w:rsidRPr="004E6647">
        <w:rPr>
          <w:bCs/>
        </w:rPr>
        <w:t>,</w:t>
      </w:r>
      <w:r w:rsidR="00B605ED" w:rsidRPr="004E6647">
        <w:rPr>
          <w:bCs/>
        </w:rPr>
        <w:t xml:space="preserve"> a jeżeli okres prowadzenia działalności jest krótszy - w tym okresie, wykonał co najmniej</w:t>
      </w:r>
      <w:r w:rsidR="001A3113" w:rsidRPr="004E6647">
        <w:rPr>
          <w:bCs/>
        </w:rPr>
        <w:t xml:space="preserve"> 2 usługi polegające na </w:t>
      </w:r>
      <w:bookmarkStart w:id="2" w:name="_Hlk143598980"/>
      <w:r w:rsidR="001A3113" w:rsidRPr="004E6647">
        <w:rPr>
          <w:bCs/>
        </w:rPr>
        <w:t>opracowaniu dokumentacji projektowych, w skład których wchodził projekt budowlany oraz projekt wykonawczy w dziedzinie gospodarki wodnej w zakresie budowy lub odbudowy budowli hydrotechnicznej, w szczególności urządzenia piętrzącego w rozumieniu § 3 pkt 2 rozporządzenia Ministra Środowiska z dnia 20 kwietnia 2007 r. w sprawie warunków technicznych, jakim powinny odpowiadać budowle hydrotechniczne i ich usytuowanie (Dz. U. Nr 86, poz. 579), o łącznej wartości co najmniej 100 000,00 zł brutto</w:t>
      </w:r>
      <w:bookmarkEnd w:id="2"/>
      <w:r w:rsidR="00B605ED" w:rsidRPr="004E6647">
        <w:rPr>
          <w:bCs/>
        </w:rPr>
        <w:t>.</w:t>
      </w:r>
    </w:p>
    <w:p w14:paraId="015FCC68" w14:textId="77777777" w:rsidR="00FD55BD" w:rsidRDefault="00FD55BD" w:rsidP="00470461">
      <w:pPr>
        <w:spacing w:after="0"/>
        <w:ind w:left="284"/>
        <w:jc w:val="both"/>
      </w:pPr>
    </w:p>
    <w:p w14:paraId="76A8CB3C" w14:textId="3940ADFE" w:rsidR="004E6647" w:rsidRDefault="004E6647" w:rsidP="00470461">
      <w:pPr>
        <w:spacing w:after="0"/>
        <w:ind w:left="284"/>
        <w:jc w:val="both"/>
      </w:pPr>
      <w:r>
        <w:t xml:space="preserve">W celu potwierdzenia spełnienia opisanego wyżej warunku Wykonawca przedkłada </w:t>
      </w:r>
      <w:bookmarkStart w:id="3" w:name="_Hlk143599364"/>
      <w:r>
        <w:t>wykaz wykonanych usług, wraz z podaniem ich wartości, przedmiotu, dat wykonania i podmiotów, na rzecz których usługi zostały wykonane</w:t>
      </w:r>
      <w:bookmarkEnd w:id="3"/>
      <w:r>
        <w:t>, wraz z załączeniem dowodów, że zostały wykonane należycie - wypełniony według formularza określonego w Załączniku nr 5 do Zapytania ofertowego – w załączeniu druk do ewentualnego wykorzystania, zawierającego co najmniej następujące informacje:</w:t>
      </w:r>
    </w:p>
    <w:p w14:paraId="3A134B0B" w14:textId="1132C116" w:rsidR="004E6647" w:rsidRDefault="004E6647" w:rsidP="00470461">
      <w:pPr>
        <w:pStyle w:val="Akapitzlist"/>
        <w:numPr>
          <w:ilvl w:val="0"/>
          <w:numId w:val="6"/>
        </w:numPr>
        <w:spacing w:after="0"/>
        <w:jc w:val="both"/>
      </w:pPr>
      <w:r>
        <w:t>odbiorcę usługi (pełna nazwa i adres),</w:t>
      </w:r>
    </w:p>
    <w:p w14:paraId="5B341474" w14:textId="77777777" w:rsidR="004E6647" w:rsidRDefault="004E6647" w:rsidP="00470461">
      <w:pPr>
        <w:pStyle w:val="Akapitzlist"/>
        <w:numPr>
          <w:ilvl w:val="0"/>
          <w:numId w:val="6"/>
        </w:numPr>
        <w:spacing w:after="0"/>
        <w:jc w:val="both"/>
      </w:pPr>
      <w:r>
        <w:t>datę (dzień, miesiąc, rok) wykonania usługi,</w:t>
      </w:r>
    </w:p>
    <w:p w14:paraId="5EC94327" w14:textId="77777777" w:rsidR="004E6647" w:rsidRDefault="004E6647" w:rsidP="00470461">
      <w:pPr>
        <w:pStyle w:val="Akapitzlist"/>
        <w:numPr>
          <w:ilvl w:val="0"/>
          <w:numId w:val="6"/>
        </w:numPr>
        <w:spacing w:after="0"/>
        <w:jc w:val="both"/>
      </w:pPr>
      <w:r>
        <w:t>opis przedmiotu wykonanej usługi,</w:t>
      </w:r>
    </w:p>
    <w:p w14:paraId="732571C9" w14:textId="2D3ED6F5" w:rsidR="004E6647" w:rsidRDefault="004E6647" w:rsidP="00470461">
      <w:pPr>
        <w:pStyle w:val="Akapitzlist"/>
        <w:numPr>
          <w:ilvl w:val="0"/>
          <w:numId w:val="6"/>
        </w:numPr>
        <w:spacing w:after="0"/>
        <w:jc w:val="both"/>
      </w:pPr>
      <w:r>
        <w:t>wartość usługi brutto w PLN.</w:t>
      </w:r>
    </w:p>
    <w:p w14:paraId="00C31C4A" w14:textId="7E8B2FF7" w:rsidR="004E6647" w:rsidRDefault="004E6647" w:rsidP="00470461">
      <w:pPr>
        <w:spacing w:after="0"/>
        <w:ind w:left="284"/>
        <w:jc w:val="both"/>
      </w:pPr>
      <w:r>
        <w:t>Do wykazu należy załączyć dowody potwierdzające, że usługi te zostały wykonane należycie (np. rekomendacje, protokoły odbioru lub inne dokumenty potwierdzające należyte wykonanie usług itp.).</w:t>
      </w:r>
    </w:p>
    <w:p w14:paraId="34EF60DA" w14:textId="77777777" w:rsidR="004E6647" w:rsidRPr="004E6647" w:rsidRDefault="004E6647" w:rsidP="00470461">
      <w:pPr>
        <w:spacing w:after="0"/>
        <w:ind w:left="284"/>
        <w:jc w:val="both"/>
      </w:pPr>
    </w:p>
    <w:p w14:paraId="54432DFC" w14:textId="4A20C6F1" w:rsidR="00190967" w:rsidRDefault="001A3113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>
        <w:rPr>
          <w:bCs/>
        </w:rPr>
        <w:t>2) Wykonawca spełni warunek, jeżeli wykaże, że dysponuje 1 osobą ds. projektowania (funkcja projektanta), posiadającą od minimum 5 lat uprawnienia budowlane do sprawowania samodzielnych funkcji technicznych w budownictwie, tj. do projektowania bez ograniczeń</w:t>
      </w:r>
      <w:r w:rsidR="00190967">
        <w:rPr>
          <w:bCs/>
        </w:rPr>
        <w:t xml:space="preserve"> w specjalności inżynieryjnej hydrotechnicznej. Wymaga się, aby osoba wskazana jako projektant, </w:t>
      </w:r>
      <w:r w:rsidR="00190967">
        <w:rPr>
          <w:bCs/>
        </w:rPr>
        <w:lastRenderedPageBreak/>
        <w:t>wykazała się posiadaniem doświadczenia zawodowego, polegającego na pełnieniu funkcji projektanta lub projektanta sprawdzającego, przy wykonaniu minimum 2 dokumentacji projektowych, w skład których wchodził projekt budowlany lub projekt wykonawczy w dziedzinie gospodarki wodnej w zakresie budowy lub odbudowy budowli hydrotechnicznej w szczególności urządzenia piętrzącego, o łącznej wartości wykazywanych dokumentacji co najmniej 100 000,00 zł brutto. Osoba ta musi być członkiem regionalnej Okręgowej Izby Inżynierów Budownictwa i posiadać ważne ubezpieczenie od odpowiedzialności cywilnej.</w:t>
      </w:r>
    </w:p>
    <w:p w14:paraId="0C580352" w14:textId="77777777" w:rsidR="004E6647" w:rsidRDefault="004E6647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</w:p>
    <w:p w14:paraId="085C2530" w14:textId="2E6FA6A0" w:rsidR="00AA3788" w:rsidRDefault="00455AF1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>
        <w:rPr>
          <w:bCs/>
        </w:rPr>
        <w:t>3) Wykonawca spełni warunek, jeżeli wykaże, że dysponuje 1 osobą</w:t>
      </w:r>
      <w:r w:rsidR="00B605ED" w:rsidRPr="001A3113">
        <w:rPr>
          <w:bCs/>
        </w:rPr>
        <w:t xml:space="preserve"> </w:t>
      </w:r>
      <w:r>
        <w:rPr>
          <w:bCs/>
        </w:rPr>
        <w:t>ds. projektowania (funkcja sprawdzającego), posiadającą od minimum 3 lat uprawnienia budowlane do sprawowania samodzielnych funkcji technicznych w budownictwie, tj. do projektowania bez ograniczeń w specjalności inżynieryjnej hydrotechnicznej. Osoba ta musi być członkiem regionalnej Okręgowej Izby Inżynierów Budownictwa i posiadać ważne ubezpieczenie od odpowiedzialności cywilnej.</w:t>
      </w:r>
    </w:p>
    <w:p w14:paraId="5A148B63" w14:textId="77777777" w:rsidR="00455AF1" w:rsidRDefault="00455AF1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</w:p>
    <w:p w14:paraId="7FEE8CAC" w14:textId="072D6FD5" w:rsidR="004E6647" w:rsidRPr="004E6647" w:rsidRDefault="004E6647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 w:rsidRPr="004E6647">
        <w:rPr>
          <w:bCs/>
        </w:rPr>
        <w:t>Na potwierdzenie spełnienia warunków udziału w postępowaniu</w:t>
      </w:r>
      <w:r>
        <w:rPr>
          <w:bCs/>
        </w:rPr>
        <w:t>, o których mowa w pkt 2 i 3,</w:t>
      </w:r>
      <w:r w:rsidRPr="004E6647">
        <w:rPr>
          <w:bCs/>
        </w:rPr>
        <w:t xml:space="preserve"> Zamawiający wymaga złożenia przez Wykonawcę wypełnionego formularza ,,Wykaz osób, które będą uczestniczyć w wykonywaniu zamówienia" stanowiącego załącznik nr </w:t>
      </w:r>
      <w:r>
        <w:rPr>
          <w:bCs/>
        </w:rPr>
        <w:t>6</w:t>
      </w:r>
      <w:r w:rsidRPr="004E6647">
        <w:rPr>
          <w:bCs/>
        </w:rPr>
        <w:t xml:space="preserve"> do Zapytania ofertowego, zawierającego w szczególności:</w:t>
      </w:r>
    </w:p>
    <w:p w14:paraId="7D97AD19" w14:textId="1BEC9A2A" w:rsidR="004E6647" w:rsidRPr="004E6647" w:rsidRDefault="00065B5D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>
        <w:rPr>
          <w:bCs/>
        </w:rPr>
        <w:t>a)</w:t>
      </w:r>
      <w:r w:rsidR="004E6647" w:rsidRPr="004E6647">
        <w:rPr>
          <w:bCs/>
        </w:rPr>
        <w:t xml:space="preserve"> imi</w:t>
      </w:r>
      <w:r w:rsidR="004E6647">
        <w:rPr>
          <w:bCs/>
        </w:rPr>
        <w:t>ona</w:t>
      </w:r>
      <w:r w:rsidR="004E6647" w:rsidRPr="004E6647">
        <w:rPr>
          <w:bCs/>
        </w:rPr>
        <w:t xml:space="preserve"> i nazwisk</w:t>
      </w:r>
      <w:r w:rsidR="004E6647">
        <w:rPr>
          <w:bCs/>
        </w:rPr>
        <w:t>a</w:t>
      </w:r>
      <w:r w:rsidR="004E6647" w:rsidRPr="004E6647">
        <w:rPr>
          <w:bCs/>
        </w:rPr>
        <w:t xml:space="preserve"> powyżej wymagan</w:t>
      </w:r>
      <w:r w:rsidR="004E6647">
        <w:rPr>
          <w:bCs/>
        </w:rPr>
        <w:t>ych</w:t>
      </w:r>
      <w:r w:rsidR="004E6647" w:rsidRPr="004E6647">
        <w:rPr>
          <w:bCs/>
        </w:rPr>
        <w:t xml:space="preserve"> os</w:t>
      </w:r>
      <w:r w:rsidR="004E6647">
        <w:rPr>
          <w:bCs/>
        </w:rPr>
        <w:t>ó</w:t>
      </w:r>
      <w:r w:rsidR="004E6647" w:rsidRPr="004E6647">
        <w:rPr>
          <w:bCs/>
        </w:rPr>
        <w:t>b,</w:t>
      </w:r>
    </w:p>
    <w:p w14:paraId="0B9E8226" w14:textId="40D50D40" w:rsidR="004E6647" w:rsidRDefault="00065B5D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>
        <w:rPr>
          <w:bCs/>
        </w:rPr>
        <w:t>b)</w:t>
      </w:r>
      <w:r w:rsidR="004E6647" w:rsidRPr="004E6647">
        <w:rPr>
          <w:bCs/>
        </w:rPr>
        <w:t xml:space="preserve"> informacje na temat uprawnień powyżej wymagan</w:t>
      </w:r>
      <w:r w:rsidR="004E6647">
        <w:rPr>
          <w:bCs/>
        </w:rPr>
        <w:t>ych</w:t>
      </w:r>
      <w:r w:rsidR="004E6647" w:rsidRPr="004E6647">
        <w:rPr>
          <w:bCs/>
        </w:rPr>
        <w:t xml:space="preserve"> os</w:t>
      </w:r>
      <w:r w:rsidR="004E6647">
        <w:rPr>
          <w:bCs/>
        </w:rPr>
        <w:t>ó</w:t>
      </w:r>
      <w:r w:rsidR="004E6647" w:rsidRPr="004E6647">
        <w:rPr>
          <w:bCs/>
        </w:rPr>
        <w:t>b</w:t>
      </w:r>
      <w:r w:rsidR="004E6647">
        <w:rPr>
          <w:bCs/>
        </w:rPr>
        <w:t>,</w:t>
      </w:r>
    </w:p>
    <w:p w14:paraId="3ED899C9" w14:textId="4F4BBF9C" w:rsidR="004E6647" w:rsidRPr="004E6647" w:rsidRDefault="00065B5D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>
        <w:rPr>
          <w:bCs/>
        </w:rPr>
        <w:t>c)</w:t>
      </w:r>
      <w:r w:rsidR="004E6647">
        <w:rPr>
          <w:bCs/>
        </w:rPr>
        <w:t xml:space="preserve"> informacje na temat </w:t>
      </w:r>
      <w:r w:rsidR="004E6647" w:rsidRPr="004E6647">
        <w:rPr>
          <w:bCs/>
        </w:rPr>
        <w:t>doświadczeni</w:t>
      </w:r>
      <w:r w:rsidR="004E6647">
        <w:rPr>
          <w:bCs/>
        </w:rPr>
        <w:t xml:space="preserve">a osoby pełniącej funkcję projektanta, wraz z </w:t>
      </w:r>
      <w:r>
        <w:rPr>
          <w:bCs/>
        </w:rPr>
        <w:t xml:space="preserve">dowodami potwierdzającymi, że usługi te zostały </w:t>
      </w:r>
      <w:r>
        <w:t xml:space="preserve">wykonane należycie </w:t>
      </w:r>
      <w:bookmarkStart w:id="4" w:name="_Hlk143598410"/>
      <w:r>
        <w:t>(np. rekomendacje, protokoły odbioru lub inne dokumenty potwierdzające należyte wykonanie usług itp.)</w:t>
      </w:r>
      <w:bookmarkEnd w:id="4"/>
      <w:r w:rsidR="004E6647">
        <w:rPr>
          <w:bCs/>
        </w:rPr>
        <w:t>,</w:t>
      </w:r>
    </w:p>
    <w:p w14:paraId="56DB80B3" w14:textId="77777777" w:rsidR="00065B5D" w:rsidRDefault="00065B5D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>
        <w:rPr>
          <w:bCs/>
        </w:rPr>
        <w:t>Do wykazu należy załączyć:</w:t>
      </w:r>
    </w:p>
    <w:p w14:paraId="0960AC62" w14:textId="77777777" w:rsidR="00065B5D" w:rsidRDefault="00065B5D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>
        <w:rPr>
          <w:bCs/>
        </w:rPr>
        <w:t xml:space="preserve">- </w:t>
      </w:r>
      <w:r w:rsidR="004E6647" w:rsidRPr="004E6647">
        <w:rPr>
          <w:bCs/>
        </w:rPr>
        <w:t>kopi</w:t>
      </w:r>
      <w:r>
        <w:rPr>
          <w:bCs/>
        </w:rPr>
        <w:t>e</w:t>
      </w:r>
      <w:r w:rsidR="004E6647" w:rsidRPr="004E6647">
        <w:rPr>
          <w:bCs/>
        </w:rPr>
        <w:t xml:space="preserve"> </w:t>
      </w:r>
      <w:r w:rsidR="004E6647">
        <w:rPr>
          <w:bCs/>
        </w:rPr>
        <w:t xml:space="preserve">dokumentów potwierdzających posiadanie </w:t>
      </w:r>
      <w:r w:rsidR="004E6647" w:rsidRPr="004E6647">
        <w:rPr>
          <w:bCs/>
        </w:rPr>
        <w:t>uprawnień do nadzoru nad robotami w wymaganej specjalności</w:t>
      </w:r>
      <w:r>
        <w:rPr>
          <w:bCs/>
        </w:rPr>
        <w:t>,</w:t>
      </w:r>
    </w:p>
    <w:p w14:paraId="1F210D07" w14:textId="554ED89E" w:rsidR="00065B5D" w:rsidRDefault="00065B5D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>
        <w:rPr>
          <w:bCs/>
        </w:rPr>
        <w:t xml:space="preserve">- </w:t>
      </w:r>
      <w:r w:rsidR="004E6647" w:rsidRPr="004E6647">
        <w:rPr>
          <w:bCs/>
        </w:rPr>
        <w:t xml:space="preserve">zaświadczenia o przynależności </w:t>
      </w:r>
      <w:r w:rsidR="00470461">
        <w:rPr>
          <w:bCs/>
        </w:rPr>
        <w:t>do</w:t>
      </w:r>
      <w:r w:rsidR="004E6647" w:rsidRPr="004E6647">
        <w:rPr>
          <w:bCs/>
        </w:rPr>
        <w:t xml:space="preserve"> </w:t>
      </w:r>
      <w:r>
        <w:rPr>
          <w:bCs/>
        </w:rPr>
        <w:t>Okręgowej Izby Inżynierów Budownictwa,</w:t>
      </w:r>
    </w:p>
    <w:p w14:paraId="13E46587" w14:textId="746FB092" w:rsidR="004E6647" w:rsidRDefault="00065B5D" w:rsidP="00470461">
      <w:pPr>
        <w:widowControl w:val="0"/>
        <w:suppressAutoHyphens/>
        <w:spacing w:after="0" w:line="240" w:lineRule="auto"/>
        <w:ind w:left="284"/>
        <w:jc w:val="both"/>
        <w:rPr>
          <w:bCs/>
        </w:rPr>
      </w:pPr>
      <w:r>
        <w:rPr>
          <w:bCs/>
        </w:rPr>
        <w:t>- kopie dokumentów potwierdzających posiadanie ważnych ubezpieczeń od odpowiedzialności cywilnej</w:t>
      </w:r>
      <w:r w:rsidR="004E6647" w:rsidRPr="004E6647">
        <w:rPr>
          <w:bCs/>
        </w:rPr>
        <w:t>.</w:t>
      </w:r>
    </w:p>
    <w:p w14:paraId="0248340A" w14:textId="77777777" w:rsidR="00065B5D" w:rsidRPr="001A3113" w:rsidRDefault="00065B5D" w:rsidP="004E6647">
      <w:pPr>
        <w:widowControl w:val="0"/>
        <w:suppressAutoHyphens/>
        <w:spacing w:after="0" w:line="240" w:lineRule="auto"/>
        <w:ind w:left="284"/>
        <w:rPr>
          <w:bCs/>
        </w:rPr>
      </w:pPr>
    </w:p>
    <w:p w14:paraId="1D438773" w14:textId="39B675CD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Kryteria oceny ofert</w:t>
      </w:r>
    </w:p>
    <w:p w14:paraId="77B837E6" w14:textId="2A601CCA" w:rsidR="00B458EB" w:rsidRPr="00AC3F37" w:rsidRDefault="00B458EB" w:rsidP="00AE0706">
      <w:pPr>
        <w:pStyle w:val="Akapitzlist"/>
        <w:numPr>
          <w:ilvl w:val="0"/>
          <w:numId w:val="2"/>
        </w:numPr>
        <w:spacing w:after="0" w:line="240" w:lineRule="auto"/>
      </w:pPr>
      <w:r w:rsidRPr="00AC3F37">
        <w:t>cena – 100</w:t>
      </w:r>
      <w:r w:rsidR="00D67D06" w:rsidRPr="00AC3F37">
        <w:t xml:space="preserve"> </w:t>
      </w:r>
      <w:r w:rsidRPr="00AC3F37">
        <w:t>%</w:t>
      </w:r>
    </w:p>
    <w:p w14:paraId="714563EB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0E1727D5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 xml:space="preserve">Warunki realizacji zamówienia </w:t>
      </w:r>
    </w:p>
    <w:p w14:paraId="295FDACA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</w:pPr>
      <w:r w:rsidRPr="00DC79AC">
        <w:t>Należy wskazać elementy zamówienia np.:</w:t>
      </w:r>
    </w:p>
    <w:p w14:paraId="5D594B00" w14:textId="63938A59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termin realizacji zamówienia</w:t>
      </w:r>
      <w:r w:rsidR="00AC3F37">
        <w:t>:</w:t>
      </w:r>
    </w:p>
    <w:p w14:paraId="3B67B99B" w14:textId="732D1543" w:rsidR="00B458EB" w:rsidRPr="00DC79AC" w:rsidRDefault="00B458EB" w:rsidP="00AE0706">
      <w:pPr>
        <w:pStyle w:val="Akapitzlist"/>
        <w:spacing w:after="0" w:line="240" w:lineRule="auto"/>
        <w:ind w:left="851"/>
        <w:contextualSpacing w:val="0"/>
        <w:jc w:val="both"/>
      </w:pPr>
      <w:r w:rsidRPr="00DC79AC">
        <w:t xml:space="preserve">Zamówienie zostanie wykonane terminie nie dłuższym niż do </w:t>
      </w:r>
      <w:r w:rsidR="0052331E">
        <w:t xml:space="preserve">dnia </w:t>
      </w:r>
      <w:r w:rsidR="004D6AB2">
        <w:t>29 listopada 2024</w:t>
      </w:r>
      <w:r w:rsidR="0052331E">
        <w:t xml:space="preserve"> r.</w:t>
      </w:r>
    </w:p>
    <w:p w14:paraId="1548518B" w14:textId="0D47436F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zakres usług </w:t>
      </w:r>
      <w:r w:rsidR="0052331E">
        <w:t xml:space="preserve">określa szczegółowy </w:t>
      </w:r>
      <w:r w:rsidR="002569B6">
        <w:t>o</w:t>
      </w:r>
      <w:r w:rsidR="0052331E">
        <w:t>pis przedmiotu zamówienia stanowiący załącznik nr 1</w:t>
      </w:r>
      <w:r w:rsidR="00AE0706">
        <w:br/>
      </w:r>
      <w:r w:rsidR="0052331E">
        <w:t>do zapytania ofertowego</w:t>
      </w:r>
    </w:p>
    <w:p w14:paraId="07E3DFA8" w14:textId="2E2F5312" w:rsidR="00F70946" w:rsidRDefault="00B458EB" w:rsidP="00F7094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warunki płatności</w:t>
      </w:r>
      <w:r w:rsidR="00AC3F37">
        <w:t>:</w:t>
      </w:r>
    </w:p>
    <w:p w14:paraId="1761207C" w14:textId="77777777" w:rsidR="00F70946" w:rsidRDefault="00B458EB" w:rsidP="00F70946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  <w:r w:rsidRPr="00DC79AC">
        <w:t>Należność za wykonaną usługę / dostawę zostanie uregulowana przelewem bankowym,</w:t>
      </w:r>
      <w:r w:rsidR="00AE0706">
        <w:br/>
      </w:r>
      <w:r w:rsidRPr="00DC79AC">
        <w:t xml:space="preserve">w terminie </w:t>
      </w:r>
      <w:r w:rsidR="0052331E">
        <w:t>30</w:t>
      </w:r>
      <w:r w:rsidRPr="00DC79AC">
        <w:t xml:space="preserve"> dni od daty otrzymania przez </w:t>
      </w:r>
      <w:r>
        <w:t>Zamawiającego</w:t>
      </w:r>
      <w:r w:rsidRPr="00DC79AC">
        <w:t xml:space="preserve"> prawidłowo wystawionej faktury VAT. Za dzień zapłaty przyjmuje się dzień złożenia zlecenia płatności w banku </w:t>
      </w:r>
      <w:r>
        <w:t>Zamawiającego</w:t>
      </w:r>
      <w:r w:rsidRPr="00DC79AC">
        <w:t>.</w:t>
      </w:r>
    </w:p>
    <w:p w14:paraId="532ABEB8" w14:textId="77777777" w:rsidR="00F70946" w:rsidRDefault="00F70946" w:rsidP="00F7094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informacja o klauzulach społecznych / środowiskowych / gospodarczych (jeśli przewiduje się zastosowania klauzul społecznych / środowiskowych / gospodarczych):</w:t>
      </w:r>
    </w:p>
    <w:p w14:paraId="74E14C83" w14:textId="77777777" w:rsidR="00F70946" w:rsidRPr="00AC3F37" w:rsidRDefault="00F70946" w:rsidP="00F70946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  <w:r>
        <w:t xml:space="preserve">Nie </w:t>
      </w:r>
      <w:r w:rsidRPr="00AC3F37">
        <w:t>przewiduje się zastosowania klauzul społecznych / środowiskowych / gospodarczych.</w:t>
      </w:r>
    </w:p>
    <w:p w14:paraId="35BFC40A" w14:textId="77777777" w:rsidR="00813C2E" w:rsidRDefault="00F70946" w:rsidP="00813C2E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AC3F37">
        <w:t>oczekiwany przez Zamawiającego okres gwarancji:</w:t>
      </w:r>
    </w:p>
    <w:p w14:paraId="3697AB74" w14:textId="73D09A2B" w:rsidR="00813C2E" w:rsidRDefault="00AC3F37" w:rsidP="00813C2E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  <w:r w:rsidRPr="00AC3F37">
        <w:t>2 lata od dnia odbioru ww. dokumentacji</w:t>
      </w:r>
      <w:r w:rsidR="00F70946" w:rsidRPr="00AC3F37">
        <w:t>.</w:t>
      </w:r>
    </w:p>
    <w:p w14:paraId="2B5ABD5E" w14:textId="01D4FA0D" w:rsidR="00813C2E" w:rsidRPr="00AC3F37" w:rsidRDefault="00813C2E" w:rsidP="00813C2E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 xml:space="preserve">Zamawiający </w:t>
      </w:r>
      <w:r w:rsidRPr="00813C2E">
        <w:t>zastrzega, że może unieważnić niniejsze postępowania na każdym etapie bez podania przyczyny</w:t>
      </w:r>
      <w:r>
        <w:t>.</w:t>
      </w:r>
    </w:p>
    <w:p w14:paraId="2486AAA5" w14:textId="77777777" w:rsidR="00F70946" w:rsidRDefault="00F70946" w:rsidP="00F70946">
      <w:pPr>
        <w:pStyle w:val="Akapitzlist"/>
        <w:widowControl w:val="0"/>
        <w:suppressAutoHyphens/>
        <w:spacing w:after="0" w:line="240" w:lineRule="auto"/>
        <w:ind w:left="851"/>
        <w:contextualSpacing w:val="0"/>
      </w:pPr>
    </w:p>
    <w:p w14:paraId="7235E017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lastRenderedPageBreak/>
        <w:t xml:space="preserve">Termin związania ofertą </w:t>
      </w:r>
    </w:p>
    <w:p w14:paraId="17E2D795" w14:textId="51DA6B4F" w:rsidR="00B458EB" w:rsidRDefault="00B458EB" w:rsidP="00AE0706">
      <w:pPr>
        <w:pStyle w:val="Akapitzlist"/>
        <w:spacing w:after="0" w:line="240" w:lineRule="auto"/>
        <w:ind w:left="284"/>
        <w:contextualSpacing w:val="0"/>
      </w:pPr>
      <w:r w:rsidRPr="00DC79AC">
        <w:t>Składający ofertę jest nią związany przez okres</w:t>
      </w:r>
      <w:r w:rsidR="0052331E">
        <w:t xml:space="preserve"> 30</w:t>
      </w:r>
      <w:r w:rsidRPr="00DC79AC">
        <w:t xml:space="preserve"> dni od upływu terminu składania ofert.</w:t>
      </w:r>
    </w:p>
    <w:p w14:paraId="4C9EC7AE" w14:textId="77777777" w:rsidR="00813C2E" w:rsidRDefault="00813C2E" w:rsidP="00AE0706">
      <w:pPr>
        <w:pStyle w:val="Akapitzlist"/>
        <w:spacing w:after="0" w:line="240" w:lineRule="auto"/>
        <w:ind w:left="284"/>
        <w:contextualSpacing w:val="0"/>
      </w:pPr>
    </w:p>
    <w:p w14:paraId="4C83E891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Termin, miejsce i sposób składnia ofert</w:t>
      </w:r>
    </w:p>
    <w:p w14:paraId="2B991AFC" w14:textId="599A3DF1" w:rsidR="0052331E" w:rsidRDefault="00B458EB" w:rsidP="00AE070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>Każdy Wykonawca może złożyć tylko jedną ofertę.</w:t>
      </w:r>
    </w:p>
    <w:p w14:paraId="4204886A" w14:textId="106D3C4C" w:rsidR="001E0799" w:rsidRDefault="00B458EB" w:rsidP="00AE070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Ofertę należy złożyć na formularzu stanowiącym załącznik nr </w:t>
      </w:r>
      <w:r w:rsidR="004E6647">
        <w:t>4</w:t>
      </w:r>
      <w:r w:rsidRPr="00DC79AC">
        <w:t xml:space="preserve"> do zapytania ofertowego w terminie </w:t>
      </w:r>
      <w:r w:rsidRPr="001C75C1">
        <w:rPr>
          <w:b/>
          <w:bCs/>
          <w:u w:val="single"/>
        </w:rPr>
        <w:t xml:space="preserve">do </w:t>
      </w:r>
      <w:r w:rsidR="001C75C1" w:rsidRPr="001C75C1">
        <w:rPr>
          <w:b/>
          <w:bCs/>
          <w:u w:val="single"/>
        </w:rPr>
        <w:t xml:space="preserve">godz. 9:00 </w:t>
      </w:r>
      <w:r w:rsidR="00AE0706" w:rsidRPr="001C75C1">
        <w:rPr>
          <w:b/>
          <w:bCs/>
          <w:u w:val="single"/>
        </w:rPr>
        <w:t xml:space="preserve">dnia </w:t>
      </w:r>
      <w:r w:rsidR="00536732">
        <w:rPr>
          <w:b/>
          <w:bCs/>
          <w:u w:val="single"/>
        </w:rPr>
        <w:t xml:space="preserve"> </w:t>
      </w:r>
      <w:r w:rsidR="000D6BA8">
        <w:rPr>
          <w:b/>
          <w:bCs/>
          <w:u w:val="single"/>
        </w:rPr>
        <w:t xml:space="preserve">01 </w:t>
      </w:r>
      <w:r w:rsidR="00813C2E">
        <w:rPr>
          <w:b/>
          <w:bCs/>
          <w:u w:val="single"/>
        </w:rPr>
        <w:t xml:space="preserve"> września</w:t>
      </w:r>
      <w:r w:rsidR="00AE0706" w:rsidRPr="001C75C1">
        <w:rPr>
          <w:b/>
          <w:bCs/>
          <w:u w:val="single"/>
        </w:rPr>
        <w:t xml:space="preserve"> 202</w:t>
      </w:r>
      <w:r w:rsidR="00276385">
        <w:rPr>
          <w:b/>
          <w:bCs/>
          <w:u w:val="single"/>
        </w:rPr>
        <w:t>3</w:t>
      </w:r>
      <w:r w:rsidR="00AE0706" w:rsidRPr="001C75C1">
        <w:rPr>
          <w:b/>
          <w:bCs/>
          <w:u w:val="single"/>
        </w:rPr>
        <w:t xml:space="preserve"> r</w:t>
      </w:r>
      <w:r w:rsidR="00AE0706">
        <w:t>.</w:t>
      </w:r>
      <w:r w:rsidRPr="00DC79AC">
        <w:t>,</w:t>
      </w:r>
    </w:p>
    <w:p w14:paraId="08AA1B43" w14:textId="77777777" w:rsidR="001E0799" w:rsidRDefault="001E0799" w:rsidP="00AE0706">
      <w:pPr>
        <w:pStyle w:val="Akapitzlist"/>
        <w:spacing w:after="0" w:line="240" w:lineRule="auto"/>
        <w:ind w:left="284"/>
        <w:contextualSpacing w:val="0"/>
        <w:jc w:val="both"/>
      </w:pPr>
      <w:r>
        <w:t>Na adres:</w:t>
      </w:r>
    </w:p>
    <w:p w14:paraId="3C4B9269" w14:textId="77777777" w:rsidR="001E0799" w:rsidRDefault="001E0799" w:rsidP="001E0799">
      <w:pPr>
        <w:pStyle w:val="Akapitzlist"/>
        <w:spacing w:after="0" w:line="240" w:lineRule="auto"/>
        <w:ind w:left="284"/>
        <w:jc w:val="both"/>
      </w:pPr>
      <w:r>
        <w:t>Regionalna Dyrekcja Ochrony Środowiska w Bydgoszczy</w:t>
      </w:r>
    </w:p>
    <w:p w14:paraId="2C81A5AE" w14:textId="77777777" w:rsidR="001E0799" w:rsidRDefault="001E0799" w:rsidP="001E0799">
      <w:pPr>
        <w:pStyle w:val="Akapitzlist"/>
        <w:spacing w:after="0" w:line="240" w:lineRule="auto"/>
        <w:ind w:left="284"/>
        <w:contextualSpacing w:val="0"/>
        <w:jc w:val="both"/>
      </w:pPr>
      <w:r>
        <w:t>ul. Dworcowa 81, 85-009 Bydgoszcz</w:t>
      </w:r>
    </w:p>
    <w:p w14:paraId="53CBA967" w14:textId="31E0F3C3" w:rsidR="00B458EB" w:rsidRDefault="001E0799" w:rsidP="001E0799">
      <w:pPr>
        <w:pStyle w:val="Akapitzlist"/>
        <w:spacing w:after="0" w:line="240" w:lineRule="auto"/>
        <w:ind w:left="284"/>
        <w:contextualSpacing w:val="0"/>
        <w:jc w:val="both"/>
      </w:pPr>
      <w:r>
        <w:t xml:space="preserve">lub </w:t>
      </w:r>
      <w:r w:rsidR="00B458EB" w:rsidRPr="00DC79AC">
        <w:t xml:space="preserve">drogą e-mailową na adres: </w:t>
      </w:r>
      <w:r w:rsidRPr="001E0799">
        <w:t>robert.szymanski@bydgoszcz.rdos.gov.pl</w:t>
      </w:r>
    </w:p>
    <w:p w14:paraId="2ABE945A" w14:textId="4E26DC34" w:rsidR="001E0799" w:rsidRPr="001E0799" w:rsidRDefault="001E0799" w:rsidP="001E0799">
      <w:pPr>
        <w:pStyle w:val="Akapitzlist"/>
        <w:spacing w:after="0" w:line="240" w:lineRule="auto"/>
        <w:ind w:left="284"/>
        <w:contextualSpacing w:val="0"/>
        <w:jc w:val="both"/>
        <w:rPr>
          <w:b/>
          <w:bCs/>
          <w:i/>
          <w:u w:val="single"/>
        </w:rPr>
      </w:pPr>
      <w:r w:rsidRPr="001E0799">
        <w:rPr>
          <w:b/>
          <w:bCs/>
          <w:u w:val="single"/>
        </w:rPr>
        <w:t xml:space="preserve">z dopiskiem (lub tytuł e-mail): „Oferta na wykonanie dokumentacji – Jezioro </w:t>
      </w:r>
      <w:proofErr w:type="spellStart"/>
      <w:r w:rsidRPr="001E0799">
        <w:rPr>
          <w:b/>
          <w:bCs/>
          <w:u w:val="single"/>
        </w:rPr>
        <w:t>Rakutowskie</w:t>
      </w:r>
      <w:proofErr w:type="spellEnd"/>
      <w:r w:rsidRPr="001E0799">
        <w:rPr>
          <w:b/>
          <w:bCs/>
          <w:u w:val="single"/>
        </w:rPr>
        <w:t>”</w:t>
      </w:r>
    </w:p>
    <w:p w14:paraId="1208BCAA" w14:textId="77777777" w:rsidR="00B458EB" w:rsidRPr="00AE0706" w:rsidRDefault="00B458EB" w:rsidP="00AE0706">
      <w:pPr>
        <w:spacing w:after="0" w:line="240" w:lineRule="auto"/>
        <w:jc w:val="both"/>
        <w:rPr>
          <w:b/>
        </w:rPr>
      </w:pPr>
    </w:p>
    <w:p w14:paraId="4068AEC4" w14:textId="77777777" w:rsidR="00F70946" w:rsidRPr="00FD55BD" w:rsidRDefault="00F70946" w:rsidP="00F7094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 w:rsidRPr="00FD55BD">
        <w:rPr>
          <w:b/>
        </w:rPr>
        <w:t xml:space="preserve">Informacja o dokumentach jakie wykonawca musi załączyć do oferty </w:t>
      </w:r>
    </w:p>
    <w:p w14:paraId="5A297A89" w14:textId="77777777" w:rsidR="001E0799" w:rsidRPr="00FD55BD" w:rsidRDefault="001E0799" w:rsidP="00FD55BD">
      <w:pPr>
        <w:pStyle w:val="Akapitzlist"/>
        <w:widowControl w:val="0"/>
        <w:suppressAutoHyphens/>
        <w:spacing w:after="0" w:line="240" w:lineRule="auto"/>
        <w:ind w:left="284"/>
        <w:jc w:val="both"/>
        <w:rPr>
          <w:bCs/>
        </w:rPr>
      </w:pPr>
      <w:r w:rsidRPr="00FD55BD">
        <w:rPr>
          <w:bCs/>
        </w:rPr>
        <w:t xml:space="preserve">Do oferty należy złączyć </w:t>
      </w:r>
    </w:p>
    <w:p w14:paraId="044ED315" w14:textId="5071F4B0" w:rsidR="001E0799" w:rsidRPr="00FD55BD" w:rsidRDefault="001E0799" w:rsidP="00FD55BD">
      <w:pPr>
        <w:pStyle w:val="Akapitzlist"/>
        <w:widowControl w:val="0"/>
        <w:suppressAutoHyphens/>
        <w:spacing w:after="0" w:line="240" w:lineRule="auto"/>
        <w:ind w:left="284"/>
        <w:jc w:val="both"/>
        <w:rPr>
          <w:bCs/>
        </w:rPr>
      </w:pPr>
      <w:r w:rsidRPr="00FD55BD">
        <w:rPr>
          <w:bCs/>
        </w:rPr>
        <w:t>1)</w:t>
      </w:r>
      <w:r w:rsidRPr="00FD55BD">
        <w:rPr>
          <w:bCs/>
        </w:rPr>
        <w:tab/>
        <w:t>Wykaz wykonanych usług wraz z dowodami potwierdzającymi ich prawidłowe wykonanie (np. protokoły odbioru, referencje, inne dokumenty);</w:t>
      </w:r>
    </w:p>
    <w:p w14:paraId="71D0A522" w14:textId="6E6A5D3A" w:rsidR="001E0799" w:rsidRPr="00FD55BD" w:rsidRDefault="001E0799" w:rsidP="00FD55BD">
      <w:pPr>
        <w:pStyle w:val="Akapitzlist"/>
        <w:widowControl w:val="0"/>
        <w:suppressAutoHyphens/>
        <w:spacing w:after="0" w:line="240" w:lineRule="auto"/>
        <w:ind w:left="284"/>
        <w:jc w:val="both"/>
        <w:rPr>
          <w:bCs/>
        </w:rPr>
      </w:pPr>
      <w:r w:rsidRPr="00FD55BD">
        <w:rPr>
          <w:bCs/>
        </w:rPr>
        <w:t>2)</w:t>
      </w:r>
      <w:r w:rsidRPr="00FD55BD">
        <w:rPr>
          <w:bCs/>
        </w:rPr>
        <w:tab/>
        <w:t>Wykaz osób, które będą uczestniczyć w wykonywaniu zamówienia wraz z kopiami dokumentów potwierdzających posiadanie uprawnień do nadzoru nad robotami w wymaganej specjalności, zaświadczenia o przynależności do Okręgowej Izby Inżynierów Budownictwa, kopi</w:t>
      </w:r>
      <w:r w:rsidR="00FD55BD" w:rsidRPr="00FD55BD">
        <w:rPr>
          <w:bCs/>
        </w:rPr>
        <w:t>ami</w:t>
      </w:r>
      <w:r w:rsidRPr="00FD55BD">
        <w:rPr>
          <w:bCs/>
        </w:rPr>
        <w:t xml:space="preserve"> dokumentów potwierdzających posiadanie ważnych ubezpieczeń od odpowiedzialności cywilnej, </w:t>
      </w:r>
      <w:r w:rsidR="00FD55BD" w:rsidRPr="00FD55BD">
        <w:rPr>
          <w:bCs/>
        </w:rPr>
        <w:t xml:space="preserve">kopiami </w:t>
      </w:r>
      <w:r w:rsidRPr="00FD55BD">
        <w:rPr>
          <w:bCs/>
        </w:rPr>
        <w:t>dokument</w:t>
      </w:r>
      <w:r w:rsidR="00FD55BD" w:rsidRPr="00FD55BD">
        <w:rPr>
          <w:bCs/>
        </w:rPr>
        <w:t>ów</w:t>
      </w:r>
      <w:r w:rsidRPr="00FD55BD">
        <w:rPr>
          <w:bCs/>
        </w:rPr>
        <w:t xml:space="preserve"> potwierdzając</w:t>
      </w:r>
      <w:r w:rsidR="00FD55BD" w:rsidRPr="00FD55BD">
        <w:rPr>
          <w:bCs/>
        </w:rPr>
        <w:t>ych</w:t>
      </w:r>
      <w:r w:rsidRPr="00FD55BD">
        <w:rPr>
          <w:bCs/>
        </w:rPr>
        <w:t>, że usługi wskazane w doświadczeniu zostały wykonane należycie (np. rekomendacje, protokoły odbioru lub inne dokumenty potwierdzające należyte wykonanie usług itp.).</w:t>
      </w:r>
    </w:p>
    <w:p w14:paraId="10A9E462" w14:textId="77777777" w:rsidR="001E0799" w:rsidRPr="00FD55BD" w:rsidRDefault="001E0799" w:rsidP="00FD55BD">
      <w:pPr>
        <w:widowControl w:val="0"/>
        <w:suppressAutoHyphens/>
        <w:spacing w:after="0" w:line="240" w:lineRule="auto"/>
        <w:rPr>
          <w:b/>
        </w:rPr>
      </w:pPr>
    </w:p>
    <w:p w14:paraId="7C5B2BE5" w14:textId="77777777" w:rsidR="00F70946" w:rsidRDefault="00F70946" w:rsidP="00F7094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 w:rsidRPr="00F70946">
        <w:rPr>
          <w:b/>
        </w:rPr>
        <w:t>Informacja dotycząca negocjacji z wykonawcami (jeśli dotyczy)</w:t>
      </w:r>
    </w:p>
    <w:p w14:paraId="0E5B575C" w14:textId="77777777" w:rsidR="00F70946" w:rsidRDefault="00F70946" w:rsidP="00FD55BD">
      <w:pPr>
        <w:widowControl w:val="0"/>
        <w:suppressAutoHyphens/>
        <w:spacing w:after="0" w:line="240" w:lineRule="auto"/>
        <w:ind w:left="284"/>
        <w:jc w:val="both"/>
      </w:pPr>
      <w:r>
        <w:t>Dopuszcza się negocjowanie oferowanych cen ze wszystkimi wykonawcami, którzy złożyli prawidłowe oferty.</w:t>
      </w:r>
    </w:p>
    <w:p w14:paraId="0ABFF711" w14:textId="77777777" w:rsidR="00F70946" w:rsidRPr="00F70946" w:rsidRDefault="00F70946" w:rsidP="00763039">
      <w:pPr>
        <w:widowControl w:val="0"/>
        <w:suppressAutoHyphens/>
        <w:spacing w:after="0" w:line="240" w:lineRule="auto"/>
        <w:rPr>
          <w:b/>
        </w:rPr>
      </w:pPr>
    </w:p>
    <w:p w14:paraId="743A6E97" w14:textId="0F00020D" w:rsidR="00B458EB" w:rsidRPr="00F70946" w:rsidRDefault="00B458EB" w:rsidP="00F7094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rPr>
          <w:b/>
        </w:rPr>
      </w:pPr>
      <w:r w:rsidRPr="00F70946">
        <w:rPr>
          <w:b/>
        </w:rPr>
        <w:t>Informacja o sposobie komunikacji Zamawiającego z wykonawcami</w:t>
      </w:r>
    </w:p>
    <w:p w14:paraId="00B196D6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jc w:val="both"/>
      </w:pPr>
      <w:r w:rsidRPr="00DC79AC">
        <w:t xml:space="preserve">Porozumiewanie się z </w:t>
      </w:r>
      <w:r>
        <w:t>Zamawiający</w:t>
      </w:r>
      <w:r w:rsidRPr="00DC79AC">
        <w:t>m w związku z zapytaniem ofertowym:</w:t>
      </w:r>
    </w:p>
    <w:p w14:paraId="772C4353" w14:textId="77777777" w:rsidR="00AE0706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 xml:space="preserve">osoba uprawniona ze strony </w:t>
      </w:r>
      <w:r>
        <w:t>Zamawiającego</w:t>
      </w:r>
      <w:r w:rsidRPr="00DC79AC">
        <w:t xml:space="preserve"> do kontaktów z Wykonawcami:</w:t>
      </w:r>
    </w:p>
    <w:p w14:paraId="37F44C83" w14:textId="7088933C" w:rsidR="00B458EB" w:rsidRPr="000D6BA8" w:rsidRDefault="00FD55BD" w:rsidP="00AE0706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  <w:rPr>
          <w:lang w:val="en-US"/>
        </w:rPr>
      </w:pPr>
      <w:r w:rsidRPr="000D6BA8">
        <w:rPr>
          <w:lang w:val="en-US"/>
        </w:rPr>
        <w:t xml:space="preserve">- </w:t>
      </w:r>
      <w:r w:rsidR="00B458EB" w:rsidRPr="000D6BA8">
        <w:rPr>
          <w:lang w:val="en-US"/>
        </w:rPr>
        <w:t xml:space="preserve">p. </w:t>
      </w:r>
      <w:r w:rsidR="00AE0706" w:rsidRPr="000D6BA8">
        <w:rPr>
          <w:lang w:val="en-US"/>
        </w:rPr>
        <w:t>Robert Szymański</w:t>
      </w:r>
      <w:r w:rsidR="00B458EB" w:rsidRPr="000D6BA8">
        <w:rPr>
          <w:lang w:val="en-US"/>
        </w:rPr>
        <w:t xml:space="preserve">, nr tel. </w:t>
      </w:r>
      <w:r w:rsidR="00AE0706" w:rsidRPr="000D6BA8">
        <w:rPr>
          <w:lang w:val="en-US"/>
        </w:rPr>
        <w:t xml:space="preserve">52 506 56 66 </w:t>
      </w:r>
      <w:proofErr w:type="spellStart"/>
      <w:r w:rsidR="00AE0706" w:rsidRPr="000D6BA8">
        <w:rPr>
          <w:lang w:val="en-US"/>
        </w:rPr>
        <w:t>wew</w:t>
      </w:r>
      <w:proofErr w:type="spellEnd"/>
      <w:r w:rsidR="00AE0706" w:rsidRPr="000D6BA8">
        <w:rPr>
          <w:lang w:val="en-US"/>
        </w:rPr>
        <w:t>. 6029</w:t>
      </w:r>
      <w:r w:rsidR="00B458EB" w:rsidRPr="000D6BA8">
        <w:rPr>
          <w:lang w:val="en-US"/>
        </w:rPr>
        <w:t xml:space="preserve">, </w:t>
      </w:r>
      <w:proofErr w:type="spellStart"/>
      <w:r w:rsidR="00B458EB" w:rsidRPr="000D6BA8">
        <w:rPr>
          <w:lang w:val="en-US"/>
        </w:rPr>
        <w:t>adres</w:t>
      </w:r>
      <w:proofErr w:type="spellEnd"/>
      <w:r w:rsidR="00B458EB" w:rsidRPr="000D6BA8">
        <w:rPr>
          <w:lang w:val="en-US"/>
        </w:rPr>
        <w:t xml:space="preserve"> email:</w:t>
      </w:r>
      <w:r w:rsidR="00AE0706" w:rsidRPr="000D6BA8">
        <w:rPr>
          <w:lang w:val="en-US"/>
        </w:rPr>
        <w:t xml:space="preserve"> </w:t>
      </w:r>
      <w:r w:rsidRPr="000D6BA8">
        <w:rPr>
          <w:lang w:val="en-US"/>
        </w:rPr>
        <w:t>robert.szymanski@bydgoszcz.rdos.gov.pl</w:t>
      </w:r>
    </w:p>
    <w:p w14:paraId="1B4695FF" w14:textId="75E6F362" w:rsidR="00FD55BD" w:rsidRPr="00DC79AC" w:rsidRDefault="00FD55BD" w:rsidP="00FD55BD">
      <w:pPr>
        <w:pStyle w:val="Akapitzlist"/>
        <w:widowControl w:val="0"/>
        <w:suppressAutoHyphens/>
        <w:spacing w:after="0" w:line="240" w:lineRule="auto"/>
        <w:ind w:left="851"/>
        <w:contextualSpacing w:val="0"/>
        <w:jc w:val="both"/>
      </w:pPr>
      <w:r>
        <w:t>- p. Andrzej Adamski, nr tel. 52 506 56 66 wew. 6011, adres email: andrzej.adamski@bydgoszcz.rdos.gov.pl</w:t>
      </w:r>
    </w:p>
    <w:p w14:paraId="3227FCFB" w14:textId="23C8E858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  <w:jc w:val="both"/>
      </w:pPr>
      <w:r w:rsidRPr="00DC79AC">
        <w:t>korespondencja pisemna za pośrednictwem poczty, kuriera lub składana osobiście</w:t>
      </w:r>
      <w:r w:rsidR="00AE0706">
        <w:br/>
      </w:r>
      <w:r w:rsidRPr="00DC79AC">
        <w:t xml:space="preserve">w </w:t>
      </w:r>
      <w:r w:rsidR="00AE0706">
        <w:t>kancelarii</w:t>
      </w:r>
      <w:r w:rsidRPr="00DC79AC">
        <w:t xml:space="preserve"> </w:t>
      </w:r>
      <w:r>
        <w:t>Zamawiającego</w:t>
      </w:r>
      <w:r w:rsidRPr="00DC79AC">
        <w:t xml:space="preserve">: </w:t>
      </w:r>
      <w:r w:rsidR="00AE0706">
        <w:rPr>
          <w:bCs/>
        </w:rPr>
        <w:t>Regionalna Dyrekcja Ochrony Środowiska w Bydgoszczy, ul. Dworcowa 81, 85-009 Bydgoszcz</w:t>
      </w:r>
      <w:r w:rsidR="00AE0706">
        <w:t xml:space="preserve"> </w:t>
      </w:r>
      <w:r w:rsidR="00AE0706" w:rsidRPr="00DC79AC">
        <w:t>(</w:t>
      </w:r>
      <w:r w:rsidR="00AE0706">
        <w:t>kancelaria, pok.712</w:t>
      </w:r>
      <w:r w:rsidR="00AE0706" w:rsidRPr="00DC79AC">
        <w:t>)</w:t>
      </w:r>
    </w:p>
    <w:p w14:paraId="432101C0" w14:textId="77777777" w:rsidR="00B458EB" w:rsidRPr="00DC79AC" w:rsidRDefault="00B458EB" w:rsidP="00AE0706">
      <w:pPr>
        <w:pStyle w:val="Akapitzlist"/>
        <w:spacing w:after="0" w:line="240" w:lineRule="auto"/>
        <w:ind w:left="284"/>
        <w:contextualSpacing w:val="0"/>
        <w:rPr>
          <w:b/>
        </w:rPr>
      </w:pPr>
    </w:p>
    <w:p w14:paraId="644CF10C" w14:textId="77777777" w:rsidR="00B458EB" w:rsidRPr="00DC79AC" w:rsidRDefault="00B458EB" w:rsidP="00AE0706">
      <w:pPr>
        <w:pStyle w:val="Akapitzlist"/>
        <w:widowControl w:val="0"/>
        <w:numPr>
          <w:ilvl w:val="1"/>
          <w:numId w:val="1"/>
        </w:numPr>
        <w:suppressAutoHyphens/>
        <w:spacing w:after="0" w:line="240" w:lineRule="auto"/>
        <w:ind w:left="284" w:hanging="284"/>
        <w:contextualSpacing w:val="0"/>
        <w:rPr>
          <w:b/>
        </w:rPr>
      </w:pPr>
      <w:r w:rsidRPr="00DC79AC">
        <w:rPr>
          <w:b/>
        </w:rPr>
        <w:t>Załączniki do zapytania ofertowego:</w:t>
      </w:r>
    </w:p>
    <w:p w14:paraId="76C85271" w14:textId="77777777" w:rsidR="00B458EB" w:rsidRPr="00DC79AC" w:rsidRDefault="00B458EB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szczegółowy opis przedmiotu zamówienia;</w:t>
      </w:r>
    </w:p>
    <w:p w14:paraId="7F221D6E" w14:textId="39FB2FED" w:rsidR="00455AF1" w:rsidRDefault="00455AF1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projekt umowy</w:t>
      </w:r>
      <w:r>
        <w:t>;</w:t>
      </w:r>
    </w:p>
    <w:p w14:paraId="2F6ABC2B" w14:textId="657050B6" w:rsidR="00455AF1" w:rsidRDefault="00455AF1" w:rsidP="00AE0706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gwarancja;</w:t>
      </w:r>
    </w:p>
    <w:p w14:paraId="42B866CE" w14:textId="77777777" w:rsidR="00455AF1" w:rsidRDefault="00B458EB" w:rsidP="00455AF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 w:rsidRPr="00DC79AC">
        <w:t>formularz ofertowy</w:t>
      </w:r>
      <w:r w:rsidR="00455AF1">
        <w:t>;</w:t>
      </w:r>
    </w:p>
    <w:p w14:paraId="058F06B3" w14:textId="77777777" w:rsidR="00455AF1" w:rsidRDefault="00455AF1" w:rsidP="00455AF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wykaz usług;</w:t>
      </w:r>
    </w:p>
    <w:p w14:paraId="06709819" w14:textId="1EE107F6" w:rsidR="003A11EC" w:rsidRPr="00AE0706" w:rsidRDefault="00455AF1" w:rsidP="00455AF1">
      <w:pPr>
        <w:pStyle w:val="Akapitzlist"/>
        <w:widowControl w:val="0"/>
        <w:numPr>
          <w:ilvl w:val="2"/>
          <w:numId w:val="1"/>
        </w:numPr>
        <w:suppressAutoHyphens/>
        <w:spacing w:after="0" w:line="240" w:lineRule="auto"/>
        <w:ind w:left="851"/>
        <w:contextualSpacing w:val="0"/>
      </w:pPr>
      <w:r>
        <w:t>wykaz osób</w:t>
      </w:r>
      <w:r w:rsidR="00B458EB" w:rsidRPr="00DC79AC">
        <w:t>.</w:t>
      </w:r>
    </w:p>
    <w:sectPr w:rsidR="003A11EC" w:rsidRPr="00AE0706" w:rsidSect="002569B6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C9FA9" w14:textId="77777777" w:rsidR="009B37F8" w:rsidRDefault="009B37F8" w:rsidP="00FF6AC3">
      <w:pPr>
        <w:spacing w:after="0" w:line="240" w:lineRule="auto"/>
      </w:pPr>
      <w:r>
        <w:separator/>
      </w:r>
    </w:p>
  </w:endnote>
  <w:endnote w:type="continuationSeparator" w:id="0">
    <w:p w14:paraId="590AEFD6" w14:textId="77777777" w:rsidR="009B37F8" w:rsidRDefault="009B37F8" w:rsidP="00FF6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A1D37" w14:textId="77777777" w:rsidR="009B37F8" w:rsidRDefault="009B37F8" w:rsidP="00FF6AC3">
      <w:pPr>
        <w:spacing w:after="0" w:line="240" w:lineRule="auto"/>
      </w:pPr>
      <w:r>
        <w:separator/>
      </w:r>
    </w:p>
  </w:footnote>
  <w:footnote w:type="continuationSeparator" w:id="0">
    <w:p w14:paraId="2D6228DB" w14:textId="77777777" w:rsidR="009B37F8" w:rsidRDefault="009B37F8" w:rsidP="00FF6A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3146918"/>
    <w:multiLevelType w:val="multilevel"/>
    <w:tmpl w:val="3ADEB442"/>
    <w:lvl w:ilvl="0">
      <w:start w:val="2"/>
      <w:numFmt w:val="upperRoman"/>
      <w:lvlText w:val="%1."/>
      <w:lvlJc w:val="left"/>
      <w:pPr>
        <w:ind w:left="720" w:hanging="360"/>
      </w:pPr>
      <w:rPr>
        <w:b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73A84"/>
    <w:multiLevelType w:val="hybridMultilevel"/>
    <w:tmpl w:val="85F8E848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B4C0CD7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F467B"/>
    <w:multiLevelType w:val="hybridMultilevel"/>
    <w:tmpl w:val="28001542"/>
    <w:lvl w:ilvl="0" w:tplc="92763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27605887">
    <w:abstractNumId w:val="4"/>
  </w:num>
  <w:num w:numId="2" w16cid:durableId="1193766556">
    <w:abstractNumId w:val="2"/>
  </w:num>
  <w:num w:numId="3" w16cid:durableId="454059003">
    <w:abstractNumId w:val="3"/>
  </w:num>
  <w:num w:numId="4" w16cid:durableId="53742676">
    <w:abstractNumId w:val="0"/>
  </w:num>
  <w:num w:numId="5" w16cid:durableId="1288506338">
    <w:abstractNumId w:val="1"/>
  </w:num>
  <w:num w:numId="6" w16cid:durableId="20223947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65B5D"/>
    <w:rsid w:val="000C3ABC"/>
    <w:rsid w:val="000D6BA8"/>
    <w:rsid w:val="00190967"/>
    <w:rsid w:val="001A063E"/>
    <w:rsid w:val="001A3113"/>
    <w:rsid w:val="001C75C1"/>
    <w:rsid w:val="001D5914"/>
    <w:rsid w:val="001E0799"/>
    <w:rsid w:val="002569B6"/>
    <w:rsid w:val="00276385"/>
    <w:rsid w:val="00283A91"/>
    <w:rsid w:val="003A11EC"/>
    <w:rsid w:val="003A41F0"/>
    <w:rsid w:val="00455AF1"/>
    <w:rsid w:val="00470461"/>
    <w:rsid w:val="004D6AB2"/>
    <w:rsid w:val="004E6647"/>
    <w:rsid w:val="0052331E"/>
    <w:rsid w:val="00536732"/>
    <w:rsid w:val="00763039"/>
    <w:rsid w:val="00813C2E"/>
    <w:rsid w:val="008A4C77"/>
    <w:rsid w:val="00912D49"/>
    <w:rsid w:val="009B37F8"/>
    <w:rsid w:val="00AA3788"/>
    <w:rsid w:val="00AC3F37"/>
    <w:rsid w:val="00AE0706"/>
    <w:rsid w:val="00B458EB"/>
    <w:rsid w:val="00B605ED"/>
    <w:rsid w:val="00CB4B77"/>
    <w:rsid w:val="00D67D06"/>
    <w:rsid w:val="00DE23E8"/>
    <w:rsid w:val="00F70946"/>
    <w:rsid w:val="00FD55BD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85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E070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070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F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6AC3"/>
  </w:style>
  <w:style w:type="paragraph" w:styleId="Stopka">
    <w:name w:val="footer"/>
    <w:basedOn w:val="Normalny"/>
    <w:link w:val="StopkaZnak"/>
    <w:uiPriority w:val="99"/>
    <w:unhideWhenUsed/>
    <w:rsid w:val="00FF6A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6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1190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subject/>
  <dc:creator/>
  <cp:keywords/>
  <dc:description/>
  <cp:lastModifiedBy/>
  <cp:revision>1</cp:revision>
  <dcterms:created xsi:type="dcterms:W3CDTF">2023-08-25T10:40:00Z</dcterms:created>
  <dcterms:modified xsi:type="dcterms:W3CDTF">2023-08-25T10:40:00Z</dcterms:modified>
</cp:coreProperties>
</file>