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FAD3" w14:textId="77777777" w:rsidR="00A2462B" w:rsidRPr="00E7254E" w:rsidRDefault="00A2462B" w:rsidP="00A2462B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Pr="00E7254E">
        <w:rPr>
          <w:rFonts w:ascii="Times New Roman" w:hAnsi="Times New Roman"/>
          <w:bCs/>
          <w:color w:val="000000"/>
          <w:sz w:val="22"/>
          <w:szCs w:val="22"/>
          <w:lang w:val="pl-PL"/>
        </w:rPr>
        <w:t>cznik nr 1 do zapytania ofertowego</w:t>
      </w:r>
    </w:p>
    <w:p w14:paraId="775C6880" w14:textId="77777777" w:rsidR="00A2462B" w:rsidRPr="00E7254E" w:rsidRDefault="00A2462B" w:rsidP="006D1B12">
      <w:pPr>
        <w:rPr>
          <w:rFonts w:ascii="Times New Roman" w:hAnsi="Times New Roman"/>
          <w:sz w:val="22"/>
          <w:szCs w:val="22"/>
          <w:lang w:val="pl-PL"/>
        </w:rPr>
      </w:pPr>
    </w:p>
    <w:p w14:paraId="353A0808" w14:textId="09B24D5A" w:rsidR="006D1B12" w:rsidRPr="00E7254E" w:rsidRDefault="00DC5261" w:rsidP="006D1B12">
      <w:pPr>
        <w:rPr>
          <w:rFonts w:ascii="Times New Roman" w:hAnsi="Times New Roman"/>
          <w:sz w:val="22"/>
          <w:szCs w:val="22"/>
          <w:lang w:val="pl-PL"/>
        </w:rPr>
      </w:pPr>
      <w:r w:rsidRPr="00E7254E">
        <w:rPr>
          <w:rFonts w:ascii="Times New Roman" w:hAnsi="Times New Roman"/>
          <w:sz w:val="22"/>
          <w:szCs w:val="22"/>
          <w:lang w:val="pl-PL"/>
        </w:rPr>
        <w:t xml:space="preserve">znak sprawy: </w:t>
      </w:r>
      <w:r w:rsidR="0063433A" w:rsidRPr="00E7254E">
        <w:rPr>
          <w:rFonts w:ascii="Times New Roman" w:hAnsi="Times New Roman"/>
          <w:sz w:val="22"/>
          <w:szCs w:val="22"/>
          <w:lang w:val="pl-PL"/>
        </w:rPr>
        <w:t>WO.230.</w:t>
      </w:r>
      <w:r w:rsidR="000E6374">
        <w:rPr>
          <w:rFonts w:ascii="Times New Roman" w:hAnsi="Times New Roman"/>
          <w:sz w:val="22"/>
          <w:szCs w:val="22"/>
          <w:lang w:val="pl-PL"/>
        </w:rPr>
        <w:t>52</w:t>
      </w:r>
      <w:r w:rsidR="0063433A" w:rsidRPr="00E7254E">
        <w:rPr>
          <w:rFonts w:ascii="Times New Roman" w:hAnsi="Times New Roman"/>
          <w:sz w:val="22"/>
          <w:szCs w:val="22"/>
          <w:lang w:val="pl-PL"/>
        </w:rPr>
        <w:t>.202</w:t>
      </w:r>
      <w:r w:rsidR="00E7254E">
        <w:rPr>
          <w:rFonts w:ascii="Times New Roman" w:hAnsi="Times New Roman"/>
          <w:sz w:val="22"/>
          <w:szCs w:val="22"/>
          <w:lang w:val="pl-PL"/>
        </w:rPr>
        <w:t>5</w:t>
      </w:r>
      <w:r w:rsidR="0063433A" w:rsidRPr="00E7254E">
        <w:rPr>
          <w:rFonts w:ascii="Times New Roman" w:hAnsi="Times New Roman"/>
          <w:sz w:val="22"/>
          <w:szCs w:val="22"/>
          <w:lang w:val="pl-PL"/>
        </w:rPr>
        <w:t>.RW</w:t>
      </w:r>
    </w:p>
    <w:p w14:paraId="26B69DEA" w14:textId="48E5F1DE" w:rsidR="00ED6CCD" w:rsidRPr="00E7254E" w:rsidRDefault="00ED6CCD" w:rsidP="00ED6CCD">
      <w:pPr>
        <w:tabs>
          <w:tab w:val="left" w:leader="underscore" w:pos="3686"/>
        </w:tabs>
        <w:ind w:left="284"/>
        <w:rPr>
          <w:rFonts w:ascii="Times New Roman" w:hAnsi="Times New Roman"/>
          <w:b/>
          <w:sz w:val="22"/>
          <w:szCs w:val="22"/>
          <w:lang w:val="pl-PL"/>
        </w:rPr>
      </w:pPr>
    </w:p>
    <w:p w14:paraId="3D55391D" w14:textId="399BC5BD" w:rsidR="001F3E83" w:rsidRPr="00E7254E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97CF264" w14:textId="77777777" w:rsidR="001F3E83" w:rsidRPr="00E7254E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2255EDD1" w14:textId="4B69AB5A" w:rsidR="003B79A7" w:rsidRPr="00742A92" w:rsidRDefault="003B79A7" w:rsidP="003B79A7">
      <w:pPr>
        <w:pStyle w:val="Default"/>
        <w:ind w:left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742A92">
        <w:rPr>
          <w:rFonts w:ascii="Times New Roman" w:hAnsi="Times New Roman" w:cs="Times New Roman"/>
          <w:b/>
          <w:sz w:val="22"/>
          <w:szCs w:val="22"/>
        </w:rPr>
        <w:t>,,</w:t>
      </w:r>
      <w:r w:rsidRPr="00742A92">
        <w:rPr>
          <w:rFonts w:ascii="Times New Roman" w:hAnsi="Times New Roman" w:cs="Times New Roman"/>
          <w:sz w:val="22"/>
          <w:szCs w:val="22"/>
        </w:rPr>
        <w:t xml:space="preserve"> </w:t>
      </w:r>
      <w:r w:rsidRPr="00742A92">
        <w:rPr>
          <w:rFonts w:ascii="Times New Roman" w:hAnsi="Times New Roman" w:cs="Times New Roman"/>
          <w:b/>
          <w:sz w:val="22"/>
          <w:szCs w:val="22"/>
        </w:rPr>
        <w:t xml:space="preserve">Zakup </w:t>
      </w:r>
      <w:r w:rsidR="000E6374">
        <w:rPr>
          <w:rFonts w:ascii="Times New Roman" w:hAnsi="Times New Roman" w:cs="Times New Roman"/>
          <w:b/>
          <w:sz w:val="22"/>
          <w:szCs w:val="22"/>
        </w:rPr>
        <w:t>9</w:t>
      </w:r>
      <w:r w:rsidRPr="00742A92">
        <w:rPr>
          <w:rFonts w:ascii="Times New Roman" w:hAnsi="Times New Roman" w:cs="Times New Roman"/>
          <w:b/>
          <w:sz w:val="22"/>
          <w:szCs w:val="22"/>
        </w:rPr>
        <w:t xml:space="preserve"> komputerów przenośnych typu laptop, pakietu biurowego, bezprzewodowego zestawu klawiatury wraz z myszką, torbą, stacją dokującą i </w:t>
      </w:r>
      <w:r w:rsidR="000E6374">
        <w:rPr>
          <w:rFonts w:ascii="Times New Roman" w:hAnsi="Times New Roman" w:cs="Times New Roman"/>
          <w:b/>
          <w:sz w:val="22"/>
          <w:szCs w:val="22"/>
        </w:rPr>
        <w:t>18</w:t>
      </w:r>
      <w:r w:rsidRPr="00742A92">
        <w:rPr>
          <w:rFonts w:ascii="Times New Roman" w:hAnsi="Times New Roman" w:cs="Times New Roman"/>
          <w:b/>
          <w:sz w:val="22"/>
          <w:szCs w:val="22"/>
        </w:rPr>
        <w:t xml:space="preserve"> sztuk monitorów 27 </w:t>
      </w:r>
      <w:r w:rsidRPr="00742A92">
        <w:rPr>
          <w:rFonts w:ascii="Times New Roman" w:hAnsi="Times New Roman" w:cs="Times New Roman"/>
          <w:sz w:val="22"/>
          <w:szCs w:val="22"/>
        </w:rPr>
        <w:t>”.</w:t>
      </w:r>
    </w:p>
    <w:p w14:paraId="6C645617" w14:textId="3014A3EE" w:rsidR="006D1B12" w:rsidRPr="00E7254E" w:rsidRDefault="006D1B12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0AC07F52" w14:textId="54193867" w:rsidR="001F3E83" w:rsidRPr="00E7254E" w:rsidRDefault="001F3E83" w:rsidP="00C81A2B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Zarejestrowana nazwa (firma) wykonawcy lub wykonawców wspólnie ubiegających się o udzielenie zamówienia ……………………………………………………………………………………………………</w:t>
      </w:r>
    </w:p>
    <w:p w14:paraId="15E11421" w14:textId="77777777" w:rsidR="001F3E83" w:rsidRPr="00E7254E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76CDF753" w14:textId="77777777" w:rsidR="001F3E83" w:rsidRPr="00E7254E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569613FA" w14:textId="77777777" w:rsidR="001F3E83" w:rsidRPr="00E7254E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56893C27" w14:textId="77777777" w:rsidR="001F3E83" w:rsidRPr="00E7254E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69D5984E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240D701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4C852611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2B1238D0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751A46D8" w14:textId="77777777" w:rsidR="001F3E83" w:rsidRPr="00E7254E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8D1E52E" w14:textId="2CA37628" w:rsidR="00D463D1" w:rsidRPr="00E7254E" w:rsidRDefault="00BD355B" w:rsidP="00E7254E">
      <w:pPr>
        <w:autoSpaceDN/>
        <w:spacing w:after="200" w:line="276" w:lineRule="auto"/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O</w:t>
      </w:r>
      <w:r w:rsidR="001F3E83"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feruję wykonanie zamówienia </w:t>
      </w:r>
      <w:r w:rsidR="00E7254E">
        <w:rPr>
          <w:rFonts w:ascii="Times New Roman" w:hAnsi="Times New Roman"/>
          <w:color w:val="000000"/>
          <w:sz w:val="22"/>
          <w:szCs w:val="22"/>
          <w:lang w:val="pl-PL"/>
        </w:rPr>
        <w:t>za</w:t>
      </w:r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 xml:space="preserve"> </w:t>
      </w:r>
      <w:bookmarkStart w:id="0" w:name="_Hlk184213017"/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>cen</w:t>
      </w:r>
      <w:r w:rsidR="003B79A7">
        <w:rPr>
          <w:rFonts w:ascii="Times New Roman" w:hAnsi="Times New Roman"/>
          <w:b/>
          <w:sz w:val="22"/>
          <w:szCs w:val="22"/>
          <w:lang w:val="pl-PL"/>
        </w:rPr>
        <w:t>ę</w:t>
      </w:r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 xml:space="preserve"> jednostkow</w:t>
      </w:r>
      <w:r w:rsidR="003B79A7">
        <w:rPr>
          <w:rFonts w:ascii="Times New Roman" w:hAnsi="Times New Roman"/>
          <w:b/>
          <w:sz w:val="22"/>
          <w:szCs w:val="22"/>
          <w:lang w:val="pl-PL"/>
        </w:rPr>
        <w:t>ą</w:t>
      </w:r>
      <w:r w:rsidR="00D463D1" w:rsidRPr="00E7254E">
        <w:rPr>
          <w:rFonts w:ascii="Times New Roman" w:hAnsi="Times New Roman"/>
          <w:b/>
          <w:sz w:val="22"/>
          <w:szCs w:val="22"/>
          <w:lang w:val="pl-PL"/>
        </w:rPr>
        <w:t xml:space="preserve"> brutto za zestaw</w:t>
      </w:r>
      <w:r w:rsidR="00AE3D13" w:rsidRPr="00E7254E">
        <w:rPr>
          <w:rFonts w:ascii="Times New Roman" w:hAnsi="Times New Roman"/>
          <w:b/>
          <w:sz w:val="22"/>
          <w:szCs w:val="22"/>
          <w:lang w:val="pl-PL"/>
        </w:rPr>
        <w:t xml:space="preserve">: </w:t>
      </w:r>
    </w:p>
    <w:p w14:paraId="3AAFF281" w14:textId="59CC4810" w:rsidR="00AE3D13" w:rsidRDefault="0070357E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E7254E">
        <w:rPr>
          <w:rFonts w:ascii="Times New Roman" w:hAnsi="Times New Roman"/>
          <w:b/>
          <w:color w:val="000000"/>
          <w:sz w:val="22"/>
          <w:szCs w:val="22"/>
        </w:rPr>
        <w:t>1 szt. laptopa z wyposażeniem</w:t>
      </w:r>
      <w:r w:rsidR="00D463D1" w:rsidRPr="00E7254E">
        <w:rPr>
          <w:rFonts w:ascii="Times New Roman" w:hAnsi="Times New Roman"/>
          <w:b/>
          <w:color w:val="000000"/>
          <w:sz w:val="22"/>
          <w:szCs w:val="22"/>
        </w:rPr>
        <w:t xml:space="preserve"> ( pakiet biurowy, bezprzewodowy zestawu klawiatury wraz z myszką, torbą, stacją dokującą) oraz 2 szt. monitorów</w:t>
      </w:r>
      <w:bookmarkEnd w:id="0"/>
      <w:r w:rsidRPr="00E7254E">
        <w:rPr>
          <w:rFonts w:ascii="Times New Roman" w:hAnsi="Times New Roman"/>
          <w:b/>
          <w:color w:val="000000"/>
          <w:sz w:val="22"/>
          <w:szCs w:val="22"/>
        </w:rPr>
        <w:t xml:space="preserve">: </w:t>
      </w:r>
    </w:p>
    <w:p w14:paraId="01428EA5" w14:textId="77777777" w:rsidR="003B79A7" w:rsidRPr="00E7254E" w:rsidRDefault="003B79A7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14:paraId="30036CA2" w14:textId="546C5D8B" w:rsidR="00D05EBC" w:rsidRPr="00E7254E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E7254E">
        <w:rPr>
          <w:rFonts w:ascii="Times New Roman" w:hAnsi="Times New Roman"/>
          <w:sz w:val="22"/>
          <w:szCs w:val="22"/>
        </w:rPr>
        <w:t xml:space="preserve">Brutto: </w:t>
      </w:r>
      <w:r w:rsidR="00D0439B" w:rsidRPr="00E7254E">
        <w:rPr>
          <w:rFonts w:ascii="Times New Roman" w:hAnsi="Times New Roman"/>
          <w:sz w:val="22"/>
          <w:szCs w:val="22"/>
        </w:rPr>
        <w:t>……………</w:t>
      </w:r>
      <w:r w:rsidRPr="00E7254E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 </w:t>
      </w:r>
      <w:r w:rsidR="00D0439B" w:rsidRPr="00E7254E">
        <w:rPr>
          <w:rFonts w:ascii="Times New Roman" w:hAnsi="Times New Roman"/>
          <w:sz w:val="22"/>
          <w:szCs w:val="22"/>
        </w:rPr>
        <w:t xml:space="preserve">zł </w:t>
      </w:r>
      <w:r w:rsidR="002A460D" w:rsidRPr="00E7254E">
        <w:rPr>
          <w:rFonts w:ascii="Times New Roman" w:hAnsi="Times New Roman"/>
          <w:sz w:val="22"/>
          <w:szCs w:val="22"/>
        </w:rPr>
        <w:br/>
      </w:r>
    </w:p>
    <w:p w14:paraId="5332233A" w14:textId="77777777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powyższe ceny zawierają wszelkie koszty, jakie poniesie Zamawiający  </w:t>
      </w: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br/>
        <w:t>w przypadku wyboru niniejszej oferty.</w:t>
      </w:r>
    </w:p>
    <w:p w14:paraId="16D60347" w14:textId="2D61EAD9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postanowienia projektu umowy, zostały przeze mnie zaakceptowane </w:t>
      </w: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br/>
        <w:t>i zobowiązuję się, w przypadku wyboru mojej oferty, do zawarcia umowy na warunkach w nim określonych, w miejscu i terminie wyznaczonym przez Zamawiającego.</w:t>
      </w:r>
    </w:p>
    <w:p w14:paraId="2B48783C" w14:textId="77777777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 30 dni od upływu terminu składania ofert.</w:t>
      </w:r>
    </w:p>
    <w:p w14:paraId="0BC9EEB0" w14:textId="2E5325F6" w:rsidR="002A7EEA" w:rsidRPr="00E7254E" w:rsidRDefault="002A7EEA" w:rsidP="002A7EE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i/>
          <w:color w:val="FF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t xml:space="preserve">Oświadczam, że </w:t>
      </w:r>
      <w:r w:rsidRPr="00E7254E">
        <w:rPr>
          <w:rFonts w:ascii="Times New Roman" w:hAnsi="Times New Roman"/>
          <w:i/>
          <w:color w:val="FF0000"/>
          <w:sz w:val="22"/>
          <w:szCs w:val="22"/>
          <w:lang w:val="pl-PL"/>
        </w:rPr>
        <w:t>nie podlegam/podlegam</w:t>
      </w:r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t xml:space="preserve"> wykluczeniu z postępowania na podstawie </w:t>
      </w:r>
      <w:r w:rsidRPr="00E7254E">
        <w:rPr>
          <w:rFonts w:ascii="Times New Roman" w:hAnsi="Times New Roman"/>
          <w:color w:val="FF0000"/>
          <w:sz w:val="22"/>
          <w:szCs w:val="22"/>
          <w:lang w:val="pl-PL"/>
        </w:rPr>
        <w:br/>
        <w:t xml:space="preserve">art. 108 ust. 1 ustawy Pzp  ( </w:t>
      </w:r>
      <w:r w:rsidRPr="00E7254E">
        <w:rPr>
          <w:rFonts w:ascii="Times New Roman" w:hAnsi="Times New Roman"/>
          <w:i/>
          <w:color w:val="FF0000"/>
          <w:sz w:val="22"/>
          <w:szCs w:val="22"/>
          <w:lang w:val="pl-PL"/>
        </w:rPr>
        <w:t>niepotrzebne skreślić).</w:t>
      </w:r>
    </w:p>
    <w:p w14:paraId="5CD68FA1" w14:textId="3BDF64B5" w:rsidR="002A7EEA" w:rsidRPr="00E7254E" w:rsidRDefault="002A7EEA" w:rsidP="002A7EEA">
      <w:pPr>
        <w:pStyle w:val="NormalnyWeb"/>
        <w:numPr>
          <w:ilvl w:val="0"/>
          <w:numId w:val="2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E7254E">
        <w:rPr>
          <w:color w:val="FF0000"/>
          <w:sz w:val="22"/>
          <w:szCs w:val="22"/>
        </w:rPr>
        <w:lastRenderedPageBreak/>
        <w:t xml:space="preserve">Oświadczam, że </w:t>
      </w:r>
      <w:r w:rsidRPr="00E7254E">
        <w:rPr>
          <w:i/>
          <w:color w:val="FF0000"/>
          <w:sz w:val="22"/>
          <w:szCs w:val="22"/>
        </w:rPr>
        <w:t>nie zachodzą/ zachodzą</w:t>
      </w:r>
      <w:r w:rsidRPr="00E7254E">
        <w:rPr>
          <w:color w:val="FF0000"/>
          <w:sz w:val="22"/>
          <w:szCs w:val="22"/>
        </w:rPr>
        <w:t xml:space="preserve"> w stosunku do mnie przesłanki wykluczenia z postępowania na podstawie art.  </w:t>
      </w:r>
      <w:r w:rsidRPr="00E7254E">
        <w:rPr>
          <w:rFonts w:eastAsia="Times New Roman"/>
          <w:color w:val="FF0000"/>
          <w:sz w:val="22"/>
          <w:szCs w:val="22"/>
          <w:lang w:eastAsia="pl-PL"/>
        </w:rPr>
        <w:t xml:space="preserve">7 ust. 1 ustawy </w:t>
      </w:r>
      <w:r w:rsidRPr="00E7254E">
        <w:rPr>
          <w:color w:val="FF0000"/>
          <w:sz w:val="22"/>
          <w:szCs w:val="22"/>
        </w:rPr>
        <w:t>z dnia 13 kwietnia 2022 r.</w:t>
      </w:r>
      <w:r w:rsidRPr="00E7254E">
        <w:rPr>
          <w:i/>
          <w:iCs/>
          <w:color w:val="FF0000"/>
          <w:sz w:val="22"/>
          <w:szCs w:val="22"/>
        </w:rPr>
        <w:t xml:space="preserve"> </w:t>
      </w:r>
      <w:r w:rsidRPr="00E7254E">
        <w:rPr>
          <w:iCs/>
          <w:color w:val="FF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E7254E">
        <w:rPr>
          <w:i/>
          <w:iCs/>
          <w:color w:val="FF0000"/>
          <w:sz w:val="22"/>
          <w:szCs w:val="22"/>
        </w:rPr>
        <w:t xml:space="preserve"> </w:t>
      </w:r>
      <w:r w:rsidRPr="00E7254E">
        <w:rPr>
          <w:iCs/>
          <w:color w:val="FF0000"/>
          <w:sz w:val="22"/>
          <w:szCs w:val="22"/>
        </w:rPr>
        <w:t>(Dz. U. poz. 835)</w:t>
      </w:r>
      <w:r w:rsidRPr="00E7254E">
        <w:rPr>
          <w:i/>
          <w:iCs/>
          <w:color w:val="FF0000"/>
          <w:sz w:val="22"/>
          <w:szCs w:val="22"/>
        </w:rPr>
        <w:t xml:space="preserve"> ( niepotrzebne skreślić).</w:t>
      </w:r>
    </w:p>
    <w:p w14:paraId="2E510E72" w14:textId="77777777" w:rsidR="002A7EEA" w:rsidRPr="00E7254E" w:rsidRDefault="002A7EEA" w:rsidP="002A7EEA">
      <w:pPr>
        <w:pStyle w:val="NormalnyWeb"/>
        <w:spacing w:after="0" w:line="240" w:lineRule="auto"/>
        <w:jc w:val="both"/>
        <w:rPr>
          <w:color w:val="FF0000"/>
          <w:sz w:val="22"/>
          <w:szCs w:val="22"/>
        </w:rPr>
      </w:pPr>
    </w:p>
    <w:p w14:paraId="0C5DD93E" w14:textId="77777777" w:rsidR="00163273" w:rsidRPr="00E7254E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color w:val="000000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zamówienia.***</w:t>
      </w:r>
    </w:p>
    <w:p w14:paraId="49723291" w14:textId="667E800E" w:rsidR="00163273" w:rsidRPr="00E7254E" w:rsidRDefault="00163273" w:rsidP="0016327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E7254E">
        <w:rPr>
          <w:rFonts w:ascii="Times New Roman" w:hAnsi="Times New Roman"/>
          <w:sz w:val="22"/>
          <w:szCs w:val="22"/>
          <w:lang w:val="pl-PL"/>
        </w:rPr>
        <w:br/>
        <w:t xml:space="preserve"> oświadczam, że oferta oraz załączone do niej dokumenty opisują stan prawny i faktyczny aktualny na dzień złożenia oferty.</w:t>
      </w:r>
    </w:p>
    <w:p w14:paraId="3D0AB885" w14:textId="77777777" w:rsidR="00163273" w:rsidRPr="00E7254E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F55A9F8" w14:textId="1E52FAE1" w:rsidR="00163273" w:rsidRPr="00E7254E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06F3CC3" w14:textId="767AF96D" w:rsidR="006E39D9" w:rsidRPr="00E7254E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66BFBCB6" w14:textId="64B78488" w:rsidR="006E39D9" w:rsidRPr="00E7254E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4667F42" w14:textId="77777777" w:rsidR="00163273" w:rsidRPr="00E7254E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................................................................................................</w:t>
      </w:r>
    </w:p>
    <w:p w14:paraId="1B2D03F6" w14:textId="77777777" w:rsidR="00163273" w:rsidRPr="00E7254E" w:rsidRDefault="00163273" w:rsidP="00163273">
      <w:pPr>
        <w:tabs>
          <w:tab w:val="center" w:pos="4873"/>
        </w:tabs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28FDA6F2" w14:textId="77777777" w:rsidR="00163273" w:rsidRPr="00E7254E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E7254E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E7254E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5FA5CB2" w14:textId="77777777" w:rsidR="00163273" w:rsidRPr="00E7254E" w:rsidRDefault="00163273" w:rsidP="00163273">
      <w:pPr>
        <w:rPr>
          <w:rFonts w:ascii="Times New Roman" w:hAnsi="Times New Roman"/>
          <w:sz w:val="22"/>
          <w:szCs w:val="22"/>
          <w:lang w:val="pl-PL"/>
        </w:rPr>
      </w:pPr>
    </w:p>
    <w:p w14:paraId="1DB68063" w14:textId="7087203E" w:rsidR="00163273" w:rsidRPr="00E7254E" w:rsidRDefault="00163273" w:rsidP="00163273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E7254E">
        <w:rPr>
          <w:rFonts w:ascii="Times New Roman" w:hAnsi="Times New Roman"/>
          <w:i/>
          <w:sz w:val="22"/>
          <w:szCs w:val="22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8CCED09" w14:textId="714AE21D" w:rsidR="00E84C30" w:rsidRPr="00E7254E" w:rsidRDefault="00E84C30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0D16D91" w14:textId="77777777" w:rsidR="006E39D9" w:rsidRPr="00E7254E" w:rsidRDefault="006E39D9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2174F07" w14:textId="77777777" w:rsidR="00A77C0F" w:rsidRPr="00E7254E" w:rsidRDefault="00A77C0F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0246B56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7F7FB5B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D0B6A4C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B8343D9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6B1D283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77AFDC64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D75C3B1" w14:textId="77777777" w:rsidR="0063433A" w:rsidRPr="00E7254E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12ADDB0" w14:textId="77777777" w:rsidR="0003510A" w:rsidRDefault="0003510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193D17B" w14:textId="77777777" w:rsidR="00E7254E" w:rsidRDefault="00E7254E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7C3A4C5" w14:textId="77777777" w:rsidR="00E7254E" w:rsidRDefault="00E7254E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19F3B46" w14:textId="77777777" w:rsidR="00E7254E" w:rsidRPr="00E7254E" w:rsidRDefault="00E7254E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6D6E950" w14:textId="5F4F7B89" w:rsidR="00A77C0F" w:rsidRPr="00E7254E" w:rsidRDefault="00A77C0F" w:rsidP="00046820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3DC17250" w14:textId="77777777" w:rsidR="00A77C0F" w:rsidRPr="00E7254E" w:rsidRDefault="00A77C0F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771BF8DA" w14:textId="77777777" w:rsidR="00A275BB" w:rsidRPr="00E7254E" w:rsidRDefault="00A275BB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BAD0515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7F448070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129D6DD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55FC0C5D" w14:textId="77777777" w:rsidR="000E6374" w:rsidRDefault="000E6374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79773CCB" w14:textId="77777777" w:rsidR="000E6374" w:rsidRDefault="000E6374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28EC7E71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B8867F8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2E92466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F974B9C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3E6EC7C5" w14:textId="77777777" w:rsidR="000E6374" w:rsidRPr="00735B0B" w:rsidRDefault="000E6374" w:rsidP="000E6374">
      <w:pPr>
        <w:widowControl/>
        <w:jc w:val="right"/>
        <w:rPr>
          <w:rFonts w:eastAsiaTheme="minorHAnsi" w:cs="Arial"/>
          <w:b/>
          <w:bCs/>
          <w:sz w:val="22"/>
          <w:szCs w:val="22"/>
          <w:lang w:val="pl-PL"/>
        </w:rPr>
      </w:pPr>
      <w:r w:rsidRPr="00735B0B">
        <w:rPr>
          <w:rFonts w:eastAsiaTheme="minorHAnsi" w:cs="Arial"/>
          <w:b/>
          <w:bCs/>
          <w:sz w:val="22"/>
          <w:szCs w:val="22"/>
          <w:lang w:val="pl-PL"/>
        </w:rPr>
        <w:t>Załącznik 1a do Formularza oferty</w:t>
      </w:r>
    </w:p>
    <w:p w14:paraId="3AF2A742" w14:textId="77777777" w:rsidR="000E6374" w:rsidRPr="00735B0B" w:rsidRDefault="000E6374" w:rsidP="000E6374">
      <w:pPr>
        <w:widowControl/>
        <w:rPr>
          <w:rFonts w:eastAsiaTheme="minorHAnsi" w:cs="Arial"/>
          <w:b/>
          <w:bCs/>
          <w:sz w:val="22"/>
          <w:szCs w:val="22"/>
          <w:lang w:val="pl-PL"/>
        </w:rPr>
      </w:pPr>
    </w:p>
    <w:p w14:paraId="0A076EE3" w14:textId="77777777" w:rsidR="000E6374" w:rsidRPr="00735B0B" w:rsidRDefault="000E6374" w:rsidP="000E6374">
      <w:pPr>
        <w:widowControl/>
        <w:jc w:val="both"/>
        <w:rPr>
          <w:rFonts w:eastAsiaTheme="minorHAnsi" w:cs="Arial"/>
          <w:b/>
          <w:bCs/>
          <w:color w:val="FF0000"/>
          <w:sz w:val="22"/>
          <w:szCs w:val="22"/>
          <w:lang w:val="pl-PL"/>
        </w:rPr>
      </w:pPr>
      <w:r w:rsidRPr="00735B0B">
        <w:rPr>
          <w:rFonts w:eastAsiaTheme="minorHAnsi" w:cs="Arial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5A35C11F" w14:textId="77777777" w:rsidR="000E6374" w:rsidRPr="00735B0B" w:rsidRDefault="000E6374" w:rsidP="000E6374">
      <w:pPr>
        <w:widowControl/>
        <w:jc w:val="both"/>
        <w:rPr>
          <w:rFonts w:eastAsiaTheme="minorHAnsi" w:cs="Arial"/>
          <w:b/>
          <w:bCs/>
          <w:color w:val="FF0000"/>
          <w:sz w:val="22"/>
          <w:szCs w:val="22"/>
          <w:lang w:val="pl-PL"/>
        </w:rPr>
      </w:pPr>
    </w:p>
    <w:p w14:paraId="5B3EA71D" w14:textId="77777777" w:rsidR="000E6374" w:rsidRPr="00735B0B" w:rsidRDefault="000E6374" w:rsidP="000E6374">
      <w:pPr>
        <w:pStyle w:val="Bezodstpw"/>
        <w:rPr>
          <w:rFonts w:ascii="Arial" w:hAnsi="Arial" w:cs="Arial"/>
          <w:b/>
        </w:rPr>
      </w:pPr>
      <w:r w:rsidRPr="00735B0B">
        <w:rPr>
          <w:rFonts w:ascii="Arial" w:hAnsi="Arial" w:cs="Arial"/>
          <w:b/>
        </w:rPr>
        <w:t xml:space="preserve">Komputer przenośny typu laptop </w:t>
      </w:r>
    </w:p>
    <w:tbl>
      <w:tblPr>
        <w:tblW w:w="9498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5944"/>
        <w:gridCol w:w="2909"/>
      </w:tblGrid>
      <w:tr w:rsidR="000E6374" w:rsidRPr="00735B0B" w14:paraId="1DDBE13E" w14:textId="77777777" w:rsidTr="00766EFD">
        <w:tc>
          <w:tcPr>
            <w:tcW w:w="60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0D9DF01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/>
              </w:rPr>
            </w:pPr>
            <w:r w:rsidRPr="00735B0B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98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14:paraId="7F111D3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/>
              </w:rPr>
            </w:pPr>
            <w:r w:rsidRPr="00735B0B">
              <w:rPr>
                <w:rFonts w:ascii="Arial" w:hAnsi="Arial" w:cs="Arial"/>
                <w:b/>
              </w:rPr>
              <w:t>Wymagania minimalne</w:t>
            </w:r>
          </w:p>
        </w:tc>
        <w:tc>
          <w:tcPr>
            <w:tcW w:w="291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4E9AA5E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/>
              </w:rPr>
            </w:pPr>
            <w:r w:rsidRPr="00735B0B">
              <w:rPr>
                <w:rFonts w:ascii="Arial" w:hAnsi="Arial" w:cs="Arial"/>
                <w:b/>
              </w:rPr>
              <w:t>Wypełnić białe pola*</w:t>
            </w:r>
          </w:p>
        </w:tc>
      </w:tr>
      <w:tr w:rsidR="000E6374" w:rsidRPr="00735B0B" w14:paraId="1323AC6E" w14:textId="77777777" w:rsidTr="00766EFD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175CDC3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</w:t>
            </w:r>
          </w:p>
        </w:tc>
        <w:tc>
          <w:tcPr>
            <w:tcW w:w="598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6078276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7C8B9D6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</w:t>
            </w:r>
          </w:p>
        </w:tc>
      </w:tr>
      <w:tr w:rsidR="000E6374" w:rsidRPr="00735B0B" w14:paraId="49AD119E" w14:textId="77777777" w:rsidTr="00766EFD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5A9AAA3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7A81BB6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Typ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5E00398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012DD632" w14:textId="77777777" w:rsidTr="00766EFD">
        <w:tc>
          <w:tcPr>
            <w:tcW w:w="606" w:type="dxa"/>
            <w:tcBorders>
              <w:top w:val="double" w:sz="4" w:space="0" w:color="auto"/>
            </w:tcBorders>
          </w:tcPr>
          <w:p w14:paraId="0F89BF1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</w:t>
            </w:r>
          </w:p>
        </w:tc>
        <w:tc>
          <w:tcPr>
            <w:tcW w:w="5982" w:type="dxa"/>
            <w:tcBorders>
              <w:top w:val="double" w:sz="4" w:space="0" w:color="auto"/>
            </w:tcBorders>
          </w:tcPr>
          <w:p w14:paraId="3275271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Komputer przenośny typu laptop. W ofercie wymagane jest podanie modelu, symbolu, </w:t>
            </w:r>
            <w:r w:rsidRPr="008436A3">
              <w:rPr>
                <w:rFonts w:ascii="Arial" w:hAnsi="Arial" w:cs="Arial"/>
              </w:rPr>
              <w:t xml:space="preserve">Part Number </w:t>
            </w:r>
            <w:r w:rsidRPr="00735B0B">
              <w:rPr>
                <w:rFonts w:ascii="Arial" w:hAnsi="Arial" w:cs="Arial"/>
              </w:rPr>
              <w:t>oraz producenta.</w:t>
            </w:r>
          </w:p>
        </w:tc>
        <w:tc>
          <w:tcPr>
            <w:tcW w:w="2910" w:type="dxa"/>
            <w:tcBorders>
              <w:top w:val="double" w:sz="4" w:space="0" w:color="auto"/>
            </w:tcBorders>
          </w:tcPr>
          <w:p w14:paraId="536913EA" w14:textId="77777777" w:rsidR="000E6374" w:rsidRPr="008436A3" w:rsidRDefault="000E6374" w:rsidP="00766EFD">
            <w:pPr>
              <w:pStyle w:val="Bezodstpw"/>
              <w:rPr>
                <w:rFonts w:ascii="Arial" w:hAnsi="Arial" w:cs="Arial"/>
                <w:lang w:val="en-GB"/>
              </w:rPr>
            </w:pPr>
            <w:r w:rsidRPr="008436A3">
              <w:rPr>
                <w:rFonts w:ascii="Arial" w:hAnsi="Arial" w:cs="Arial"/>
                <w:lang w:val="en-GB"/>
              </w:rPr>
              <w:t>Podać model, symbol, Part Number i producenta…….</w:t>
            </w:r>
          </w:p>
        </w:tc>
      </w:tr>
      <w:tr w:rsidR="000E6374" w:rsidRPr="00735B0B" w14:paraId="07F3877A" w14:textId="77777777" w:rsidTr="00766EFD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567EFC0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609682E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Przeznaczenie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0929141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0E6374" w14:paraId="2D29F62F" w14:textId="77777777" w:rsidTr="00766EFD">
        <w:tc>
          <w:tcPr>
            <w:tcW w:w="606" w:type="dxa"/>
          </w:tcPr>
          <w:p w14:paraId="24A108B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</w:t>
            </w:r>
          </w:p>
        </w:tc>
        <w:tc>
          <w:tcPr>
            <w:tcW w:w="5982" w:type="dxa"/>
          </w:tcPr>
          <w:p w14:paraId="50D94E6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Komputer przenośny </w:t>
            </w:r>
          </w:p>
          <w:p w14:paraId="3BA2403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Praca na aplikacjach biurowych, m.in. pakiet Microsoft Office w wersji od 2024 dla Małych Firm, pakiet Open Office w wersji 4.x</w:t>
            </w:r>
          </w:p>
          <w:p w14:paraId="5A85E2D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Praca sieciowa w aplikacji bazodanowej, systemów GiS. Wykorzystaniem m.in. aplikacji webowych, systemów EZD.</w:t>
            </w:r>
          </w:p>
          <w:p w14:paraId="5D5CCED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Praca z wykorzystaniem przeglądarek internetowych m.in. Edge, Mozilla FireFox w wersji 10.x i wzwyż i innych.</w:t>
            </w:r>
          </w:p>
        </w:tc>
        <w:tc>
          <w:tcPr>
            <w:tcW w:w="2910" w:type="dxa"/>
            <w:shd w:val="clear" w:color="auto" w:fill="BFBFBF" w:themeFill="background1" w:themeFillShade="BF"/>
          </w:tcPr>
          <w:p w14:paraId="4C77DB6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1479C2AC" w14:textId="77777777" w:rsidTr="00766EFD">
        <w:tc>
          <w:tcPr>
            <w:tcW w:w="606" w:type="dxa"/>
            <w:shd w:val="clear" w:color="auto" w:fill="BFBFBF"/>
          </w:tcPr>
          <w:p w14:paraId="3DD6402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</w:t>
            </w:r>
          </w:p>
        </w:tc>
        <w:tc>
          <w:tcPr>
            <w:tcW w:w="5982" w:type="dxa"/>
            <w:shd w:val="clear" w:color="auto" w:fill="BFBFBF"/>
          </w:tcPr>
          <w:p w14:paraId="5F67817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Wymagane parametry techniczne:</w:t>
            </w:r>
          </w:p>
        </w:tc>
        <w:tc>
          <w:tcPr>
            <w:tcW w:w="2910" w:type="dxa"/>
            <w:shd w:val="clear" w:color="auto" w:fill="BFBFBF"/>
          </w:tcPr>
          <w:p w14:paraId="20DE8AA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2E2D1312" w14:textId="77777777" w:rsidTr="00766EFD">
        <w:tc>
          <w:tcPr>
            <w:tcW w:w="606" w:type="dxa"/>
          </w:tcPr>
          <w:p w14:paraId="1E2DF51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</w:t>
            </w:r>
          </w:p>
        </w:tc>
        <w:tc>
          <w:tcPr>
            <w:tcW w:w="5982" w:type="dxa"/>
          </w:tcPr>
          <w:p w14:paraId="6420141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Przekątna ekranu min. 16” (Matowy) ,  min. 1920 x 1200 , min. 300 nits, </w:t>
            </w:r>
          </w:p>
        </w:tc>
        <w:tc>
          <w:tcPr>
            <w:tcW w:w="2910" w:type="dxa"/>
          </w:tcPr>
          <w:p w14:paraId="3DAFEB6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20E5E27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36C0392E" w14:textId="77777777" w:rsidTr="00766EFD">
        <w:tc>
          <w:tcPr>
            <w:tcW w:w="606" w:type="dxa"/>
          </w:tcPr>
          <w:p w14:paraId="1241635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</w:t>
            </w:r>
          </w:p>
        </w:tc>
        <w:tc>
          <w:tcPr>
            <w:tcW w:w="5982" w:type="dxa"/>
          </w:tcPr>
          <w:p w14:paraId="718CFD9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 xml:space="preserve"> „Procesor wielordzeniowy, zgodny z architekturą x86, możliwość uruchomienia aplikacji 64 bitowych, zaprojektowany do pracy w komputerach typu Laptop, o wydajności ocenianej na co najmniej </w:t>
            </w:r>
            <w:r w:rsidRPr="00735B0B">
              <w:rPr>
                <w:rFonts w:ascii="Arial" w:hAnsi="Arial" w:cs="Arial"/>
                <w:b/>
                <w:bCs/>
              </w:rPr>
              <w:t>18570 pkt</w:t>
            </w:r>
            <w:r w:rsidRPr="00735B0B">
              <w:rPr>
                <w:rFonts w:ascii="Arial" w:hAnsi="Arial" w:cs="Arial"/>
              </w:rPr>
              <w:t xml:space="preserve">. w teście PassMark High End CPU's przeprowadzonym na </w:t>
            </w:r>
            <w:r w:rsidRPr="00735B0B">
              <w:rPr>
                <w:rFonts w:ascii="Arial" w:hAnsi="Arial" w:cs="Arial"/>
                <w:color w:val="000000" w:themeColor="text1"/>
              </w:rPr>
              <w:t>dzień 20.10.2025r.</w:t>
            </w:r>
          </w:p>
        </w:tc>
        <w:tc>
          <w:tcPr>
            <w:tcW w:w="2910" w:type="dxa"/>
          </w:tcPr>
          <w:p w14:paraId="48E93C6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  <w:bCs/>
              </w:rPr>
              <w:t>Podać jaki: …</w:t>
            </w:r>
          </w:p>
        </w:tc>
      </w:tr>
      <w:tr w:rsidR="000E6374" w:rsidRPr="00735B0B" w14:paraId="690556AC" w14:textId="77777777" w:rsidTr="00766EFD">
        <w:tc>
          <w:tcPr>
            <w:tcW w:w="606" w:type="dxa"/>
          </w:tcPr>
          <w:p w14:paraId="075E5EC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</w:t>
            </w:r>
          </w:p>
        </w:tc>
        <w:tc>
          <w:tcPr>
            <w:tcW w:w="5982" w:type="dxa"/>
          </w:tcPr>
          <w:p w14:paraId="4A677DB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  <w:bCs/>
              </w:rPr>
              <w:t>Płyta główna wyposażona przez producenta w dedykowany chipset dla oferowanego procesora. Zaprojektowana na zlecenie producenta i oznaczona trwale na etapie produkcji nazwą lub logiem producenta oferowanego komputera</w:t>
            </w:r>
          </w:p>
        </w:tc>
        <w:tc>
          <w:tcPr>
            <w:tcW w:w="2910" w:type="dxa"/>
            <w:shd w:val="clear" w:color="auto" w:fill="FFFFFF" w:themeFill="background1"/>
          </w:tcPr>
          <w:p w14:paraId="7F4ECBD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0CEFDD3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2B119979" w14:textId="77777777" w:rsidTr="00766EFD">
        <w:tc>
          <w:tcPr>
            <w:tcW w:w="606" w:type="dxa"/>
          </w:tcPr>
          <w:p w14:paraId="0CDAF55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d.</w:t>
            </w:r>
          </w:p>
        </w:tc>
        <w:tc>
          <w:tcPr>
            <w:tcW w:w="5982" w:type="dxa"/>
          </w:tcPr>
          <w:p w14:paraId="4702601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Pamięć operacyjna minimum 16 GB DDR5-</w:t>
            </w:r>
            <w:r w:rsidRPr="00735B0B">
              <w:rPr>
                <w:rFonts w:ascii="Arial" w:hAnsi="Arial" w:cs="Arial"/>
                <w:color w:val="000000" w:themeColor="text1"/>
              </w:rPr>
              <w:t>5600 MT/s z</w:t>
            </w:r>
            <w:r w:rsidRPr="00735B0B">
              <w:rPr>
                <w:rFonts w:ascii="Arial" w:hAnsi="Arial" w:cs="Arial"/>
              </w:rPr>
              <w:t xml:space="preserve"> możliwością rozbudowy do min. 32 GB. Wolne 1 gniazdo pamięci.</w:t>
            </w:r>
          </w:p>
        </w:tc>
        <w:tc>
          <w:tcPr>
            <w:tcW w:w="2910" w:type="dxa"/>
          </w:tcPr>
          <w:p w14:paraId="412E5F7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Podać ile:</w:t>
            </w:r>
          </w:p>
        </w:tc>
      </w:tr>
      <w:tr w:rsidR="000E6374" w:rsidRPr="00735B0B" w14:paraId="3E893E0E" w14:textId="77777777" w:rsidTr="00766EFD">
        <w:tc>
          <w:tcPr>
            <w:tcW w:w="606" w:type="dxa"/>
          </w:tcPr>
          <w:p w14:paraId="5D397BB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e.</w:t>
            </w:r>
          </w:p>
        </w:tc>
        <w:tc>
          <w:tcPr>
            <w:tcW w:w="5982" w:type="dxa"/>
          </w:tcPr>
          <w:p w14:paraId="014CF82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Klawiatura w układzie polski programisty.</w:t>
            </w:r>
          </w:p>
        </w:tc>
        <w:tc>
          <w:tcPr>
            <w:tcW w:w="2910" w:type="dxa"/>
            <w:shd w:val="clear" w:color="auto" w:fill="FFFFFF" w:themeFill="background1"/>
          </w:tcPr>
          <w:p w14:paraId="00D79DC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ACC669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4313D19B" w14:textId="77777777" w:rsidTr="00766EFD">
        <w:tc>
          <w:tcPr>
            <w:tcW w:w="606" w:type="dxa"/>
          </w:tcPr>
          <w:p w14:paraId="321E866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f.</w:t>
            </w:r>
          </w:p>
        </w:tc>
        <w:tc>
          <w:tcPr>
            <w:tcW w:w="5982" w:type="dxa"/>
          </w:tcPr>
          <w:p w14:paraId="5817567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Zintegrowana karta sieciowa. Interfejs sieciowy Ethernet 100/1000, Wi-fi 802.11 ax, </w:t>
            </w:r>
            <w:r w:rsidRPr="00735B0B">
              <w:rPr>
                <w:rFonts w:ascii="Arial" w:hAnsi="Arial" w:cs="Arial"/>
                <w:color w:val="000000" w:themeColor="text1"/>
              </w:rPr>
              <w:t>bluetooth 5.3.</w:t>
            </w:r>
          </w:p>
        </w:tc>
        <w:tc>
          <w:tcPr>
            <w:tcW w:w="2910" w:type="dxa"/>
            <w:shd w:val="clear" w:color="auto" w:fill="FFFFFF" w:themeFill="background1"/>
          </w:tcPr>
          <w:p w14:paraId="125DEC47" w14:textId="77777777" w:rsidR="000E6374" w:rsidRPr="00735B0B" w:rsidRDefault="000E6374" w:rsidP="00766EFD">
            <w:pPr>
              <w:pStyle w:val="Bezodstpw"/>
              <w:tabs>
                <w:tab w:val="right" w:pos="2518"/>
              </w:tabs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383E24BA" w14:textId="77777777" w:rsidR="000E6374" w:rsidRPr="00735B0B" w:rsidRDefault="000E6374" w:rsidP="00766EFD">
            <w:pPr>
              <w:pStyle w:val="Bezodstpw"/>
              <w:tabs>
                <w:tab w:val="right" w:pos="2518"/>
              </w:tabs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1E46DDFA" w14:textId="77777777" w:rsidTr="00766EFD">
        <w:tc>
          <w:tcPr>
            <w:tcW w:w="606" w:type="dxa"/>
          </w:tcPr>
          <w:p w14:paraId="6A5CFF9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g.</w:t>
            </w:r>
          </w:p>
        </w:tc>
        <w:tc>
          <w:tcPr>
            <w:tcW w:w="5982" w:type="dxa"/>
          </w:tcPr>
          <w:p w14:paraId="0CC58332" w14:textId="77777777" w:rsidR="000E6374" w:rsidRPr="00735B0B" w:rsidRDefault="000E6374" w:rsidP="00766EFD">
            <w:pPr>
              <w:pStyle w:val="Bezodstpw"/>
              <w:tabs>
                <w:tab w:val="right" w:pos="5766"/>
              </w:tabs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Minimum 512 GB SSD w technologii </w:t>
            </w:r>
            <w:r w:rsidRPr="008436A3">
              <w:rPr>
                <w:rFonts w:ascii="Arial" w:hAnsi="Arial" w:cs="Arial"/>
              </w:rPr>
              <w:t>M.2 PCIe</w:t>
            </w:r>
            <w:r w:rsidRPr="00735B0B">
              <w:rPr>
                <w:rFonts w:ascii="Arial" w:hAnsi="Arial" w:cs="Arial"/>
              </w:rPr>
              <w:tab/>
            </w:r>
          </w:p>
        </w:tc>
        <w:tc>
          <w:tcPr>
            <w:tcW w:w="2910" w:type="dxa"/>
          </w:tcPr>
          <w:p w14:paraId="1046D202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sz w:val="22"/>
                <w:szCs w:val="22"/>
                <w:lang w:val="pl-PL"/>
              </w:rPr>
              <w:t>Podać ile: …………</w:t>
            </w:r>
          </w:p>
          <w:p w14:paraId="07F35D1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Podać model …………</w:t>
            </w:r>
          </w:p>
        </w:tc>
      </w:tr>
      <w:tr w:rsidR="000E6374" w:rsidRPr="00735B0B" w14:paraId="3B91B7DF" w14:textId="77777777" w:rsidTr="00766EFD">
        <w:tc>
          <w:tcPr>
            <w:tcW w:w="606" w:type="dxa"/>
          </w:tcPr>
          <w:p w14:paraId="1FBE702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h.</w:t>
            </w:r>
          </w:p>
        </w:tc>
        <w:tc>
          <w:tcPr>
            <w:tcW w:w="5982" w:type="dxa"/>
          </w:tcPr>
          <w:p w14:paraId="67E141B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Karta dźwiękowa zintegrowana z płytą główną, </w:t>
            </w:r>
          </w:p>
          <w:p w14:paraId="47A2D02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Mikrofon i głośniki zintegrowane w obudowie laptopa;</w:t>
            </w:r>
          </w:p>
          <w:p w14:paraId="4C17B39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Porty audio: wejście na mikrofon, wyjście na słuchawki</w:t>
            </w:r>
          </w:p>
          <w:p w14:paraId="4450AE3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dopuszcza się rozwiązanie combo;</w:t>
            </w:r>
          </w:p>
        </w:tc>
        <w:tc>
          <w:tcPr>
            <w:tcW w:w="2910" w:type="dxa"/>
            <w:shd w:val="clear" w:color="auto" w:fill="FFFFFF" w:themeFill="background1"/>
          </w:tcPr>
          <w:p w14:paraId="6639884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482E842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3F905BE6" w14:textId="77777777" w:rsidTr="00766EFD">
        <w:tc>
          <w:tcPr>
            <w:tcW w:w="606" w:type="dxa"/>
          </w:tcPr>
          <w:p w14:paraId="6047B3B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i.</w:t>
            </w:r>
          </w:p>
        </w:tc>
        <w:tc>
          <w:tcPr>
            <w:tcW w:w="5982" w:type="dxa"/>
          </w:tcPr>
          <w:p w14:paraId="39C634D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24515E">
              <w:rPr>
                <w:rFonts w:ascii="Times New Roman" w:hAnsi="Times New Roman" w:cs="Times New Roman"/>
              </w:rPr>
              <w:t>Karta graficzna Obsługa DirectX w wersji co najmniej 12</w:t>
            </w:r>
          </w:p>
        </w:tc>
        <w:tc>
          <w:tcPr>
            <w:tcW w:w="2910" w:type="dxa"/>
            <w:shd w:val="clear" w:color="auto" w:fill="FFFFFF" w:themeFill="background1"/>
          </w:tcPr>
          <w:p w14:paraId="03E51EC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07D98A0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330AF147" w14:textId="77777777" w:rsidTr="00766EFD">
        <w:tc>
          <w:tcPr>
            <w:tcW w:w="606" w:type="dxa"/>
          </w:tcPr>
          <w:p w14:paraId="202252F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j.</w:t>
            </w:r>
          </w:p>
        </w:tc>
        <w:tc>
          <w:tcPr>
            <w:tcW w:w="5982" w:type="dxa"/>
          </w:tcPr>
          <w:p w14:paraId="5FD64B8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Bateria oryginalna, dedykowana i wykonany przez tego samego producenta co Laptop, </w:t>
            </w:r>
            <w:r w:rsidRPr="00735B0B">
              <w:rPr>
                <w:rFonts w:ascii="Arial" w:hAnsi="Arial" w:cs="Arial"/>
                <w:color w:val="000000" w:themeColor="text1"/>
              </w:rPr>
              <w:t>o pojemności min. 5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  <w:r w:rsidRPr="00735B0B">
              <w:rPr>
                <w:rFonts w:ascii="Arial" w:hAnsi="Arial" w:cs="Arial"/>
                <w:color w:val="000000" w:themeColor="text1"/>
              </w:rPr>
              <w:t>Wh</w:t>
            </w:r>
          </w:p>
        </w:tc>
        <w:tc>
          <w:tcPr>
            <w:tcW w:w="2910" w:type="dxa"/>
          </w:tcPr>
          <w:p w14:paraId="3B1BC2B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Podać pojemności:…. </w:t>
            </w:r>
          </w:p>
        </w:tc>
      </w:tr>
      <w:tr w:rsidR="000E6374" w:rsidRPr="00735B0B" w14:paraId="7C0B5774" w14:textId="77777777" w:rsidTr="00766EFD">
        <w:tc>
          <w:tcPr>
            <w:tcW w:w="606" w:type="dxa"/>
            <w:shd w:val="clear" w:color="auto" w:fill="BFBFBF"/>
          </w:tcPr>
          <w:p w14:paraId="45D70D1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5982" w:type="dxa"/>
            <w:shd w:val="clear" w:color="auto" w:fill="BFBFBF"/>
          </w:tcPr>
          <w:p w14:paraId="661E964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Wymagana funkcjonalność:</w:t>
            </w:r>
          </w:p>
        </w:tc>
        <w:tc>
          <w:tcPr>
            <w:tcW w:w="2910" w:type="dxa"/>
            <w:shd w:val="clear" w:color="auto" w:fill="BFBFBF"/>
          </w:tcPr>
          <w:p w14:paraId="3E77267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3F8CC3A3" w14:textId="77777777" w:rsidTr="00766EFD">
        <w:tc>
          <w:tcPr>
            <w:tcW w:w="606" w:type="dxa"/>
          </w:tcPr>
          <w:p w14:paraId="5A26EE2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4.1</w:t>
            </w:r>
          </w:p>
        </w:tc>
        <w:tc>
          <w:tcPr>
            <w:tcW w:w="5982" w:type="dxa"/>
          </w:tcPr>
          <w:p w14:paraId="228A64E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Certyfikat ISO 9001:2000 dla producenta sprzętu</w:t>
            </w:r>
          </w:p>
        </w:tc>
        <w:tc>
          <w:tcPr>
            <w:tcW w:w="2910" w:type="dxa"/>
            <w:shd w:val="clear" w:color="auto" w:fill="FFFFFF" w:themeFill="background1"/>
          </w:tcPr>
          <w:p w14:paraId="324D772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0E1552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67112422" w14:textId="77777777" w:rsidTr="00766EFD">
        <w:tc>
          <w:tcPr>
            <w:tcW w:w="606" w:type="dxa"/>
          </w:tcPr>
          <w:p w14:paraId="163A117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4.2</w:t>
            </w:r>
          </w:p>
        </w:tc>
        <w:tc>
          <w:tcPr>
            <w:tcW w:w="5982" w:type="dxa"/>
          </w:tcPr>
          <w:p w14:paraId="4CBCE67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Złącza zewnętrzne minimum: słuchawkowe, mikrofonowe, minimum USB 3.2 - 2 szt. , USB-C 3.2 </w:t>
            </w:r>
            <w:r w:rsidRPr="00735B0B">
              <w:rPr>
                <w:rFonts w:ascii="Arial" w:hAnsi="Arial" w:cs="Arial"/>
                <w:color w:val="000000" w:themeColor="text1"/>
              </w:rPr>
              <w:t>Gen. 2</w:t>
            </w:r>
            <w:r w:rsidRPr="00735B0B">
              <w:rPr>
                <w:rFonts w:ascii="Arial" w:hAnsi="Arial" w:cs="Arial"/>
              </w:rPr>
              <w:t xml:space="preserve"> – 2szt., RJ45 - 1 szt. i HDMI- 1szt.</w:t>
            </w:r>
          </w:p>
        </w:tc>
        <w:tc>
          <w:tcPr>
            <w:tcW w:w="2910" w:type="dxa"/>
            <w:shd w:val="clear" w:color="auto" w:fill="FFFFFF" w:themeFill="background1"/>
          </w:tcPr>
          <w:p w14:paraId="05E2FE3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70401FC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7BD3F902" w14:textId="77777777" w:rsidTr="00766EFD">
        <w:tc>
          <w:tcPr>
            <w:tcW w:w="606" w:type="dxa"/>
          </w:tcPr>
          <w:p w14:paraId="17A427C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4.3</w:t>
            </w:r>
          </w:p>
        </w:tc>
        <w:tc>
          <w:tcPr>
            <w:tcW w:w="5982" w:type="dxa"/>
          </w:tcPr>
          <w:p w14:paraId="0F961D8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Możliwość ustawienia hasła dostępu w biosie lub UEFI</w:t>
            </w:r>
          </w:p>
        </w:tc>
        <w:tc>
          <w:tcPr>
            <w:tcW w:w="2910" w:type="dxa"/>
            <w:shd w:val="clear" w:color="auto" w:fill="FFFFFF" w:themeFill="background1"/>
          </w:tcPr>
          <w:p w14:paraId="0CF7E55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1D26FD6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35FBE7FE" w14:textId="77777777" w:rsidTr="00766EFD">
        <w:tc>
          <w:tcPr>
            <w:tcW w:w="606" w:type="dxa"/>
          </w:tcPr>
          <w:p w14:paraId="0E04C27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4.4</w:t>
            </w:r>
          </w:p>
        </w:tc>
        <w:tc>
          <w:tcPr>
            <w:tcW w:w="5982" w:type="dxa"/>
          </w:tcPr>
          <w:p w14:paraId="67A4B86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Nie dopuszcza się stosowania tzw. overclockingu w celu uzyskania wymaganych parametrów pracy zestawu komputerowego.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35422BB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4693FA7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41112D89" w14:textId="77777777" w:rsidTr="00766EFD">
        <w:tc>
          <w:tcPr>
            <w:tcW w:w="606" w:type="dxa"/>
            <w:shd w:val="clear" w:color="auto" w:fill="BFBFBF"/>
          </w:tcPr>
          <w:p w14:paraId="1BFFC96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</w:t>
            </w:r>
          </w:p>
        </w:tc>
        <w:tc>
          <w:tcPr>
            <w:tcW w:w="5982" w:type="dxa"/>
            <w:shd w:val="clear" w:color="auto" w:fill="BFBFBF"/>
          </w:tcPr>
          <w:p w14:paraId="3EDF1F6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Wyposażenie dodatkowe:</w:t>
            </w:r>
          </w:p>
        </w:tc>
        <w:tc>
          <w:tcPr>
            <w:tcW w:w="2910" w:type="dxa"/>
            <w:shd w:val="clear" w:color="auto" w:fill="BFBFBF"/>
          </w:tcPr>
          <w:p w14:paraId="10C3C2B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27393B34" w14:textId="77777777" w:rsidTr="00766EFD">
        <w:tc>
          <w:tcPr>
            <w:tcW w:w="606" w:type="dxa"/>
          </w:tcPr>
          <w:p w14:paraId="4B0CB8C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5.1</w:t>
            </w:r>
          </w:p>
        </w:tc>
        <w:tc>
          <w:tcPr>
            <w:tcW w:w="5982" w:type="dxa"/>
          </w:tcPr>
          <w:p w14:paraId="421AC77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Dedykowany zasilacz wykonany przez tego samego producenta co Laptop;</w:t>
            </w:r>
          </w:p>
        </w:tc>
        <w:tc>
          <w:tcPr>
            <w:tcW w:w="2910" w:type="dxa"/>
            <w:shd w:val="clear" w:color="auto" w:fill="FFFFFF" w:themeFill="background1"/>
          </w:tcPr>
          <w:p w14:paraId="18624FF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0EA33BC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59F8EAE2" w14:textId="77777777" w:rsidTr="00766EFD">
        <w:tc>
          <w:tcPr>
            <w:tcW w:w="606" w:type="dxa"/>
          </w:tcPr>
          <w:p w14:paraId="59A101A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5.2</w:t>
            </w:r>
          </w:p>
        </w:tc>
        <w:tc>
          <w:tcPr>
            <w:tcW w:w="5982" w:type="dxa"/>
          </w:tcPr>
          <w:p w14:paraId="10C9FDC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a) Preinstalowany Windows 11 Professional 64 bit  (polska wersja językowa). System zainstalowany fabrycznie przez producenta sprzętu, z dożywotnią licencją.</w:t>
            </w:r>
          </w:p>
          <w:p w14:paraId="30196A0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Klucz licencyjny dostarczonego systemu operacyjnego musi być zapisany trwale w BIOS dostarczonego sprzętu i umożliwiać instalację systemu operacyjnego na podstawie dołączonego nośnika bezpośrednio z napędu.</w:t>
            </w:r>
          </w:p>
          <w:p w14:paraId="5A06356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W przypadku zaoferowania równoważnego systemu operacyjnego, Wykonawca zobowiązany jest do dostawy i instalacji zaoferowanego systemu na obecnie </w:t>
            </w:r>
          </w:p>
          <w:p w14:paraId="3B3AE77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posiadanych stacjach roboczych zamawiającego (70 sztuk) celem utrzymania kosztów administracji oraz ciągłości działania środowiska IT Zamawiającego. Wykonawca jest</w:t>
            </w:r>
          </w:p>
          <w:p w14:paraId="5DCD90A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również zobowiązany </w:t>
            </w:r>
          </w:p>
          <w:p w14:paraId="3234004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do przeprowadzenia szkoleń dla: pracowników Zamawiającego w zakresie obsługi oraz administratorów w zakresie </w:t>
            </w:r>
          </w:p>
          <w:p w14:paraId="0FFBB64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administracji i utrzymania, zaoferowanego systemu operacyjnego.</w:t>
            </w:r>
          </w:p>
          <w:p w14:paraId="468C9FC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Parametry równoważności:</w:t>
            </w:r>
          </w:p>
          <w:p w14:paraId="1BD9806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System operacyjny klasy desktop musi spełniać następujące wymagania poprzez wbudowane mechanizmy, bez użycia dodatkowych aplikacji:</w:t>
            </w:r>
          </w:p>
          <w:p w14:paraId="0220190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1.Interfejs graficzny użytkownika pozwalający na obsługę:</w:t>
            </w:r>
          </w:p>
          <w:p w14:paraId="246E10E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klasyczną przy pomocy klawiatury i myszy,</w:t>
            </w:r>
          </w:p>
          <w:p w14:paraId="2D8BD14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dotykową umożliwiającą sterowanie dotykiem na urządzeniach typu tablet lub monitorach dotykowych.</w:t>
            </w:r>
          </w:p>
          <w:p w14:paraId="67E778D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2.Interfejsy użytkownika dostępne w wielu językach do wyboru w czasie </w:t>
            </w:r>
          </w:p>
          <w:p w14:paraId="36139BD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instalacji w tym w języku polskim i angielskim.</w:t>
            </w:r>
          </w:p>
          <w:p w14:paraId="294F12E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3. Zlokalizowane w języku polskim, co najmniej następujące elementy: </w:t>
            </w:r>
          </w:p>
          <w:p w14:paraId="5994E27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menu, odtwarzacz multimediów, klient poczty elektronicznej z kalendarzem spotkań, pomoc, komunikaty systemowe.</w:t>
            </w:r>
          </w:p>
          <w:p w14:paraId="3FBFB73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 Wbudowany mechanizm pobierania map wektorowych z możliwością wykorzystania go przez zainstalowane w systemie aplikacje.</w:t>
            </w:r>
          </w:p>
          <w:p w14:paraId="38E441E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5. Wbudowany system pomocy w języku polskim.</w:t>
            </w:r>
          </w:p>
          <w:p w14:paraId="27C0DFA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6. Graficzne środowisko instalacji i konfiguracji dostępne w języku polskim.</w:t>
            </w:r>
          </w:p>
          <w:p w14:paraId="2D5023D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7. Funkcje związane z obsługą komputerów typu tablet, z wbudowanym modułem „uczenia się” pisma użytkownika z obsługą języka polskiego.</w:t>
            </w:r>
          </w:p>
          <w:p w14:paraId="767BCEB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8.Funkcjonalność rozpoznawania mowy, pozwalającą na sterowanie komputerem głosowo, wraz z modułem „uczenia się” głosu użytkownika.</w:t>
            </w:r>
          </w:p>
          <w:p w14:paraId="06B613A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9. Możliwość dokonywania bezpłatnych aktualizacji i poprawek w ramach wersji systemu operacyjnego poprzez Internet, mechanizmem udostępnianym przez producenta z mechanizmem sprawdzającym, które z poprawek są potrzebne.</w:t>
            </w:r>
          </w:p>
          <w:p w14:paraId="121BD68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10. Możliwość dokonywania aktualizacji i poprawek systemu poprzez mechanizm zarządzany przez administratora systemu Zamawiającego.</w:t>
            </w:r>
          </w:p>
          <w:p w14:paraId="510237C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11. Dostępność bezpłatnych biuletynów bezpieczeństwa związanych z działaniem systemu operacyjnego.</w:t>
            </w:r>
          </w:p>
          <w:p w14:paraId="5D23EB9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12. Wbudowana zapora internetowa (firewall) dla ochrony połączeń internetowych; zintegrowana z systemem konsola do zarządzania ustawieniami zapory i regułami IP v4 i v6.</w:t>
            </w:r>
          </w:p>
          <w:p w14:paraId="4611250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13. Wbudowane mechanizmy ochrony antywirusowej i przeciw złośliwemu oprogramowaniu z zapewnionymi bezpłatnymi aktualizacjami.</w:t>
            </w:r>
          </w:p>
          <w:p w14:paraId="1AC6EB2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14. Wsparcie dla większości powszechnie używanych urządzeń peryferyjnych (drukarek, urządzeń sieciowych, standardów USB, Plug&amp;Play, Wi-Fi).</w:t>
            </w:r>
          </w:p>
          <w:p w14:paraId="5C379D3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15. Funkcjonalność automatycznej zmiany domyślnej drukarki w zależności od sieci, do której podłączony jest komputer.</w:t>
            </w:r>
          </w:p>
          <w:p w14:paraId="5C98333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16. Możliwość zarządzania stacją roboczą poprzez polityki grupowe –przez politykę </w:t>
            </w:r>
          </w:p>
          <w:p w14:paraId="55F1505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grupową należy rozumieć zestaw reguł definiujących lub ograniczających funkcjonalność systemu lub aplikacji. Rozbudowane, definiowalne polityki bezpieczeństwa –polityki dla systemu operacyjnego i dla wskazanych aplikacji.</w:t>
            </w:r>
          </w:p>
          <w:p w14:paraId="25A5175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17. Możliwość zdalnej automatycznej instalacji, konfiguracji, </w:t>
            </w:r>
          </w:p>
          <w:p w14:paraId="497E363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administrowania oraz aktualizowania systemu, zgodnie z określonymi </w:t>
            </w:r>
          </w:p>
          <w:p w14:paraId="09F3616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uprawnieniami poprzez polityki grupowe.</w:t>
            </w:r>
          </w:p>
          <w:p w14:paraId="58ECA2C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18. Zabezpieczony hasłem hierarchiczny dostęp do systemu, konta i profile użytkowników zarządzane zdalnie; praca systemu w trybie ochrony kont użytkowników.</w:t>
            </w:r>
          </w:p>
          <w:p w14:paraId="092E926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19.Zintegrowany z systemem moduł wyszukiwania informacji (plików różnego typu, tekstów, metadanych) dostępny z kilku poziomów: poziom menu, poziom otwartego okna systemu operacyjnego</w:t>
            </w:r>
          </w:p>
          <w:p w14:paraId="5AB2490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20. System wyszukiwania oparty na konfigurowalnym przez użytkownika </w:t>
            </w:r>
          </w:p>
          <w:p w14:paraId="04A8C82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module indeksacji zasobów lokalnych</w:t>
            </w:r>
          </w:p>
          <w:p w14:paraId="5A13002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21. Zintegrowany z systemem operacyjnym moduł synchronizacji komputera z urządzeniami zewnętrznymi.</w:t>
            </w:r>
          </w:p>
          <w:p w14:paraId="25FA4B7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lang w:val="es-ES_tradnl"/>
              </w:rPr>
            </w:pPr>
            <w:r w:rsidRPr="00735B0B">
              <w:rPr>
                <w:rFonts w:ascii="Arial" w:hAnsi="Arial" w:cs="Arial"/>
                <w:lang w:val="es-ES_tradnl"/>
              </w:rPr>
              <w:lastRenderedPageBreak/>
              <w:t>22. Obsługa standardu NFC (near field communication).</w:t>
            </w:r>
          </w:p>
          <w:p w14:paraId="0E2DBF8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23. Możliwość przystosowania stanowiska dla osób niepełnosprawnych (np. słabo widzących).</w:t>
            </w:r>
          </w:p>
          <w:p w14:paraId="0C19EA8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24. Wsparcie dla IPSEC oparte na politykach – wdrażanie IPSEC oparte na zestawach reguł definiujących ustawienia zarządzanych w sposób centralny.</w:t>
            </w:r>
          </w:p>
          <w:p w14:paraId="5946E4E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25. Automatyczne występowanie i używanie (wystawianie) certyfikatów PKI X.509.</w:t>
            </w:r>
          </w:p>
          <w:p w14:paraId="0FC8640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26. Mechanizmy uwierzytelniania w oparciu o::</w:t>
            </w:r>
          </w:p>
          <w:p w14:paraId="15B2794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login i hasło,</w:t>
            </w:r>
          </w:p>
          <w:p w14:paraId="7AE246C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karty z certyfikatami (smartcard),</w:t>
            </w:r>
          </w:p>
          <w:p w14:paraId="55C1C81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 wirtualne karty (logowanie w oparciu o certyfikat chroniony poprzez moduł TPM),</w:t>
            </w:r>
          </w:p>
          <w:p w14:paraId="0625C9A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d. wirtualnej tożsamości użytkownika potwierdzanej za pomocą usług katalogowych i konfigurowanej na urządzeniu. Użytkownik loguje się do urządzenia poprzez PIN lub cechy biometryczne, a następnie uruchamiany jest proces uwierzytelnienia wykorzystujący link do certyfikatu lub pary asymetrycznych kluczy generowanych przez </w:t>
            </w:r>
          </w:p>
          <w:p w14:paraId="72B53D4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PINu. Mechanizm musi być ze specyfikacją FIDO.</w:t>
            </w:r>
          </w:p>
          <w:p w14:paraId="2DFD403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27. Mechanizmy wieloskładnikowego uwierzytelniania.</w:t>
            </w:r>
          </w:p>
          <w:p w14:paraId="67961D7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28. Wsparcie dla uwierzytelniania na bazie Kerberos v. 5.</w:t>
            </w:r>
          </w:p>
          <w:p w14:paraId="04F5CFC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29. Wsparcie do uwierzytelnienia urządzenia na bazie certyfikatu.</w:t>
            </w:r>
          </w:p>
          <w:p w14:paraId="6531B65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30. Wsparcie dla algorytmów Suite B (RFC 4869).</w:t>
            </w:r>
          </w:p>
          <w:p w14:paraId="3F2C799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31. Mechanizm ograniczający możliwość uruchamiania aplikacji tylko do podpisanych cyfrowo (zaufanych) aplikacji zgodnie z politykami określonymi w organizacji.</w:t>
            </w:r>
          </w:p>
          <w:p w14:paraId="2841CE8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32. 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      </w:r>
          </w:p>
          <w:p w14:paraId="7F9DED9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33. Izolacja mechanizmów bezpieczeństwa w dedykowanym środowisku wirtualnym.</w:t>
            </w:r>
          </w:p>
          <w:p w14:paraId="68B1533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34. Mechanizm automatyzacji dołączania do domeny i odłączania się od domeny.</w:t>
            </w:r>
          </w:p>
          <w:p w14:paraId="75D21AD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35. Możliwość zarządzania narzędziami zgodnymi ze specyfikacją Open Mobile Alliance (OMA) Device Management (DM) protocol 2.0.</w:t>
            </w:r>
          </w:p>
          <w:p w14:paraId="185D0E0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36. Możliwość selektywnego usuwania konfiguracji oraz danych określonych jako dane organizacji.</w:t>
            </w:r>
          </w:p>
          <w:p w14:paraId="44F05E6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37 Możliwość konfiguracji trybu „kioskowego” dającego dostęp tylko do wybranych aplikacji i funkcji systemu.</w:t>
            </w:r>
          </w:p>
          <w:p w14:paraId="5461E41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38. Wsparcie wbudowanej zapory ogniowej dla Internet Key Exchange v. 2 (IKEv2) dla warstwy transportowej IPseC.</w:t>
            </w:r>
          </w:p>
          <w:p w14:paraId="4A7918C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39. Wbudowane narzędzia służące do administracji, do wykonywania kopii zapasowych polityk i ich odtwarzania oraz generowania raportów z ustawień polityk.</w:t>
            </w:r>
          </w:p>
          <w:p w14:paraId="22B982B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40. Wsparcie dla środowisk Java i .NET Framework 4.x –możliwość uruchomienia aplikacji działających we wskazanych środowiskach.</w:t>
            </w:r>
          </w:p>
          <w:p w14:paraId="41D92F5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41. Wsparcie dla JScript i VBScript –możliwość uruchamiania interpretera poleceń.</w:t>
            </w:r>
          </w:p>
          <w:p w14:paraId="43FA6D5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42. Zdalna pomoc i współdzielenie aplikacji –możliwość zdalnego przejęcia sesji zalogowanego użytkownika celem rozwiązania problem u z komputerem.</w:t>
            </w:r>
          </w:p>
          <w:p w14:paraId="794217D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43. Mechanizm pozwalający na dostosowanie konfiguracji systemu dla wielu użytkowników w organizacji bez konieczności tworzenia obrazu instalacyjnego. (provisioning).</w:t>
            </w:r>
          </w:p>
          <w:p w14:paraId="7799A6D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44. Rozwiązanie służące do automatycznego zbudowania obrazu systemu wraz z aplikacjami. Obraz systemu służyć ma do automatycznego upowszechnienia systemu operacyjnego inicjowanego i wykonywanego w całości poprzez sieć komputerową. Rozwiązanie ma umożliwiać wdrożenie nowego obrazu poprzez zdalną instalację.</w:t>
            </w:r>
          </w:p>
          <w:p w14:paraId="5CA34D9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45. Transakcyjny system plików pozwalający na stosowanie przydziałów na dysku dla użytkowników systemu oraz zapewniający niezawodność i pozwalający tworzyć kopie zapasowe.</w:t>
            </w:r>
          </w:p>
          <w:p w14:paraId="7FE57E7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46. Zarządzanie kontami użytkowników sieci oraz urządzeniami sieciowymi tj. drukarki, modemy, woluminy dyskowe, usługi katalogowe.</w:t>
            </w:r>
          </w:p>
          <w:p w14:paraId="223078F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47. Udostępnianie wbudowanego modemu.</w:t>
            </w:r>
          </w:p>
          <w:p w14:paraId="389C588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48. Oprogramowanie dla tworzenia kopii zapasowych (Backup); automatyczne wykonywanie kopii plików z możliwością automatycznego przywrócenia wersji wcześniejszej.</w:t>
            </w:r>
          </w:p>
          <w:p w14:paraId="60FD9FA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49. Możliwość przywracania obrazu plików systemowych do uprzednio zapisanej postaci.</w:t>
            </w:r>
          </w:p>
          <w:p w14:paraId="7CE32E6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50.Identyfikacja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278D42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51. Możliwość blokowania lub dopuszczania dowolnych urządzeń peryferyjnych za pomocą polityk grupowych (np. przy użyciu numerów identyfikacyjnych sprzętu).</w:t>
            </w:r>
          </w:p>
          <w:p w14:paraId="606EC93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52. Wbudowany mechanizm wirtualizacji typu hypervisor, umożliwiający, zgodnie z uprawnieniami licencyjnymi, uruchomienie do 4 maszyn wirtualnych.</w:t>
            </w:r>
          </w:p>
          <w:p w14:paraId="152AD51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53.Mechanizm szyfrowania dysków wewnętrznych i zewnętrznych z możliwością szyfrowania ograniczonego do danych użytkownika.</w:t>
            </w:r>
          </w:p>
          <w:p w14:paraId="273CD7F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54. Wbudowane w system narzędzie do szyfrowania partycji systemowych komputera, z możliwością przechowywania certyfikatów w mikrochipie TPM (Trusted Platform Module) w wersji minimum 1.2 lub na kluczach pamięci przenośnej USB.</w:t>
            </w:r>
          </w:p>
          <w:p w14:paraId="643558E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55. Wbudowane w system narzędzie do szyfrowania dysków przenośnych, z możliwością centralnego zarządzania poprzez polityki grupowe, pozwalające na wymuszenie szyfrowania dysków przenośnych.</w:t>
            </w:r>
          </w:p>
          <w:p w14:paraId="6DA03E4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56. Możliwość tworzenia i przechowywania kopii zapasowych kluczy odzyskiwania do szyfrowania partycji w usługach katalogowych.</w:t>
            </w:r>
          </w:p>
          <w:p w14:paraId="37830C8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57. Możliwość instalowania dodatkowych języków interfejsu systemu operacyjnego oraz możliwość zmiany języka bez konieczności ponownej instalacji systemu.b) Umieszczony na obudowie komputera Certyfikat</w:t>
            </w:r>
          </w:p>
          <w:p w14:paraId="3983868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Autentyczności w postaci specjalnej naklejki</w:t>
            </w:r>
          </w:p>
          <w:p w14:paraId="05CBF44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zabezpieczającej lub Załączone potwierdzenie</w:t>
            </w:r>
          </w:p>
          <w:p w14:paraId="7C682E5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producenta komputera o legalności dostarczonego</w:t>
            </w:r>
          </w:p>
          <w:p w14:paraId="43C605C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oprogramowania systemowego.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1ED7DAF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  <w:bCs/>
              </w:rPr>
              <w:lastRenderedPageBreak/>
              <w:t>Podać jaki: …</w:t>
            </w:r>
          </w:p>
        </w:tc>
      </w:tr>
      <w:tr w:rsidR="000E6374" w:rsidRPr="00735B0B" w14:paraId="295FA34B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CB2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5.3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467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Microsoft Office 2024 dla firm, licencja dożywotnia na jedno stanowisko. </w:t>
            </w:r>
          </w:p>
          <w:p w14:paraId="470E9AF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Polska wersja językowa, licencja na 1 komputer PC – możliwość instalacji na różne komputery PC z systemem Windows 10 lub nowszym, dostawa do siedziby Zamawiającego,</w:t>
            </w:r>
          </w:p>
          <w:p w14:paraId="165B340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 lub równoważny.</w:t>
            </w:r>
          </w:p>
          <w:p w14:paraId="43E7723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Parametry równoważności:</w:t>
            </w:r>
          </w:p>
          <w:p w14:paraId="21149B7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Pakiet biurowy musi spełniać następujące wymagania poprzez wbudowane mechanizmy, bez użycia dodatkowych aplikacji:</w:t>
            </w:r>
          </w:p>
          <w:p w14:paraId="2E9DF48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1. Dostępność pakietu w wersjach 32 -bit oraz 64 -bit umożliwiającej wykorzystanie ponad 2 GB przestrzeni adresowej pamięci operacyjnej </w:t>
            </w:r>
          </w:p>
          <w:p w14:paraId="7CBA00D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RAM.</w:t>
            </w:r>
          </w:p>
          <w:p w14:paraId="06BFC56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2.Wymagania odnośnie interfejsu użytkownika:</w:t>
            </w:r>
          </w:p>
          <w:p w14:paraId="0604AD0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pełna polska wersja językowa interfejsu użytkownika,</w:t>
            </w:r>
          </w:p>
          <w:p w14:paraId="7C6DB5C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prostota i intuicyjność obsługi, pozwalająca na pracę osobom nieposiadającym umiejętności technicznych.</w:t>
            </w:r>
          </w:p>
          <w:p w14:paraId="17E2CEB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3. Oprogramowanie musi umożliwiać tworzenie i edycję dokumentów elektronicznych w ustalonym formacie, który spełnia następujące warunki:</w:t>
            </w:r>
          </w:p>
          <w:p w14:paraId="7321D47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posiada kompletny i publicznie dostępny opis formatu,</w:t>
            </w:r>
          </w:p>
          <w:p w14:paraId="73E1C99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b. ma zdefiniowany układ informacji w postaci XML zgodnie z Załącznikiem 2 Rozporządzenia Rady Ministrów z dnia 12 kwietnia 2012 r. w sprawie Krajowych Ram Interoperacyjności, minimalnych wymagań dla rejestrów publicznych i wymiany informacji w postaci w postaci elektronicznej oraz minimalnych wymagań dla systemów </w:t>
            </w:r>
          </w:p>
          <w:p w14:paraId="37FF0A8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teleinformatycznych (Dz.U. 2012, poz. 526).</w:t>
            </w:r>
          </w:p>
          <w:p w14:paraId="4E42EBA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 pozwala zapisywać dokumenty w formacie XML.</w:t>
            </w:r>
          </w:p>
          <w:p w14:paraId="78582C8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 Oprogramowanie musi umożliwiać dostosowanie dokumentów i szablonów do potrzeb Zamawiającego.</w:t>
            </w:r>
          </w:p>
          <w:p w14:paraId="69B036D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5. W skład oprogramowania muszą wchodzić narzędzia programistyczne </w:t>
            </w:r>
          </w:p>
          <w:p w14:paraId="2834B83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umożliwiające automatyzację pracy i wymianę danych pomiędzy dokumentami i aplikacjami (język makropoleceń, język skryptowy).</w:t>
            </w:r>
          </w:p>
          <w:p w14:paraId="098ADA5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6. Do aplikacji pakietu musi być dostępna pełna dokumentacja w języku </w:t>
            </w:r>
          </w:p>
          <w:p w14:paraId="2EE7DBD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polskim.</w:t>
            </w:r>
          </w:p>
          <w:p w14:paraId="0FEA31A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7. Pakiet zintegrowanych aplikacji biurowych musi zawierać:</w:t>
            </w:r>
          </w:p>
          <w:p w14:paraId="267EDBD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edytor tekstów,</w:t>
            </w:r>
          </w:p>
          <w:p w14:paraId="6BC54FC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arkusz kalkulacyjny,</w:t>
            </w:r>
          </w:p>
          <w:p w14:paraId="0B9167D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 narzędzie do przygotowywania i prowadzenia prezentacji,</w:t>
            </w:r>
          </w:p>
          <w:p w14:paraId="644A97D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d. narzędzie do tworzenia drukowanych materiałów informacyjnych,</w:t>
            </w:r>
          </w:p>
          <w:p w14:paraId="1CB1394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e. narzędzie do zarządzania informacją prywatą (pocztą elektroniczną, </w:t>
            </w:r>
          </w:p>
          <w:p w14:paraId="55EE340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kalendarzem, kontaktami i zadaniami),</w:t>
            </w:r>
          </w:p>
          <w:p w14:paraId="2E4EB9F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f. narzędzie do tworzenia notatek przy pomocy klawiatury lub notatek odręcznych na ekranie urządzenia typu tablet PC z mechanizmem OCR.</w:t>
            </w:r>
          </w:p>
          <w:p w14:paraId="1D415F9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8. Edytor tekstów musi umożliwiać:</w:t>
            </w:r>
          </w:p>
          <w:p w14:paraId="6FFD37C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a. edycję i formatowanie tekstu w języku polskim wraz z obsługą języka polskiego w zakresie sprawdzania pisowni i poprawności gramatycznej oraz funkcjonalnością słownika wyrazów </w:t>
            </w:r>
          </w:p>
          <w:p w14:paraId="6051231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bliskoznacznych i autokorekty,</w:t>
            </w:r>
          </w:p>
          <w:p w14:paraId="23BCB8F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wstawianie oraz formatowanie tabel,</w:t>
            </w:r>
          </w:p>
          <w:p w14:paraId="1A10ED1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 wstawianie oraz formatowanie obiektów graficznych,</w:t>
            </w:r>
          </w:p>
          <w:p w14:paraId="166473E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d. wstawianie wykresów i tabel z arkusza kalkulacyjnego (wliczając tabele przestawne),</w:t>
            </w:r>
          </w:p>
          <w:p w14:paraId="26BE677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e. automatyczne numerowanie rozdziałów, punktów, akapitów, tabel i rysunków,</w:t>
            </w:r>
          </w:p>
          <w:p w14:paraId="7194FDB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f. automatyczne tworzenie spisów treści,</w:t>
            </w:r>
          </w:p>
          <w:p w14:paraId="7BD5AD5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g. formatowanie nagłówków i stopek stron,</w:t>
            </w:r>
          </w:p>
          <w:p w14:paraId="4F66EED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h. śledzenie i porównywanie zmian wprowadzonych przez użytkowników w dokumencie,</w:t>
            </w:r>
          </w:p>
          <w:p w14:paraId="3AE5960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i. nagrywanie, tworzenie i edycję makr automatyzujących wykonywanie czynności,</w:t>
            </w:r>
          </w:p>
          <w:p w14:paraId="14B9884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j. określenie układu strony (pionowa/pozioma), niezależnie dla każdej sekcji dokumentu,</w:t>
            </w:r>
          </w:p>
          <w:p w14:paraId="2CADB75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k. wydruk dokumentów,</w:t>
            </w:r>
          </w:p>
          <w:p w14:paraId="1F5ED97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l. wykonywanie korespondencji seryjnej bazując na danych adresowych pochodzących z arkusza kalkulacyjnego i z narzędzia do zarządzania informacją prywatną,</w:t>
            </w:r>
          </w:p>
          <w:p w14:paraId="14C8D2A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m. pracę na dokumentach utworzonych przy pomocy Microsoft Word 2007 lub Microsoft Word 2010, 2013 i 2016 z zapewnieniem bezproblemowej konwersji wszystkich elementów i atrybutów </w:t>
            </w:r>
          </w:p>
          <w:p w14:paraId="7745AA7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dokumentu,</w:t>
            </w:r>
          </w:p>
          <w:p w14:paraId="46A90BE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n. zabezpieczenie dokumentów hasłem przed odczytem oraz przed wprowadzaniem modyfikacji,</w:t>
            </w:r>
          </w:p>
          <w:p w14:paraId="5E3AFFE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o. wymagana jest dostępność do oferowanego edytora tekstu bezpłatnych narzędzi umożliwiających wykorzystanie go, jako środowiska kreowania aktów normatywnych i prawnych, zgodnie z obowiązującym prawem,</w:t>
            </w:r>
          </w:p>
          <w:p w14:paraId="1877157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p. wymagana jest dostępność mechanizmów umożliwiających podpisanie podpisem elektronicznym pliku z zapisanym dokumentem przy pomocy certyfikatu </w:t>
            </w:r>
            <w:r w:rsidRPr="00735B0B">
              <w:rPr>
                <w:rFonts w:ascii="Arial" w:hAnsi="Arial" w:cs="Arial"/>
              </w:rPr>
              <w:lastRenderedPageBreak/>
              <w:t>kwalifikowanego zgodnie z wymaganiami obowiązującego w Polsce prawa.</w:t>
            </w:r>
          </w:p>
          <w:p w14:paraId="2B7FF91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9. Arkusz kalkulacyjny musi umożliwiać:</w:t>
            </w:r>
          </w:p>
          <w:p w14:paraId="6784707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tworzenie raportów tabelarycznych,</w:t>
            </w:r>
          </w:p>
          <w:p w14:paraId="5EDADE5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tworzenie wykresów liniowych (wraz linią trendu), słupkowych, kołowych,</w:t>
            </w:r>
          </w:p>
          <w:p w14:paraId="0D90A56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c. tworzenie arkuszy kalkulacyjnych zawierających teksty, dane liczbowe oraz formuły przeprowadzające operacje matematyczne, logiczne, tekstowe, statystyczne oraz operacje na </w:t>
            </w:r>
          </w:p>
          <w:p w14:paraId="0125DBD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danych finansowych i na miarach czasu,</w:t>
            </w:r>
          </w:p>
          <w:p w14:paraId="246FEA9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d. tworzenie raportów z zewnętrznych źródeł danych (inne arkusze kalkulacyjne, bazy danych zgodne z ODBC, pliki tekstowe, pliki XML, webservice),</w:t>
            </w:r>
          </w:p>
          <w:p w14:paraId="7487D67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e. obsługę kostek OLAP oraz tworzenie i edycję kwerend bazodanowych i webowyc</w:t>
            </w:r>
          </w:p>
          <w:p w14:paraId="1A3B3AE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h. Narzędzia wspomagające analizę statystyczną i finansową, analizę wariantową i rozwiązywanie problemów optymalizacyjnych,</w:t>
            </w:r>
          </w:p>
          <w:p w14:paraId="6D4FA3D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f. tworzenie raportów tabeli przestawnych umożliwiających dynamiczną zmianę wymiarów oraz wykresów bazujących na danych z tabeli przestawnych,</w:t>
            </w:r>
          </w:p>
          <w:p w14:paraId="234CFC2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g. wyszukiwanie i zamianę danych,</w:t>
            </w:r>
          </w:p>
          <w:p w14:paraId="5B71E24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h. wykonywanie analiz danych przy użyciu formatowania warunkowego,</w:t>
            </w:r>
          </w:p>
          <w:p w14:paraId="3B0342B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i. nazywanie komórek arkusza i odwoływanie się w formułach po takiej nazwie,</w:t>
            </w:r>
          </w:p>
          <w:p w14:paraId="07226C4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j. nagrywanie, tworzenie i edycję makr automatyzujących wykonywanie czynności,</w:t>
            </w:r>
          </w:p>
          <w:p w14:paraId="4EA0897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k. formatowanie czasu, daty i wartości finansowych z polskim </w:t>
            </w:r>
          </w:p>
          <w:p w14:paraId="7FC600A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formatem,</w:t>
            </w:r>
          </w:p>
          <w:p w14:paraId="6A14EF5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l. zapis wielu arkuszy kalkulacyjnych w jednym pliku,</w:t>
            </w:r>
          </w:p>
          <w:p w14:paraId="402FF98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m. zachowanie pełnej zgodności z formatami plików utworzonych za pomocą oprogramowania Microsoft Excel 2007 oraz Microsoft Excel 2010, 2013 i 2016, z uwzględnieniem poprawnej realizacji użytych w nich funkcji specjalnych i makropoleceń,</w:t>
            </w:r>
          </w:p>
          <w:p w14:paraId="0B84D77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n. zabezpieczenie dokumentów hasłem przed odczytem oraz przed wprowadzaniem modyfikacji</w:t>
            </w:r>
          </w:p>
          <w:p w14:paraId="02498EE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10. Narzędzie do przygotowywania i prowadzenia prezentacji musi umożliwiać:</w:t>
            </w:r>
          </w:p>
          <w:p w14:paraId="5AFCC62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przygotowywanie prezentacji multimedialnych, które będą prezentowane przy użyciu projektora multimedialnego, drukowane w formacie umożliwiającym robienie notatek, z pisywane ja</w:t>
            </w:r>
          </w:p>
          <w:p w14:paraId="2E4ABEE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ko prezentacja tylko do odczytu.</w:t>
            </w:r>
          </w:p>
          <w:p w14:paraId="0489A02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nagrywanie narracji i dołączanie jej do prezentacji,</w:t>
            </w:r>
          </w:p>
          <w:p w14:paraId="2ED08BB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 opatrywanie slajdów notatkami dla prezentera,</w:t>
            </w:r>
          </w:p>
          <w:p w14:paraId="118BFB9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d. umieszczanie i formatowanie tekstów, obiektów graficznych, tabel, nagrań dźwiękowych i wideo,</w:t>
            </w:r>
          </w:p>
          <w:p w14:paraId="4240889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e. umieszczanie tabel i wykresów pochodzących z arkusza kalkulacyjnego,</w:t>
            </w:r>
          </w:p>
          <w:p w14:paraId="40C5829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f. odświeżenie wykresu znajdującego się w prezentacji po zmianie danych w źródłowym arkuszu kalkulacyjnym,</w:t>
            </w:r>
          </w:p>
          <w:p w14:paraId="742FC45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g. możliwość tworzenia animacji obiektów i całych slajdów,</w:t>
            </w:r>
          </w:p>
          <w:p w14:paraId="678CA74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h. prowadzenie prezentacji w trybie prezentera, gdzie slajdy są widoczne na jednym monitorze lub projektorze, a na drugim widoczne są slajdy i notatki prezentera,</w:t>
            </w:r>
          </w:p>
          <w:p w14:paraId="19FB49D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i. zapewniać pełną zgodność z formatami plików utworzonych za pomocą oprogramowania MS PowerPoint 2007, MS PowerPoint 2010, 2013 i 2016.11.</w:t>
            </w:r>
          </w:p>
          <w:p w14:paraId="584D2D5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Narzędzie do tworzenia drukowanych materiałów informacyjnych musi </w:t>
            </w:r>
          </w:p>
          <w:p w14:paraId="23D0B00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umożliwiać:</w:t>
            </w:r>
          </w:p>
          <w:p w14:paraId="17FDE57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tworzenie i edycję drukowanych materiałów informacyjnych,</w:t>
            </w:r>
          </w:p>
          <w:p w14:paraId="0258054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tworzenie materiałów przy użyciu dostępnych z narzędziem szablonów:broszur, biuletynów, katalogów,</w:t>
            </w:r>
          </w:p>
          <w:p w14:paraId="05CF5DD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 edycję poszczególnych stron materiałów,</w:t>
            </w:r>
          </w:p>
          <w:p w14:paraId="7F4FF44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d. podział treści na kolumny,</w:t>
            </w:r>
          </w:p>
          <w:p w14:paraId="395AF2D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e. umieszczanie elementów graficznych,</w:t>
            </w:r>
          </w:p>
          <w:p w14:paraId="71240A4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f. wykorzystanie mechanizmu korespondencji seryjnej,</w:t>
            </w:r>
          </w:p>
          <w:p w14:paraId="0EAB71F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g. płynne przesuwanie elementów po całej stronie publikacji,</w:t>
            </w:r>
          </w:p>
          <w:p w14:paraId="62406D8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h. eksport publikacji do formatu PDF oraz TIFF,</w:t>
            </w:r>
          </w:p>
          <w:p w14:paraId="5CB752A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i. wydruk publikacji,</w:t>
            </w:r>
          </w:p>
          <w:p w14:paraId="7FEA8C6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j. możliwość przygotowywania materiałów do wydruku w standardzie </w:t>
            </w:r>
          </w:p>
          <w:p w14:paraId="641882E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CMYK.</w:t>
            </w:r>
          </w:p>
          <w:p w14:paraId="1B621EE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12. Narzędzie do zarządzania informacją prywatną (pocztą elektroniczną, kalendarzem, kontaktami i zadaniami) musi umożliwiać:</w:t>
            </w:r>
          </w:p>
          <w:p w14:paraId="1E482EA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a. pobieranie i wysyłanie poczty elektronicznej z serwera pocztowego,</w:t>
            </w:r>
          </w:p>
          <w:p w14:paraId="52319E7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b. przechowywanie wiadomości na serwerze lub w lokalnym pliku tworzonym z zastosowaniem efektywnej kompresji danych,</w:t>
            </w:r>
          </w:p>
          <w:p w14:paraId="549A36F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c. filtrowanie niechcianej poczty elektronicznej (SPAM) oraz określanie listy zablokowanych i bezpiecznych nadawców,</w:t>
            </w:r>
          </w:p>
          <w:p w14:paraId="3B3B90D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d. tworzenie katalogów, pozwalających katalogować pocztę elektroniczną,</w:t>
            </w:r>
          </w:p>
          <w:p w14:paraId="7730BCF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e. automatyczne grupowanie wiadomości poczty o tym samym tytule,</w:t>
            </w:r>
          </w:p>
          <w:p w14:paraId="23CED57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f. tworzenie reguł przenoszących automatycznie nową pocztę </w:t>
            </w:r>
          </w:p>
          <w:p w14:paraId="50DFAF1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elektroniczną do określonych katalogów bazując na słowach </w:t>
            </w:r>
          </w:p>
          <w:p w14:paraId="304DBB8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zawartych w tytule, adresie nadawcy i odbiorcy,</w:t>
            </w:r>
          </w:p>
          <w:p w14:paraId="3121367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g. oflagowanie poczty elektronicznej z określeniem terminu przypomnienia, oddzielnie dla nadawcy i adresatów,</w:t>
            </w:r>
          </w:p>
          <w:p w14:paraId="6234359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h. mechanizm ustalania liczby wiadomości, które mają być synchronizowane lokalnie,</w:t>
            </w:r>
          </w:p>
          <w:p w14:paraId="07F80BE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i. zarządzanie kalendarzem,</w:t>
            </w:r>
          </w:p>
          <w:p w14:paraId="51EDDCB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j. udostępnianie kalendarza innym użytkownikom z możliwością określania uprawnień użytkowników,</w:t>
            </w:r>
          </w:p>
          <w:p w14:paraId="2D39F22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k. przeglądanie kalendarza innych użytkowników,</w:t>
            </w:r>
          </w:p>
          <w:p w14:paraId="230AFA6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 xml:space="preserve">l. zapraszanie uczestników na spotkanie, co po ich akceptacji powoduje automatyczne </w:t>
            </w:r>
          </w:p>
          <w:p w14:paraId="7734815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wprowadzenie spotkania w ich kalendarzach,</w:t>
            </w:r>
          </w:p>
          <w:p w14:paraId="34534E4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m. zarządzanie listą zadań,</w:t>
            </w:r>
          </w:p>
          <w:p w14:paraId="7AEF124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n. zlecanie zadań innym użytkownikom,</w:t>
            </w:r>
          </w:p>
          <w:p w14:paraId="409CD36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o. zarządzanie listą kontaktów,</w:t>
            </w:r>
          </w:p>
          <w:p w14:paraId="5B671DD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p. udostępnianie listy kontaktów innym użytkownikom,</w:t>
            </w:r>
          </w:p>
          <w:p w14:paraId="1DEF970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q. przeglądanie listy kontaktów innych użytkowników,</w:t>
            </w:r>
          </w:p>
          <w:p w14:paraId="0B81683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r. możliwość przesyłania kontaktów innym użytkowników,</w:t>
            </w:r>
          </w:p>
          <w:p w14:paraId="7E87F82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s. możliwość wykorzystania do komunikacji z serwerem pocztowym </w:t>
            </w:r>
          </w:p>
          <w:p w14:paraId="414882E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mechanizmu MAPI poprzez http.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3C14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Producent ……………….</w:t>
            </w:r>
          </w:p>
          <w:p w14:paraId="77AB5C7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Model ………………..</w:t>
            </w:r>
          </w:p>
          <w:p w14:paraId="04075BF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>Part Number………….</w:t>
            </w:r>
          </w:p>
        </w:tc>
      </w:tr>
      <w:tr w:rsidR="000E6374" w:rsidRPr="00735B0B" w14:paraId="389C6904" w14:textId="77777777" w:rsidTr="00766EFD">
        <w:tc>
          <w:tcPr>
            <w:tcW w:w="606" w:type="dxa"/>
            <w:shd w:val="clear" w:color="auto" w:fill="BFBFBF"/>
          </w:tcPr>
          <w:p w14:paraId="55082D3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5982" w:type="dxa"/>
            <w:shd w:val="clear" w:color="auto" w:fill="BFBFBF"/>
          </w:tcPr>
          <w:p w14:paraId="35BA8C7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Warunki gwarancji:</w:t>
            </w:r>
          </w:p>
        </w:tc>
        <w:tc>
          <w:tcPr>
            <w:tcW w:w="2910" w:type="dxa"/>
            <w:shd w:val="clear" w:color="auto" w:fill="BFBFBF"/>
          </w:tcPr>
          <w:p w14:paraId="50AA842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3CD5D5F8" w14:textId="77777777" w:rsidTr="00766EFD">
        <w:tc>
          <w:tcPr>
            <w:tcW w:w="606" w:type="dxa"/>
          </w:tcPr>
          <w:p w14:paraId="637595A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6.1</w:t>
            </w:r>
          </w:p>
        </w:tc>
        <w:tc>
          <w:tcPr>
            <w:tcW w:w="5982" w:type="dxa"/>
          </w:tcPr>
          <w:p w14:paraId="30FBAB7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Gwarancja </w:t>
            </w:r>
            <w:r w:rsidRPr="00735B0B">
              <w:rPr>
                <w:rFonts w:ascii="Arial" w:hAnsi="Arial" w:cs="Arial"/>
                <w:color w:val="000000" w:themeColor="text1"/>
              </w:rPr>
              <w:t>producenta min. 60 miesięcy z opcją „Uszkodzony dysk pozostaje u Zamawiającego”</w:t>
            </w:r>
          </w:p>
        </w:tc>
        <w:tc>
          <w:tcPr>
            <w:tcW w:w="2910" w:type="dxa"/>
          </w:tcPr>
          <w:p w14:paraId="41ED049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  <w:bCs/>
              </w:rPr>
              <w:t>Podać ile:</w:t>
            </w:r>
          </w:p>
        </w:tc>
      </w:tr>
      <w:tr w:rsidR="000E6374" w:rsidRPr="00735B0B" w14:paraId="5427B281" w14:textId="77777777" w:rsidTr="00766EFD">
        <w:tc>
          <w:tcPr>
            <w:tcW w:w="606" w:type="dxa"/>
          </w:tcPr>
          <w:p w14:paraId="727E5F0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6.2</w:t>
            </w:r>
          </w:p>
        </w:tc>
        <w:tc>
          <w:tcPr>
            <w:tcW w:w="5982" w:type="dxa"/>
          </w:tcPr>
          <w:p w14:paraId="750FE0B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Serwis musi być realizowany przez producenta lub autoryzowanego partnera serwisowego producenta.</w:t>
            </w:r>
          </w:p>
        </w:tc>
        <w:tc>
          <w:tcPr>
            <w:tcW w:w="2910" w:type="dxa"/>
          </w:tcPr>
          <w:p w14:paraId="7D2C923C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sz w:val="22"/>
                <w:szCs w:val="22"/>
                <w:lang w:val="pl-PL"/>
              </w:rPr>
              <w:t>Nazwa…………………</w:t>
            </w:r>
          </w:p>
          <w:p w14:paraId="31F30C32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sz w:val="22"/>
                <w:szCs w:val="22"/>
                <w:lang w:val="pl-PL"/>
              </w:rPr>
              <w:t>Siedziba……………………</w:t>
            </w:r>
          </w:p>
        </w:tc>
      </w:tr>
      <w:tr w:rsidR="000E6374" w:rsidRPr="00735B0B" w14:paraId="5FFF1BCD" w14:textId="77777777" w:rsidTr="00766EFD">
        <w:tc>
          <w:tcPr>
            <w:tcW w:w="606" w:type="dxa"/>
          </w:tcPr>
          <w:p w14:paraId="11F7DEA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6.3</w:t>
            </w:r>
          </w:p>
        </w:tc>
        <w:tc>
          <w:tcPr>
            <w:tcW w:w="5982" w:type="dxa"/>
          </w:tcPr>
          <w:p w14:paraId="6D2458D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910" w:type="dxa"/>
            <w:shd w:val="clear" w:color="auto" w:fill="FFFFFF" w:themeFill="background1"/>
          </w:tcPr>
          <w:p w14:paraId="2671439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239D72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185E1E20" w14:textId="77777777" w:rsidTr="00766EFD">
        <w:tc>
          <w:tcPr>
            <w:tcW w:w="606" w:type="dxa"/>
          </w:tcPr>
          <w:p w14:paraId="58DA694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6.4</w:t>
            </w:r>
          </w:p>
        </w:tc>
        <w:tc>
          <w:tcPr>
            <w:tcW w:w="5982" w:type="dxa"/>
          </w:tcPr>
          <w:p w14:paraId="4E04BE0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Możliwość uzyskania pomocy technicznej producenta w języku polskim.</w:t>
            </w:r>
          </w:p>
        </w:tc>
        <w:tc>
          <w:tcPr>
            <w:tcW w:w="2910" w:type="dxa"/>
            <w:shd w:val="clear" w:color="auto" w:fill="FFFFFF" w:themeFill="background1"/>
          </w:tcPr>
          <w:p w14:paraId="26FADD1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0100D7A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09BA9AC0" w14:textId="77777777" w:rsidTr="00766EFD">
        <w:tc>
          <w:tcPr>
            <w:tcW w:w="606" w:type="dxa"/>
          </w:tcPr>
          <w:p w14:paraId="6DB6802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6.5</w:t>
            </w:r>
          </w:p>
        </w:tc>
        <w:tc>
          <w:tcPr>
            <w:tcW w:w="5982" w:type="dxa"/>
          </w:tcPr>
          <w:p w14:paraId="0D5F24E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Możliwość aktualizacji i pobrania sterowników do oferowanego modelu komputera w najnowszych certyfikowanych wersjach bezpośrednio z sieci Internet za pośrednictwem strony www producenta komputera.</w:t>
            </w:r>
          </w:p>
          <w:p w14:paraId="1618AF1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Możliwość pobierania dokumentacji i sterowników z jednej lokalizacji w sieci Internet.</w:t>
            </w:r>
          </w:p>
        </w:tc>
        <w:tc>
          <w:tcPr>
            <w:tcW w:w="2910" w:type="dxa"/>
            <w:shd w:val="clear" w:color="auto" w:fill="FFFFFF" w:themeFill="background1"/>
          </w:tcPr>
          <w:p w14:paraId="4C016C5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DA5B91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481C4756" w14:textId="77777777" w:rsidTr="00766EFD">
        <w:tc>
          <w:tcPr>
            <w:tcW w:w="606" w:type="dxa"/>
          </w:tcPr>
          <w:p w14:paraId="56CF60B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6.6</w:t>
            </w:r>
          </w:p>
        </w:tc>
        <w:tc>
          <w:tcPr>
            <w:tcW w:w="5982" w:type="dxa"/>
          </w:tcPr>
          <w:p w14:paraId="6CBEF3D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Możliwość weryfikacji czasu obowiązywania i reżimu gwarancji bezpośrednio z sieci Internet za pośrednictwem strony www producenta komputera, </w:t>
            </w:r>
            <w:r w:rsidRPr="008436A3">
              <w:rPr>
                <w:rFonts w:ascii="Arial" w:hAnsi="Arial" w:cs="Arial"/>
              </w:rPr>
              <w:t>przy pomocy numeru seryjnego lub PN</w:t>
            </w:r>
          </w:p>
        </w:tc>
        <w:tc>
          <w:tcPr>
            <w:tcW w:w="2910" w:type="dxa"/>
            <w:shd w:val="clear" w:color="auto" w:fill="FFFFFF" w:themeFill="background1"/>
          </w:tcPr>
          <w:p w14:paraId="749DA6B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5F11C76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525C725A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E9848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7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8F456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Klawiatura + Mysz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65759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52C1B47F" w14:textId="77777777" w:rsidTr="00766EFD">
        <w:trPr>
          <w:trHeight w:val="140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BBA6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7.1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A640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Zestaw Klawiatury (układ polski programisty). +Mysz bezprzewodowej – 2,4GHz, podłączana poprzez port USB.  Kolor Czarny</w:t>
            </w:r>
          </w:p>
          <w:p w14:paraId="44ECF26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Klawiatura komputerowa:</w:t>
            </w:r>
          </w:p>
          <w:p w14:paraId="511C55A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Regulowana wysokość klawiatury</w:t>
            </w:r>
          </w:p>
          <w:p w14:paraId="470EA14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Wskaźnik Caps Lock</w:t>
            </w:r>
          </w:p>
          <w:p w14:paraId="174E618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Wyłącznik zasilania</w:t>
            </w:r>
            <w:r>
              <w:rPr>
                <w:rFonts w:ascii="Arial" w:hAnsi="Arial" w:cs="Arial"/>
              </w:rPr>
              <w:t xml:space="preserve"> fizyczny</w:t>
            </w:r>
          </w:p>
          <w:p w14:paraId="34FF98F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Liczba klawiszy - Min. 104</w:t>
            </w:r>
          </w:p>
          <w:p w14:paraId="4C9BDBF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Blok numeryczny – Tak</w:t>
            </w:r>
          </w:p>
          <w:p w14:paraId="1251D72A" w14:textId="77777777" w:rsidR="000E6374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- Gwarancja - Min. </w:t>
            </w:r>
            <w:r>
              <w:rPr>
                <w:rFonts w:ascii="Arial" w:hAnsi="Arial" w:cs="Arial"/>
              </w:rPr>
              <w:t>2</w:t>
            </w:r>
            <w:r w:rsidRPr="00735B0B">
              <w:rPr>
                <w:rFonts w:ascii="Arial" w:hAnsi="Arial" w:cs="Arial"/>
              </w:rPr>
              <w:t xml:space="preserve"> lata</w:t>
            </w:r>
          </w:p>
          <w:p w14:paraId="68B8309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Baterie typ. AA lub AAA w zestawie</w:t>
            </w:r>
          </w:p>
          <w:p w14:paraId="7D2CCB8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- Wymagania dodatkowe: </w:t>
            </w:r>
          </w:p>
          <w:p w14:paraId="3A88B623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Klawiatura musi być wyposażona w 2 klawisze ALT (prawy i lewy) oraz wydzielony blok numeryczny</w:t>
            </w:r>
          </w:p>
          <w:p w14:paraId="29C02A4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nad zespołem wydzielonych klawiszy kursorów, klawisze w następującym układzie:</w:t>
            </w:r>
          </w:p>
          <w:tbl>
            <w:tblPr>
              <w:tblpPr w:leftFromText="141" w:rightFromText="141" w:vertAnchor="text" w:horzAnchor="page" w:tblpX="42" w:tblpY="8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"/>
              <w:gridCol w:w="1168"/>
              <w:gridCol w:w="1241"/>
            </w:tblGrid>
            <w:tr w:rsidR="000E6374" w:rsidRPr="00735B0B" w14:paraId="6D5FE1CF" w14:textId="77777777" w:rsidTr="00766EFD">
              <w:trPr>
                <w:trHeight w:val="360"/>
              </w:trPr>
              <w:tc>
                <w:tcPr>
                  <w:tcW w:w="988" w:type="dxa"/>
                </w:tcPr>
                <w:p w14:paraId="4C224C78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  <w:r w:rsidRPr="00735B0B">
                    <w:rPr>
                      <w:rFonts w:ascii="Arial" w:hAnsi="Arial" w:cs="Arial"/>
                    </w:rPr>
                    <w:t>Insert</w:t>
                  </w:r>
                </w:p>
              </w:tc>
              <w:tc>
                <w:tcPr>
                  <w:tcW w:w="1168" w:type="dxa"/>
                </w:tcPr>
                <w:p w14:paraId="5ADC624C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  <w:r w:rsidRPr="00735B0B">
                    <w:rPr>
                      <w:rFonts w:ascii="Arial" w:hAnsi="Arial" w:cs="Arial"/>
                    </w:rPr>
                    <w:t xml:space="preserve">Home     </w:t>
                  </w:r>
                </w:p>
              </w:tc>
              <w:tc>
                <w:tcPr>
                  <w:tcW w:w="1241" w:type="dxa"/>
                </w:tcPr>
                <w:p w14:paraId="53B3DB1E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  <w:r w:rsidRPr="00735B0B">
                    <w:rPr>
                      <w:rFonts w:ascii="Arial" w:hAnsi="Arial" w:cs="Arial"/>
                    </w:rPr>
                    <w:t>Page UP</w:t>
                  </w:r>
                </w:p>
                <w:p w14:paraId="35EA021D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</w:p>
              </w:tc>
            </w:tr>
            <w:tr w:rsidR="000E6374" w:rsidRPr="00735B0B" w14:paraId="3CF9C05A" w14:textId="77777777" w:rsidTr="00766EFD">
              <w:trPr>
                <w:trHeight w:val="323"/>
              </w:trPr>
              <w:tc>
                <w:tcPr>
                  <w:tcW w:w="988" w:type="dxa"/>
                </w:tcPr>
                <w:p w14:paraId="1266A2C9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  <w:r w:rsidRPr="00735B0B">
                    <w:rPr>
                      <w:rFonts w:ascii="Arial" w:hAnsi="Arial" w:cs="Arial"/>
                    </w:rPr>
                    <w:t>Delete</w:t>
                  </w:r>
                </w:p>
              </w:tc>
              <w:tc>
                <w:tcPr>
                  <w:tcW w:w="1168" w:type="dxa"/>
                </w:tcPr>
                <w:p w14:paraId="067FB1BE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  <w:r w:rsidRPr="00735B0B">
                    <w:rPr>
                      <w:rFonts w:ascii="Arial" w:hAnsi="Arial" w:cs="Arial"/>
                    </w:rPr>
                    <w:t xml:space="preserve">End    </w:t>
                  </w:r>
                </w:p>
              </w:tc>
              <w:tc>
                <w:tcPr>
                  <w:tcW w:w="1241" w:type="dxa"/>
                </w:tcPr>
                <w:p w14:paraId="6BD28CC1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  <w:r w:rsidRPr="00735B0B">
                    <w:rPr>
                      <w:rFonts w:ascii="Arial" w:hAnsi="Arial" w:cs="Arial"/>
                    </w:rPr>
                    <w:t>Page Down</w:t>
                  </w:r>
                </w:p>
                <w:p w14:paraId="076EB3F0" w14:textId="77777777" w:rsidR="000E6374" w:rsidRPr="00735B0B" w:rsidRDefault="000E6374" w:rsidP="00766EFD">
                  <w:pPr>
                    <w:pStyle w:val="Bezodstpw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54FF1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  <w:p w14:paraId="5BCA9FE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  <w:p w14:paraId="0765EBA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EA4C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  <w:p w14:paraId="08D5810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Producent ……………….</w:t>
            </w:r>
          </w:p>
          <w:p w14:paraId="01C4A04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Model ………………..</w:t>
            </w:r>
          </w:p>
          <w:p w14:paraId="6F455B0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Part Number………….</w:t>
            </w:r>
          </w:p>
        </w:tc>
      </w:tr>
      <w:tr w:rsidR="000E6374" w:rsidRPr="000E6374" w14:paraId="64D72937" w14:textId="77777777" w:rsidTr="00766EFD">
        <w:trPr>
          <w:trHeight w:val="659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6494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5D3C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Mysz komputerowa:</w:t>
            </w:r>
          </w:p>
          <w:p w14:paraId="69BB438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Typ - Optyczna,</w:t>
            </w:r>
          </w:p>
          <w:p w14:paraId="5019723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Rozdzielczość pracy - Min. 1000 dpi</w:t>
            </w:r>
          </w:p>
          <w:p w14:paraId="7B3FBDA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Ergonomia – Wymagany ergonomiczny kształt</w:t>
            </w:r>
          </w:p>
          <w:p w14:paraId="575CDFA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Liczba przycisków - Min. 3</w:t>
            </w:r>
          </w:p>
          <w:p w14:paraId="20FC037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Liczba rolek - Min. 1</w:t>
            </w:r>
          </w:p>
          <w:p w14:paraId="7F1E069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Oprogramowanie - Kompatybilność ze standardowym sterownikiem Windows lub dedykowane</w:t>
            </w:r>
          </w:p>
          <w:p w14:paraId="3DEF62D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- Gwarancja – Min. </w:t>
            </w:r>
            <w:r>
              <w:rPr>
                <w:rFonts w:ascii="Arial" w:hAnsi="Arial" w:cs="Arial"/>
              </w:rPr>
              <w:t>2</w:t>
            </w:r>
            <w:r w:rsidRPr="00735B0B">
              <w:rPr>
                <w:rFonts w:ascii="Arial" w:hAnsi="Arial" w:cs="Arial"/>
              </w:rPr>
              <w:t xml:space="preserve"> lata</w:t>
            </w:r>
          </w:p>
          <w:p w14:paraId="23B07EF2" w14:textId="77777777" w:rsidR="000E6374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Wyłącznik zasilania</w:t>
            </w:r>
            <w:r>
              <w:rPr>
                <w:rFonts w:ascii="Arial" w:hAnsi="Arial" w:cs="Arial"/>
              </w:rPr>
              <w:t xml:space="preserve"> fizyczny</w:t>
            </w:r>
          </w:p>
          <w:p w14:paraId="4502C86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Baterie typ. AA lub AAA w zestawie</w:t>
            </w:r>
          </w:p>
          <w:p w14:paraId="16CF03F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  <w:p w14:paraId="1ED8E25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Inne - Przeznaczona dla lewo i prawo ręcznych,</w:t>
            </w:r>
          </w:p>
          <w:p w14:paraId="016F1C5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rolka z przyciskiem umożliwiająca przewijanie ekranu</w:t>
            </w:r>
          </w:p>
          <w:p w14:paraId="1E9FD49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B25D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6CAF8BAB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51A7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8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622C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  <w:color w:val="000000" w:themeColor="text1"/>
              </w:rPr>
            </w:pPr>
            <w:r w:rsidRPr="00735B0B">
              <w:rPr>
                <w:rFonts w:ascii="Arial" w:hAnsi="Arial" w:cs="Arial"/>
                <w:color w:val="000000" w:themeColor="text1"/>
              </w:rPr>
              <w:t>Torba tego samego producenta co proponowany laptop</w:t>
            </w:r>
          </w:p>
          <w:p w14:paraId="7BCFE475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Liczba Komór – 2 szt</w:t>
            </w:r>
          </w:p>
          <w:p w14:paraId="717C4BF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Torba odpowiednia do wielkości laptopa</w:t>
            </w:r>
          </w:p>
          <w:p w14:paraId="487C5A4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Kolor Czarny lub Szary</w:t>
            </w:r>
          </w:p>
          <w:p w14:paraId="659FBA7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Kieszenie zewnętrzne przednia</w:t>
            </w:r>
          </w:p>
          <w:p w14:paraId="3BC075C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Rodzaj zapięcia</w:t>
            </w:r>
          </w:p>
          <w:p w14:paraId="6173A012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Zamek błyskawiczny</w:t>
            </w:r>
          </w:p>
          <w:p w14:paraId="2BD0BCA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Odpinany pasek na ramię</w:t>
            </w:r>
          </w:p>
          <w:p w14:paraId="01E19AD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Wodoodporność</w:t>
            </w:r>
          </w:p>
          <w:p w14:paraId="46FE444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- Gwarancja min. 24 miesiące (gwarancja producenta)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F5D80" w14:textId="77777777" w:rsidR="000E6374" w:rsidRPr="00E409C7" w:rsidRDefault="000E6374" w:rsidP="00766EFD">
            <w:pPr>
              <w:pStyle w:val="Bezodstpw"/>
              <w:rPr>
                <w:rFonts w:ascii="Arial" w:hAnsi="Arial" w:cs="Arial"/>
                <w:color w:val="000000" w:themeColor="text1"/>
              </w:rPr>
            </w:pPr>
            <w:r w:rsidRPr="00E409C7">
              <w:rPr>
                <w:rFonts w:ascii="Arial" w:hAnsi="Arial" w:cs="Arial"/>
                <w:color w:val="000000" w:themeColor="text1"/>
              </w:rPr>
              <w:t>Producent ……………….</w:t>
            </w:r>
          </w:p>
          <w:p w14:paraId="4E02B6F7" w14:textId="77777777" w:rsidR="000E6374" w:rsidRPr="00E409C7" w:rsidRDefault="000E6374" w:rsidP="00766EFD">
            <w:pPr>
              <w:pStyle w:val="Bezodstpw"/>
              <w:rPr>
                <w:rFonts w:ascii="Arial" w:hAnsi="Arial" w:cs="Arial"/>
                <w:color w:val="000000" w:themeColor="text1"/>
              </w:rPr>
            </w:pPr>
            <w:r w:rsidRPr="00E409C7">
              <w:rPr>
                <w:rFonts w:ascii="Arial" w:hAnsi="Arial" w:cs="Arial"/>
                <w:color w:val="000000" w:themeColor="text1"/>
              </w:rPr>
              <w:t>Model ………………..</w:t>
            </w:r>
          </w:p>
          <w:p w14:paraId="5931F5CC" w14:textId="77777777" w:rsidR="000E6374" w:rsidRPr="00E409C7" w:rsidRDefault="000E6374" w:rsidP="00766EFD">
            <w:pPr>
              <w:pStyle w:val="Bezodstpw"/>
              <w:rPr>
                <w:rFonts w:ascii="Arial" w:hAnsi="Arial" w:cs="Arial"/>
                <w:color w:val="000000" w:themeColor="text1"/>
              </w:rPr>
            </w:pPr>
            <w:r w:rsidRPr="00E409C7">
              <w:rPr>
                <w:rFonts w:ascii="Arial" w:hAnsi="Arial" w:cs="Arial"/>
                <w:color w:val="000000" w:themeColor="text1"/>
              </w:rPr>
              <w:t>Part Number………….</w:t>
            </w:r>
          </w:p>
        </w:tc>
      </w:tr>
      <w:tr w:rsidR="000E6374" w:rsidRPr="00735B0B" w14:paraId="6DDAF35F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8E02E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9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41315D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Standardy i certyfikaty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39A77A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01ECABE0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76DB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9.1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7BB40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>a) deklaracja zgodności CE dla oferowanego modelu</w:t>
            </w:r>
          </w:p>
          <w:p w14:paraId="70D75692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laptopa lub równoważne;</w:t>
            </w:r>
          </w:p>
          <w:p w14:paraId="10211474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>b) wydruk ze strony Microsoft WHCL lub oświadczenie</w:t>
            </w:r>
          </w:p>
          <w:p w14:paraId="601A71E4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 producenta, że oferowany model laptopa posiada</w:t>
            </w:r>
          </w:p>
          <w:p w14:paraId="71902A2A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 certyfikat Microsoft, potwierdzający poprawną</w:t>
            </w:r>
          </w:p>
          <w:p w14:paraId="42AE9481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 współpracę z oferowanym systemem operacyjnym;</w:t>
            </w:r>
          </w:p>
          <w:p w14:paraId="3E83ED75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>c) Certyfikat ISO 9001:2000 lub nowszy dla producenta</w:t>
            </w:r>
          </w:p>
          <w:p w14:paraId="66397E1D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 sprzętu lub równoważny;</w:t>
            </w:r>
          </w:p>
          <w:p w14:paraId="46A80BDB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>d) Certyfikat ISO 14001 dla producenta sprzętu lub</w:t>
            </w:r>
          </w:p>
          <w:p w14:paraId="37DBAAEC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równoważny;</w:t>
            </w:r>
          </w:p>
          <w:p w14:paraId="0138FBD3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>e) oświadczenia producenta/dostawcy lub równoważny,</w:t>
            </w:r>
          </w:p>
          <w:p w14:paraId="02218A33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potwierdzające spełnienie kryteriów środowiskowych</w:t>
            </w:r>
          </w:p>
          <w:p w14:paraId="5BBF7103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 xml:space="preserve">    zgodnie z dyrektywą RoHS Unii Europejskiej</w:t>
            </w:r>
          </w:p>
          <w:p w14:paraId="5A5F650D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eastAsiaTheme="minorHAnsi" w:hAnsi="Arial" w:cs="Arial"/>
                <w:lang w:eastAsia="en-US"/>
              </w:rPr>
              <w:t xml:space="preserve">    o eliminacji substancji niebezpiecznych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496F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3104324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0E6374" w14:paraId="373817D6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F8A642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10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30F35B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Stacja dokująca tego samego producenta co laptop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F4A3AF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</w:p>
        </w:tc>
      </w:tr>
      <w:tr w:rsidR="000E6374" w:rsidRPr="00735B0B" w14:paraId="536796E8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4D7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10.1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07E8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W  ofercie  wymagane  jest  podanie modelu, symbolu, </w:t>
            </w:r>
            <w:r w:rsidRPr="008436A3">
              <w:rPr>
                <w:rFonts w:ascii="Arial" w:hAnsi="Arial" w:cs="Arial"/>
              </w:rPr>
              <w:t xml:space="preserve">Part Number </w:t>
            </w:r>
            <w:r w:rsidRPr="00735B0B">
              <w:rPr>
                <w:rFonts w:ascii="Arial" w:hAnsi="Arial" w:cs="Arial"/>
              </w:rPr>
              <w:t>oraz producenta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06F3" w14:textId="77777777" w:rsidR="000E6374" w:rsidRPr="008436A3" w:rsidRDefault="000E6374" w:rsidP="00766EFD">
            <w:pPr>
              <w:pStyle w:val="Bezodstpw"/>
              <w:rPr>
                <w:rFonts w:ascii="Arial" w:hAnsi="Arial" w:cs="Arial"/>
                <w:lang w:val="en-GB"/>
              </w:rPr>
            </w:pPr>
            <w:r w:rsidRPr="008436A3">
              <w:rPr>
                <w:rFonts w:ascii="Arial" w:hAnsi="Arial" w:cs="Arial"/>
                <w:lang w:val="en-GB"/>
              </w:rPr>
              <w:t>Podać model, symbol, Part Number i producenta…….</w:t>
            </w:r>
          </w:p>
        </w:tc>
      </w:tr>
      <w:tr w:rsidR="000E6374" w:rsidRPr="00735B0B" w14:paraId="36883DD9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1B39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10.2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247C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Gwarancja </w:t>
            </w:r>
            <w:r w:rsidRPr="00735B0B">
              <w:rPr>
                <w:rFonts w:ascii="Arial" w:hAnsi="Arial" w:cs="Arial"/>
                <w:color w:val="000000" w:themeColor="text1"/>
              </w:rPr>
              <w:t>producenta</w:t>
            </w:r>
            <w:r w:rsidRPr="00735B0B">
              <w:rPr>
                <w:rFonts w:ascii="Arial" w:hAnsi="Arial" w:cs="Arial"/>
              </w:rPr>
              <w:t xml:space="preserve"> min. 12 miesięcy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8D86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  <w:bCs/>
              </w:rPr>
              <w:t>Podać ile:</w:t>
            </w:r>
          </w:p>
        </w:tc>
      </w:tr>
      <w:tr w:rsidR="000E6374" w:rsidRPr="00735B0B" w14:paraId="77209BE2" w14:textId="77777777" w:rsidTr="00766EFD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98487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10.3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DE897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>a) Minium 1 port 3,5 mm minijack (Combo)</w:t>
            </w:r>
          </w:p>
          <w:p w14:paraId="5970AF83" w14:textId="77777777" w:rsidR="000E6374" w:rsidRPr="00735B0B" w:rsidRDefault="000E6374" w:rsidP="00766EFD">
            <w:pPr>
              <w:rPr>
                <w:rFonts w:eastAsiaTheme="minorHAnsi" w:cs="Arial"/>
                <w:sz w:val="22"/>
                <w:szCs w:val="22"/>
                <w:lang w:val="pl-PL"/>
              </w:rPr>
            </w:pPr>
            <w:r w:rsidRPr="00735B0B">
              <w:rPr>
                <w:rFonts w:eastAsiaTheme="minorHAnsi" w:cs="Arial"/>
                <w:sz w:val="22"/>
                <w:szCs w:val="22"/>
                <w:lang w:val="pl-PL"/>
              </w:rPr>
              <w:t>b) Minimum 2 porty HDMI lub minimum 2 porty displayport.  W przypadku rozwiązania z 2 portami displayport zamawiający wymaga dostarczenia do każdej stacji dokującej dwóch kabli DisplayPort 1,8 m.</w:t>
            </w:r>
          </w:p>
          <w:p w14:paraId="530A1971" w14:textId="77777777" w:rsidR="000E6374" w:rsidRPr="008436A3" w:rsidRDefault="000E6374" w:rsidP="00766EFD">
            <w:pPr>
              <w:rPr>
                <w:rFonts w:eastAsiaTheme="minorHAnsi" w:cs="Arial"/>
                <w:sz w:val="22"/>
                <w:szCs w:val="22"/>
                <w:lang w:val="en-GB"/>
              </w:rPr>
            </w:pPr>
            <w:r w:rsidRPr="008436A3">
              <w:rPr>
                <w:rFonts w:eastAsiaTheme="minorHAnsi" w:cs="Arial"/>
                <w:sz w:val="22"/>
                <w:szCs w:val="22"/>
                <w:lang w:val="en-GB"/>
              </w:rPr>
              <w:t>c) Minimum 1 port RJ-45 (LAN)</w:t>
            </w:r>
          </w:p>
          <w:p w14:paraId="457EF09F" w14:textId="77777777" w:rsidR="000E6374" w:rsidRPr="008436A3" w:rsidRDefault="000E6374" w:rsidP="00766EFD">
            <w:pPr>
              <w:rPr>
                <w:rFonts w:eastAsiaTheme="minorHAnsi" w:cs="Arial"/>
                <w:sz w:val="22"/>
                <w:szCs w:val="22"/>
                <w:lang w:val="en-GB"/>
              </w:rPr>
            </w:pPr>
            <w:r w:rsidRPr="008436A3">
              <w:rPr>
                <w:rFonts w:eastAsiaTheme="minorHAnsi" w:cs="Arial"/>
                <w:sz w:val="22"/>
                <w:szCs w:val="22"/>
                <w:lang w:val="en-GB"/>
              </w:rPr>
              <w:t>d) Minimum 2 porty USB 3.0 Type A</w:t>
            </w:r>
          </w:p>
          <w:p w14:paraId="31E1E52B" w14:textId="77777777" w:rsidR="000E6374" w:rsidRPr="008436A3" w:rsidRDefault="000E6374" w:rsidP="00766EFD">
            <w:pPr>
              <w:rPr>
                <w:rFonts w:eastAsiaTheme="minorHAnsi" w:cs="Arial"/>
                <w:sz w:val="22"/>
                <w:szCs w:val="22"/>
                <w:lang w:val="en-GB"/>
              </w:rPr>
            </w:pPr>
            <w:r w:rsidRPr="008436A3">
              <w:rPr>
                <w:rFonts w:eastAsiaTheme="minorHAnsi" w:cs="Arial"/>
                <w:sz w:val="22"/>
                <w:szCs w:val="22"/>
                <w:lang w:val="en-GB"/>
              </w:rPr>
              <w:t>e) Minimum 1 porty USB  Type C</w:t>
            </w:r>
          </w:p>
          <w:p w14:paraId="4221818E" w14:textId="77777777" w:rsidR="000E6374" w:rsidRPr="008436A3" w:rsidRDefault="000E6374" w:rsidP="00766EFD">
            <w:pPr>
              <w:rPr>
                <w:rFonts w:eastAsiaTheme="minorHAnsi" w:cs="Arial"/>
                <w:sz w:val="22"/>
                <w:szCs w:val="22"/>
                <w:lang w:val="en-GB"/>
              </w:rPr>
            </w:pPr>
            <w:r w:rsidRPr="008436A3">
              <w:rPr>
                <w:rFonts w:eastAsiaTheme="minorHAnsi" w:cs="Arial"/>
                <w:sz w:val="22"/>
                <w:szCs w:val="22"/>
                <w:lang w:val="en-GB"/>
              </w:rPr>
              <w:t xml:space="preserve">e) </w:t>
            </w:r>
            <w:r w:rsidRPr="00735B0B">
              <w:rPr>
                <w:rFonts w:eastAsiaTheme="minorHAnsi" w:cs="Arial"/>
                <w:sz w:val="22"/>
                <w:szCs w:val="22"/>
              </w:rPr>
              <w:t>Power Delivery 100W</w:t>
            </w:r>
          </w:p>
          <w:p w14:paraId="1A7403BF" w14:textId="77777777" w:rsidR="000E6374" w:rsidRPr="008436A3" w:rsidRDefault="000E6374" w:rsidP="00766EFD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6FC08416" w14:textId="77777777" w:rsidR="000E6374" w:rsidRPr="008436A3" w:rsidRDefault="000E6374" w:rsidP="00766EFD">
            <w:pPr>
              <w:pStyle w:val="Bezodstpw"/>
              <w:rPr>
                <w:rFonts w:ascii="Arial" w:hAnsi="Arial" w:cs="Arial"/>
                <w:lang w:val="en-GB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827B1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33379A20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</w:tbl>
    <w:p w14:paraId="39091A46" w14:textId="77777777" w:rsidR="000E6374" w:rsidRPr="00735B0B" w:rsidRDefault="000E6374" w:rsidP="000E6374">
      <w:pPr>
        <w:pStyle w:val="Bezodstpw"/>
        <w:rPr>
          <w:rFonts w:ascii="Arial" w:hAnsi="Arial" w:cs="Arial"/>
        </w:rPr>
      </w:pPr>
      <w:r w:rsidRPr="00735B0B">
        <w:rPr>
          <w:rFonts w:ascii="Arial" w:eastAsia="Times New Roman" w:hAnsi="Arial" w:cs="Arial"/>
          <w:i/>
          <w:lang w:eastAsia="pl-PL"/>
        </w:rPr>
        <w:lastRenderedPageBreak/>
        <w:t>* Wykonawca</w:t>
      </w:r>
      <w:r w:rsidRPr="00735B0B">
        <w:rPr>
          <w:rFonts w:ascii="Arial" w:eastAsia="Times New Roman" w:hAnsi="Arial" w:cs="Arial"/>
          <w:lang w:eastAsia="pl-PL"/>
        </w:rPr>
        <w:t xml:space="preserve"> </w:t>
      </w:r>
      <w:r w:rsidRPr="00735B0B">
        <w:rPr>
          <w:rFonts w:ascii="Arial" w:eastAsia="Times New Roman" w:hAnsi="Arial" w:cs="Arial"/>
          <w:i/>
          <w:lang w:eastAsia="pl-PL"/>
        </w:rPr>
        <w:t>wypełnia czytelnie wymagane białe pola w 3 kolumnie</w:t>
      </w:r>
    </w:p>
    <w:p w14:paraId="2D41BBEF" w14:textId="77777777" w:rsidR="000E6374" w:rsidRPr="00735B0B" w:rsidRDefault="000E6374" w:rsidP="000E6374">
      <w:pPr>
        <w:pStyle w:val="Bezodstpw"/>
        <w:rPr>
          <w:rFonts w:ascii="Arial" w:hAnsi="Arial" w:cs="Arial"/>
        </w:rPr>
      </w:pPr>
    </w:p>
    <w:p w14:paraId="4DD384C2" w14:textId="77777777" w:rsidR="000E6374" w:rsidRPr="00735B0B" w:rsidRDefault="000E6374" w:rsidP="000E6374">
      <w:pPr>
        <w:pStyle w:val="Bezodstpw"/>
        <w:rPr>
          <w:rFonts w:ascii="Arial" w:hAnsi="Arial" w:cs="Arial"/>
          <w:b/>
        </w:rPr>
      </w:pPr>
    </w:p>
    <w:p w14:paraId="4698E483" w14:textId="77777777" w:rsidR="000E6374" w:rsidRPr="00735B0B" w:rsidRDefault="000E6374" w:rsidP="000E6374">
      <w:pPr>
        <w:rPr>
          <w:rFonts w:cs="Arial"/>
          <w:sz w:val="22"/>
          <w:szCs w:val="22"/>
          <w:lang w:val="pl-PL"/>
        </w:rPr>
      </w:pPr>
      <w:r w:rsidRPr="00735B0B">
        <w:rPr>
          <w:rFonts w:cs="Arial"/>
          <w:sz w:val="22"/>
          <w:szCs w:val="22"/>
          <w:lang w:val="pl-PL"/>
        </w:rPr>
        <w:t>…………………………………………….</w:t>
      </w:r>
    </w:p>
    <w:p w14:paraId="72834DDA" w14:textId="77777777" w:rsidR="000E6374" w:rsidRPr="00735B0B" w:rsidRDefault="000E6374" w:rsidP="000E6374">
      <w:pPr>
        <w:rPr>
          <w:rFonts w:cs="Arial"/>
          <w:sz w:val="22"/>
          <w:szCs w:val="22"/>
          <w:lang w:val="pl-PL"/>
        </w:rPr>
      </w:pPr>
      <w:r w:rsidRPr="00735B0B">
        <w:rPr>
          <w:rFonts w:cs="Arial"/>
          <w:sz w:val="22"/>
          <w:szCs w:val="22"/>
          <w:lang w:val="pl-PL"/>
        </w:rPr>
        <w:t>\</w:t>
      </w:r>
    </w:p>
    <w:p w14:paraId="324EA35A" w14:textId="77777777" w:rsidR="000E6374" w:rsidRPr="00735B0B" w:rsidRDefault="000E6374" w:rsidP="000E6374">
      <w:pPr>
        <w:pStyle w:val="Bezodstpw"/>
        <w:rPr>
          <w:rFonts w:ascii="Arial" w:hAnsi="Arial" w:cs="Arial"/>
          <w:b/>
          <w:u w:val="single"/>
        </w:rPr>
      </w:pPr>
      <w:r w:rsidRPr="00735B0B">
        <w:rPr>
          <w:rFonts w:ascii="Arial" w:hAnsi="Arial" w:cs="Arial"/>
          <w:b/>
          <w:u w:val="single"/>
        </w:rPr>
        <w:t>Podpis Wykonawcy</w:t>
      </w:r>
    </w:p>
    <w:p w14:paraId="0DDD709E" w14:textId="77777777" w:rsidR="000E6374" w:rsidRPr="00735B0B" w:rsidRDefault="000E6374" w:rsidP="000E6374">
      <w:pPr>
        <w:pStyle w:val="Bezodstpw"/>
        <w:rPr>
          <w:rFonts w:ascii="Arial" w:hAnsi="Arial" w:cs="Arial"/>
          <w:b/>
          <w:u w:val="single"/>
        </w:rPr>
      </w:pPr>
    </w:p>
    <w:p w14:paraId="0336045D" w14:textId="77777777" w:rsidR="000E6374" w:rsidRPr="00735B0B" w:rsidRDefault="000E6374" w:rsidP="000E6374">
      <w:pPr>
        <w:pStyle w:val="Bezodstpw"/>
        <w:rPr>
          <w:rFonts w:ascii="Arial" w:hAnsi="Arial" w:cs="Arial"/>
          <w:b/>
          <w:u w:val="single"/>
        </w:rPr>
      </w:pPr>
    </w:p>
    <w:p w14:paraId="4A5228A5" w14:textId="77777777" w:rsidR="000E6374" w:rsidRDefault="000E6374" w:rsidP="000E6374">
      <w:pPr>
        <w:widowControl/>
        <w:jc w:val="right"/>
        <w:rPr>
          <w:rFonts w:eastAsiaTheme="minorHAnsi" w:cs="Arial"/>
          <w:b/>
          <w:bCs/>
          <w:sz w:val="22"/>
          <w:szCs w:val="22"/>
          <w:lang w:val="pl-PL"/>
        </w:rPr>
      </w:pPr>
    </w:p>
    <w:p w14:paraId="4CEE1903" w14:textId="77777777" w:rsidR="000E6374" w:rsidRDefault="000E6374" w:rsidP="000E6374">
      <w:pPr>
        <w:widowControl/>
        <w:jc w:val="right"/>
        <w:rPr>
          <w:rFonts w:eastAsiaTheme="minorHAnsi" w:cs="Arial"/>
          <w:b/>
          <w:bCs/>
          <w:sz w:val="22"/>
          <w:szCs w:val="22"/>
          <w:lang w:val="pl-PL"/>
        </w:rPr>
      </w:pPr>
    </w:p>
    <w:p w14:paraId="6542551D" w14:textId="77777777" w:rsidR="000E6374" w:rsidRDefault="000E6374" w:rsidP="000E6374">
      <w:pPr>
        <w:widowControl/>
        <w:jc w:val="right"/>
        <w:rPr>
          <w:rFonts w:eastAsiaTheme="minorHAnsi" w:cs="Arial"/>
          <w:b/>
          <w:bCs/>
          <w:sz w:val="22"/>
          <w:szCs w:val="22"/>
          <w:lang w:val="pl-PL"/>
        </w:rPr>
      </w:pPr>
    </w:p>
    <w:p w14:paraId="3CC82F3F" w14:textId="77777777" w:rsidR="000E6374" w:rsidRDefault="000E6374" w:rsidP="000E6374">
      <w:pPr>
        <w:widowControl/>
        <w:jc w:val="right"/>
        <w:rPr>
          <w:rFonts w:eastAsiaTheme="minorHAnsi" w:cs="Arial"/>
          <w:b/>
          <w:bCs/>
          <w:sz w:val="22"/>
          <w:szCs w:val="22"/>
          <w:lang w:val="pl-PL"/>
        </w:rPr>
      </w:pPr>
    </w:p>
    <w:p w14:paraId="66C96B70" w14:textId="77777777" w:rsidR="000E6374" w:rsidRPr="00735B0B" w:rsidRDefault="000E6374" w:rsidP="000E6374">
      <w:pPr>
        <w:widowControl/>
        <w:jc w:val="right"/>
        <w:rPr>
          <w:rFonts w:eastAsiaTheme="minorHAnsi" w:cs="Arial"/>
          <w:b/>
          <w:bCs/>
          <w:sz w:val="22"/>
          <w:szCs w:val="22"/>
          <w:lang w:val="pl-PL"/>
        </w:rPr>
      </w:pPr>
    </w:p>
    <w:p w14:paraId="582B8293" w14:textId="77777777" w:rsidR="000E6374" w:rsidRPr="00735B0B" w:rsidRDefault="000E6374" w:rsidP="000E6374">
      <w:pPr>
        <w:widowControl/>
        <w:jc w:val="right"/>
        <w:rPr>
          <w:rFonts w:eastAsiaTheme="minorHAnsi" w:cs="Arial"/>
          <w:b/>
          <w:bCs/>
          <w:sz w:val="22"/>
          <w:szCs w:val="22"/>
          <w:lang w:val="pl-PL"/>
        </w:rPr>
      </w:pPr>
      <w:r w:rsidRPr="00735B0B">
        <w:rPr>
          <w:rFonts w:eastAsiaTheme="minorHAnsi" w:cs="Arial"/>
          <w:b/>
          <w:bCs/>
          <w:sz w:val="22"/>
          <w:szCs w:val="22"/>
          <w:lang w:val="pl-PL"/>
        </w:rPr>
        <w:t>Załącznik 1b do Formularza oferty</w:t>
      </w:r>
    </w:p>
    <w:p w14:paraId="183D27E8" w14:textId="77777777" w:rsidR="000E6374" w:rsidRPr="00735B0B" w:rsidRDefault="000E6374" w:rsidP="000E6374">
      <w:pPr>
        <w:widowControl/>
        <w:jc w:val="both"/>
        <w:rPr>
          <w:rFonts w:eastAsiaTheme="minorHAnsi" w:cs="Arial"/>
          <w:b/>
          <w:bCs/>
          <w:color w:val="FF0000"/>
          <w:sz w:val="22"/>
          <w:szCs w:val="22"/>
          <w:lang w:val="pl-PL"/>
        </w:rPr>
      </w:pPr>
    </w:p>
    <w:p w14:paraId="7D30B556" w14:textId="77777777" w:rsidR="000E6374" w:rsidRPr="00735B0B" w:rsidRDefault="000E6374" w:rsidP="000E6374">
      <w:pPr>
        <w:widowControl/>
        <w:jc w:val="both"/>
        <w:rPr>
          <w:rFonts w:eastAsiaTheme="minorHAnsi" w:cs="Arial"/>
          <w:b/>
          <w:bCs/>
          <w:color w:val="FF0000"/>
          <w:sz w:val="22"/>
          <w:szCs w:val="22"/>
          <w:lang w:val="pl-PL"/>
        </w:rPr>
      </w:pPr>
    </w:p>
    <w:p w14:paraId="50A99E13" w14:textId="77777777" w:rsidR="000E6374" w:rsidRPr="00735B0B" w:rsidRDefault="000E6374" w:rsidP="000E6374">
      <w:pPr>
        <w:widowControl/>
        <w:jc w:val="both"/>
        <w:rPr>
          <w:rFonts w:eastAsiaTheme="minorHAnsi" w:cs="Arial"/>
          <w:b/>
          <w:bCs/>
          <w:color w:val="FF0000"/>
          <w:sz w:val="22"/>
          <w:szCs w:val="22"/>
          <w:lang w:val="pl-PL"/>
        </w:rPr>
      </w:pPr>
      <w:r w:rsidRPr="00735B0B">
        <w:rPr>
          <w:rFonts w:eastAsiaTheme="minorHAnsi" w:cs="Arial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1622263B" w14:textId="77777777" w:rsidR="000E6374" w:rsidRPr="00735B0B" w:rsidRDefault="000E6374" w:rsidP="000E6374">
      <w:pPr>
        <w:rPr>
          <w:rFonts w:cs="Arial"/>
          <w:b/>
          <w:sz w:val="22"/>
          <w:szCs w:val="22"/>
          <w:lang w:val="pl-PL"/>
        </w:rPr>
      </w:pPr>
      <w:r w:rsidRPr="00735B0B">
        <w:rPr>
          <w:rFonts w:cs="Arial"/>
          <w:b/>
          <w:sz w:val="22"/>
          <w:szCs w:val="22"/>
          <w:lang w:val="pl-PL"/>
        </w:rPr>
        <w:t xml:space="preserve">Monitor 27” </w:t>
      </w:r>
    </w:p>
    <w:tbl>
      <w:tblPr>
        <w:tblW w:w="9766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6294"/>
        <w:gridCol w:w="2820"/>
      </w:tblGrid>
      <w:tr w:rsidR="000E6374" w:rsidRPr="00735B0B" w14:paraId="59F6623C" w14:textId="77777777" w:rsidTr="00766EFD">
        <w:tc>
          <w:tcPr>
            <w:tcW w:w="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37216B6B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Lp.</w:t>
            </w:r>
          </w:p>
        </w:tc>
        <w:tc>
          <w:tcPr>
            <w:tcW w:w="629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822B460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Wymagania minimalne</w:t>
            </w:r>
          </w:p>
        </w:tc>
        <w:tc>
          <w:tcPr>
            <w:tcW w:w="2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066E8BD0" w14:textId="77777777" w:rsidR="000E6374" w:rsidRPr="00735B0B" w:rsidRDefault="000E6374" w:rsidP="00766EFD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b/>
                <w:sz w:val="22"/>
                <w:szCs w:val="22"/>
                <w:lang w:val="pl-PL"/>
              </w:rPr>
              <w:t>Wypełnić białe pola*</w:t>
            </w:r>
          </w:p>
        </w:tc>
      </w:tr>
      <w:tr w:rsidR="000E6374" w:rsidRPr="00735B0B" w14:paraId="5BBC3786" w14:textId="77777777" w:rsidTr="00766EFD"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C237010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</w:t>
            </w:r>
          </w:p>
        </w:tc>
        <w:tc>
          <w:tcPr>
            <w:tcW w:w="6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8EEE9A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Wymagane parametry techniczne:</w:t>
            </w:r>
          </w:p>
        </w:tc>
        <w:tc>
          <w:tcPr>
            <w:tcW w:w="2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646D27" w14:textId="77777777" w:rsidR="000E6374" w:rsidRPr="00735B0B" w:rsidRDefault="000E6374" w:rsidP="00766EFD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b/>
                <w:sz w:val="22"/>
                <w:szCs w:val="22"/>
                <w:lang w:val="pl-PL"/>
              </w:rPr>
              <w:t>3</w:t>
            </w:r>
          </w:p>
        </w:tc>
      </w:tr>
      <w:tr w:rsidR="000E6374" w:rsidRPr="00735B0B" w14:paraId="1D209D65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FF06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5FD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Przekątna ekranu minimum 27 cale,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CDEB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Podać przekątną: </w:t>
            </w:r>
          </w:p>
        </w:tc>
      </w:tr>
      <w:tr w:rsidR="000E6374" w:rsidRPr="00735B0B" w14:paraId="46F2790C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EA2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D349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Podświetlenie LED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5291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12183D40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33B05AC0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F0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1A27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Typ panelu IPS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0CA2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</w:p>
        </w:tc>
      </w:tr>
      <w:tr w:rsidR="000E6374" w:rsidRPr="00735B0B" w14:paraId="67AAFC66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3E8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C061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Rozdzielczości min. Full HD 1920x1080 przy 100Hz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0733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2198380D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596A7877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BF4E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DC8A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Rodzaje wejść  HDMI, </w:t>
            </w:r>
            <w:r w:rsidRPr="00735B0B">
              <w:rPr>
                <w:rFonts w:ascii="Arial" w:eastAsiaTheme="minorHAnsi" w:hAnsi="Arial" w:cs="Arial"/>
              </w:rPr>
              <w:t xml:space="preserve">DisplayPort, 2 x USB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85BC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18002A7B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67879E9B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4784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8E6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Powłoka Matrycy Matowa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1F5A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460902B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4D0C8352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8A1B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19EF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35B0B">
              <w:rPr>
                <w:rFonts w:cs="Arial"/>
                <w:sz w:val="22"/>
                <w:szCs w:val="22"/>
                <w:lang w:val="pl-PL" w:eastAsia="pl-PL"/>
              </w:rPr>
              <w:t>Format obrazu 16:9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9D6D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05BA0989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3167A1AB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B43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325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35B0B">
              <w:rPr>
                <w:rFonts w:cs="Arial"/>
                <w:sz w:val="22"/>
                <w:szCs w:val="22"/>
                <w:lang w:val="pl-PL" w:eastAsia="pl-PL"/>
              </w:rPr>
              <w:t>Minimum klasa energetyczna E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876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2907F5A6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62A8A2EC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F815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1.9</w:t>
            </w:r>
          </w:p>
          <w:p w14:paraId="19872B1A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</w:p>
          <w:p w14:paraId="718D4674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1.10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D151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35B0B">
              <w:rPr>
                <w:rFonts w:cs="Arial"/>
                <w:sz w:val="22"/>
                <w:szCs w:val="22"/>
                <w:lang w:val="pl-PL" w:eastAsia="pl-PL"/>
              </w:rPr>
              <w:t>Czas reakcji maksymalny 1 ms (szary-do-szarego)</w:t>
            </w:r>
          </w:p>
          <w:p w14:paraId="266EEFF6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 w:eastAsia="pl-PL"/>
              </w:rPr>
            </w:pPr>
          </w:p>
          <w:p w14:paraId="08F87A8D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35B0B">
              <w:rPr>
                <w:rFonts w:cs="Arial"/>
                <w:sz w:val="22"/>
                <w:szCs w:val="22"/>
                <w:lang w:val="pl-PL" w:eastAsia="pl-PL"/>
              </w:rPr>
              <w:t>Jasność min. 300cd/m2</w:t>
            </w:r>
          </w:p>
          <w:p w14:paraId="3F821FF5" w14:textId="77777777" w:rsidR="000E6374" w:rsidRPr="00735B0B" w:rsidRDefault="000E6374" w:rsidP="00766EFD">
            <w:pPr>
              <w:rPr>
                <w:rFonts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E56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362DC41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612F8353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A7F147E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8422107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Wymagana funkcjonalność: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FA021B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</w:p>
        </w:tc>
      </w:tr>
      <w:tr w:rsidR="000E6374" w:rsidRPr="00735B0B" w14:paraId="7FCC4916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E5DC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198A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Regulacja wysokości, pivot, pochył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9D45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2FB64D9D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62EF7E7B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D504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2.2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663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Wbudowane Głośniki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8F4C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6A232FD9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  <w:bCs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557C2C38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8D42F0B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1D843A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Warunki gwarancji: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6666A2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</w:p>
        </w:tc>
      </w:tr>
      <w:tr w:rsidR="000E6374" w:rsidRPr="00735B0B" w14:paraId="4D63E106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323E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C75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W ofercie wymagane jest podanie modelu, symbolu, </w:t>
            </w:r>
            <w:r w:rsidRPr="008436A3">
              <w:rPr>
                <w:rFonts w:ascii="Arial" w:hAnsi="Arial" w:cs="Arial"/>
              </w:rPr>
              <w:t xml:space="preserve">Part Number </w:t>
            </w:r>
            <w:r w:rsidRPr="00735B0B">
              <w:rPr>
                <w:rFonts w:ascii="Arial" w:hAnsi="Arial" w:cs="Arial"/>
              </w:rPr>
              <w:t>oraz producenta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165D" w14:textId="77777777" w:rsidR="000E6374" w:rsidRPr="008436A3" w:rsidRDefault="000E6374" w:rsidP="00766EFD">
            <w:pPr>
              <w:pStyle w:val="Bezodstpw"/>
              <w:rPr>
                <w:rFonts w:ascii="Arial" w:hAnsi="Arial" w:cs="Arial"/>
                <w:lang w:val="en-GB"/>
              </w:rPr>
            </w:pPr>
            <w:r w:rsidRPr="008436A3">
              <w:rPr>
                <w:rFonts w:ascii="Arial" w:hAnsi="Arial" w:cs="Arial"/>
                <w:lang w:val="en-GB"/>
              </w:rPr>
              <w:t>Podać model, symbol, Part Number i producenta…….</w:t>
            </w:r>
          </w:p>
        </w:tc>
      </w:tr>
      <w:tr w:rsidR="000E6374" w:rsidRPr="00735B0B" w14:paraId="7F18DA69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8AF5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A26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Gwarancja min. 60 miesięcy producenta </w:t>
            </w:r>
            <w:r w:rsidRPr="00735B0B">
              <w:rPr>
                <w:rFonts w:ascii="Arial" w:hAnsi="Arial" w:cs="Arial"/>
                <w:bCs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5677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Podać ile:</w:t>
            </w:r>
          </w:p>
        </w:tc>
      </w:tr>
      <w:tr w:rsidR="000E6374" w:rsidRPr="00735B0B" w14:paraId="4227E75A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DD69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FB4E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Gwarancja producenta na badpixele min. 30dni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CA68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Podać ile:</w:t>
            </w:r>
          </w:p>
        </w:tc>
      </w:tr>
      <w:tr w:rsidR="000E6374" w:rsidRPr="00735B0B" w14:paraId="37139413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2CEF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lastRenderedPageBreak/>
              <w:t>4.4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7A02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Serwis musi być realizowany przez producenta lub autoryzowanego partnera serwisowego producenta.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6682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Nazwa…………………</w:t>
            </w:r>
          </w:p>
          <w:p w14:paraId="15C16385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Siedziba……………………</w:t>
            </w:r>
          </w:p>
        </w:tc>
      </w:tr>
      <w:tr w:rsidR="000E6374" w:rsidRPr="00735B0B" w14:paraId="528505D5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5D92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5426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12CA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5F18B92E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3D9ABFB6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9A57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CCE7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Możliwość uzyskania pomocy technicznej producenta w języku polskim.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96D4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3E4A25D9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2C02DC52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86B3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7C37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Możliwość weryfikacji czasu obowiązywania i reżimu gwarancji bezpośrednio z sieci Internet za pośrednictwem strony www producenta, </w:t>
            </w:r>
            <w:r w:rsidRPr="008436A3">
              <w:rPr>
                <w:rFonts w:ascii="Arial" w:hAnsi="Arial" w:cs="Arial"/>
              </w:rPr>
              <w:t>przy pomocy numeru seryjnego lub PN</w:t>
            </w:r>
            <w:r w:rsidRPr="00735B0B">
              <w:rPr>
                <w:rFonts w:ascii="Arial" w:hAnsi="Arial" w:cs="Arial"/>
              </w:rPr>
              <w:t>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EEC4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1CF2DC87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Spełnia /Nie spełnia</w:t>
            </w:r>
          </w:p>
        </w:tc>
      </w:tr>
      <w:tr w:rsidR="000E6374" w:rsidRPr="00735B0B" w14:paraId="497633E3" w14:textId="77777777" w:rsidTr="00766EFD">
        <w:trPr>
          <w:trHeight w:val="28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EEE3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4.8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3DAC" w14:textId="77777777" w:rsidR="000E6374" w:rsidRPr="00735B0B" w:rsidRDefault="000E6374" w:rsidP="00766EFD">
            <w:pPr>
              <w:rPr>
                <w:rFonts w:cs="Arial"/>
                <w:bCs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bCs/>
                <w:sz w:val="22"/>
                <w:szCs w:val="22"/>
                <w:lang w:val="pl-PL"/>
              </w:rPr>
              <w:t>Monitor musi posiadać trwałe oznaczenie logo producenta.</w:t>
            </w:r>
            <w:r w:rsidRPr="00735B0B">
              <w:rPr>
                <w:rFonts w:cs="Arial"/>
                <w:bCs/>
                <w:strike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ED11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5EC86922" w14:textId="77777777" w:rsidR="000E6374" w:rsidRPr="00735B0B" w:rsidRDefault="000E6374" w:rsidP="00766EFD">
            <w:pPr>
              <w:rPr>
                <w:rFonts w:cs="Arial"/>
                <w:bCs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sz w:val="22"/>
                <w:szCs w:val="22"/>
                <w:lang w:val="pl-PL"/>
              </w:rPr>
              <w:t>Spełnia /Nie spełnia</w:t>
            </w:r>
          </w:p>
        </w:tc>
      </w:tr>
      <w:tr w:rsidR="000E6374" w:rsidRPr="00735B0B" w14:paraId="1E542B1B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B172F1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5.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935B78" w14:textId="77777777" w:rsidR="000E6374" w:rsidRPr="00735B0B" w:rsidRDefault="000E6374" w:rsidP="00766EFD">
            <w:pPr>
              <w:rPr>
                <w:rFonts w:cs="Arial"/>
                <w:bCs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bCs/>
                <w:sz w:val="22"/>
                <w:szCs w:val="22"/>
                <w:lang w:val="pl-PL"/>
              </w:rPr>
              <w:t xml:space="preserve">Kable HDMI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28F537" w14:textId="77777777" w:rsidR="000E6374" w:rsidRPr="00735B0B" w:rsidRDefault="000E6374" w:rsidP="00766EFD">
            <w:pPr>
              <w:rPr>
                <w:rFonts w:cs="Arial"/>
                <w:bCs/>
                <w:sz w:val="22"/>
                <w:szCs w:val="22"/>
                <w:lang w:val="pl-PL"/>
              </w:rPr>
            </w:pPr>
          </w:p>
        </w:tc>
      </w:tr>
      <w:tr w:rsidR="000E6374" w:rsidRPr="00735B0B" w14:paraId="65A4EC97" w14:textId="77777777" w:rsidTr="00766E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66268" w14:textId="77777777" w:rsidR="000E6374" w:rsidRPr="00735B0B" w:rsidRDefault="000E6374" w:rsidP="00766EFD">
            <w:pPr>
              <w:pStyle w:val="Bezodstpw"/>
              <w:spacing w:line="256" w:lineRule="auto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>5.1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FA0113" w14:textId="77777777" w:rsidR="000E6374" w:rsidRPr="00735B0B" w:rsidRDefault="000E6374" w:rsidP="00766EFD">
            <w:pPr>
              <w:rPr>
                <w:rFonts w:cs="Arial"/>
                <w:bCs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sz w:val="22"/>
                <w:szCs w:val="22"/>
                <w:lang w:val="pl-PL"/>
              </w:rPr>
              <w:t>Kabel HDMI o długości min.1,5 m. lub DisplayPort o długości min.1,5 m. Kabel jest uzależniony od możliwości podłączenia do Stacji dokującej.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08392E" w14:textId="77777777" w:rsidR="000E6374" w:rsidRPr="00735B0B" w:rsidRDefault="000E6374" w:rsidP="00766EFD">
            <w:pPr>
              <w:pStyle w:val="Bezodstpw"/>
              <w:rPr>
                <w:rFonts w:ascii="Arial" w:hAnsi="Arial" w:cs="Arial"/>
              </w:rPr>
            </w:pPr>
            <w:r w:rsidRPr="00735B0B">
              <w:rPr>
                <w:rFonts w:ascii="Arial" w:hAnsi="Arial" w:cs="Arial"/>
              </w:rPr>
              <w:t xml:space="preserve">Potwierdzić: </w:t>
            </w:r>
          </w:p>
          <w:p w14:paraId="3D86562E" w14:textId="77777777" w:rsidR="000E6374" w:rsidRPr="00735B0B" w:rsidRDefault="000E6374" w:rsidP="00766EFD">
            <w:pPr>
              <w:rPr>
                <w:rFonts w:cs="Arial"/>
                <w:bCs/>
                <w:sz w:val="22"/>
                <w:szCs w:val="22"/>
                <w:lang w:val="pl-PL"/>
              </w:rPr>
            </w:pPr>
            <w:r w:rsidRPr="00735B0B">
              <w:rPr>
                <w:rFonts w:cs="Arial"/>
                <w:sz w:val="22"/>
                <w:szCs w:val="22"/>
                <w:lang w:val="pl-PL"/>
              </w:rPr>
              <w:t>Spełnia /Nie spełnia</w:t>
            </w:r>
          </w:p>
        </w:tc>
      </w:tr>
    </w:tbl>
    <w:p w14:paraId="03153A72" w14:textId="77777777" w:rsidR="000E6374" w:rsidRPr="00735B0B" w:rsidRDefault="000E6374" w:rsidP="000E6374">
      <w:pPr>
        <w:pStyle w:val="Bezodstpw"/>
        <w:rPr>
          <w:rFonts w:ascii="Arial" w:hAnsi="Arial" w:cs="Arial"/>
        </w:rPr>
      </w:pPr>
      <w:r w:rsidRPr="00735B0B">
        <w:rPr>
          <w:rFonts w:ascii="Arial" w:eastAsia="Times New Roman" w:hAnsi="Arial" w:cs="Arial"/>
          <w:i/>
          <w:lang w:eastAsia="pl-PL"/>
        </w:rPr>
        <w:t>* Wykonawca</w:t>
      </w:r>
      <w:r w:rsidRPr="00735B0B">
        <w:rPr>
          <w:rFonts w:ascii="Arial" w:eastAsia="Times New Roman" w:hAnsi="Arial" w:cs="Arial"/>
          <w:lang w:eastAsia="pl-PL"/>
        </w:rPr>
        <w:t xml:space="preserve"> </w:t>
      </w:r>
      <w:r w:rsidRPr="00735B0B">
        <w:rPr>
          <w:rFonts w:ascii="Arial" w:eastAsia="Times New Roman" w:hAnsi="Arial" w:cs="Arial"/>
          <w:i/>
          <w:lang w:eastAsia="pl-PL"/>
        </w:rPr>
        <w:t>wypełnia czytelnie wymagane białe pola w 3 kolumnie</w:t>
      </w:r>
    </w:p>
    <w:p w14:paraId="606FD5DE" w14:textId="77777777" w:rsidR="000E6374" w:rsidRPr="00735B0B" w:rsidRDefault="000E6374" w:rsidP="000E6374">
      <w:pPr>
        <w:rPr>
          <w:rFonts w:cs="Arial"/>
          <w:sz w:val="22"/>
          <w:szCs w:val="22"/>
          <w:lang w:val="pl-PL"/>
        </w:rPr>
      </w:pPr>
    </w:p>
    <w:p w14:paraId="3D6C972B" w14:textId="77777777" w:rsidR="000E6374" w:rsidRPr="00735B0B" w:rsidRDefault="000E6374" w:rsidP="000E6374">
      <w:pPr>
        <w:rPr>
          <w:rFonts w:cs="Arial"/>
          <w:sz w:val="22"/>
          <w:szCs w:val="22"/>
          <w:lang w:val="pl-PL"/>
        </w:rPr>
      </w:pPr>
      <w:r w:rsidRPr="00735B0B">
        <w:rPr>
          <w:rFonts w:cs="Arial"/>
          <w:sz w:val="22"/>
          <w:szCs w:val="22"/>
          <w:lang w:val="pl-PL"/>
        </w:rPr>
        <w:t>…………………………………………….</w:t>
      </w:r>
    </w:p>
    <w:p w14:paraId="09F01E39" w14:textId="77777777" w:rsidR="000E6374" w:rsidRPr="00735B0B" w:rsidRDefault="000E6374" w:rsidP="000E6374">
      <w:pPr>
        <w:rPr>
          <w:rFonts w:cs="Arial"/>
          <w:sz w:val="22"/>
          <w:szCs w:val="22"/>
          <w:lang w:val="pl-PL"/>
        </w:rPr>
      </w:pPr>
    </w:p>
    <w:p w14:paraId="5BC41CC3" w14:textId="77777777" w:rsidR="000E6374" w:rsidRPr="00735B0B" w:rsidRDefault="000E6374" w:rsidP="000E6374">
      <w:pPr>
        <w:pStyle w:val="Bezodstpw"/>
        <w:rPr>
          <w:rFonts w:ascii="Arial" w:hAnsi="Arial" w:cs="Arial"/>
          <w:b/>
          <w:u w:val="single"/>
        </w:rPr>
      </w:pPr>
      <w:r w:rsidRPr="00735B0B">
        <w:rPr>
          <w:rFonts w:ascii="Arial" w:hAnsi="Arial" w:cs="Arial"/>
          <w:b/>
          <w:u w:val="single"/>
        </w:rPr>
        <w:t>Podpis Wykonawcy</w:t>
      </w:r>
    </w:p>
    <w:p w14:paraId="0D905D8D" w14:textId="77777777" w:rsidR="000E6374" w:rsidRPr="00735B0B" w:rsidRDefault="000E6374" w:rsidP="000E6374">
      <w:pPr>
        <w:pStyle w:val="Bezodstpw"/>
        <w:rPr>
          <w:rFonts w:ascii="Arial" w:hAnsi="Arial" w:cs="Arial"/>
        </w:rPr>
      </w:pPr>
    </w:p>
    <w:p w14:paraId="7661B599" w14:textId="77777777" w:rsidR="000E6374" w:rsidRPr="00735B0B" w:rsidRDefault="000E6374" w:rsidP="000E6374">
      <w:pPr>
        <w:rPr>
          <w:rFonts w:cs="Arial"/>
          <w:sz w:val="22"/>
          <w:szCs w:val="22"/>
          <w:lang w:val="pl-PL"/>
        </w:rPr>
      </w:pPr>
    </w:p>
    <w:p w14:paraId="1D80A472" w14:textId="77777777" w:rsidR="000E6374" w:rsidRPr="00735B0B" w:rsidRDefault="000E6374" w:rsidP="000E6374">
      <w:pPr>
        <w:rPr>
          <w:rFonts w:cs="Arial"/>
          <w:sz w:val="22"/>
          <w:szCs w:val="22"/>
          <w:lang w:val="pl-PL"/>
        </w:rPr>
      </w:pPr>
    </w:p>
    <w:p w14:paraId="234120F3" w14:textId="77777777" w:rsidR="00E7254E" w:rsidRDefault="00E7254E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sectPr w:rsidR="00E7254E" w:rsidSect="00A246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4426" w14:textId="77777777" w:rsidR="00DA5221" w:rsidRDefault="00DA5221" w:rsidP="00A321B1">
      <w:r>
        <w:separator/>
      </w:r>
    </w:p>
  </w:endnote>
  <w:endnote w:type="continuationSeparator" w:id="0">
    <w:p w14:paraId="7C7CA283" w14:textId="77777777" w:rsidR="00DA5221" w:rsidRDefault="00DA5221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475442"/>
      <w:docPartObj>
        <w:docPartGallery w:val="Page Numbers (Bottom of Page)"/>
        <w:docPartUnique/>
      </w:docPartObj>
    </w:sdtPr>
    <w:sdtContent>
      <w:p w14:paraId="45734614" w14:textId="24C5D92A" w:rsidR="00B52DAF" w:rsidRDefault="00B52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802" w:rsidRPr="00E52802">
          <w:rPr>
            <w:noProof/>
            <w:lang w:val="pl-PL"/>
          </w:rPr>
          <w:t>14</w:t>
        </w:r>
        <w:r>
          <w:fldChar w:fldCharType="end"/>
        </w:r>
      </w:p>
    </w:sdtContent>
  </w:sdt>
  <w:p w14:paraId="52EBF508" w14:textId="53F05237" w:rsidR="00B52DAF" w:rsidRDefault="00B52D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1224635"/>
      <w:docPartObj>
        <w:docPartGallery w:val="Page Numbers (Bottom of Page)"/>
        <w:docPartUnique/>
      </w:docPartObj>
    </w:sdtPr>
    <w:sdtContent>
      <w:p w14:paraId="46EC85C7" w14:textId="568A23D6" w:rsidR="00B52DAF" w:rsidRDefault="00B52D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C54" w:rsidRPr="00915C54">
          <w:rPr>
            <w:noProof/>
            <w:lang w:val="pl-PL"/>
          </w:rPr>
          <w:t>1</w:t>
        </w:r>
        <w:r>
          <w:fldChar w:fldCharType="end"/>
        </w:r>
      </w:p>
    </w:sdtContent>
  </w:sdt>
  <w:p w14:paraId="7CD30826" w14:textId="77777777" w:rsidR="00B52DAF" w:rsidRDefault="00B52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C66B" w14:textId="77777777" w:rsidR="00DA5221" w:rsidRDefault="00DA5221" w:rsidP="00A321B1">
      <w:r>
        <w:separator/>
      </w:r>
    </w:p>
  </w:footnote>
  <w:footnote w:type="continuationSeparator" w:id="0">
    <w:p w14:paraId="2A673D2B" w14:textId="77777777" w:rsidR="00DA5221" w:rsidRDefault="00DA5221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6A80" w14:textId="69BC3F1A" w:rsidR="00B52DAF" w:rsidRPr="00BC0B3A" w:rsidRDefault="00B52DAF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9963322" w14:textId="77777777" w:rsidR="00B52DAF" w:rsidRPr="00DC5261" w:rsidRDefault="00B52DAF">
    <w:pPr>
      <w:pStyle w:val="Nagwek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91F" w14:textId="28DB2C60" w:rsidR="00B52DAF" w:rsidRDefault="00B52DAF">
    <w:pPr>
      <w:pStyle w:val="Nagwek"/>
    </w:pPr>
    <w:r>
      <w:rPr>
        <w:noProof/>
        <w:lang w:val="pl-PL" w:eastAsia="pl-PL"/>
      </w:rPr>
      <w:drawing>
        <wp:inline distT="0" distB="0" distL="0" distR="0" wp14:anchorId="7B422FB8" wp14:editId="352DA5AC">
          <wp:extent cx="4914900" cy="125730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7D4"/>
    <w:multiLevelType w:val="hybridMultilevel"/>
    <w:tmpl w:val="ADA4DB0C"/>
    <w:lvl w:ilvl="0" w:tplc="1C9AB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6B65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3AF5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9F5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348645CB"/>
    <w:multiLevelType w:val="hybridMultilevel"/>
    <w:tmpl w:val="C37A907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53E2A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7495E"/>
    <w:multiLevelType w:val="hybridMultilevel"/>
    <w:tmpl w:val="BD34F32C"/>
    <w:lvl w:ilvl="0" w:tplc="DF20559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42D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514B7941"/>
    <w:multiLevelType w:val="hybridMultilevel"/>
    <w:tmpl w:val="5A283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77CB9AA">
      <w:start w:val="1"/>
      <w:numFmt w:val="lowerLetter"/>
      <w:lvlText w:val="%2)"/>
      <w:lvlJc w:val="left"/>
      <w:pPr>
        <w:ind w:left="135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5586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E0727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4F00"/>
    <w:multiLevelType w:val="hybridMultilevel"/>
    <w:tmpl w:val="E3D2B5B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43B4E"/>
    <w:multiLevelType w:val="hybridMultilevel"/>
    <w:tmpl w:val="45043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5A42F74">
      <w:start w:val="1"/>
      <w:numFmt w:val="decimal"/>
      <w:lvlText w:val="%5.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433000">
    <w:abstractNumId w:val="1"/>
  </w:num>
  <w:num w:numId="2" w16cid:durableId="749041057">
    <w:abstractNumId w:val="16"/>
  </w:num>
  <w:num w:numId="3" w16cid:durableId="1022704110">
    <w:abstractNumId w:val="8"/>
  </w:num>
  <w:num w:numId="4" w16cid:durableId="341246995">
    <w:abstractNumId w:val="14"/>
  </w:num>
  <w:num w:numId="5" w16cid:durableId="2069379874">
    <w:abstractNumId w:val="3"/>
  </w:num>
  <w:num w:numId="6" w16cid:durableId="839659657">
    <w:abstractNumId w:val="5"/>
  </w:num>
  <w:num w:numId="7" w16cid:durableId="1553613430">
    <w:abstractNumId w:val="4"/>
  </w:num>
  <w:num w:numId="8" w16cid:durableId="463617530">
    <w:abstractNumId w:val="13"/>
  </w:num>
  <w:num w:numId="9" w16cid:durableId="1212959029">
    <w:abstractNumId w:val="11"/>
  </w:num>
  <w:num w:numId="10" w16cid:durableId="1698264749">
    <w:abstractNumId w:val="6"/>
  </w:num>
  <w:num w:numId="11" w16cid:durableId="409500627">
    <w:abstractNumId w:val="7"/>
  </w:num>
  <w:num w:numId="12" w16cid:durableId="1193151120">
    <w:abstractNumId w:val="12"/>
  </w:num>
  <w:num w:numId="13" w16cid:durableId="607003255">
    <w:abstractNumId w:val="17"/>
  </w:num>
  <w:num w:numId="14" w16cid:durableId="1922064340">
    <w:abstractNumId w:val="15"/>
  </w:num>
  <w:num w:numId="15" w16cid:durableId="1047871485">
    <w:abstractNumId w:val="9"/>
  </w:num>
  <w:num w:numId="16" w16cid:durableId="1224487948">
    <w:abstractNumId w:val="10"/>
  </w:num>
  <w:num w:numId="17" w16cid:durableId="47769657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3355D"/>
    <w:rsid w:val="00034EE8"/>
    <w:rsid w:val="0003510A"/>
    <w:rsid w:val="00046820"/>
    <w:rsid w:val="0005228C"/>
    <w:rsid w:val="00060CEA"/>
    <w:rsid w:val="00067DB8"/>
    <w:rsid w:val="000B2A2A"/>
    <w:rsid w:val="000B7915"/>
    <w:rsid w:val="000C2E2C"/>
    <w:rsid w:val="000D09DD"/>
    <w:rsid w:val="000E6374"/>
    <w:rsid w:val="00146965"/>
    <w:rsid w:val="00147119"/>
    <w:rsid w:val="00163273"/>
    <w:rsid w:val="00164E6F"/>
    <w:rsid w:val="001B25B6"/>
    <w:rsid w:val="001C3211"/>
    <w:rsid w:val="001F3E83"/>
    <w:rsid w:val="00200F0A"/>
    <w:rsid w:val="00214094"/>
    <w:rsid w:val="00224318"/>
    <w:rsid w:val="00224F45"/>
    <w:rsid w:val="00244DEB"/>
    <w:rsid w:val="00283478"/>
    <w:rsid w:val="002A1279"/>
    <w:rsid w:val="002A460D"/>
    <w:rsid w:val="002A6C86"/>
    <w:rsid w:val="002A7EEA"/>
    <w:rsid w:val="00334F6B"/>
    <w:rsid w:val="0033683D"/>
    <w:rsid w:val="00353E05"/>
    <w:rsid w:val="0035716F"/>
    <w:rsid w:val="003B7886"/>
    <w:rsid w:val="003B79A7"/>
    <w:rsid w:val="003D12DE"/>
    <w:rsid w:val="003D2306"/>
    <w:rsid w:val="003F101B"/>
    <w:rsid w:val="003F458F"/>
    <w:rsid w:val="004767EC"/>
    <w:rsid w:val="004A4882"/>
    <w:rsid w:val="004C3F25"/>
    <w:rsid w:val="004F4457"/>
    <w:rsid w:val="0051108C"/>
    <w:rsid w:val="005251B8"/>
    <w:rsid w:val="00530120"/>
    <w:rsid w:val="00550914"/>
    <w:rsid w:val="00573103"/>
    <w:rsid w:val="00596DF9"/>
    <w:rsid w:val="005C243D"/>
    <w:rsid w:val="005E3EEF"/>
    <w:rsid w:val="00600AE2"/>
    <w:rsid w:val="00602A8A"/>
    <w:rsid w:val="006034D1"/>
    <w:rsid w:val="00613075"/>
    <w:rsid w:val="006320F2"/>
    <w:rsid w:val="0063329D"/>
    <w:rsid w:val="0063433A"/>
    <w:rsid w:val="00677066"/>
    <w:rsid w:val="00677DB2"/>
    <w:rsid w:val="006B0C90"/>
    <w:rsid w:val="006B5370"/>
    <w:rsid w:val="006B67B0"/>
    <w:rsid w:val="006B7B7F"/>
    <w:rsid w:val="006C55AF"/>
    <w:rsid w:val="006D1B12"/>
    <w:rsid w:val="006D78C9"/>
    <w:rsid w:val="006E07EA"/>
    <w:rsid w:val="006E1F42"/>
    <w:rsid w:val="006E39D9"/>
    <w:rsid w:val="0070357E"/>
    <w:rsid w:val="00751E06"/>
    <w:rsid w:val="00751F48"/>
    <w:rsid w:val="00752642"/>
    <w:rsid w:val="0076525A"/>
    <w:rsid w:val="007655E6"/>
    <w:rsid w:val="007E13B3"/>
    <w:rsid w:val="007F59CD"/>
    <w:rsid w:val="008052AD"/>
    <w:rsid w:val="008546CD"/>
    <w:rsid w:val="00864262"/>
    <w:rsid w:val="0089288E"/>
    <w:rsid w:val="008F217C"/>
    <w:rsid w:val="00915C54"/>
    <w:rsid w:val="00924E92"/>
    <w:rsid w:val="00961334"/>
    <w:rsid w:val="00987582"/>
    <w:rsid w:val="009B1272"/>
    <w:rsid w:val="009C2809"/>
    <w:rsid w:val="009F19F8"/>
    <w:rsid w:val="00A2462B"/>
    <w:rsid w:val="00A275BB"/>
    <w:rsid w:val="00A321B1"/>
    <w:rsid w:val="00A34707"/>
    <w:rsid w:val="00A674E0"/>
    <w:rsid w:val="00A77C0F"/>
    <w:rsid w:val="00AD6600"/>
    <w:rsid w:val="00AE3D13"/>
    <w:rsid w:val="00AF30DE"/>
    <w:rsid w:val="00B07773"/>
    <w:rsid w:val="00B23F36"/>
    <w:rsid w:val="00B478EE"/>
    <w:rsid w:val="00B52DAF"/>
    <w:rsid w:val="00B72C35"/>
    <w:rsid w:val="00BD355B"/>
    <w:rsid w:val="00C13754"/>
    <w:rsid w:val="00C27954"/>
    <w:rsid w:val="00C352FD"/>
    <w:rsid w:val="00C62882"/>
    <w:rsid w:val="00C81A2B"/>
    <w:rsid w:val="00C84806"/>
    <w:rsid w:val="00C917EA"/>
    <w:rsid w:val="00CD5D1D"/>
    <w:rsid w:val="00D0439B"/>
    <w:rsid w:val="00D05EBC"/>
    <w:rsid w:val="00D16F2A"/>
    <w:rsid w:val="00D312FD"/>
    <w:rsid w:val="00D44F3F"/>
    <w:rsid w:val="00D463D1"/>
    <w:rsid w:val="00D579C5"/>
    <w:rsid w:val="00DA5221"/>
    <w:rsid w:val="00DC5261"/>
    <w:rsid w:val="00E03B62"/>
    <w:rsid w:val="00E315EB"/>
    <w:rsid w:val="00E5125D"/>
    <w:rsid w:val="00E52802"/>
    <w:rsid w:val="00E52C78"/>
    <w:rsid w:val="00E7254E"/>
    <w:rsid w:val="00E8439E"/>
    <w:rsid w:val="00E8475B"/>
    <w:rsid w:val="00E84C30"/>
    <w:rsid w:val="00E95E87"/>
    <w:rsid w:val="00EB2D5D"/>
    <w:rsid w:val="00EB3382"/>
    <w:rsid w:val="00ED6CCD"/>
    <w:rsid w:val="00F7586E"/>
    <w:rsid w:val="00F96BD0"/>
    <w:rsid w:val="00FB66B0"/>
    <w:rsid w:val="00FD592D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8CD0"/>
  <w15:docId w15:val="{8262AED4-5E2B-4810-97BF-B0A565F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2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E52C78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D6CCD"/>
    <w:pPr>
      <w:adjustRightInd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D6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6CC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D6CCD"/>
    <w:pPr>
      <w:widowControl/>
      <w:autoSpaceDE/>
      <w:autoSpaceDN/>
      <w:adjustRightInd/>
      <w:spacing w:after="120"/>
    </w:pPr>
    <w:rPr>
      <w:rFonts w:ascii="Times New Roman" w:hAnsi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CCD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92D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2D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2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8F217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70357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52DAF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B52DAF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  <w:style w:type="paragraph" w:customStyle="1" w:styleId="Default">
    <w:name w:val="Default"/>
    <w:rsid w:val="003B79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9C9AC-7E13-4302-8BC4-8281F3F1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4471</Words>
  <Characters>26830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9</cp:revision>
  <dcterms:created xsi:type="dcterms:W3CDTF">2023-05-16T10:59:00Z</dcterms:created>
  <dcterms:modified xsi:type="dcterms:W3CDTF">2025-12-08T15:07:00Z</dcterms:modified>
</cp:coreProperties>
</file>