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3F84A01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BF24F9">
        <w:rPr>
          <w:b/>
          <w:bCs/>
          <w:sz w:val="28"/>
          <w:szCs w:val="28"/>
        </w:rPr>
        <w:t>06 lipca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D10E40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Dział Diagnostyki Laboratoryjnej SPZOZ MSWiA w Lublinie, 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6683B3FF" w:rsidR="005C1A53" w:rsidRPr="00D10E40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416A3610" w:rsidR="00F8677A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  <w:r w:rsidR="005E0DCF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2A8E572" w14:textId="688A020E" w:rsidR="005E0DCF" w:rsidRPr="005E0DCF" w:rsidRDefault="005E0DCF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>AQUANET Laboratorium Sp.</w:t>
      </w: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>z</w:t>
      </w: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>o.o, Medyczne Laboratorium Diagnostyczne</w:t>
      </w: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5E0DCF">
        <w:rPr>
          <w:rFonts w:ascii="Calibri" w:eastAsia="Times New Roman" w:hAnsi="Calibri" w:cs="Calibri"/>
          <w:color w:val="000000"/>
          <w:highlight w:val="yellow"/>
          <w:lang w:eastAsia="pl-PL"/>
        </w:rPr>
        <w:t>ul. Dolna Wilda 126, 61 – 492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0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0DCF"/>
    <w:rsid w:val="005E4C25"/>
    <w:rsid w:val="00610F39"/>
    <w:rsid w:val="00617D39"/>
    <w:rsid w:val="00657D54"/>
    <w:rsid w:val="00660A1A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BF24F9"/>
    <w:rsid w:val="00C1219A"/>
    <w:rsid w:val="00C17FBC"/>
    <w:rsid w:val="00C43C3C"/>
    <w:rsid w:val="00C85BA8"/>
    <w:rsid w:val="00C86E33"/>
    <w:rsid w:val="00C95198"/>
    <w:rsid w:val="00CB6AA2"/>
    <w:rsid w:val="00D10E40"/>
    <w:rsid w:val="00D200AC"/>
    <w:rsid w:val="00D8315E"/>
    <w:rsid w:val="00D95ECB"/>
    <w:rsid w:val="00DA4993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4527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4</cp:revision>
  <dcterms:created xsi:type="dcterms:W3CDTF">2021-07-06T07:12:00Z</dcterms:created>
  <dcterms:modified xsi:type="dcterms:W3CDTF">2021-07-06T07:22:00Z</dcterms:modified>
</cp:coreProperties>
</file>