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3F6E1E30" w:rsidR="009276B2" w:rsidRPr="00EB3C6D" w:rsidRDefault="009276B2" w:rsidP="00D61726">
      <w:pPr>
        <w:spacing w:after="0" w:line="260" w:lineRule="exact"/>
        <w:rPr>
          <w:rFonts w:ascii="Lato" w:hAnsi="Lato"/>
          <w:spacing w:val="4"/>
        </w:rPr>
      </w:pPr>
      <w:r w:rsidRPr="00EB3C6D">
        <w:rPr>
          <w:rFonts w:ascii="Lato" w:hAnsi="Lato"/>
          <w:spacing w:val="4"/>
        </w:rPr>
        <w:t xml:space="preserve">Znak </w:t>
      </w:r>
      <w:r w:rsidR="00AA7122" w:rsidRPr="00EB3C6D">
        <w:rPr>
          <w:rFonts w:ascii="Lato" w:hAnsi="Lato"/>
          <w:spacing w:val="4"/>
        </w:rPr>
        <w:t>sprawy</w:t>
      </w:r>
      <w:r w:rsidR="00B36262" w:rsidRPr="00EB3C6D">
        <w:rPr>
          <w:rFonts w:ascii="Lato" w:hAnsi="Lato"/>
          <w:spacing w:val="4"/>
        </w:rPr>
        <w:t>:</w:t>
      </w:r>
      <w:r w:rsidR="002830CF" w:rsidRPr="00EB3C6D">
        <w:rPr>
          <w:rFonts w:ascii="Lato" w:hAnsi="Lato"/>
          <w:spacing w:val="4"/>
        </w:rPr>
        <w:t xml:space="preserve"> </w:t>
      </w:r>
      <w:r w:rsidR="00456D0D" w:rsidRPr="00EB3C6D">
        <w:rPr>
          <w:rFonts w:ascii="Lato" w:hAnsi="Lato"/>
          <w:spacing w:val="4"/>
        </w:rPr>
        <w:t>DLI-I</w:t>
      </w:r>
      <w:r w:rsidR="009E1CCC">
        <w:rPr>
          <w:rFonts w:ascii="Lato" w:hAnsi="Lato"/>
          <w:spacing w:val="4"/>
        </w:rPr>
        <w:t>.7621.2</w:t>
      </w:r>
      <w:r w:rsidR="004E7651">
        <w:rPr>
          <w:rFonts w:ascii="Lato" w:hAnsi="Lato"/>
          <w:spacing w:val="4"/>
        </w:rPr>
        <w:t>9.2023.LB.12</w:t>
      </w:r>
    </w:p>
    <w:p w14:paraId="1BFA3A1A" w14:textId="7A0CD19D" w:rsidR="00F9110B" w:rsidRPr="00F9110B" w:rsidRDefault="00B36262" w:rsidP="00F9110B">
      <w:pPr>
        <w:spacing w:after="720" w:line="240" w:lineRule="exact"/>
        <w:rPr>
          <w:rFonts w:ascii="Lato" w:hAnsi="Lato"/>
          <w:spacing w:val="4"/>
        </w:rPr>
      </w:pPr>
      <w:r w:rsidRPr="00EB3C6D">
        <w:rPr>
          <w:rFonts w:ascii="Lato" w:hAnsi="Lato"/>
          <w:spacing w:val="4"/>
        </w:rPr>
        <w:t>Warszawa</w:t>
      </w:r>
      <w:r w:rsidR="009276B2" w:rsidRPr="00EB3C6D">
        <w:rPr>
          <w:rFonts w:ascii="Lato" w:hAnsi="Lato"/>
          <w:spacing w:val="4"/>
        </w:rPr>
        <w:t>,</w:t>
      </w:r>
      <w:r w:rsidR="00BB42B3">
        <w:rPr>
          <w:rFonts w:ascii="Lato" w:hAnsi="Lato"/>
          <w:spacing w:val="4"/>
        </w:rPr>
        <w:t xml:space="preserve"> 18 </w:t>
      </w:r>
      <w:r w:rsidR="00501A19">
        <w:rPr>
          <w:rFonts w:ascii="Lato" w:hAnsi="Lato"/>
          <w:spacing w:val="4"/>
        </w:rPr>
        <w:t xml:space="preserve">lutego </w:t>
      </w:r>
      <w:r w:rsidR="00D15404" w:rsidRPr="00EB3C6D">
        <w:rPr>
          <w:rFonts w:ascii="Lato" w:hAnsi="Lato"/>
          <w:spacing w:val="4"/>
        </w:rPr>
        <w:t>202</w:t>
      </w:r>
      <w:r w:rsidR="00501A19">
        <w:rPr>
          <w:rFonts w:ascii="Lato" w:hAnsi="Lato"/>
          <w:spacing w:val="4"/>
        </w:rPr>
        <w:t>6</w:t>
      </w:r>
      <w:r w:rsidR="00EB4EA7" w:rsidRPr="00EB3C6D">
        <w:rPr>
          <w:rFonts w:ascii="Lato" w:hAnsi="Lato"/>
          <w:spacing w:val="4"/>
        </w:rPr>
        <w:t xml:space="preserve"> r.</w:t>
      </w:r>
    </w:p>
    <w:p w14:paraId="21BD1CB3" w14:textId="4911ED32" w:rsidR="003E1CE6" w:rsidRPr="003E1CE6" w:rsidRDefault="003E1CE6" w:rsidP="003E1CE6">
      <w:pPr>
        <w:spacing w:after="240" w:line="240" w:lineRule="exact"/>
        <w:jc w:val="center"/>
        <w:outlineLvl w:val="0"/>
        <w:rPr>
          <w:rFonts w:ascii="Lato" w:hAnsi="Lato" w:cs="Arial"/>
          <w:b/>
          <w:bCs/>
          <w:spacing w:val="4"/>
        </w:rPr>
      </w:pPr>
      <w:r w:rsidRPr="003E1CE6">
        <w:rPr>
          <w:rFonts w:ascii="Lato" w:eastAsia="Times New Roman" w:hAnsi="Lato" w:cs="Arial"/>
          <w:b/>
          <w:color w:val="000000"/>
          <w:spacing w:val="4"/>
          <w:kern w:val="2"/>
          <w:lang w:eastAsia="pl-PL"/>
        </w:rPr>
        <w:br/>
      </w:r>
      <w:r w:rsidRPr="003E1CE6">
        <w:rPr>
          <w:rFonts w:ascii="Lato" w:hAnsi="Lato" w:cs="Arial"/>
          <w:b/>
          <w:bCs/>
          <w:spacing w:val="4"/>
        </w:rPr>
        <w:t>DECYZJA</w:t>
      </w:r>
    </w:p>
    <w:p w14:paraId="3E179D2F" w14:textId="47B0241C" w:rsidR="00472D40" w:rsidRDefault="003E1CE6" w:rsidP="003E1CE6">
      <w:pPr>
        <w:spacing w:after="240" w:line="240" w:lineRule="exact"/>
        <w:jc w:val="both"/>
        <w:rPr>
          <w:rFonts w:ascii="Lato" w:eastAsia="Times New Roman" w:hAnsi="Lato" w:cs="Arial"/>
          <w:bCs/>
          <w:iCs/>
          <w:spacing w:val="4"/>
          <w:lang w:eastAsia="pl-PL"/>
        </w:rPr>
      </w:pPr>
      <w:r w:rsidRPr="003E1CE6">
        <w:rPr>
          <w:rFonts w:ascii="Lato" w:hAnsi="Lato" w:cs="Arial"/>
          <w:spacing w:val="4"/>
        </w:rPr>
        <w:t xml:space="preserve">Na podstawie art. 155 ustawy z dnia 14 czerwca 1960 r. – Kodeks postępowania administracyjnego </w:t>
      </w:r>
      <w:r w:rsidRPr="00747CE2">
        <w:rPr>
          <w:rFonts w:ascii="Lato" w:hAnsi="Lato" w:cs="Arial"/>
          <w:spacing w:val="4"/>
        </w:rPr>
        <w:t>(</w:t>
      </w:r>
      <w:r w:rsidR="00664990" w:rsidRPr="000F555A">
        <w:rPr>
          <w:rFonts w:ascii="Lato" w:eastAsia="Times New Roman" w:hAnsi="Lato" w:cs="Arial"/>
          <w:bCs/>
          <w:lang w:eastAsia="pl-PL"/>
        </w:rPr>
        <w:t>t.j. Dz. U. z 2025 r. poz. 1691</w:t>
      </w:r>
      <w:r w:rsidRPr="00747CE2">
        <w:rPr>
          <w:rFonts w:ascii="Lato" w:hAnsi="Lato" w:cs="Arial"/>
          <w:spacing w:val="4"/>
        </w:rPr>
        <w:t>),</w:t>
      </w:r>
      <w:r w:rsidRPr="003E1CE6">
        <w:rPr>
          <w:rFonts w:ascii="Lato" w:hAnsi="Lato" w:cs="Arial"/>
          <w:spacing w:val="4"/>
        </w:rPr>
        <w:t xml:space="preserve"> zwanej dalej „</w:t>
      </w:r>
      <w:r w:rsidRPr="003E1CE6">
        <w:rPr>
          <w:rFonts w:ascii="Lato" w:hAnsi="Lato" w:cs="Arial"/>
          <w:i/>
          <w:spacing w:val="4"/>
        </w:rPr>
        <w:t>kpa</w:t>
      </w:r>
      <w:r w:rsidRPr="003E1CE6">
        <w:rPr>
          <w:rFonts w:ascii="Lato" w:hAnsi="Lato" w:cs="Arial"/>
          <w:spacing w:val="4"/>
        </w:rPr>
        <w:t xml:space="preserve">”, oraz </w:t>
      </w:r>
      <w:r w:rsidRPr="003E1CE6">
        <w:rPr>
          <w:rFonts w:ascii="Lato" w:hAnsi="Lato" w:cs="Arial"/>
          <w:spacing w:val="4"/>
        </w:rPr>
        <w:br/>
        <w:t xml:space="preserve">art. 11f ust. 8 ustawy z dnia 10 kwietnia 2003 r. o szczególnych zasadach przygotowania i realizacji inwestycji w zakresie dróg publicznych </w:t>
      </w:r>
      <w:r w:rsidRPr="003E1CE6">
        <w:rPr>
          <w:rFonts w:ascii="Lato" w:hAnsi="Lato" w:cs="Arial"/>
          <w:spacing w:val="4"/>
          <w:lang w:bidi="pl-PL"/>
        </w:rPr>
        <w:t>(</w:t>
      </w:r>
      <w:r w:rsidRPr="003E1CE6">
        <w:rPr>
          <w:rFonts w:ascii="Lato" w:hAnsi="Lato" w:cs="Arial"/>
          <w:spacing w:val="4"/>
        </w:rPr>
        <w:t>t.j. Dz. U. z 2024 r. poz. 311), zwanej dalej „</w:t>
      </w:r>
      <w:r w:rsidRPr="003E1CE6">
        <w:rPr>
          <w:rFonts w:ascii="Lato" w:hAnsi="Lato" w:cs="Arial"/>
          <w:i/>
          <w:spacing w:val="4"/>
        </w:rPr>
        <w:t>specustawą drogową</w:t>
      </w:r>
      <w:r w:rsidRPr="003E1CE6">
        <w:rPr>
          <w:rFonts w:ascii="Lato" w:hAnsi="Lato" w:cs="Arial"/>
          <w:spacing w:val="4"/>
        </w:rPr>
        <w:t xml:space="preserve">”, po rozpatrzeniu wniosku Zarządu </w:t>
      </w:r>
      <w:r w:rsidR="000920FB">
        <w:rPr>
          <w:rFonts w:ascii="Lato" w:hAnsi="Lato" w:cs="Arial"/>
          <w:spacing w:val="4"/>
        </w:rPr>
        <w:t>Województwa Pomorskiego</w:t>
      </w:r>
      <w:r w:rsidR="00664990">
        <w:rPr>
          <w:rFonts w:ascii="Lato" w:hAnsi="Lato" w:cs="Arial"/>
          <w:spacing w:val="4"/>
        </w:rPr>
        <w:t xml:space="preserve">, </w:t>
      </w:r>
      <w:r w:rsidRPr="003E1CE6">
        <w:rPr>
          <w:rFonts w:ascii="Lato" w:hAnsi="Lato" w:cs="Arial"/>
          <w:spacing w:val="4"/>
        </w:rPr>
        <w:t xml:space="preserve">o zmianę, w trybie art. 155 </w:t>
      </w:r>
      <w:r w:rsidRPr="003E1CE6">
        <w:rPr>
          <w:rFonts w:ascii="Lato" w:hAnsi="Lato" w:cs="Arial"/>
          <w:i/>
          <w:spacing w:val="4"/>
        </w:rPr>
        <w:t>kpa</w:t>
      </w:r>
      <w:r w:rsidRPr="003E1CE6">
        <w:rPr>
          <w:rFonts w:ascii="Lato" w:hAnsi="Lato" w:cs="Arial"/>
          <w:spacing w:val="4"/>
        </w:rPr>
        <w:t xml:space="preserve">, decyzji </w:t>
      </w:r>
      <w:r w:rsidRPr="003E1CE6">
        <w:rPr>
          <w:rFonts w:ascii="Lato" w:eastAsia="Times New Roman" w:hAnsi="Lato" w:cs="Arial"/>
          <w:bCs/>
          <w:iCs/>
          <w:spacing w:val="4"/>
          <w:lang w:eastAsia="pl-PL"/>
        </w:rPr>
        <w:t xml:space="preserve">Ministra Rozwoju i Technologii </w:t>
      </w:r>
      <w:r w:rsidR="00C1369A">
        <w:rPr>
          <w:rFonts w:ascii="Lato" w:eastAsia="Times New Roman" w:hAnsi="Lato" w:cs="Arial"/>
          <w:bCs/>
          <w:iCs/>
          <w:spacing w:val="4"/>
          <w:lang w:eastAsia="pl-PL"/>
        </w:rPr>
        <w:br/>
      </w:r>
      <w:r w:rsidRPr="003E1CE6">
        <w:rPr>
          <w:rFonts w:ascii="Lato" w:eastAsia="Times New Roman" w:hAnsi="Lato" w:cs="Arial"/>
          <w:bCs/>
          <w:iCs/>
          <w:spacing w:val="4"/>
          <w:lang w:eastAsia="pl-PL"/>
        </w:rPr>
        <w:t xml:space="preserve">z dnia </w:t>
      </w:r>
      <w:r w:rsidR="00664990">
        <w:rPr>
          <w:rFonts w:ascii="Lato" w:eastAsia="Times New Roman" w:hAnsi="Lato" w:cs="Arial"/>
          <w:bCs/>
          <w:iCs/>
          <w:spacing w:val="4"/>
          <w:lang w:eastAsia="pl-PL"/>
        </w:rPr>
        <w:t xml:space="preserve">20 września </w:t>
      </w:r>
      <w:r w:rsidRPr="003E1CE6">
        <w:rPr>
          <w:rFonts w:ascii="Lato" w:eastAsia="Times New Roman" w:hAnsi="Lato" w:cs="Arial"/>
          <w:bCs/>
          <w:iCs/>
          <w:spacing w:val="4"/>
          <w:lang w:eastAsia="pl-PL"/>
        </w:rPr>
        <w:t>2022 r., znak: DLI-I</w:t>
      </w:r>
      <w:r w:rsidR="000920FB">
        <w:rPr>
          <w:rFonts w:ascii="Lato" w:eastAsia="Times New Roman" w:hAnsi="Lato" w:cs="Arial"/>
          <w:bCs/>
          <w:iCs/>
          <w:spacing w:val="4"/>
          <w:lang w:eastAsia="pl-PL"/>
        </w:rPr>
        <w:t>I</w:t>
      </w:r>
      <w:r w:rsidRPr="003E1CE6">
        <w:rPr>
          <w:rFonts w:ascii="Lato" w:eastAsia="Times New Roman" w:hAnsi="Lato" w:cs="Arial"/>
          <w:bCs/>
          <w:iCs/>
          <w:spacing w:val="4"/>
          <w:lang w:eastAsia="pl-PL"/>
        </w:rPr>
        <w:t>.7621.</w:t>
      </w:r>
      <w:r w:rsidR="00664990">
        <w:rPr>
          <w:rFonts w:ascii="Lato" w:eastAsia="Times New Roman" w:hAnsi="Lato" w:cs="Arial"/>
          <w:bCs/>
          <w:iCs/>
          <w:spacing w:val="4"/>
          <w:lang w:eastAsia="pl-PL"/>
        </w:rPr>
        <w:t>63</w:t>
      </w:r>
      <w:r w:rsidRPr="003E1CE6">
        <w:rPr>
          <w:rFonts w:ascii="Lato" w:eastAsia="Times New Roman" w:hAnsi="Lato" w:cs="Arial"/>
          <w:bCs/>
          <w:iCs/>
          <w:spacing w:val="4"/>
          <w:lang w:eastAsia="pl-PL"/>
        </w:rPr>
        <w:t>.2</w:t>
      </w:r>
      <w:r w:rsidR="00664990">
        <w:rPr>
          <w:rFonts w:ascii="Lato" w:eastAsia="Times New Roman" w:hAnsi="Lato" w:cs="Arial"/>
          <w:bCs/>
          <w:iCs/>
          <w:spacing w:val="4"/>
          <w:lang w:eastAsia="pl-PL"/>
        </w:rPr>
        <w:t>020</w:t>
      </w:r>
      <w:r w:rsidRPr="003E1CE6">
        <w:rPr>
          <w:rFonts w:ascii="Lato" w:eastAsia="Times New Roman" w:hAnsi="Lato" w:cs="Arial"/>
          <w:bCs/>
          <w:iCs/>
          <w:spacing w:val="4"/>
          <w:lang w:eastAsia="pl-PL"/>
        </w:rPr>
        <w:t>.</w:t>
      </w:r>
      <w:r w:rsidR="00664990">
        <w:rPr>
          <w:rFonts w:ascii="Lato" w:eastAsia="Times New Roman" w:hAnsi="Lato" w:cs="Arial"/>
          <w:bCs/>
          <w:iCs/>
          <w:spacing w:val="4"/>
          <w:lang w:eastAsia="pl-PL"/>
        </w:rPr>
        <w:t>ML</w:t>
      </w:r>
      <w:r w:rsidRPr="003E1CE6">
        <w:rPr>
          <w:rFonts w:ascii="Lato" w:eastAsia="Times New Roman" w:hAnsi="Lato" w:cs="Arial"/>
          <w:bCs/>
          <w:iCs/>
          <w:spacing w:val="4"/>
          <w:lang w:eastAsia="pl-PL"/>
        </w:rPr>
        <w:t>.</w:t>
      </w:r>
      <w:r w:rsidR="00664990">
        <w:rPr>
          <w:rFonts w:ascii="Lato" w:eastAsia="Times New Roman" w:hAnsi="Lato" w:cs="Arial"/>
          <w:bCs/>
          <w:iCs/>
          <w:spacing w:val="4"/>
          <w:lang w:eastAsia="pl-PL"/>
        </w:rPr>
        <w:t>15</w:t>
      </w:r>
      <w:r w:rsidRPr="003E1CE6">
        <w:rPr>
          <w:rFonts w:ascii="Lato" w:eastAsia="Times New Roman" w:hAnsi="Lato" w:cs="Arial"/>
          <w:bCs/>
          <w:iCs/>
          <w:spacing w:val="4"/>
          <w:lang w:eastAsia="pl-PL"/>
        </w:rPr>
        <w:t>,</w:t>
      </w:r>
      <w:r w:rsidR="00664990">
        <w:rPr>
          <w:rFonts w:ascii="Lato" w:eastAsia="Times New Roman" w:hAnsi="Lato" w:cs="Arial"/>
          <w:bCs/>
          <w:iCs/>
          <w:spacing w:val="4"/>
          <w:lang w:eastAsia="pl-PL"/>
        </w:rPr>
        <w:t xml:space="preserve"> </w:t>
      </w:r>
      <w:r w:rsidR="000920FB">
        <w:rPr>
          <w:rFonts w:ascii="Lato" w:eastAsia="Times New Roman" w:hAnsi="Lato" w:cs="Arial"/>
          <w:bCs/>
          <w:iCs/>
          <w:spacing w:val="4"/>
          <w:lang w:eastAsia="pl-PL"/>
        </w:rPr>
        <w:t xml:space="preserve">uchylającej w części </w:t>
      </w:r>
      <w:r w:rsidR="00C1369A">
        <w:rPr>
          <w:rFonts w:ascii="Lato" w:eastAsia="Times New Roman" w:hAnsi="Lato" w:cs="Arial"/>
          <w:bCs/>
          <w:iCs/>
          <w:spacing w:val="4"/>
          <w:lang w:eastAsia="pl-PL"/>
        </w:rPr>
        <w:br/>
      </w:r>
      <w:r w:rsidR="000920FB">
        <w:rPr>
          <w:rFonts w:ascii="Lato" w:eastAsia="Times New Roman" w:hAnsi="Lato" w:cs="Arial"/>
          <w:bCs/>
          <w:iCs/>
          <w:spacing w:val="4"/>
          <w:lang w:eastAsia="pl-PL"/>
        </w:rPr>
        <w:t xml:space="preserve">i orzekającej w tym zakresie co do istoty sprawy, a w pozostałej części utrzymującej </w:t>
      </w:r>
      <w:r w:rsidR="00C1369A">
        <w:rPr>
          <w:rFonts w:ascii="Lato" w:eastAsia="Times New Roman" w:hAnsi="Lato" w:cs="Arial"/>
          <w:bCs/>
          <w:iCs/>
          <w:spacing w:val="4"/>
          <w:lang w:eastAsia="pl-PL"/>
        </w:rPr>
        <w:br/>
      </w:r>
      <w:r w:rsidR="000920FB">
        <w:rPr>
          <w:rFonts w:ascii="Lato" w:eastAsia="Times New Roman" w:hAnsi="Lato" w:cs="Arial"/>
          <w:bCs/>
          <w:iCs/>
          <w:spacing w:val="4"/>
          <w:lang w:eastAsia="pl-PL"/>
        </w:rPr>
        <w:t xml:space="preserve">w mocy </w:t>
      </w:r>
      <w:r w:rsidRPr="003E1CE6">
        <w:rPr>
          <w:rFonts w:ascii="Lato" w:eastAsia="Times New Roman" w:hAnsi="Lato" w:cs="Arial"/>
          <w:bCs/>
          <w:iCs/>
          <w:spacing w:val="4"/>
          <w:lang w:eastAsia="pl-PL"/>
        </w:rPr>
        <w:t xml:space="preserve">decyzję Wojewody </w:t>
      </w:r>
      <w:r w:rsidR="00664990">
        <w:rPr>
          <w:rFonts w:ascii="Lato" w:eastAsia="Times New Roman" w:hAnsi="Lato" w:cs="Arial"/>
          <w:bCs/>
          <w:iCs/>
          <w:spacing w:val="4"/>
          <w:lang w:eastAsia="pl-PL"/>
        </w:rPr>
        <w:t>Pomorskiego</w:t>
      </w:r>
      <w:r w:rsidR="00FF7220">
        <w:rPr>
          <w:rFonts w:ascii="Lato" w:eastAsia="Times New Roman" w:hAnsi="Lato" w:cs="Arial"/>
          <w:bCs/>
          <w:iCs/>
          <w:spacing w:val="4"/>
          <w:lang w:eastAsia="pl-PL"/>
        </w:rPr>
        <w:t xml:space="preserve"> nr </w:t>
      </w:r>
      <w:bookmarkStart w:id="0" w:name="_Hlk221263972"/>
      <w:r w:rsidR="00FF7220">
        <w:rPr>
          <w:rFonts w:ascii="Lato" w:eastAsia="Times New Roman" w:hAnsi="Lato" w:cs="Arial"/>
          <w:bCs/>
          <w:iCs/>
          <w:spacing w:val="4"/>
          <w:lang w:eastAsia="pl-PL"/>
        </w:rPr>
        <w:t>10zrid/2020/MKH</w:t>
      </w:r>
      <w:r w:rsidR="00664990">
        <w:rPr>
          <w:rFonts w:ascii="Lato" w:eastAsia="Times New Roman" w:hAnsi="Lato" w:cs="Arial"/>
          <w:bCs/>
          <w:iCs/>
          <w:spacing w:val="4"/>
          <w:lang w:eastAsia="pl-PL"/>
        </w:rPr>
        <w:t xml:space="preserve"> z dnia 30 października 2020 r., znak: WI-III.7820.20.2019.MKH</w:t>
      </w:r>
      <w:bookmarkEnd w:id="0"/>
      <w:r w:rsidRPr="003E1CE6">
        <w:rPr>
          <w:rFonts w:ascii="Lato" w:eastAsia="Times New Roman" w:hAnsi="Lato" w:cs="Arial"/>
          <w:bCs/>
          <w:iCs/>
          <w:spacing w:val="4"/>
          <w:lang w:eastAsia="pl-PL"/>
        </w:rPr>
        <w:t>, o zezwoleniu na realizację inwestycji drogowej polegającej na „Rozbudowie drogi wojewódzkiej nr</w:t>
      </w:r>
      <w:r w:rsidR="00472D40">
        <w:rPr>
          <w:rFonts w:ascii="Lato" w:eastAsia="Times New Roman" w:hAnsi="Lato" w:cs="Arial"/>
          <w:bCs/>
          <w:iCs/>
          <w:spacing w:val="4"/>
          <w:lang w:eastAsia="pl-PL"/>
        </w:rPr>
        <w:t xml:space="preserve"> 224 na odcinku Godziszewo – węzeł autostrady A1 Stanisławie – etap 2, odcinek od km 96+200 do km 104+055</w:t>
      </w:r>
      <w:r w:rsidR="00CA252E">
        <w:rPr>
          <w:rFonts w:ascii="Lato" w:eastAsia="Times New Roman" w:hAnsi="Lato" w:cs="Arial"/>
          <w:bCs/>
          <w:iCs/>
          <w:spacing w:val="4"/>
          <w:lang w:eastAsia="pl-PL"/>
        </w:rPr>
        <w:t>”</w:t>
      </w:r>
      <w:r w:rsidR="00472D40">
        <w:rPr>
          <w:rFonts w:ascii="Lato" w:eastAsia="Times New Roman" w:hAnsi="Lato" w:cs="Arial"/>
          <w:bCs/>
          <w:iCs/>
          <w:spacing w:val="4"/>
          <w:lang w:eastAsia="pl-PL"/>
        </w:rPr>
        <w:t xml:space="preserve">, w części dotyczącej działek nr 184/3 i 184/4 obręb Turze, gmina Tczew, </w:t>
      </w:r>
      <w:r w:rsidRPr="003E1CE6">
        <w:rPr>
          <w:rFonts w:ascii="Lato" w:eastAsia="Times New Roman" w:hAnsi="Lato" w:cs="Arial"/>
          <w:bCs/>
          <w:iCs/>
          <w:spacing w:val="4"/>
          <w:lang w:eastAsia="pl-PL"/>
        </w:rPr>
        <w:t xml:space="preserve"> </w:t>
      </w:r>
    </w:p>
    <w:p w14:paraId="214AE72C" w14:textId="4ACCB922" w:rsidR="0006219A" w:rsidRDefault="0006219A" w:rsidP="0006219A">
      <w:pPr>
        <w:spacing w:after="240" w:line="240" w:lineRule="exact"/>
        <w:rPr>
          <w:rFonts w:ascii="Lato" w:hAnsi="Lato" w:cs="Arial"/>
          <w:b/>
          <w:bCs/>
          <w:spacing w:val="4"/>
        </w:rPr>
      </w:pPr>
      <w:r w:rsidRPr="00F65BC6">
        <w:rPr>
          <w:rFonts w:ascii="Lato" w:eastAsia="Times New Roman" w:hAnsi="Lato" w:cs="Arial"/>
          <w:b/>
          <w:bCs/>
          <w:spacing w:val="4"/>
          <w:lang w:eastAsia="pl-PL"/>
        </w:rPr>
        <w:t xml:space="preserve">zmieniam ww. decyzję </w:t>
      </w:r>
      <w:r w:rsidRPr="00F65BC6">
        <w:rPr>
          <w:rFonts w:ascii="Lato" w:hAnsi="Lato" w:cs="Arial"/>
          <w:b/>
          <w:bCs/>
          <w:spacing w:val="4"/>
        </w:rPr>
        <w:t xml:space="preserve">Ministra Rozwoju i Technologii z dnia </w:t>
      </w:r>
      <w:r>
        <w:rPr>
          <w:rFonts w:ascii="Lato" w:hAnsi="Lato" w:cs="Arial"/>
          <w:b/>
          <w:bCs/>
          <w:spacing w:val="4"/>
        </w:rPr>
        <w:t xml:space="preserve">20 września </w:t>
      </w:r>
      <w:r w:rsidRPr="00F65BC6">
        <w:rPr>
          <w:rFonts w:ascii="Lato" w:hAnsi="Lato" w:cs="Arial"/>
          <w:b/>
          <w:bCs/>
          <w:spacing w:val="4"/>
        </w:rPr>
        <w:t>2022 r.:</w:t>
      </w:r>
    </w:p>
    <w:p w14:paraId="752E92AE" w14:textId="01253A01" w:rsidR="00D75EA2" w:rsidRPr="00D75EA2" w:rsidRDefault="0006219A" w:rsidP="00D75EA2">
      <w:pPr>
        <w:numPr>
          <w:ilvl w:val="0"/>
          <w:numId w:val="34"/>
        </w:numPr>
        <w:spacing w:after="240" w:line="240" w:lineRule="exact"/>
        <w:ind w:left="357" w:hanging="357"/>
        <w:jc w:val="both"/>
        <w:rPr>
          <w:rFonts w:ascii="Lato" w:eastAsia="Times New Roman" w:hAnsi="Lato" w:cs="Arial"/>
          <w:b/>
          <w:bCs/>
          <w:spacing w:val="4"/>
          <w:lang w:eastAsia="pl-PL"/>
        </w:rPr>
      </w:pPr>
      <w:bookmarkStart w:id="1" w:name="_Hlk119425198"/>
      <w:r w:rsidRPr="000F555A">
        <w:rPr>
          <w:rFonts w:ascii="Lato" w:eastAsia="Times New Roman" w:hAnsi="Lato" w:cs="Arial"/>
          <w:b/>
          <w:bCs/>
          <w:spacing w:val="4"/>
          <w:lang w:eastAsia="pl-PL"/>
        </w:rPr>
        <w:t>w części</w:t>
      </w:r>
      <w:bookmarkStart w:id="2" w:name="_Hlk121922677"/>
      <w:bookmarkEnd w:id="1"/>
      <w:r w:rsidR="000920FB" w:rsidRPr="000F555A">
        <w:rPr>
          <w:rFonts w:ascii="Lato" w:eastAsia="Times New Roman" w:hAnsi="Lato" w:cs="Arial"/>
          <w:b/>
          <w:bCs/>
          <w:spacing w:val="4"/>
          <w:lang w:eastAsia="pl-PL"/>
        </w:rPr>
        <w:t xml:space="preserve"> </w:t>
      </w:r>
      <w:r w:rsidR="00D75EA2" w:rsidRPr="000F555A">
        <w:rPr>
          <w:rFonts w:ascii="Lato" w:eastAsia="Times New Roman" w:hAnsi="Lato" w:cs="Arial"/>
          <w:b/>
          <w:bCs/>
          <w:spacing w:val="4"/>
          <w:lang w:eastAsia="pl-PL"/>
        </w:rPr>
        <w:t>dotyczącej pkt I</w:t>
      </w:r>
      <w:r w:rsidR="00D75EA2">
        <w:rPr>
          <w:rFonts w:ascii="Lato" w:eastAsia="Times New Roman" w:hAnsi="Lato" w:cs="Arial"/>
          <w:spacing w:val="4"/>
          <w:lang w:eastAsia="pl-PL"/>
        </w:rPr>
        <w:t xml:space="preserve"> – w zakresie dotyczącym </w:t>
      </w:r>
      <w:r w:rsidR="00D75EA2">
        <w:rPr>
          <w:rFonts w:ascii="Lato" w:eastAsia="Times New Roman" w:hAnsi="Lato" w:cs="Arial"/>
          <w:spacing w:val="4"/>
        </w:rPr>
        <w:t>zatwierdzenia, w miejsce uchylenia, stron nr 2-3 projektu zagospodarowania terenu, zawierających numery ewidencyjne działek, na których obiekt jest usytuowany</w:t>
      </w:r>
      <w:r w:rsidR="00D75EA2">
        <w:rPr>
          <w:rFonts w:ascii="Lato" w:eastAsia="Times New Roman" w:hAnsi="Lato" w:cs="Arial"/>
          <w:bCs/>
          <w:iCs/>
          <w:spacing w:val="4"/>
        </w:rPr>
        <w:t xml:space="preserve">, stanowiących załącznik </w:t>
      </w:r>
      <w:r w:rsidR="00C1369A">
        <w:rPr>
          <w:rFonts w:ascii="Lato" w:eastAsia="Times New Roman" w:hAnsi="Lato" w:cs="Arial"/>
          <w:bCs/>
          <w:iCs/>
          <w:spacing w:val="4"/>
        </w:rPr>
        <w:br/>
      </w:r>
      <w:r w:rsidR="00D75EA2">
        <w:rPr>
          <w:rFonts w:ascii="Lato" w:eastAsia="Times New Roman" w:hAnsi="Lato" w:cs="Arial"/>
          <w:bCs/>
          <w:iCs/>
          <w:spacing w:val="4"/>
        </w:rPr>
        <w:t xml:space="preserve">nr 2.3 do </w:t>
      </w:r>
      <w:r w:rsidR="00D75EA2" w:rsidRPr="007A58AE">
        <w:rPr>
          <w:rFonts w:ascii="Lato" w:eastAsia="Times New Roman" w:hAnsi="Lato" w:cs="Arial"/>
          <w:bCs/>
          <w:spacing w:val="4"/>
          <w:lang w:eastAsia="pl-PL"/>
        </w:rPr>
        <w:t>ww. decyzj</w:t>
      </w:r>
      <w:r w:rsidR="00D75EA2">
        <w:rPr>
          <w:rFonts w:ascii="Lato" w:eastAsia="Times New Roman" w:hAnsi="Lato" w:cs="Arial"/>
          <w:bCs/>
          <w:spacing w:val="4"/>
          <w:lang w:eastAsia="pl-PL"/>
        </w:rPr>
        <w:t>i</w:t>
      </w:r>
      <w:r w:rsidR="00D75EA2" w:rsidRPr="007A58AE">
        <w:rPr>
          <w:rFonts w:ascii="Lato" w:eastAsia="Times New Roman" w:hAnsi="Lato" w:cs="Arial"/>
          <w:bCs/>
          <w:spacing w:val="4"/>
          <w:lang w:eastAsia="pl-PL"/>
        </w:rPr>
        <w:t xml:space="preserve"> Ministra Rozwoju </w:t>
      </w:r>
      <w:r w:rsidR="00D75EA2">
        <w:rPr>
          <w:rFonts w:ascii="Lato" w:eastAsia="Times New Roman" w:hAnsi="Lato" w:cs="Arial"/>
          <w:bCs/>
          <w:spacing w:val="4"/>
          <w:lang w:eastAsia="pl-PL"/>
        </w:rPr>
        <w:t xml:space="preserve">i Technologii </w:t>
      </w:r>
      <w:r w:rsidR="00D75EA2" w:rsidRPr="007A58AE">
        <w:rPr>
          <w:rFonts w:ascii="Lato" w:eastAsia="Times New Roman" w:hAnsi="Lato" w:cs="Arial"/>
          <w:bCs/>
          <w:spacing w:val="4"/>
          <w:lang w:eastAsia="pl-PL"/>
        </w:rPr>
        <w:t xml:space="preserve">z dnia </w:t>
      </w:r>
      <w:r w:rsidR="00D75EA2" w:rsidRPr="000F555A">
        <w:rPr>
          <w:rFonts w:ascii="Lato" w:hAnsi="Lato" w:cs="Arial"/>
          <w:spacing w:val="4"/>
        </w:rPr>
        <w:t>20 września 2022 r</w:t>
      </w:r>
      <w:r w:rsidR="00D75EA2" w:rsidRPr="00D75EA2">
        <w:rPr>
          <w:rFonts w:ascii="Lato" w:eastAsia="Times New Roman" w:hAnsi="Lato" w:cs="Arial"/>
          <w:spacing w:val="4"/>
          <w:lang w:eastAsia="pl-PL"/>
        </w:rPr>
        <w:t>.</w:t>
      </w:r>
      <w:r w:rsidR="00D75EA2">
        <w:rPr>
          <w:rFonts w:ascii="Lato" w:eastAsia="Times New Roman" w:hAnsi="Lato" w:cs="Arial"/>
          <w:bCs/>
          <w:spacing w:val="4"/>
        </w:rPr>
        <w:t xml:space="preserve"> </w:t>
      </w:r>
      <w:r w:rsidR="00D75EA2" w:rsidRPr="0085760A">
        <w:rPr>
          <w:rFonts w:ascii="Lato" w:hAnsi="Lato" w:cs="Arial"/>
          <w:b/>
          <w:spacing w:val="4"/>
        </w:rPr>
        <w:t>poprzez zatwierdzenie</w:t>
      </w:r>
      <w:r w:rsidR="00D75EA2" w:rsidRPr="0085760A">
        <w:rPr>
          <w:rFonts w:ascii="Lato" w:hAnsi="Lato" w:cs="Arial"/>
          <w:spacing w:val="4"/>
        </w:rPr>
        <w:t xml:space="preserve"> zamienn</w:t>
      </w:r>
      <w:r w:rsidR="00D75EA2">
        <w:rPr>
          <w:rFonts w:ascii="Lato" w:hAnsi="Lato" w:cs="Arial"/>
          <w:spacing w:val="4"/>
        </w:rPr>
        <w:t>ych</w:t>
      </w:r>
      <w:r w:rsidR="00D75EA2" w:rsidRPr="0085760A">
        <w:rPr>
          <w:rFonts w:ascii="Lato" w:hAnsi="Lato" w:cs="Arial"/>
          <w:spacing w:val="4"/>
        </w:rPr>
        <w:t xml:space="preserve"> </w:t>
      </w:r>
      <w:r w:rsidR="00D75EA2">
        <w:rPr>
          <w:rFonts w:ascii="Lato" w:hAnsi="Lato" w:cs="Arial"/>
          <w:spacing w:val="4"/>
        </w:rPr>
        <w:t xml:space="preserve">stron </w:t>
      </w:r>
      <w:r w:rsidR="00D75EA2">
        <w:rPr>
          <w:rFonts w:ascii="Lato" w:hAnsi="Lato" w:cs="Arial"/>
          <w:spacing w:val="4"/>
          <w:szCs w:val="20"/>
        </w:rPr>
        <w:t xml:space="preserve">nr 2-3 </w:t>
      </w:r>
      <w:r w:rsidR="00D75EA2" w:rsidRPr="00715B89">
        <w:rPr>
          <w:rFonts w:ascii="Lato" w:hAnsi="Lato" w:cs="Arial"/>
          <w:spacing w:val="4"/>
          <w:szCs w:val="20"/>
        </w:rPr>
        <w:t>projektu zagospodarowania terenu</w:t>
      </w:r>
      <w:r w:rsidR="00D75EA2">
        <w:rPr>
          <w:rFonts w:ascii="Lato" w:hAnsi="Lato" w:cs="Arial"/>
          <w:spacing w:val="4"/>
          <w:szCs w:val="20"/>
        </w:rPr>
        <w:t>, będącego częścią projektu budowlanego,</w:t>
      </w:r>
      <w:r w:rsidR="00D75EA2" w:rsidRPr="00715B89">
        <w:rPr>
          <w:rFonts w:ascii="Lato" w:hAnsi="Lato" w:cs="Arial"/>
          <w:spacing w:val="4"/>
          <w:szCs w:val="20"/>
        </w:rPr>
        <w:t xml:space="preserve"> zawierając</w:t>
      </w:r>
      <w:r w:rsidR="00D75EA2">
        <w:rPr>
          <w:rFonts w:ascii="Lato" w:hAnsi="Lato" w:cs="Arial"/>
          <w:spacing w:val="4"/>
          <w:szCs w:val="20"/>
        </w:rPr>
        <w:t>ych</w:t>
      </w:r>
      <w:r w:rsidR="00D75EA2" w:rsidRPr="00715B89">
        <w:rPr>
          <w:rFonts w:ascii="Lato" w:hAnsi="Lato" w:cs="Arial"/>
          <w:spacing w:val="4"/>
          <w:szCs w:val="20"/>
        </w:rPr>
        <w:t xml:space="preserve"> wykaz działek, na których usytuowano przedmiotową inwestycję</w:t>
      </w:r>
      <w:r w:rsidR="00D75EA2">
        <w:rPr>
          <w:rFonts w:ascii="Lato" w:hAnsi="Lato" w:cs="Arial"/>
          <w:spacing w:val="4"/>
        </w:rPr>
        <w:t xml:space="preserve">, </w:t>
      </w:r>
      <w:r w:rsidR="00D75EA2" w:rsidRPr="0085760A">
        <w:rPr>
          <w:rFonts w:ascii="Lato" w:hAnsi="Lato" w:cs="Arial"/>
          <w:spacing w:val="4"/>
        </w:rPr>
        <w:t>któr</w:t>
      </w:r>
      <w:r w:rsidR="00A4778D">
        <w:rPr>
          <w:rFonts w:ascii="Lato" w:hAnsi="Lato" w:cs="Arial"/>
          <w:spacing w:val="4"/>
        </w:rPr>
        <w:t>e</w:t>
      </w:r>
      <w:r w:rsidR="00D75EA2" w:rsidRPr="0085760A">
        <w:rPr>
          <w:rFonts w:ascii="Lato" w:hAnsi="Lato" w:cs="Arial"/>
          <w:spacing w:val="4"/>
        </w:rPr>
        <w:t xml:space="preserve"> stanowi</w:t>
      </w:r>
      <w:r w:rsidR="00A4778D">
        <w:rPr>
          <w:rFonts w:ascii="Lato" w:hAnsi="Lato" w:cs="Arial"/>
          <w:spacing w:val="4"/>
        </w:rPr>
        <w:t>ą</w:t>
      </w:r>
      <w:r w:rsidR="00D75EA2" w:rsidRPr="0085760A">
        <w:rPr>
          <w:rFonts w:ascii="Lato" w:hAnsi="Lato" w:cs="Arial"/>
          <w:spacing w:val="4"/>
        </w:rPr>
        <w:t xml:space="preserve"> integralną część niniejszej decyzji jako załącznik nr </w:t>
      </w:r>
      <w:r w:rsidR="00A4778D">
        <w:rPr>
          <w:rFonts w:ascii="Lato" w:hAnsi="Lato" w:cs="Arial"/>
          <w:spacing w:val="4"/>
        </w:rPr>
        <w:t>3.</w:t>
      </w:r>
      <w:r w:rsidR="00D75EA2" w:rsidRPr="0085760A">
        <w:rPr>
          <w:rFonts w:ascii="Lato" w:hAnsi="Lato" w:cs="Arial"/>
          <w:spacing w:val="4"/>
        </w:rPr>
        <w:t>1</w:t>
      </w:r>
      <w:r w:rsidR="00A4778D">
        <w:rPr>
          <w:rFonts w:ascii="Lato" w:eastAsia="Times New Roman" w:hAnsi="Lato" w:cs="Arial"/>
          <w:bCs/>
          <w:iCs/>
          <w:spacing w:val="4"/>
          <w:lang w:eastAsia="pl-PL"/>
        </w:rPr>
        <w:t>,</w:t>
      </w:r>
    </w:p>
    <w:p w14:paraId="54B9A5B8" w14:textId="0B98676E" w:rsidR="0006219A" w:rsidRPr="006F384F" w:rsidRDefault="00A4778D" w:rsidP="006F384F">
      <w:pPr>
        <w:numPr>
          <w:ilvl w:val="0"/>
          <w:numId w:val="34"/>
        </w:numPr>
        <w:spacing w:after="240" w:line="240" w:lineRule="exact"/>
        <w:ind w:left="357" w:hanging="357"/>
        <w:jc w:val="both"/>
        <w:rPr>
          <w:rFonts w:ascii="Lato" w:eastAsia="Times New Roman" w:hAnsi="Lato" w:cs="Arial"/>
          <w:b/>
          <w:bCs/>
          <w:spacing w:val="4"/>
          <w:lang w:eastAsia="pl-PL"/>
        </w:rPr>
      </w:pPr>
      <w:r w:rsidRPr="000F555A">
        <w:rPr>
          <w:rFonts w:ascii="Lato" w:eastAsia="Times New Roman" w:hAnsi="Lato" w:cs="Arial"/>
          <w:b/>
          <w:bCs/>
          <w:spacing w:val="4"/>
          <w:lang w:eastAsia="pl-PL"/>
        </w:rPr>
        <w:t>w części</w:t>
      </w:r>
      <w:r w:rsidR="006F384F">
        <w:rPr>
          <w:rFonts w:ascii="Lato" w:eastAsia="Times New Roman" w:hAnsi="Lato" w:cs="Arial"/>
          <w:b/>
          <w:bCs/>
          <w:spacing w:val="4"/>
          <w:lang w:eastAsia="pl-PL"/>
        </w:rPr>
        <w:t xml:space="preserve"> </w:t>
      </w:r>
      <w:r w:rsidR="000920FB" w:rsidRPr="006F384F">
        <w:rPr>
          <w:rFonts w:ascii="Lato" w:eastAsia="Times New Roman" w:hAnsi="Lato" w:cs="Arial"/>
          <w:b/>
          <w:bCs/>
          <w:spacing w:val="4"/>
          <w:lang w:eastAsia="pl-PL"/>
        </w:rPr>
        <w:t xml:space="preserve">dotyczącej pkt II </w:t>
      </w:r>
      <w:r w:rsidR="0006219A" w:rsidRPr="006F384F">
        <w:rPr>
          <w:rFonts w:ascii="Lato" w:eastAsia="Times New Roman" w:hAnsi="Lato" w:cs="Arial"/>
          <w:spacing w:val="4"/>
          <w:lang w:eastAsia="pl-PL"/>
        </w:rPr>
        <w:t xml:space="preserve"> </w:t>
      </w:r>
      <w:r w:rsidRPr="006F384F">
        <w:rPr>
          <w:rFonts w:ascii="Lato" w:eastAsia="Times New Roman" w:hAnsi="Lato" w:cs="Arial"/>
          <w:spacing w:val="4"/>
          <w:lang w:eastAsia="pl-PL"/>
        </w:rPr>
        <w:t xml:space="preserve">- </w:t>
      </w:r>
      <w:r w:rsidR="0006219A" w:rsidRPr="006F384F">
        <w:rPr>
          <w:rFonts w:ascii="Lato" w:eastAsia="Times New Roman" w:hAnsi="Lato" w:cs="Arial"/>
          <w:spacing w:val="4"/>
          <w:lang w:eastAsia="pl-PL"/>
        </w:rPr>
        <w:t>w następujący sposób:</w:t>
      </w:r>
    </w:p>
    <w:bookmarkEnd w:id="2"/>
    <w:p w14:paraId="711778F4" w14:textId="087F1DF0" w:rsidR="0006219A" w:rsidRPr="00560A5B" w:rsidRDefault="00632482" w:rsidP="0006219A">
      <w:pPr>
        <w:tabs>
          <w:tab w:val="left" w:pos="426"/>
        </w:tabs>
        <w:spacing w:after="240" w:line="240" w:lineRule="exact"/>
        <w:ind w:left="426"/>
        <w:jc w:val="both"/>
        <w:rPr>
          <w:rFonts w:ascii="Lato" w:eastAsia="Times New Roman" w:hAnsi="Lato" w:cs="Arial"/>
          <w:b/>
          <w:spacing w:val="4"/>
          <w:lang w:eastAsia="pl-PL"/>
        </w:rPr>
      </w:pPr>
      <w:r>
        <w:rPr>
          <w:rFonts w:ascii="Lato" w:eastAsia="Times New Roman" w:hAnsi="Lato" w:cs="Arial"/>
          <w:b/>
          <w:spacing w:val="4"/>
          <w:lang w:eastAsia="pl-PL"/>
        </w:rPr>
        <w:t>I</w:t>
      </w:r>
      <w:r w:rsidR="000920FB">
        <w:rPr>
          <w:rFonts w:ascii="Lato" w:eastAsia="Times New Roman" w:hAnsi="Lato" w:cs="Arial"/>
          <w:b/>
          <w:spacing w:val="4"/>
          <w:lang w:eastAsia="pl-PL"/>
        </w:rPr>
        <w:t>I</w:t>
      </w:r>
      <w:r w:rsidR="0006219A" w:rsidRPr="00527D76">
        <w:rPr>
          <w:rFonts w:ascii="Lato" w:eastAsia="Times New Roman" w:hAnsi="Lato" w:cs="Arial"/>
          <w:b/>
          <w:spacing w:val="4"/>
          <w:lang w:eastAsia="pl-PL"/>
        </w:rPr>
        <w:t>.</w:t>
      </w:r>
      <w:r w:rsidR="0006219A">
        <w:rPr>
          <w:rFonts w:ascii="Lato" w:eastAsia="Times New Roman" w:hAnsi="Lato" w:cs="Arial"/>
          <w:b/>
          <w:spacing w:val="4"/>
          <w:lang w:eastAsia="pl-PL"/>
        </w:rPr>
        <w:t xml:space="preserve"> </w:t>
      </w:r>
      <w:r w:rsidR="0006219A" w:rsidRPr="00527D76">
        <w:rPr>
          <w:rFonts w:ascii="Lato" w:eastAsia="Times New Roman" w:hAnsi="Lato" w:cs="Arial"/>
          <w:b/>
          <w:spacing w:val="4"/>
          <w:lang w:eastAsia="pl-PL"/>
        </w:rPr>
        <w:t>Uchylam:</w:t>
      </w:r>
    </w:p>
    <w:p w14:paraId="2C88252C" w14:textId="77C7D0C8" w:rsidR="0006219A" w:rsidRDefault="0006219A" w:rsidP="0006219A">
      <w:pPr>
        <w:numPr>
          <w:ilvl w:val="0"/>
          <w:numId w:val="33"/>
        </w:numPr>
        <w:spacing w:after="240" w:line="240" w:lineRule="exact"/>
        <w:ind w:left="992" w:hanging="294"/>
        <w:jc w:val="both"/>
        <w:rPr>
          <w:rFonts w:ascii="Lato" w:eastAsia="Times New Roman" w:hAnsi="Lato" w:cs="Arial"/>
          <w:spacing w:val="4"/>
          <w:lang w:eastAsia="pl-PL"/>
        </w:rPr>
      </w:pPr>
      <w:r w:rsidRPr="005348EE">
        <w:rPr>
          <w:rFonts w:ascii="Lato" w:eastAsia="Times New Roman" w:hAnsi="Lato" w:cs="Arial"/>
          <w:spacing w:val="4"/>
          <w:lang w:eastAsia="pl-PL"/>
        </w:rPr>
        <w:t xml:space="preserve">w rozstrzygnięciu zaskarżonej decyzji, znajdujący się na stronie </w:t>
      </w:r>
      <w:r w:rsidR="00E51F76">
        <w:rPr>
          <w:rFonts w:ascii="Lato" w:eastAsia="Times New Roman" w:hAnsi="Lato" w:cs="Arial"/>
          <w:spacing w:val="4"/>
          <w:lang w:eastAsia="pl-PL"/>
        </w:rPr>
        <w:t>2</w:t>
      </w:r>
      <w:r w:rsidRPr="005348EE">
        <w:rPr>
          <w:rFonts w:ascii="Lato" w:eastAsia="Times New Roman" w:hAnsi="Lato" w:cs="Arial"/>
          <w:spacing w:val="4"/>
          <w:lang w:eastAsia="pl-PL"/>
        </w:rPr>
        <w:t xml:space="preserve">, w wierszu </w:t>
      </w:r>
      <w:r w:rsidR="00E51F76">
        <w:rPr>
          <w:rFonts w:ascii="Lato" w:eastAsia="Times New Roman" w:hAnsi="Lato" w:cs="Arial"/>
          <w:spacing w:val="4"/>
          <w:lang w:eastAsia="pl-PL"/>
        </w:rPr>
        <w:t>2</w:t>
      </w:r>
      <w:r w:rsidRPr="005348EE">
        <w:rPr>
          <w:rFonts w:ascii="Lato" w:eastAsia="Times New Roman" w:hAnsi="Lato" w:cs="Arial"/>
          <w:spacing w:val="4"/>
          <w:lang w:eastAsia="pl-PL"/>
        </w:rPr>
        <w:t xml:space="preserve">, licząc od </w:t>
      </w:r>
      <w:r w:rsidR="00E51F76">
        <w:rPr>
          <w:rFonts w:ascii="Lato" w:eastAsia="Times New Roman" w:hAnsi="Lato" w:cs="Arial"/>
          <w:spacing w:val="4"/>
          <w:lang w:eastAsia="pl-PL"/>
        </w:rPr>
        <w:t xml:space="preserve">góry </w:t>
      </w:r>
      <w:r w:rsidRPr="005348EE">
        <w:rPr>
          <w:rFonts w:ascii="Lato" w:eastAsia="Times New Roman" w:hAnsi="Lato" w:cs="Arial"/>
          <w:spacing w:val="4"/>
          <w:lang w:eastAsia="pl-PL"/>
        </w:rPr>
        <w:t>strony, zapis:</w:t>
      </w:r>
    </w:p>
    <w:p w14:paraId="7E06DEA0" w14:textId="64F0A2FE" w:rsidR="0006219A" w:rsidRDefault="0006219A" w:rsidP="0006219A">
      <w:pPr>
        <w:spacing w:after="240" w:line="240" w:lineRule="exact"/>
        <w:ind w:left="992"/>
        <w:jc w:val="both"/>
        <w:rPr>
          <w:rFonts w:ascii="Lato" w:eastAsia="Times New Roman" w:hAnsi="Lato" w:cs="Arial"/>
          <w:spacing w:val="4"/>
          <w:lang w:eastAsia="pl-PL"/>
        </w:rPr>
      </w:pPr>
      <w:r w:rsidRPr="009240E3">
        <w:rPr>
          <w:rFonts w:ascii="Lato" w:eastAsia="Times New Roman" w:hAnsi="Lato" w:cs="Arial"/>
          <w:spacing w:val="4"/>
          <w:lang w:eastAsia="pl-PL"/>
        </w:rPr>
        <w:t>„</w:t>
      </w:r>
      <w:r w:rsidR="00E51F76" w:rsidRPr="00E51F76">
        <w:rPr>
          <w:rFonts w:ascii="Lato" w:eastAsia="Times New Roman" w:hAnsi="Lato" w:cs="Arial"/>
          <w:b/>
          <w:bCs/>
          <w:spacing w:val="4"/>
          <w:lang w:eastAsia="pl-PL"/>
        </w:rPr>
        <w:t>184/9</w:t>
      </w:r>
      <w:r w:rsidRPr="009240E3">
        <w:rPr>
          <w:rFonts w:ascii="Lato" w:eastAsia="Times New Roman" w:hAnsi="Lato" w:cs="Arial"/>
          <w:spacing w:val="4"/>
          <w:lang w:eastAsia="pl-PL"/>
        </w:rPr>
        <w:t xml:space="preserve"> </w:t>
      </w:r>
      <w:r w:rsidR="00E51F76">
        <w:rPr>
          <w:rFonts w:ascii="Lato" w:eastAsia="Times New Roman" w:hAnsi="Lato" w:cs="Arial"/>
          <w:spacing w:val="4"/>
          <w:lang w:eastAsia="pl-PL"/>
        </w:rPr>
        <w:t>(z podziału 184/4)</w:t>
      </w:r>
      <w:r w:rsidR="00A4778D">
        <w:rPr>
          <w:rFonts w:ascii="Lato" w:eastAsia="Times New Roman" w:hAnsi="Lato" w:cs="Arial"/>
          <w:spacing w:val="4"/>
          <w:lang w:eastAsia="pl-PL"/>
        </w:rPr>
        <w:t>,</w:t>
      </w:r>
      <w:r w:rsidR="00E51F76">
        <w:rPr>
          <w:rFonts w:ascii="Lato" w:eastAsia="Times New Roman" w:hAnsi="Lato" w:cs="Arial"/>
          <w:spacing w:val="4"/>
          <w:lang w:eastAsia="pl-PL"/>
        </w:rPr>
        <w:t xml:space="preserve"> </w:t>
      </w:r>
      <w:r w:rsidR="00E51F76" w:rsidRPr="00E51F76">
        <w:rPr>
          <w:rFonts w:ascii="Lato" w:eastAsia="Times New Roman" w:hAnsi="Lato" w:cs="Arial"/>
          <w:b/>
          <w:bCs/>
          <w:spacing w:val="4"/>
          <w:lang w:eastAsia="pl-PL"/>
        </w:rPr>
        <w:t>184/7</w:t>
      </w:r>
      <w:r w:rsidR="00E51F76">
        <w:rPr>
          <w:rFonts w:ascii="Lato" w:eastAsia="Times New Roman" w:hAnsi="Lato" w:cs="Arial"/>
          <w:spacing w:val="4"/>
          <w:lang w:eastAsia="pl-PL"/>
        </w:rPr>
        <w:t xml:space="preserve"> (z podziału 184/3)</w:t>
      </w:r>
      <w:r w:rsidRPr="009240E3">
        <w:rPr>
          <w:rFonts w:ascii="Lato" w:eastAsia="Times New Roman" w:hAnsi="Lato" w:cs="Arial"/>
          <w:spacing w:val="4"/>
          <w:lang w:eastAsia="pl-PL"/>
        </w:rPr>
        <w:t>”,</w:t>
      </w:r>
    </w:p>
    <w:p w14:paraId="795644B7" w14:textId="7EA9E920" w:rsidR="00CF0348" w:rsidRPr="00CF0348" w:rsidRDefault="00CF0348" w:rsidP="00CF0348">
      <w:pPr>
        <w:numPr>
          <w:ilvl w:val="0"/>
          <w:numId w:val="33"/>
        </w:numPr>
        <w:spacing w:after="240" w:line="240" w:lineRule="exact"/>
        <w:ind w:left="993" w:hanging="294"/>
        <w:jc w:val="both"/>
        <w:rPr>
          <w:rFonts w:ascii="Lato" w:eastAsia="Times New Roman" w:hAnsi="Lato" w:cs="Arial"/>
          <w:spacing w:val="4"/>
          <w:lang w:eastAsia="pl-PL"/>
        </w:rPr>
      </w:pPr>
      <w:r w:rsidRPr="00CF0348">
        <w:rPr>
          <w:rFonts w:ascii="Lato" w:hAnsi="Lato" w:cs="Arial"/>
          <w:spacing w:val="4"/>
        </w:rPr>
        <w:t xml:space="preserve">w rozstrzygnięciu </w:t>
      </w:r>
      <w:r w:rsidRPr="00CF0348">
        <w:rPr>
          <w:rFonts w:ascii="Lato" w:hAnsi="Lato" w:cs="Arial"/>
          <w:bCs/>
          <w:iCs/>
          <w:spacing w:val="4"/>
        </w:rPr>
        <w:t>zaskarżonej decyzji,</w:t>
      </w:r>
      <w:r w:rsidRPr="00CF0348">
        <w:rPr>
          <w:rFonts w:ascii="Lato" w:hAnsi="Lato" w:cs="Arial"/>
          <w:spacing w:val="4"/>
        </w:rPr>
        <w:t xml:space="preserve"> znajdując</w:t>
      </w:r>
      <w:r w:rsidR="007C3F50">
        <w:rPr>
          <w:rFonts w:ascii="Lato" w:hAnsi="Lato" w:cs="Arial"/>
          <w:spacing w:val="4"/>
        </w:rPr>
        <w:t>e</w:t>
      </w:r>
      <w:r w:rsidRPr="00CF0348">
        <w:rPr>
          <w:rFonts w:ascii="Lato" w:hAnsi="Lato" w:cs="Arial"/>
          <w:spacing w:val="4"/>
        </w:rPr>
        <w:t xml:space="preserve"> się na stronie </w:t>
      </w:r>
      <w:r>
        <w:rPr>
          <w:rFonts w:ascii="Lato" w:hAnsi="Lato" w:cs="Arial"/>
          <w:spacing w:val="4"/>
        </w:rPr>
        <w:t>4</w:t>
      </w:r>
      <w:r w:rsidRPr="00CF0348">
        <w:rPr>
          <w:rFonts w:ascii="Lato" w:hAnsi="Lato" w:cs="Arial"/>
          <w:spacing w:val="4"/>
        </w:rPr>
        <w:t xml:space="preserve">, pod pozycją </w:t>
      </w:r>
      <w:r>
        <w:rPr>
          <w:rFonts w:ascii="Lato" w:hAnsi="Lato" w:cs="Arial"/>
          <w:spacing w:val="4"/>
        </w:rPr>
        <w:t>49</w:t>
      </w:r>
      <w:r w:rsidR="007C3F50">
        <w:rPr>
          <w:rFonts w:ascii="Lato" w:hAnsi="Lato" w:cs="Arial"/>
          <w:spacing w:val="4"/>
        </w:rPr>
        <w:t>-50</w:t>
      </w:r>
      <w:r w:rsidRPr="00CF0348">
        <w:rPr>
          <w:rFonts w:ascii="Lato" w:hAnsi="Lato" w:cs="Arial"/>
          <w:spacing w:val="4"/>
        </w:rPr>
        <w:t xml:space="preserve"> tabeli określającej nieruchomości podlegające podziałowi, zapis</w:t>
      </w:r>
      <w:r w:rsidR="007C3F50">
        <w:rPr>
          <w:rFonts w:ascii="Lato" w:hAnsi="Lato" w:cs="Arial"/>
          <w:spacing w:val="4"/>
        </w:rPr>
        <w:t>y</w:t>
      </w:r>
      <w:r w:rsidRPr="00CF0348">
        <w:rPr>
          <w:rFonts w:ascii="Lato" w:hAnsi="Lato" w:cs="Arial"/>
          <w:spacing w:val="4"/>
        </w:rPr>
        <w:t>:</w:t>
      </w:r>
    </w:p>
    <w:p w14:paraId="7D97172A" w14:textId="77777777" w:rsidR="00CF0348" w:rsidRDefault="00CF0348" w:rsidP="00CF0348">
      <w:pPr>
        <w:spacing w:after="240" w:line="240" w:lineRule="exact"/>
        <w:ind w:left="993"/>
        <w:jc w:val="both"/>
        <w:rPr>
          <w:rFonts w:ascii="Lato" w:hAnsi="Lato" w:cs="Arial"/>
          <w:spacing w:val="4"/>
        </w:rPr>
      </w:pPr>
      <w:r w:rsidRPr="000A6227">
        <w:rPr>
          <w:rFonts w:ascii="Lato" w:hAnsi="Lato" w:cs="Arial"/>
          <w:spacing w:val="4"/>
        </w:rPr>
        <w:t>„</w:t>
      </w:r>
    </w:p>
    <w:tbl>
      <w:tblPr>
        <w:tblStyle w:val="Tabela-Siatka"/>
        <w:tblW w:w="0" w:type="auto"/>
        <w:tblInd w:w="993" w:type="dxa"/>
        <w:tblLook w:val="04A0" w:firstRow="1" w:lastRow="0" w:firstColumn="1" w:lastColumn="0" w:noHBand="0" w:noVBand="1"/>
      </w:tblPr>
      <w:tblGrid>
        <w:gridCol w:w="1244"/>
        <w:gridCol w:w="1317"/>
        <w:gridCol w:w="1317"/>
        <w:gridCol w:w="1403"/>
        <w:gridCol w:w="1318"/>
        <w:gridCol w:w="1185"/>
      </w:tblGrid>
      <w:tr w:rsidR="00CF0348" w14:paraId="348B566F" w14:textId="4868CC0C" w:rsidTr="00CF0348">
        <w:tc>
          <w:tcPr>
            <w:tcW w:w="1244" w:type="dxa"/>
          </w:tcPr>
          <w:p w14:paraId="28609BAC" w14:textId="7EFC09A4" w:rsidR="00CF0348" w:rsidRPr="007B40E5" w:rsidRDefault="00CF0348" w:rsidP="005C1E58">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49.</w:t>
            </w:r>
          </w:p>
        </w:tc>
        <w:tc>
          <w:tcPr>
            <w:tcW w:w="1317" w:type="dxa"/>
          </w:tcPr>
          <w:p w14:paraId="1D40E13D" w14:textId="4F0CD2B9" w:rsidR="00CF0348" w:rsidRPr="007B40E5" w:rsidRDefault="00CF0348" w:rsidP="005C1E58">
            <w:pPr>
              <w:tabs>
                <w:tab w:val="center" w:pos="1470"/>
                <w:tab w:val="left" w:pos="5387"/>
              </w:tabs>
              <w:spacing w:before="120" w:after="240" w:line="240" w:lineRule="exact"/>
              <w:jc w:val="both"/>
              <w:outlineLvl w:val="0"/>
              <w:rPr>
                <w:rFonts w:ascii="Lato" w:hAnsi="Lato"/>
                <w:bCs/>
                <w:sz w:val="22"/>
                <w:szCs w:val="22"/>
              </w:rPr>
            </w:pPr>
          </w:p>
        </w:tc>
        <w:tc>
          <w:tcPr>
            <w:tcW w:w="1317" w:type="dxa"/>
          </w:tcPr>
          <w:p w14:paraId="5D0DAD23" w14:textId="60D12E2C" w:rsidR="00CF0348" w:rsidRPr="007B40E5" w:rsidRDefault="00CF0348" w:rsidP="005C1E58">
            <w:pPr>
              <w:tabs>
                <w:tab w:val="center" w:pos="1470"/>
                <w:tab w:val="left" w:pos="5387"/>
              </w:tabs>
              <w:spacing w:before="120" w:after="240" w:line="240" w:lineRule="exact"/>
              <w:jc w:val="both"/>
              <w:outlineLvl w:val="0"/>
              <w:rPr>
                <w:rFonts w:ascii="Lato" w:hAnsi="Lato"/>
                <w:bCs/>
                <w:sz w:val="22"/>
                <w:szCs w:val="22"/>
              </w:rPr>
            </w:pPr>
          </w:p>
        </w:tc>
        <w:tc>
          <w:tcPr>
            <w:tcW w:w="1403" w:type="dxa"/>
          </w:tcPr>
          <w:p w14:paraId="70B7F898" w14:textId="57FF1399" w:rsidR="00CF0348" w:rsidRPr="007B40E5" w:rsidRDefault="00CF0348" w:rsidP="005C1E58">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184/3</w:t>
            </w:r>
          </w:p>
        </w:tc>
        <w:tc>
          <w:tcPr>
            <w:tcW w:w="1318" w:type="dxa"/>
          </w:tcPr>
          <w:p w14:paraId="2063ED17" w14:textId="3615E325" w:rsidR="00CF0348" w:rsidRPr="007B40E5" w:rsidRDefault="00CF0348" w:rsidP="005C1E58">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184/7</w:t>
            </w:r>
          </w:p>
        </w:tc>
        <w:tc>
          <w:tcPr>
            <w:tcW w:w="1185" w:type="dxa"/>
          </w:tcPr>
          <w:p w14:paraId="7768C14C" w14:textId="64035E38" w:rsidR="00CF0348" w:rsidRPr="007B40E5" w:rsidRDefault="00CF0348" w:rsidP="005C1E58">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184/6</w:t>
            </w:r>
          </w:p>
        </w:tc>
      </w:tr>
      <w:tr w:rsidR="007C3F50" w14:paraId="0CDC5A51" w14:textId="77777777" w:rsidTr="00CF0348">
        <w:tc>
          <w:tcPr>
            <w:tcW w:w="1244" w:type="dxa"/>
          </w:tcPr>
          <w:p w14:paraId="04470C74" w14:textId="702BB5E7" w:rsidR="007C3F50" w:rsidRPr="007B40E5" w:rsidRDefault="007C3F50" w:rsidP="005C1E58">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50.</w:t>
            </w:r>
          </w:p>
        </w:tc>
        <w:tc>
          <w:tcPr>
            <w:tcW w:w="1317" w:type="dxa"/>
          </w:tcPr>
          <w:p w14:paraId="34B58001" w14:textId="77777777" w:rsidR="007C3F50" w:rsidRPr="007B40E5" w:rsidRDefault="007C3F50" w:rsidP="005C1E58">
            <w:pPr>
              <w:tabs>
                <w:tab w:val="center" w:pos="1470"/>
                <w:tab w:val="left" w:pos="5387"/>
              </w:tabs>
              <w:spacing w:before="120" w:after="240" w:line="240" w:lineRule="exact"/>
              <w:jc w:val="both"/>
              <w:outlineLvl w:val="0"/>
              <w:rPr>
                <w:rFonts w:ascii="Lato" w:hAnsi="Lato"/>
                <w:bCs/>
                <w:sz w:val="22"/>
                <w:szCs w:val="22"/>
              </w:rPr>
            </w:pPr>
          </w:p>
        </w:tc>
        <w:tc>
          <w:tcPr>
            <w:tcW w:w="1317" w:type="dxa"/>
          </w:tcPr>
          <w:p w14:paraId="31FC733E" w14:textId="77777777" w:rsidR="007C3F50" w:rsidRPr="007B40E5" w:rsidRDefault="007C3F50" w:rsidP="005C1E58">
            <w:pPr>
              <w:tabs>
                <w:tab w:val="center" w:pos="1470"/>
                <w:tab w:val="left" w:pos="5387"/>
              </w:tabs>
              <w:spacing w:before="120" w:after="240" w:line="240" w:lineRule="exact"/>
              <w:jc w:val="both"/>
              <w:outlineLvl w:val="0"/>
              <w:rPr>
                <w:rFonts w:ascii="Lato" w:hAnsi="Lato"/>
                <w:bCs/>
                <w:sz w:val="22"/>
                <w:szCs w:val="22"/>
              </w:rPr>
            </w:pPr>
          </w:p>
        </w:tc>
        <w:tc>
          <w:tcPr>
            <w:tcW w:w="1403" w:type="dxa"/>
          </w:tcPr>
          <w:p w14:paraId="3CDDD2F0" w14:textId="4A5E4EB9" w:rsidR="007C3F50" w:rsidRPr="007B40E5" w:rsidRDefault="004D06E2" w:rsidP="005C1E58">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184/4</w:t>
            </w:r>
          </w:p>
        </w:tc>
        <w:tc>
          <w:tcPr>
            <w:tcW w:w="1318" w:type="dxa"/>
          </w:tcPr>
          <w:p w14:paraId="24F20A9F" w14:textId="647BC00B" w:rsidR="007C3F50" w:rsidRPr="007B40E5" w:rsidRDefault="004D06E2" w:rsidP="005C1E58">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184/9</w:t>
            </w:r>
          </w:p>
        </w:tc>
        <w:tc>
          <w:tcPr>
            <w:tcW w:w="1185" w:type="dxa"/>
          </w:tcPr>
          <w:p w14:paraId="748E2989" w14:textId="5F429312" w:rsidR="007C3F50" w:rsidRPr="007B40E5" w:rsidRDefault="004D06E2" w:rsidP="005C1E58">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184/8</w:t>
            </w:r>
          </w:p>
        </w:tc>
      </w:tr>
    </w:tbl>
    <w:p w14:paraId="607FBA50" w14:textId="77777777" w:rsidR="00CF0348" w:rsidRDefault="00CF0348" w:rsidP="00CF0348">
      <w:pPr>
        <w:tabs>
          <w:tab w:val="center" w:pos="1470"/>
          <w:tab w:val="left" w:pos="5387"/>
        </w:tabs>
        <w:spacing w:before="120" w:after="240" w:line="240" w:lineRule="exact"/>
        <w:ind w:left="993"/>
        <w:jc w:val="right"/>
        <w:outlineLvl w:val="0"/>
        <w:rPr>
          <w:rFonts w:ascii="Lato" w:hAnsi="Lato"/>
          <w:bCs/>
        </w:rPr>
      </w:pPr>
      <w:r>
        <w:rPr>
          <w:rFonts w:ascii="Lato" w:hAnsi="Lato"/>
          <w:bCs/>
        </w:rPr>
        <w:tab/>
      </w:r>
      <w:r>
        <w:rPr>
          <w:rFonts w:ascii="Lato" w:hAnsi="Lato"/>
          <w:bCs/>
        </w:rPr>
        <w:tab/>
      </w:r>
      <w:r>
        <w:rPr>
          <w:rFonts w:ascii="Lato" w:hAnsi="Lato"/>
          <w:bCs/>
        </w:rPr>
        <w:tab/>
        <w:t xml:space="preserve">                                                         „,</w:t>
      </w:r>
    </w:p>
    <w:p w14:paraId="0625468C" w14:textId="099F056A" w:rsidR="003E5FA4" w:rsidRDefault="003E5FA4" w:rsidP="00610E58">
      <w:pPr>
        <w:numPr>
          <w:ilvl w:val="0"/>
          <w:numId w:val="33"/>
        </w:numPr>
        <w:spacing w:after="240" w:line="240" w:lineRule="exact"/>
        <w:ind w:left="709" w:hanging="295"/>
        <w:jc w:val="both"/>
        <w:rPr>
          <w:rFonts w:ascii="Lato" w:eastAsia="Times New Roman" w:hAnsi="Lato" w:cs="Arial"/>
          <w:spacing w:val="4"/>
          <w:lang w:eastAsia="pl-PL"/>
        </w:rPr>
      </w:pPr>
      <w:r w:rsidRPr="005348EE">
        <w:rPr>
          <w:rFonts w:ascii="Lato" w:eastAsia="Times New Roman" w:hAnsi="Lato" w:cs="Arial"/>
          <w:spacing w:val="4"/>
          <w:lang w:eastAsia="pl-PL"/>
        </w:rPr>
        <w:lastRenderedPageBreak/>
        <w:t xml:space="preserve">w rozstrzygnięciu zaskarżonej decyzji, znajdujący się na stronie </w:t>
      </w:r>
      <w:r>
        <w:rPr>
          <w:rFonts w:ascii="Lato" w:eastAsia="Times New Roman" w:hAnsi="Lato" w:cs="Arial"/>
          <w:spacing w:val="4"/>
          <w:lang w:eastAsia="pl-PL"/>
        </w:rPr>
        <w:t>7</w:t>
      </w:r>
      <w:r w:rsidRPr="005348EE">
        <w:rPr>
          <w:rFonts w:ascii="Lato" w:eastAsia="Times New Roman" w:hAnsi="Lato" w:cs="Arial"/>
          <w:spacing w:val="4"/>
          <w:lang w:eastAsia="pl-PL"/>
        </w:rPr>
        <w:t xml:space="preserve">, w wierszu </w:t>
      </w:r>
      <w:r>
        <w:rPr>
          <w:rFonts w:ascii="Lato" w:eastAsia="Times New Roman" w:hAnsi="Lato" w:cs="Arial"/>
          <w:spacing w:val="4"/>
          <w:lang w:eastAsia="pl-PL"/>
        </w:rPr>
        <w:t>5</w:t>
      </w:r>
      <w:r w:rsidRPr="005348EE">
        <w:rPr>
          <w:rFonts w:ascii="Lato" w:eastAsia="Times New Roman" w:hAnsi="Lato" w:cs="Arial"/>
          <w:spacing w:val="4"/>
          <w:lang w:eastAsia="pl-PL"/>
        </w:rPr>
        <w:t xml:space="preserve">, licząc od </w:t>
      </w:r>
      <w:r>
        <w:rPr>
          <w:rFonts w:ascii="Lato" w:eastAsia="Times New Roman" w:hAnsi="Lato" w:cs="Arial"/>
          <w:spacing w:val="4"/>
          <w:lang w:eastAsia="pl-PL"/>
        </w:rPr>
        <w:t xml:space="preserve">dołu </w:t>
      </w:r>
      <w:r w:rsidRPr="005348EE">
        <w:rPr>
          <w:rFonts w:ascii="Lato" w:eastAsia="Times New Roman" w:hAnsi="Lato" w:cs="Arial"/>
          <w:spacing w:val="4"/>
          <w:lang w:eastAsia="pl-PL"/>
        </w:rPr>
        <w:t>strony, zapis:</w:t>
      </w:r>
    </w:p>
    <w:p w14:paraId="32355EA8" w14:textId="447D2D65" w:rsidR="002E4504" w:rsidRDefault="003E5FA4" w:rsidP="00610E58">
      <w:pPr>
        <w:spacing w:after="240" w:line="240" w:lineRule="exact"/>
        <w:ind w:left="709"/>
        <w:jc w:val="both"/>
        <w:rPr>
          <w:rFonts w:ascii="Lato" w:eastAsia="Times New Roman" w:hAnsi="Lato" w:cs="Arial"/>
          <w:spacing w:val="4"/>
          <w:lang w:eastAsia="pl-PL"/>
        </w:rPr>
      </w:pPr>
      <w:r w:rsidRPr="009240E3">
        <w:rPr>
          <w:rFonts w:ascii="Lato" w:eastAsia="Times New Roman" w:hAnsi="Lato" w:cs="Arial"/>
          <w:spacing w:val="4"/>
          <w:lang w:eastAsia="pl-PL"/>
        </w:rPr>
        <w:t>„</w:t>
      </w:r>
      <w:r w:rsidRPr="00E51F76">
        <w:rPr>
          <w:rFonts w:ascii="Lato" w:eastAsia="Times New Roman" w:hAnsi="Lato" w:cs="Arial"/>
          <w:b/>
          <w:bCs/>
          <w:spacing w:val="4"/>
          <w:lang w:eastAsia="pl-PL"/>
        </w:rPr>
        <w:t>184/9</w:t>
      </w:r>
      <w:r w:rsidRPr="009240E3">
        <w:rPr>
          <w:rFonts w:ascii="Lato" w:eastAsia="Times New Roman" w:hAnsi="Lato" w:cs="Arial"/>
          <w:spacing w:val="4"/>
          <w:lang w:eastAsia="pl-PL"/>
        </w:rPr>
        <w:t xml:space="preserve"> </w:t>
      </w:r>
      <w:r>
        <w:rPr>
          <w:rFonts w:ascii="Lato" w:eastAsia="Times New Roman" w:hAnsi="Lato" w:cs="Arial"/>
          <w:spacing w:val="4"/>
          <w:lang w:eastAsia="pl-PL"/>
        </w:rPr>
        <w:t>(z podziału 184/4)</w:t>
      </w:r>
      <w:r w:rsidR="00F36334">
        <w:rPr>
          <w:rFonts w:ascii="Lato" w:eastAsia="Times New Roman" w:hAnsi="Lato" w:cs="Arial"/>
          <w:spacing w:val="4"/>
          <w:lang w:eastAsia="pl-PL"/>
        </w:rPr>
        <w:t>,</w:t>
      </w:r>
      <w:r>
        <w:rPr>
          <w:rFonts w:ascii="Lato" w:eastAsia="Times New Roman" w:hAnsi="Lato" w:cs="Arial"/>
          <w:spacing w:val="4"/>
          <w:lang w:eastAsia="pl-PL"/>
        </w:rPr>
        <w:t xml:space="preserve"> </w:t>
      </w:r>
      <w:r w:rsidRPr="00E51F76">
        <w:rPr>
          <w:rFonts w:ascii="Lato" w:eastAsia="Times New Roman" w:hAnsi="Lato" w:cs="Arial"/>
          <w:b/>
          <w:bCs/>
          <w:spacing w:val="4"/>
          <w:lang w:eastAsia="pl-PL"/>
        </w:rPr>
        <w:t>184/7</w:t>
      </w:r>
      <w:r>
        <w:rPr>
          <w:rFonts w:ascii="Lato" w:eastAsia="Times New Roman" w:hAnsi="Lato" w:cs="Arial"/>
          <w:spacing w:val="4"/>
          <w:lang w:eastAsia="pl-PL"/>
        </w:rPr>
        <w:t xml:space="preserve"> (z podziału 184/3)</w:t>
      </w:r>
      <w:r w:rsidR="00F36334">
        <w:rPr>
          <w:rFonts w:ascii="Lato" w:eastAsia="Times New Roman" w:hAnsi="Lato" w:cs="Arial"/>
          <w:spacing w:val="4"/>
          <w:lang w:eastAsia="pl-PL"/>
        </w:rPr>
        <w:t>”</w:t>
      </w:r>
      <w:r>
        <w:rPr>
          <w:rFonts w:ascii="Lato" w:eastAsia="Times New Roman" w:hAnsi="Lato" w:cs="Arial"/>
          <w:spacing w:val="4"/>
          <w:lang w:eastAsia="pl-PL"/>
        </w:rPr>
        <w:t xml:space="preserve"> </w:t>
      </w:r>
      <w:r w:rsidRPr="009240E3">
        <w:rPr>
          <w:rFonts w:ascii="Lato" w:eastAsia="Times New Roman" w:hAnsi="Lato" w:cs="Arial"/>
          <w:spacing w:val="4"/>
          <w:lang w:eastAsia="pl-PL"/>
        </w:rPr>
        <w:t>,</w:t>
      </w:r>
    </w:p>
    <w:p w14:paraId="05976079" w14:textId="48E79B98" w:rsidR="0050525E" w:rsidRPr="00074789" w:rsidRDefault="0050525E" w:rsidP="0050525E">
      <w:pPr>
        <w:numPr>
          <w:ilvl w:val="0"/>
          <w:numId w:val="9"/>
        </w:numPr>
        <w:spacing w:after="240" w:line="240" w:lineRule="exact"/>
        <w:jc w:val="both"/>
        <w:outlineLvl w:val="0"/>
        <w:rPr>
          <w:rFonts w:ascii="Lato" w:hAnsi="Lato" w:cs="Arial"/>
          <w:bCs/>
          <w:iCs/>
          <w:spacing w:val="4"/>
          <w:lang w:eastAsia="pl-PL" w:bidi="pl-PL"/>
        </w:rPr>
      </w:pPr>
      <w:r w:rsidRPr="00074789">
        <w:rPr>
          <w:rFonts w:ascii="Lato" w:hAnsi="Lato" w:cs="Arial"/>
          <w:bCs/>
          <w:iCs/>
          <w:spacing w:val="4"/>
          <w:lang w:eastAsia="pl-PL" w:bidi="pl-PL"/>
        </w:rPr>
        <w:t>arkusz nr 2.11 mapy z proponowanym przebiegiem drogi z zaznaczeniem terenu niezbędnego dla obiektów budowlanych oraz istniejące uzbrojenie terenu, stanowiący załącznik nr 1 do zaskarżonej decyzji,</w:t>
      </w:r>
    </w:p>
    <w:p w14:paraId="6C430C47" w14:textId="6512D71C" w:rsidR="00A6477D" w:rsidRPr="002E4504" w:rsidRDefault="00A6477D" w:rsidP="00A6477D">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hAnsi="Lato" w:cs="Arial"/>
          <w:bCs/>
          <w:iCs/>
          <w:spacing w:val="4"/>
          <w:shd w:val="clear" w:color="auto" w:fill="FFFFFF"/>
          <w:lang w:bidi="pl-PL"/>
        </w:rPr>
        <w:t xml:space="preserve">zbiorczą mapę z projektem podziału nieruchomości z obrębu </w:t>
      </w:r>
      <w:r w:rsidR="009C7199">
        <w:rPr>
          <w:rFonts w:ascii="Lato" w:hAnsi="Lato" w:cs="Arial"/>
          <w:bCs/>
          <w:iCs/>
          <w:spacing w:val="4"/>
          <w:shd w:val="clear" w:color="auto" w:fill="FFFFFF"/>
          <w:lang w:bidi="pl-PL"/>
        </w:rPr>
        <w:t>Turze</w:t>
      </w:r>
      <w:r w:rsidRPr="00EB3C6D">
        <w:rPr>
          <w:rFonts w:ascii="Lato" w:hAnsi="Lato" w:cs="Arial"/>
          <w:bCs/>
          <w:iCs/>
          <w:spacing w:val="4"/>
          <w:shd w:val="clear" w:color="auto" w:fill="FFFFFF"/>
          <w:lang w:bidi="pl-PL"/>
        </w:rPr>
        <w:t xml:space="preserve">, </w:t>
      </w:r>
      <w:r w:rsidR="009C7199">
        <w:rPr>
          <w:rFonts w:ascii="Lato" w:hAnsi="Lato" w:cs="Arial"/>
          <w:bCs/>
          <w:iCs/>
          <w:spacing w:val="4"/>
          <w:shd w:val="clear" w:color="auto" w:fill="FFFFFF"/>
          <w:lang w:bidi="pl-PL"/>
        </w:rPr>
        <w:t>arkusz 7 z 9</w:t>
      </w:r>
      <w:r w:rsidRPr="00EB3C6D">
        <w:rPr>
          <w:rFonts w:ascii="Lato" w:hAnsi="Lato" w:cs="Arial"/>
          <w:bCs/>
          <w:iCs/>
          <w:spacing w:val="4"/>
          <w:shd w:val="clear" w:color="auto" w:fill="FFFFFF"/>
          <w:lang w:bidi="pl-PL"/>
        </w:rPr>
        <w:t xml:space="preserve">, </w:t>
      </w:r>
      <w:r w:rsidR="00374A70">
        <w:rPr>
          <w:rFonts w:ascii="Lato" w:hAnsi="Lato" w:cs="Arial"/>
          <w:bCs/>
          <w:iCs/>
          <w:spacing w:val="4"/>
          <w:shd w:val="clear" w:color="auto" w:fill="FFFFFF"/>
          <w:lang w:bidi="pl-PL"/>
        </w:rPr>
        <w:t xml:space="preserve">wraz z wykazem zmian gruntowych, </w:t>
      </w:r>
      <w:r w:rsidRPr="00EB3C6D">
        <w:rPr>
          <w:rFonts w:ascii="Lato" w:hAnsi="Lato" w:cs="Arial"/>
          <w:bCs/>
          <w:iCs/>
          <w:spacing w:val="4"/>
          <w:shd w:val="clear" w:color="auto" w:fill="FFFFFF"/>
          <w:lang w:bidi="pl-PL"/>
        </w:rPr>
        <w:t>stanowiąc</w:t>
      </w:r>
      <w:r w:rsidR="004D4D87">
        <w:rPr>
          <w:rFonts w:ascii="Lato" w:hAnsi="Lato" w:cs="Arial"/>
          <w:bCs/>
          <w:iCs/>
          <w:spacing w:val="4"/>
          <w:shd w:val="clear" w:color="auto" w:fill="FFFFFF"/>
          <w:lang w:bidi="pl-PL"/>
        </w:rPr>
        <w:t>ych</w:t>
      </w:r>
      <w:r w:rsidRPr="00EB3C6D">
        <w:rPr>
          <w:rFonts w:ascii="Lato" w:hAnsi="Lato" w:cs="Arial"/>
          <w:bCs/>
          <w:iCs/>
          <w:spacing w:val="4"/>
          <w:shd w:val="clear" w:color="auto" w:fill="FFFFFF"/>
          <w:lang w:bidi="pl-PL"/>
        </w:rPr>
        <w:t xml:space="preserve"> część załącznika nr </w:t>
      </w:r>
      <w:r w:rsidR="009C7199">
        <w:rPr>
          <w:rFonts w:ascii="Lato" w:hAnsi="Lato" w:cs="Arial"/>
          <w:bCs/>
          <w:iCs/>
          <w:spacing w:val="4"/>
          <w:shd w:val="clear" w:color="auto" w:fill="FFFFFF"/>
          <w:lang w:bidi="pl-PL"/>
        </w:rPr>
        <w:t>2</w:t>
      </w:r>
      <w:r w:rsidRPr="00EB3C6D">
        <w:rPr>
          <w:rFonts w:ascii="Lato" w:hAnsi="Lato" w:cs="Arial"/>
          <w:bCs/>
          <w:iCs/>
          <w:spacing w:val="4"/>
          <w:shd w:val="clear" w:color="auto" w:fill="FFFFFF"/>
          <w:lang w:bidi="pl-PL"/>
        </w:rPr>
        <w:t xml:space="preserve"> </w:t>
      </w:r>
      <w:r w:rsidR="00210E01">
        <w:rPr>
          <w:rFonts w:ascii="Lato" w:hAnsi="Lato" w:cs="Arial"/>
          <w:bCs/>
          <w:iCs/>
          <w:spacing w:val="4"/>
          <w:shd w:val="clear" w:color="auto" w:fill="FFFFFF"/>
          <w:lang w:bidi="pl-PL"/>
        </w:rPr>
        <w:br/>
      </w:r>
      <w:r w:rsidRPr="00EB3C6D">
        <w:rPr>
          <w:rFonts w:ascii="Lato" w:hAnsi="Lato" w:cs="Arial"/>
          <w:bCs/>
          <w:iCs/>
          <w:spacing w:val="4"/>
          <w:shd w:val="clear" w:color="auto" w:fill="FFFFFF"/>
          <w:lang w:bidi="pl-PL"/>
        </w:rPr>
        <w:t>do zaskarżonej decyzji - w zakresie dotyczącym dział</w:t>
      </w:r>
      <w:r w:rsidR="00374A70">
        <w:rPr>
          <w:rFonts w:ascii="Lato" w:hAnsi="Lato" w:cs="Arial"/>
          <w:bCs/>
          <w:iCs/>
          <w:spacing w:val="4"/>
          <w:shd w:val="clear" w:color="auto" w:fill="FFFFFF"/>
          <w:lang w:bidi="pl-PL"/>
        </w:rPr>
        <w:t>ek</w:t>
      </w:r>
      <w:r w:rsidRPr="00EB3C6D">
        <w:rPr>
          <w:rFonts w:ascii="Lato" w:hAnsi="Lato" w:cs="Arial"/>
          <w:bCs/>
          <w:iCs/>
          <w:spacing w:val="4"/>
          <w:shd w:val="clear" w:color="auto" w:fill="FFFFFF"/>
          <w:lang w:bidi="pl-PL"/>
        </w:rPr>
        <w:t xml:space="preserve"> nr</w:t>
      </w:r>
      <w:r w:rsidRPr="00EB3C6D">
        <w:rPr>
          <w:rFonts w:ascii="Lato" w:hAnsi="Lato" w:cs="Arial"/>
          <w:iCs/>
          <w:spacing w:val="4"/>
          <w:shd w:val="clear" w:color="auto" w:fill="FFFFFF"/>
          <w:lang w:bidi="pl-PL"/>
        </w:rPr>
        <w:t xml:space="preserve"> </w:t>
      </w:r>
      <w:r w:rsidR="009C7199">
        <w:rPr>
          <w:rFonts w:ascii="Lato" w:hAnsi="Lato" w:cs="Arial"/>
          <w:iCs/>
          <w:spacing w:val="4"/>
          <w:shd w:val="clear" w:color="auto" w:fill="FFFFFF"/>
          <w:lang w:bidi="pl-PL"/>
        </w:rPr>
        <w:t>184/3 i 184/4</w:t>
      </w:r>
      <w:r w:rsidRPr="00EB3C6D">
        <w:rPr>
          <w:rFonts w:ascii="Lato" w:hAnsi="Lato" w:cs="Arial"/>
          <w:iCs/>
          <w:spacing w:val="4"/>
          <w:shd w:val="clear" w:color="auto" w:fill="FFFFFF"/>
          <w:lang w:bidi="pl-PL"/>
        </w:rPr>
        <w:t xml:space="preserve">, </w:t>
      </w:r>
    </w:p>
    <w:p w14:paraId="028E931D" w14:textId="2493D232" w:rsidR="00EF2462" w:rsidRPr="00EF2462" w:rsidRDefault="00EF2462" w:rsidP="00EF2462">
      <w:pPr>
        <w:numPr>
          <w:ilvl w:val="0"/>
          <w:numId w:val="9"/>
        </w:numPr>
        <w:spacing w:after="240" w:line="240" w:lineRule="exact"/>
        <w:jc w:val="both"/>
        <w:rPr>
          <w:rFonts w:ascii="Lato" w:hAnsi="Lato" w:cs="Arial"/>
          <w:b/>
          <w:bCs/>
          <w:spacing w:val="4"/>
        </w:rPr>
      </w:pPr>
      <w:r w:rsidRPr="007031AF">
        <w:rPr>
          <w:rFonts w:ascii="Lato" w:hAnsi="Lato" w:cs="Arial"/>
          <w:spacing w:val="4"/>
          <w:lang w:eastAsia="pl-PL"/>
        </w:rPr>
        <w:t xml:space="preserve">arkusz nr </w:t>
      </w:r>
      <w:r w:rsidR="00C22E82">
        <w:rPr>
          <w:rFonts w:ascii="Lato" w:hAnsi="Lato" w:cs="Arial"/>
          <w:spacing w:val="4"/>
          <w:lang w:eastAsia="pl-PL"/>
        </w:rPr>
        <w:t xml:space="preserve">2.11 </w:t>
      </w:r>
      <w:r>
        <w:rPr>
          <w:rFonts w:ascii="Lato" w:hAnsi="Lato" w:cs="Arial"/>
          <w:bCs/>
          <w:iCs/>
          <w:spacing w:val="4"/>
          <w:lang w:eastAsia="pl-PL" w:bidi="pl-PL"/>
        </w:rPr>
        <w:t xml:space="preserve">części rysunkowej </w:t>
      </w:r>
      <w:r w:rsidRPr="007031AF">
        <w:rPr>
          <w:rFonts w:ascii="Lato" w:hAnsi="Lato" w:cs="Arial"/>
          <w:bCs/>
          <w:iCs/>
          <w:spacing w:val="4"/>
          <w:lang w:eastAsia="pl-PL" w:bidi="pl-PL"/>
        </w:rPr>
        <w:t xml:space="preserve">projektu zagospodarowania terenu, </w:t>
      </w:r>
      <w:r w:rsidRPr="008D4178">
        <w:rPr>
          <w:rFonts w:ascii="Lato" w:hAnsi="Lato" w:cs="Arial"/>
          <w:bCs/>
          <w:spacing w:val="4"/>
        </w:rPr>
        <w:t xml:space="preserve">będącego częścią </w:t>
      </w:r>
      <w:r w:rsidRPr="007031AF">
        <w:rPr>
          <w:rFonts w:ascii="Lato" w:hAnsi="Lato" w:cs="Arial"/>
          <w:bCs/>
          <w:iCs/>
          <w:spacing w:val="4"/>
          <w:lang w:eastAsia="pl-PL" w:bidi="pl-PL"/>
        </w:rPr>
        <w:t>projektu budowlanego</w:t>
      </w:r>
      <w:r w:rsidRPr="007031AF">
        <w:rPr>
          <w:rFonts w:ascii="Lato" w:hAnsi="Lato" w:cs="Arial"/>
          <w:bCs/>
          <w:spacing w:val="4"/>
          <w:lang w:eastAsia="pl-PL"/>
        </w:rPr>
        <w:t xml:space="preserve">, </w:t>
      </w:r>
      <w:r w:rsidRPr="007031AF">
        <w:rPr>
          <w:rFonts w:ascii="Lato" w:hAnsi="Lato" w:cs="Arial"/>
          <w:spacing w:val="4"/>
          <w:lang w:eastAsia="pl-PL"/>
        </w:rPr>
        <w:t xml:space="preserve">stanowiącego część </w:t>
      </w:r>
      <w:r w:rsidR="00AA067B">
        <w:rPr>
          <w:rFonts w:ascii="Lato" w:hAnsi="Lato" w:cs="Arial"/>
          <w:spacing w:val="4"/>
          <w:lang w:eastAsia="pl-PL"/>
        </w:rPr>
        <w:t xml:space="preserve">załącznika nr 3 </w:t>
      </w:r>
      <w:r w:rsidR="008567F7">
        <w:rPr>
          <w:rFonts w:ascii="Lato" w:hAnsi="Lato" w:cs="Arial"/>
          <w:spacing w:val="4"/>
          <w:lang w:eastAsia="pl-PL"/>
        </w:rPr>
        <w:br/>
      </w:r>
      <w:r w:rsidR="00AA067B">
        <w:rPr>
          <w:rFonts w:ascii="Lato" w:hAnsi="Lato" w:cs="Arial"/>
          <w:spacing w:val="4"/>
          <w:lang w:eastAsia="pl-PL"/>
        </w:rPr>
        <w:t xml:space="preserve">do </w:t>
      </w:r>
      <w:r w:rsidRPr="007031AF">
        <w:rPr>
          <w:rFonts w:ascii="Lato" w:hAnsi="Lato" w:cs="Arial"/>
          <w:spacing w:val="4"/>
          <w:lang w:eastAsia="pl-PL"/>
        </w:rPr>
        <w:t>zaskarżonej decyzji</w:t>
      </w:r>
      <w:r w:rsidRPr="007031AF">
        <w:rPr>
          <w:rFonts w:ascii="Lato" w:hAnsi="Lato" w:cs="Arial"/>
          <w:bCs/>
          <w:spacing w:val="4"/>
          <w:lang w:eastAsia="pl-PL"/>
        </w:rPr>
        <w:t>,</w:t>
      </w:r>
    </w:p>
    <w:p w14:paraId="1326119C" w14:textId="32204DF5" w:rsidR="009C7199" w:rsidRPr="00F37EBB" w:rsidRDefault="00FB4B02" w:rsidP="000F555A">
      <w:pPr>
        <w:numPr>
          <w:ilvl w:val="0"/>
          <w:numId w:val="9"/>
        </w:numPr>
        <w:spacing w:after="240" w:line="240" w:lineRule="exact"/>
        <w:jc w:val="both"/>
        <w:rPr>
          <w:rFonts w:ascii="Lato" w:hAnsi="Lato"/>
          <w:bCs/>
        </w:rPr>
      </w:pPr>
      <w:r>
        <w:rPr>
          <w:rFonts w:ascii="Lato" w:hAnsi="Lato"/>
          <w:bCs/>
        </w:rPr>
        <w:t xml:space="preserve">arkusz nr 2.11 </w:t>
      </w:r>
      <w:r w:rsidR="00AA067B">
        <w:rPr>
          <w:rFonts w:ascii="Lato" w:hAnsi="Lato"/>
          <w:bCs/>
        </w:rPr>
        <w:t xml:space="preserve">tomu 2.2 projektu architektoniczno-budowlanego – drogi, będącego częścią projektu budowlanego, stanowiącego część załącznika nr 3 do zaskarżonej decyzji, </w:t>
      </w:r>
    </w:p>
    <w:p w14:paraId="2996DCC9" w14:textId="490DD1AE" w:rsidR="003E1CE6" w:rsidRDefault="003E1CE6" w:rsidP="003E1CE6">
      <w:pPr>
        <w:spacing w:after="240" w:line="240" w:lineRule="exact"/>
        <w:ind w:left="720"/>
        <w:jc w:val="both"/>
        <w:rPr>
          <w:rFonts w:ascii="Lato" w:hAnsi="Lato" w:cs="Arial"/>
          <w:spacing w:val="4"/>
        </w:rPr>
      </w:pPr>
      <w:r w:rsidRPr="003E1CE6">
        <w:rPr>
          <w:rFonts w:ascii="Lato" w:hAnsi="Lato" w:cs="Arial"/>
          <w:b/>
          <w:spacing w:val="4"/>
        </w:rPr>
        <w:t xml:space="preserve">i orzekam w tym zakresie </w:t>
      </w:r>
      <w:r w:rsidRPr="003E1CE6">
        <w:rPr>
          <w:rFonts w:ascii="Lato" w:hAnsi="Lato" w:cs="Arial"/>
          <w:spacing w:val="4"/>
        </w:rPr>
        <w:t xml:space="preserve">poprzez: </w:t>
      </w:r>
    </w:p>
    <w:p w14:paraId="6DA58E7B" w14:textId="766758A1" w:rsidR="007B712A" w:rsidRPr="008B57D0" w:rsidRDefault="008B57D0" w:rsidP="007B712A">
      <w:pPr>
        <w:numPr>
          <w:ilvl w:val="0"/>
          <w:numId w:val="9"/>
        </w:numPr>
        <w:spacing w:after="240" w:line="240" w:lineRule="exact"/>
        <w:jc w:val="both"/>
        <w:rPr>
          <w:rFonts w:ascii="Lato" w:hAnsi="Lato" w:cs="Arial"/>
          <w:spacing w:val="4"/>
        </w:rPr>
      </w:pPr>
      <w:r w:rsidRPr="008B57D0">
        <w:rPr>
          <w:rFonts w:ascii="Lato" w:hAnsi="Lato" w:cs="Arial"/>
          <w:spacing w:val="4"/>
        </w:rPr>
        <w:t>ustalenie</w:t>
      </w:r>
      <w:r>
        <w:rPr>
          <w:rFonts w:ascii="Lato" w:hAnsi="Lato" w:cs="Arial"/>
          <w:b/>
          <w:bCs/>
          <w:spacing w:val="4"/>
        </w:rPr>
        <w:t xml:space="preserve">, </w:t>
      </w:r>
      <w:r w:rsidRPr="008B57D0">
        <w:rPr>
          <w:rFonts w:ascii="Lato" w:hAnsi="Lato" w:cs="Arial"/>
          <w:spacing w:val="4"/>
        </w:rPr>
        <w:t>w rozstrzygnięciu zaskarżonej decyzji</w:t>
      </w:r>
      <w:r>
        <w:rPr>
          <w:rFonts w:ascii="Lato" w:hAnsi="Lato" w:cs="Arial"/>
          <w:spacing w:val="4"/>
        </w:rPr>
        <w:t>, w miejsce uchylenia, na stronie 2, w wierszu 2, licząc od góry, nowego zapisu:</w:t>
      </w:r>
    </w:p>
    <w:p w14:paraId="377EF398" w14:textId="1A2A1276" w:rsidR="006E4E70" w:rsidRPr="006E4E70" w:rsidRDefault="008B57D0" w:rsidP="006E4E70">
      <w:pPr>
        <w:pStyle w:val="Akapitzlist"/>
        <w:spacing w:after="240" w:line="240" w:lineRule="exact"/>
        <w:jc w:val="both"/>
        <w:rPr>
          <w:rFonts w:ascii="Lato" w:eastAsia="Times New Roman" w:hAnsi="Lato" w:cs="Arial"/>
          <w:spacing w:val="4"/>
          <w:lang w:eastAsia="pl-PL"/>
        </w:rPr>
      </w:pPr>
      <w:bookmarkStart w:id="3" w:name="_Hlk221526052"/>
      <w:r w:rsidRPr="008B57D0">
        <w:rPr>
          <w:rFonts w:ascii="Lato" w:eastAsia="Times New Roman" w:hAnsi="Lato" w:cs="Arial"/>
          <w:spacing w:val="4"/>
          <w:lang w:eastAsia="pl-PL"/>
        </w:rPr>
        <w:t>„</w:t>
      </w:r>
      <w:r w:rsidRPr="008B57D0">
        <w:rPr>
          <w:rFonts w:ascii="Lato" w:eastAsia="Times New Roman" w:hAnsi="Lato" w:cs="Arial"/>
          <w:b/>
          <w:bCs/>
          <w:spacing w:val="4"/>
          <w:lang w:eastAsia="pl-PL"/>
        </w:rPr>
        <w:t>184/</w:t>
      </w:r>
      <w:r w:rsidR="00A4778D">
        <w:rPr>
          <w:rFonts w:ascii="Lato" w:eastAsia="Times New Roman" w:hAnsi="Lato" w:cs="Arial"/>
          <w:b/>
          <w:bCs/>
          <w:spacing w:val="4"/>
          <w:lang w:eastAsia="pl-PL"/>
        </w:rPr>
        <w:t>1</w:t>
      </w:r>
      <w:r w:rsidRPr="008B57D0">
        <w:rPr>
          <w:rFonts w:ascii="Lato" w:eastAsia="Times New Roman" w:hAnsi="Lato" w:cs="Arial"/>
          <w:b/>
          <w:bCs/>
          <w:spacing w:val="4"/>
          <w:lang w:eastAsia="pl-PL"/>
        </w:rPr>
        <w:t>9</w:t>
      </w:r>
      <w:r w:rsidRPr="008B57D0">
        <w:rPr>
          <w:rFonts w:ascii="Lato" w:eastAsia="Times New Roman" w:hAnsi="Lato" w:cs="Arial"/>
          <w:spacing w:val="4"/>
          <w:lang w:eastAsia="pl-PL"/>
        </w:rPr>
        <w:t xml:space="preserve"> (z podziału 184/4)</w:t>
      </w:r>
      <w:r w:rsidR="00A4778D">
        <w:rPr>
          <w:rFonts w:ascii="Lato" w:eastAsia="Times New Roman" w:hAnsi="Lato" w:cs="Arial"/>
          <w:spacing w:val="4"/>
          <w:lang w:eastAsia="pl-PL"/>
        </w:rPr>
        <w:t>,</w:t>
      </w:r>
      <w:r w:rsidRPr="008B57D0">
        <w:rPr>
          <w:rFonts w:ascii="Lato" w:eastAsia="Times New Roman" w:hAnsi="Lato" w:cs="Arial"/>
          <w:spacing w:val="4"/>
          <w:lang w:eastAsia="pl-PL"/>
        </w:rPr>
        <w:t xml:space="preserve"> </w:t>
      </w:r>
      <w:r w:rsidRPr="008B57D0">
        <w:rPr>
          <w:rFonts w:ascii="Lato" w:eastAsia="Times New Roman" w:hAnsi="Lato" w:cs="Arial"/>
          <w:b/>
          <w:bCs/>
          <w:spacing w:val="4"/>
          <w:lang w:eastAsia="pl-PL"/>
        </w:rPr>
        <w:t>184/</w:t>
      </w:r>
      <w:r w:rsidR="00702DEE">
        <w:rPr>
          <w:rFonts w:ascii="Lato" w:eastAsia="Times New Roman" w:hAnsi="Lato" w:cs="Arial"/>
          <w:b/>
          <w:bCs/>
          <w:spacing w:val="4"/>
          <w:lang w:eastAsia="pl-PL"/>
        </w:rPr>
        <w:t>1</w:t>
      </w:r>
      <w:r w:rsidRPr="008B57D0">
        <w:rPr>
          <w:rFonts w:ascii="Lato" w:eastAsia="Times New Roman" w:hAnsi="Lato" w:cs="Arial"/>
          <w:b/>
          <w:bCs/>
          <w:spacing w:val="4"/>
          <w:lang w:eastAsia="pl-PL"/>
        </w:rPr>
        <w:t>7</w:t>
      </w:r>
      <w:r w:rsidRPr="008B57D0">
        <w:rPr>
          <w:rFonts w:ascii="Lato" w:eastAsia="Times New Roman" w:hAnsi="Lato" w:cs="Arial"/>
          <w:spacing w:val="4"/>
          <w:lang w:eastAsia="pl-PL"/>
        </w:rPr>
        <w:t xml:space="preserve"> (z podziału 184/3)”</w:t>
      </w:r>
    </w:p>
    <w:bookmarkEnd w:id="3"/>
    <w:p w14:paraId="4403018E" w14:textId="1D218037" w:rsidR="00702DEE" w:rsidRDefault="00702DEE" w:rsidP="008B57D0">
      <w:pPr>
        <w:pStyle w:val="Akapitzlist"/>
        <w:spacing w:after="240" w:line="240" w:lineRule="exact"/>
        <w:jc w:val="both"/>
        <w:rPr>
          <w:rFonts w:ascii="Lato" w:eastAsia="Times New Roman" w:hAnsi="Lato" w:cs="Arial"/>
          <w:spacing w:val="4"/>
          <w:lang w:eastAsia="pl-PL"/>
        </w:rPr>
      </w:pPr>
    </w:p>
    <w:p w14:paraId="139EA8FF" w14:textId="4C051DE2" w:rsidR="006E4E70" w:rsidRPr="006E4E70" w:rsidRDefault="006E4E70" w:rsidP="006E4E70">
      <w:pPr>
        <w:numPr>
          <w:ilvl w:val="0"/>
          <w:numId w:val="9"/>
        </w:numPr>
        <w:spacing w:after="240" w:line="240" w:lineRule="exact"/>
        <w:jc w:val="both"/>
        <w:rPr>
          <w:rFonts w:ascii="Lato" w:hAnsi="Lato" w:cs="Arial"/>
          <w:spacing w:val="4"/>
        </w:rPr>
      </w:pPr>
      <w:r>
        <w:rPr>
          <w:rFonts w:ascii="Lato" w:hAnsi="Lato" w:cs="Arial"/>
          <w:spacing w:val="4"/>
        </w:rPr>
        <w:t xml:space="preserve">ustalenie, </w:t>
      </w:r>
      <w:r w:rsidRPr="006E4E70">
        <w:rPr>
          <w:rFonts w:ascii="Lato" w:hAnsi="Lato" w:cs="Arial"/>
          <w:spacing w:val="4"/>
        </w:rPr>
        <w:t>w rozstrzygnięciu zaskarżonej decyzji, w miejsce uchylenia, na stronie 4, pod pozycją 49-50 tabeli określającej nieruchomości podlegające podziałowi, now</w:t>
      </w:r>
      <w:r w:rsidR="00F36334">
        <w:rPr>
          <w:rFonts w:ascii="Lato" w:hAnsi="Lato" w:cs="Arial"/>
          <w:spacing w:val="4"/>
        </w:rPr>
        <w:t>ych</w:t>
      </w:r>
      <w:r w:rsidRPr="006E4E70">
        <w:rPr>
          <w:rFonts w:ascii="Lato" w:hAnsi="Lato" w:cs="Arial"/>
          <w:spacing w:val="4"/>
        </w:rPr>
        <w:t xml:space="preserve"> zapis</w:t>
      </w:r>
      <w:r w:rsidR="00F36334">
        <w:rPr>
          <w:rFonts w:ascii="Lato" w:hAnsi="Lato" w:cs="Arial"/>
          <w:spacing w:val="4"/>
        </w:rPr>
        <w:t>ów</w:t>
      </w:r>
      <w:r w:rsidRPr="006E4E70">
        <w:rPr>
          <w:rFonts w:ascii="Lato" w:hAnsi="Lato" w:cs="Arial"/>
          <w:spacing w:val="4"/>
        </w:rPr>
        <w:t>:</w:t>
      </w:r>
    </w:p>
    <w:p w14:paraId="1B8EA100" w14:textId="77777777" w:rsidR="00C85BAB" w:rsidRPr="00C85BAB" w:rsidRDefault="00C85BAB" w:rsidP="00C85BAB">
      <w:pPr>
        <w:pStyle w:val="Akapitzlist"/>
        <w:spacing w:after="240" w:line="240" w:lineRule="exact"/>
        <w:jc w:val="both"/>
        <w:rPr>
          <w:rFonts w:ascii="Lato" w:hAnsi="Lato" w:cs="Arial"/>
          <w:spacing w:val="4"/>
        </w:rPr>
      </w:pPr>
      <w:r w:rsidRPr="00C85BAB">
        <w:rPr>
          <w:rFonts w:ascii="Lato" w:hAnsi="Lato" w:cs="Arial"/>
          <w:spacing w:val="4"/>
        </w:rPr>
        <w:t>„</w:t>
      </w:r>
    </w:p>
    <w:tbl>
      <w:tblPr>
        <w:tblStyle w:val="Tabela-Siatka"/>
        <w:tblW w:w="0" w:type="auto"/>
        <w:tblInd w:w="993" w:type="dxa"/>
        <w:tblLook w:val="04A0" w:firstRow="1" w:lastRow="0" w:firstColumn="1" w:lastColumn="0" w:noHBand="0" w:noVBand="1"/>
      </w:tblPr>
      <w:tblGrid>
        <w:gridCol w:w="1244"/>
        <w:gridCol w:w="1317"/>
        <w:gridCol w:w="1317"/>
        <w:gridCol w:w="1403"/>
        <w:gridCol w:w="1318"/>
        <w:gridCol w:w="1185"/>
      </w:tblGrid>
      <w:tr w:rsidR="00C85BAB" w14:paraId="7800BF7F" w14:textId="77777777" w:rsidTr="00100156">
        <w:tc>
          <w:tcPr>
            <w:tcW w:w="1244" w:type="dxa"/>
          </w:tcPr>
          <w:p w14:paraId="49C33DBD" w14:textId="77777777" w:rsidR="00C85BAB" w:rsidRPr="007B40E5" w:rsidRDefault="00C85BAB" w:rsidP="00100156">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49.</w:t>
            </w:r>
          </w:p>
        </w:tc>
        <w:tc>
          <w:tcPr>
            <w:tcW w:w="1317" w:type="dxa"/>
          </w:tcPr>
          <w:p w14:paraId="6224531A" w14:textId="4D1F8B6E" w:rsidR="00C85BAB" w:rsidRPr="007B40E5" w:rsidRDefault="00C85BAB" w:rsidP="00100156">
            <w:pPr>
              <w:tabs>
                <w:tab w:val="center" w:pos="1470"/>
                <w:tab w:val="left" w:pos="5387"/>
              </w:tabs>
              <w:spacing w:before="120" w:after="240" w:line="240" w:lineRule="exact"/>
              <w:jc w:val="both"/>
              <w:outlineLvl w:val="0"/>
              <w:rPr>
                <w:rFonts w:ascii="Lato" w:hAnsi="Lato"/>
                <w:bCs/>
                <w:sz w:val="22"/>
                <w:szCs w:val="22"/>
              </w:rPr>
            </w:pPr>
          </w:p>
        </w:tc>
        <w:tc>
          <w:tcPr>
            <w:tcW w:w="1317" w:type="dxa"/>
          </w:tcPr>
          <w:p w14:paraId="2694E550" w14:textId="4C004E09" w:rsidR="00C85BAB" w:rsidRPr="007B40E5" w:rsidRDefault="00C85BAB" w:rsidP="00100156">
            <w:pPr>
              <w:tabs>
                <w:tab w:val="center" w:pos="1470"/>
                <w:tab w:val="left" w:pos="5387"/>
              </w:tabs>
              <w:spacing w:before="120" w:after="240" w:line="240" w:lineRule="exact"/>
              <w:jc w:val="both"/>
              <w:outlineLvl w:val="0"/>
              <w:rPr>
                <w:rFonts w:ascii="Lato" w:hAnsi="Lato"/>
                <w:bCs/>
                <w:sz w:val="22"/>
                <w:szCs w:val="22"/>
              </w:rPr>
            </w:pPr>
          </w:p>
        </w:tc>
        <w:tc>
          <w:tcPr>
            <w:tcW w:w="1403" w:type="dxa"/>
          </w:tcPr>
          <w:p w14:paraId="392DF1E0" w14:textId="77777777" w:rsidR="00C85BAB" w:rsidRPr="007B40E5" w:rsidRDefault="00C85BAB" w:rsidP="00100156">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184/3</w:t>
            </w:r>
          </w:p>
        </w:tc>
        <w:tc>
          <w:tcPr>
            <w:tcW w:w="1318" w:type="dxa"/>
          </w:tcPr>
          <w:p w14:paraId="32A4E09D" w14:textId="753BD0E8" w:rsidR="00C85BAB" w:rsidRPr="007B40E5" w:rsidRDefault="00C85BAB" w:rsidP="00100156">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w:t>
            </w:r>
            <w:r w:rsidR="009C439F" w:rsidRPr="007B40E5">
              <w:rPr>
                <w:rFonts w:ascii="Lato" w:hAnsi="Lato"/>
                <w:bCs/>
                <w:sz w:val="22"/>
                <w:szCs w:val="22"/>
              </w:rPr>
              <w:t>1</w:t>
            </w:r>
            <w:r w:rsidRPr="007B40E5">
              <w:rPr>
                <w:rFonts w:ascii="Lato" w:hAnsi="Lato"/>
                <w:bCs/>
                <w:sz w:val="22"/>
                <w:szCs w:val="22"/>
              </w:rPr>
              <w:t>7</w:t>
            </w:r>
          </w:p>
        </w:tc>
        <w:tc>
          <w:tcPr>
            <w:tcW w:w="1185" w:type="dxa"/>
          </w:tcPr>
          <w:p w14:paraId="7A49B063" w14:textId="665F1656" w:rsidR="00C85BAB" w:rsidRPr="007B40E5" w:rsidRDefault="00C85BAB" w:rsidP="00100156">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w:t>
            </w:r>
            <w:r w:rsidR="009C439F" w:rsidRPr="007B40E5">
              <w:rPr>
                <w:rFonts w:ascii="Lato" w:hAnsi="Lato"/>
                <w:bCs/>
                <w:sz w:val="22"/>
                <w:szCs w:val="22"/>
              </w:rPr>
              <w:t>18</w:t>
            </w:r>
          </w:p>
        </w:tc>
      </w:tr>
      <w:tr w:rsidR="009A5F37" w14:paraId="02039CAA" w14:textId="77777777" w:rsidTr="00100156">
        <w:tc>
          <w:tcPr>
            <w:tcW w:w="1244" w:type="dxa"/>
          </w:tcPr>
          <w:p w14:paraId="564CE4FB" w14:textId="08836D5E" w:rsidR="009A5F37" w:rsidRPr="007B40E5" w:rsidRDefault="009A5F37" w:rsidP="00100156">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50.</w:t>
            </w:r>
          </w:p>
        </w:tc>
        <w:tc>
          <w:tcPr>
            <w:tcW w:w="1317" w:type="dxa"/>
          </w:tcPr>
          <w:p w14:paraId="5EF95A28" w14:textId="77777777" w:rsidR="009A5F37" w:rsidRPr="007B40E5" w:rsidRDefault="009A5F37" w:rsidP="00100156">
            <w:pPr>
              <w:tabs>
                <w:tab w:val="center" w:pos="1470"/>
                <w:tab w:val="left" w:pos="5387"/>
              </w:tabs>
              <w:spacing w:before="120" w:after="240" w:line="240" w:lineRule="exact"/>
              <w:jc w:val="both"/>
              <w:outlineLvl w:val="0"/>
              <w:rPr>
                <w:rFonts w:ascii="Lato" w:hAnsi="Lato"/>
                <w:bCs/>
                <w:sz w:val="22"/>
                <w:szCs w:val="22"/>
              </w:rPr>
            </w:pPr>
          </w:p>
        </w:tc>
        <w:tc>
          <w:tcPr>
            <w:tcW w:w="1317" w:type="dxa"/>
          </w:tcPr>
          <w:p w14:paraId="1F049CBB" w14:textId="77777777" w:rsidR="009A5F37" w:rsidRPr="007B40E5" w:rsidRDefault="009A5F37" w:rsidP="00100156">
            <w:pPr>
              <w:tabs>
                <w:tab w:val="center" w:pos="1470"/>
                <w:tab w:val="left" w:pos="5387"/>
              </w:tabs>
              <w:spacing w:before="120" w:after="240" w:line="240" w:lineRule="exact"/>
              <w:jc w:val="both"/>
              <w:outlineLvl w:val="0"/>
              <w:rPr>
                <w:rFonts w:ascii="Lato" w:hAnsi="Lato"/>
                <w:bCs/>
                <w:sz w:val="22"/>
                <w:szCs w:val="22"/>
              </w:rPr>
            </w:pPr>
          </w:p>
        </w:tc>
        <w:tc>
          <w:tcPr>
            <w:tcW w:w="1403" w:type="dxa"/>
          </w:tcPr>
          <w:p w14:paraId="0EFD7081" w14:textId="7E09D5B4" w:rsidR="009A5F37" w:rsidRPr="007B40E5" w:rsidRDefault="009A5F37" w:rsidP="00100156">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184/4</w:t>
            </w:r>
          </w:p>
        </w:tc>
        <w:tc>
          <w:tcPr>
            <w:tcW w:w="1318" w:type="dxa"/>
          </w:tcPr>
          <w:p w14:paraId="2BD1ABAD" w14:textId="4029E8DB" w:rsidR="009A5F37" w:rsidRPr="007B40E5" w:rsidRDefault="009A5F37" w:rsidP="00100156">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184/19</w:t>
            </w:r>
          </w:p>
        </w:tc>
        <w:tc>
          <w:tcPr>
            <w:tcW w:w="1185" w:type="dxa"/>
          </w:tcPr>
          <w:p w14:paraId="25B3E923" w14:textId="285CDDBE" w:rsidR="009A5F37" w:rsidRPr="007B40E5" w:rsidRDefault="009A5F37" w:rsidP="00100156">
            <w:pPr>
              <w:tabs>
                <w:tab w:val="center" w:pos="1470"/>
                <w:tab w:val="left" w:pos="5387"/>
              </w:tabs>
              <w:spacing w:before="120" w:after="240" w:line="240" w:lineRule="exact"/>
              <w:jc w:val="both"/>
              <w:outlineLvl w:val="0"/>
              <w:rPr>
                <w:rFonts w:ascii="Lato" w:hAnsi="Lato"/>
                <w:bCs/>
                <w:sz w:val="22"/>
                <w:szCs w:val="22"/>
              </w:rPr>
            </w:pPr>
            <w:r w:rsidRPr="007B40E5">
              <w:rPr>
                <w:rFonts w:ascii="Lato" w:hAnsi="Lato"/>
                <w:bCs/>
                <w:sz w:val="22"/>
                <w:szCs w:val="22"/>
              </w:rPr>
              <w:t>184/20</w:t>
            </w:r>
          </w:p>
        </w:tc>
      </w:tr>
    </w:tbl>
    <w:p w14:paraId="29407667" w14:textId="77777777" w:rsidR="00702DEE" w:rsidRPr="00C85BAB" w:rsidRDefault="00702DEE" w:rsidP="00C85BAB">
      <w:pPr>
        <w:spacing w:after="240" w:line="240" w:lineRule="exact"/>
        <w:jc w:val="both"/>
        <w:rPr>
          <w:rFonts w:ascii="Lato" w:eastAsia="Times New Roman" w:hAnsi="Lato" w:cs="Arial"/>
          <w:spacing w:val="4"/>
          <w:lang w:eastAsia="pl-PL"/>
        </w:rPr>
      </w:pPr>
    </w:p>
    <w:p w14:paraId="1462B924" w14:textId="22E3E247" w:rsidR="00C85BAB" w:rsidRDefault="00C85BAB" w:rsidP="00C85BAB">
      <w:pPr>
        <w:tabs>
          <w:tab w:val="center" w:pos="1470"/>
          <w:tab w:val="left" w:pos="5387"/>
        </w:tabs>
        <w:spacing w:before="120" w:after="240" w:line="240" w:lineRule="exact"/>
        <w:ind w:left="993"/>
        <w:jc w:val="right"/>
        <w:outlineLvl w:val="0"/>
        <w:rPr>
          <w:rFonts w:ascii="Lato" w:hAnsi="Lato"/>
          <w:bCs/>
        </w:rPr>
      </w:pPr>
      <w:r>
        <w:rPr>
          <w:rFonts w:ascii="Lato" w:hAnsi="Lato"/>
          <w:bCs/>
        </w:rPr>
        <w:t>„,</w:t>
      </w:r>
    </w:p>
    <w:p w14:paraId="5196FF02" w14:textId="7B584CC7" w:rsidR="00001DED" w:rsidRDefault="00F36334" w:rsidP="00E076DC">
      <w:pPr>
        <w:numPr>
          <w:ilvl w:val="0"/>
          <w:numId w:val="9"/>
        </w:num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ustalenie, </w:t>
      </w:r>
      <w:r w:rsidR="00001DED" w:rsidRPr="005348EE">
        <w:rPr>
          <w:rFonts w:ascii="Lato" w:eastAsia="Times New Roman" w:hAnsi="Lato" w:cs="Arial"/>
          <w:spacing w:val="4"/>
          <w:lang w:eastAsia="pl-PL"/>
        </w:rPr>
        <w:t xml:space="preserve">w rozstrzygnięciu zaskarżonej decyzji, </w:t>
      </w:r>
      <w:r>
        <w:rPr>
          <w:rFonts w:ascii="Lato" w:eastAsia="Times New Roman" w:hAnsi="Lato" w:cs="Arial"/>
          <w:spacing w:val="4"/>
          <w:lang w:eastAsia="pl-PL"/>
        </w:rPr>
        <w:t xml:space="preserve">w miejsce uchylenia, </w:t>
      </w:r>
      <w:r w:rsidR="00001DED" w:rsidRPr="005348EE">
        <w:rPr>
          <w:rFonts w:ascii="Lato" w:eastAsia="Times New Roman" w:hAnsi="Lato" w:cs="Arial"/>
          <w:spacing w:val="4"/>
          <w:lang w:eastAsia="pl-PL"/>
        </w:rPr>
        <w:t xml:space="preserve">na stronie </w:t>
      </w:r>
      <w:r w:rsidR="00001DED">
        <w:rPr>
          <w:rFonts w:ascii="Lato" w:eastAsia="Times New Roman" w:hAnsi="Lato" w:cs="Arial"/>
          <w:spacing w:val="4"/>
          <w:lang w:eastAsia="pl-PL"/>
        </w:rPr>
        <w:t>7</w:t>
      </w:r>
      <w:r w:rsidR="00001DED" w:rsidRPr="005348EE">
        <w:rPr>
          <w:rFonts w:ascii="Lato" w:eastAsia="Times New Roman" w:hAnsi="Lato" w:cs="Arial"/>
          <w:spacing w:val="4"/>
          <w:lang w:eastAsia="pl-PL"/>
        </w:rPr>
        <w:t xml:space="preserve">, w wierszu </w:t>
      </w:r>
      <w:r w:rsidR="00001DED">
        <w:rPr>
          <w:rFonts w:ascii="Lato" w:eastAsia="Times New Roman" w:hAnsi="Lato" w:cs="Arial"/>
          <w:spacing w:val="4"/>
          <w:lang w:eastAsia="pl-PL"/>
        </w:rPr>
        <w:t>5</w:t>
      </w:r>
      <w:r w:rsidR="00001DED" w:rsidRPr="005348EE">
        <w:rPr>
          <w:rFonts w:ascii="Lato" w:eastAsia="Times New Roman" w:hAnsi="Lato" w:cs="Arial"/>
          <w:spacing w:val="4"/>
          <w:lang w:eastAsia="pl-PL"/>
        </w:rPr>
        <w:t xml:space="preserve">, licząc od </w:t>
      </w:r>
      <w:r w:rsidR="00001DED">
        <w:rPr>
          <w:rFonts w:ascii="Lato" w:eastAsia="Times New Roman" w:hAnsi="Lato" w:cs="Arial"/>
          <w:spacing w:val="4"/>
          <w:lang w:eastAsia="pl-PL"/>
        </w:rPr>
        <w:t xml:space="preserve">dołu </w:t>
      </w:r>
      <w:r w:rsidR="00001DED" w:rsidRPr="005348EE">
        <w:rPr>
          <w:rFonts w:ascii="Lato" w:eastAsia="Times New Roman" w:hAnsi="Lato" w:cs="Arial"/>
          <w:spacing w:val="4"/>
          <w:lang w:eastAsia="pl-PL"/>
        </w:rPr>
        <w:t>strony,</w:t>
      </w:r>
      <w:r w:rsidR="00E076DC">
        <w:rPr>
          <w:rFonts w:ascii="Lato" w:eastAsia="Times New Roman" w:hAnsi="Lato" w:cs="Arial"/>
          <w:spacing w:val="4"/>
          <w:lang w:eastAsia="pl-PL"/>
        </w:rPr>
        <w:t xml:space="preserve"> nowego</w:t>
      </w:r>
      <w:r w:rsidR="00001DED" w:rsidRPr="005348EE">
        <w:rPr>
          <w:rFonts w:ascii="Lato" w:eastAsia="Times New Roman" w:hAnsi="Lato" w:cs="Arial"/>
          <w:spacing w:val="4"/>
          <w:lang w:eastAsia="pl-PL"/>
        </w:rPr>
        <w:t xml:space="preserve"> zapis</w:t>
      </w:r>
      <w:r w:rsidR="00E076DC">
        <w:rPr>
          <w:rFonts w:ascii="Lato" w:eastAsia="Times New Roman" w:hAnsi="Lato" w:cs="Arial"/>
          <w:spacing w:val="4"/>
          <w:lang w:eastAsia="pl-PL"/>
        </w:rPr>
        <w:t>u</w:t>
      </w:r>
      <w:r w:rsidR="00001DED" w:rsidRPr="005348EE">
        <w:rPr>
          <w:rFonts w:ascii="Lato" w:eastAsia="Times New Roman" w:hAnsi="Lato" w:cs="Arial"/>
          <w:spacing w:val="4"/>
          <w:lang w:eastAsia="pl-PL"/>
        </w:rPr>
        <w:t>:</w:t>
      </w:r>
    </w:p>
    <w:p w14:paraId="624C9FF6" w14:textId="1D8D0369" w:rsidR="00E076DC" w:rsidRPr="004D4D87" w:rsidRDefault="00001DED" w:rsidP="004D4D87">
      <w:pPr>
        <w:pStyle w:val="Akapitzlist"/>
        <w:spacing w:after="240" w:line="240" w:lineRule="exact"/>
        <w:jc w:val="both"/>
        <w:rPr>
          <w:lang w:eastAsia="pl-PL"/>
        </w:rPr>
      </w:pPr>
      <w:r w:rsidRPr="009240E3">
        <w:rPr>
          <w:rFonts w:ascii="Lato" w:eastAsia="Times New Roman" w:hAnsi="Lato" w:cs="Arial"/>
          <w:spacing w:val="4"/>
          <w:lang w:eastAsia="pl-PL"/>
        </w:rPr>
        <w:t>„</w:t>
      </w:r>
      <w:r w:rsidRPr="00E51F76">
        <w:rPr>
          <w:rFonts w:ascii="Lato" w:eastAsia="Times New Roman" w:hAnsi="Lato" w:cs="Arial"/>
          <w:b/>
          <w:bCs/>
          <w:spacing w:val="4"/>
          <w:lang w:eastAsia="pl-PL"/>
        </w:rPr>
        <w:t>184/</w:t>
      </w:r>
      <w:r>
        <w:rPr>
          <w:rFonts w:ascii="Lato" w:eastAsia="Times New Roman" w:hAnsi="Lato" w:cs="Arial"/>
          <w:b/>
          <w:bCs/>
          <w:spacing w:val="4"/>
          <w:lang w:eastAsia="pl-PL"/>
        </w:rPr>
        <w:t>1</w:t>
      </w:r>
      <w:r w:rsidRPr="00E51F76">
        <w:rPr>
          <w:rFonts w:ascii="Lato" w:eastAsia="Times New Roman" w:hAnsi="Lato" w:cs="Arial"/>
          <w:b/>
          <w:bCs/>
          <w:spacing w:val="4"/>
          <w:lang w:eastAsia="pl-PL"/>
        </w:rPr>
        <w:t>9</w:t>
      </w:r>
      <w:r w:rsidRPr="009240E3">
        <w:rPr>
          <w:rFonts w:ascii="Lato" w:eastAsia="Times New Roman" w:hAnsi="Lato" w:cs="Arial"/>
          <w:spacing w:val="4"/>
          <w:lang w:eastAsia="pl-PL"/>
        </w:rPr>
        <w:t xml:space="preserve"> </w:t>
      </w:r>
      <w:r>
        <w:rPr>
          <w:rFonts w:ascii="Lato" w:eastAsia="Times New Roman" w:hAnsi="Lato" w:cs="Arial"/>
          <w:spacing w:val="4"/>
          <w:lang w:eastAsia="pl-PL"/>
        </w:rPr>
        <w:t>(z podziału 184/4)</w:t>
      </w:r>
      <w:r w:rsidR="00F37EBB">
        <w:rPr>
          <w:rFonts w:ascii="Lato" w:eastAsia="Times New Roman" w:hAnsi="Lato" w:cs="Arial"/>
          <w:spacing w:val="4"/>
          <w:lang w:eastAsia="pl-PL"/>
        </w:rPr>
        <w:t>,</w:t>
      </w:r>
      <w:r>
        <w:rPr>
          <w:rFonts w:ascii="Lato" w:eastAsia="Times New Roman" w:hAnsi="Lato" w:cs="Arial"/>
          <w:spacing w:val="4"/>
          <w:lang w:eastAsia="pl-PL"/>
        </w:rPr>
        <w:t xml:space="preserve"> </w:t>
      </w:r>
      <w:r w:rsidRPr="00E51F76">
        <w:rPr>
          <w:rFonts w:ascii="Lato" w:eastAsia="Times New Roman" w:hAnsi="Lato" w:cs="Arial"/>
          <w:b/>
          <w:bCs/>
          <w:spacing w:val="4"/>
          <w:lang w:eastAsia="pl-PL"/>
        </w:rPr>
        <w:t>184/</w:t>
      </w:r>
      <w:r>
        <w:rPr>
          <w:rFonts w:ascii="Lato" w:eastAsia="Times New Roman" w:hAnsi="Lato" w:cs="Arial"/>
          <w:b/>
          <w:bCs/>
          <w:spacing w:val="4"/>
          <w:lang w:eastAsia="pl-PL"/>
        </w:rPr>
        <w:t>1</w:t>
      </w:r>
      <w:r w:rsidRPr="00E51F76">
        <w:rPr>
          <w:rFonts w:ascii="Lato" w:eastAsia="Times New Roman" w:hAnsi="Lato" w:cs="Arial"/>
          <w:b/>
          <w:bCs/>
          <w:spacing w:val="4"/>
          <w:lang w:eastAsia="pl-PL"/>
        </w:rPr>
        <w:t>7</w:t>
      </w:r>
      <w:r>
        <w:rPr>
          <w:rFonts w:ascii="Lato" w:eastAsia="Times New Roman" w:hAnsi="Lato" w:cs="Arial"/>
          <w:spacing w:val="4"/>
          <w:lang w:eastAsia="pl-PL"/>
        </w:rPr>
        <w:t xml:space="preserve"> (z podziału 184/3),</w:t>
      </w:r>
    </w:p>
    <w:p w14:paraId="0A3C679A" w14:textId="0023609A" w:rsidR="004D4D87" w:rsidRPr="0022759A" w:rsidRDefault="004D4D87" w:rsidP="00E34FEA">
      <w:pPr>
        <w:numPr>
          <w:ilvl w:val="0"/>
          <w:numId w:val="9"/>
        </w:numPr>
        <w:spacing w:after="240" w:line="240" w:lineRule="exact"/>
        <w:jc w:val="both"/>
        <w:outlineLvl w:val="0"/>
        <w:rPr>
          <w:rFonts w:ascii="Lato" w:hAnsi="Lato" w:cs="Arial"/>
          <w:bCs/>
          <w:iCs/>
          <w:spacing w:val="4"/>
          <w:lang w:eastAsia="pl-PL" w:bidi="pl-PL"/>
        </w:rPr>
      </w:pPr>
      <w:r w:rsidRPr="0022759A">
        <w:rPr>
          <w:rFonts w:ascii="Lato" w:hAnsi="Lato" w:cs="Arial"/>
          <w:bCs/>
          <w:iCs/>
          <w:spacing w:val="4"/>
          <w:lang w:eastAsia="pl-PL" w:bidi="pl-PL"/>
        </w:rPr>
        <w:t xml:space="preserve">zatwierdzenie, w miejsce uchylenia, zamiennego </w:t>
      </w:r>
      <w:r w:rsidR="0050525E" w:rsidRPr="0022759A">
        <w:rPr>
          <w:rFonts w:ascii="Lato" w:hAnsi="Lato" w:cs="Arial"/>
          <w:bCs/>
          <w:iCs/>
          <w:spacing w:val="4"/>
          <w:lang w:eastAsia="pl-PL" w:bidi="pl-PL"/>
        </w:rPr>
        <w:t xml:space="preserve">arkusza nr 2.11 mapy </w:t>
      </w:r>
      <w:r w:rsidR="0050525E" w:rsidRPr="0022759A">
        <w:rPr>
          <w:rFonts w:ascii="Lato" w:hAnsi="Lato" w:cs="Arial"/>
          <w:bCs/>
          <w:iCs/>
          <w:spacing w:val="4"/>
          <w:lang w:eastAsia="pl-PL" w:bidi="pl-PL"/>
        </w:rPr>
        <w:br/>
        <w:t>z proponowanym przebiegiem drogi z zaznaczeniem terenu niezbędnego dla obiektów budowlanych oraz istniejące uzbrojenie terenu, stanowiąc</w:t>
      </w:r>
      <w:r w:rsidR="0022759A">
        <w:rPr>
          <w:rFonts w:ascii="Lato" w:hAnsi="Lato" w:cs="Arial"/>
          <w:bCs/>
          <w:iCs/>
          <w:spacing w:val="4"/>
          <w:lang w:eastAsia="pl-PL" w:bidi="pl-PL"/>
        </w:rPr>
        <w:t>ego</w:t>
      </w:r>
      <w:r w:rsidR="0050525E" w:rsidRPr="0022759A">
        <w:rPr>
          <w:rFonts w:ascii="Lato" w:hAnsi="Lato" w:cs="Arial"/>
          <w:bCs/>
          <w:iCs/>
          <w:spacing w:val="4"/>
          <w:lang w:eastAsia="pl-PL" w:bidi="pl-PL"/>
        </w:rPr>
        <w:t xml:space="preserve"> załącznik nr 1 do niniejszej decyzji,</w:t>
      </w:r>
    </w:p>
    <w:p w14:paraId="44FFDA37" w14:textId="16B737AB" w:rsidR="00E076DC" w:rsidRPr="00E076DC" w:rsidRDefault="00E076DC" w:rsidP="00E076DC">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076DC">
        <w:rPr>
          <w:rFonts w:ascii="Lato" w:eastAsia="Times New Roman" w:hAnsi="Lato" w:cs="Arial"/>
          <w:spacing w:val="4"/>
          <w:lang w:eastAsia="pl-PL"/>
        </w:rPr>
        <w:lastRenderedPageBreak/>
        <w:t xml:space="preserve">zatwierdzenie, w miejsce uchylenia, </w:t>
      </w:r>
      <w:r w:rsidRPr="00EB3C6D">
        <w:rPr>
          <w:rFonts w:ascii="Lato" w:hAnsi="Lato" w:cs="Arial"/>
          <w:bCs/>
          <w:iCs/>
          <w:spacing w:val="4"/>
          <w:shd w:val="clear" w:color="auto" w:fill="FFFFFF"/>
          <w:lang w:bidi="pl-PL"/>
        </w:rPr>
        <w:t>map</w:t>
      </w:r>
      <w:r>
        <w:rPr>
          <w:rFonts w:ascii="Lato" w:hAnsi="Lato" w:cs="Arial"/>
          <w:bCs/>
          <w:iCs/>
          <w:spacing w:val="4"/>
          <w:shd w:val="clear" w:color="auto" w:fill="FFFFFF"/>
          <w:lang w:bidi="pl-PL"/>
        </w:rPr>
        <w:t>y</w:t>
      </w:r>
      <w:r w:rsidRPr="00EB3C6D">
        <w:rPr>
          <w:rFonts w:ascii="Lato" w:hAnsi="Lato" w:cs="Arial"/>
          <w:bCs/>
          <w:iCs/>
          <w:spacing w:val="4"/>
          <w:shd w:val="clear" w:color="auto" w:fill="FFFFFF"/>
          <w:lang w:bidi="pl-PL"/>
        </w:rPr>
        <w:t xml:space="preserve"> z projektem podziału nieruchomości </w:t>
      </w:r>
      <w:r w:rsidR="00E50D45">
        <w:rPr>
          <w:rFonts w:ascii="Lato" w:hAnsi="Lato" w:cs="Arial"/>
          <w:bCs/>
          <w:iCs/>
          <w:spacing w:val="4"/>
          <w:shd w:val="clear" w:color="auto" w:fill="FFFFFF"/>
          <w:lang w:bidi="pl-PL"/>
        </w:rPr>
        <w:t xml:space="preserve">oznaczonych jako działki nr </w:t>
      </w:r>
      <w:r>
        <w:rPr>
          <w:rFonts w:ascii="Lato" w:hAnsi="Lato" w:cs="Arial"/>
          <w:iCs/>
          <w:spacing w:val="4"/>
          <w:shd w:val="clear" w:color="auto" w:fill="FFFFFF"/>
          <w:lang w:bidi="pl-PL"/>
        </w:rPr>
        <w:t>184/3 i 184/4</w:t>
      </w:r>
      <w:r w:rsidRPr="00EB3C6D">
        <w:rPr>
          <w:rFonts w:ascii="Lato" w:hAnsi="Lato" w:cs="Arial"/>
          <w:iCs/>
          <w:spacing w:val="4"/>
          <w:shd w:val="clear" w:color="auto" w:fill="FFFFFF"/>
          <w:lang w:bidi="pl-PL"/>
        </w:rPr>
        <w:t>,</w:t>
      </w:r>
      <w:r w:rsidR="00E50D45">
        <w:rPr>
          <w:rFonts w:ascii="Lato" w:hAnsi="Lato" w:cs="Arial"/>
          <w:iCs/>
          <w:spacing w:val="4"/>
          <w:shd w:val="clear" w:color="auto" w:fill="FFFFFF"/>
          <w:lang w:bidi="pl-PL"/>
        </w:rPr>
        <w:t xml:space="preserve"> obręb Turze, </w:t>
      </w:r>
      <w:r>
        <w:rPr>
          <w:rFonts w:ascii="Lato" w:hAnsi="Lato" w:cs="Arial"/>
          <w:iCs/>
          <w:spacing w:val="4"/>
          <w:shd w:val="clear" w:color="auto" w:fill="FFFFFF"/>
          <w:lang w:bidi="pl-PL"/>
        </w:rPr>
        <w:t xml:space="preserve">stanowiącej załącznik </w:t>
      </w:r>
      <w:r w:rsidR="00342542">
        <w:rPr>
          <w:rFonts w:ascii="Lato" w:hAnsi="Lato" w:cs="Arial"/>
          <w:iCs/>
          <w:spacing w:val="4"/>
          <w:shd w:val="clear" w:color="auto" w:fill="FFFFFF"/>
          <w:lang w:bidi="pl-PL"/>
        </w:rPr>
        <w:br/>
      </w:r>
      <w:r>
        <w:rPr>
          <w:rFonts w:ascii="Lato" w:hAnsi="Lato" w:cs="Arial"/>
          <w:iCs/>
          <w:spacing w:val="4"/>
          <w:shd w:val="clear" w:color="auto" w:fill="FFFFFF"/>
          <w:lang w:bidi="pl-PL"/>
        </w:rPr>
        <w:t xml:space="preserve">nr </w:t>
      </w:r>
      <w:r w:rsidR="00E50D45">
        <w:rPr>
          <w:rFonts w:ascii="Lato" w:hAnsi="Lato" w:cs="Arial"/>
          <w:iCs/>
          <w:spacing w:val="4"/>
          <w:shd w:val="clear" w:color="auto" w:fill="FFFFFF"/>
          <w:lang w:bidi="pl-PL"/>
        </w:rPr>
        <w:t>2</w:t>
      </w:r>
      <w:r>
        <w:rPr>
          <w:rFonts w:ascii="Lato" w:hAnsi="Lato" w:cs="Arial"/>
          <w:iCs/>
          <w:spacing w:val="4"/>
          <w:shd w:val="clear" w:color="auto" w:fill="FFFFFF"/>
          <w:lang w:bidi="pl-PL"/>
        </w:rPr>
        <w:t xml:space="preserve"> do niniejszej decyzji,</w:t>
      </w:r>
    </w:p>
    <w:p w14:paraId="30681BD9" w14:textId="287652F0" w:rsidR="00575900" w:rsidRPr="00AA067B" w:rsidRDefault="00575900" w:rsidP="00DA4258">
      <w:pPr>
        <w:numPr>
          <w:ilvl w:val="0"/>
          <w:numId w:val="9"/>
        </w:numPr>
        <w:spacing w:after="240" w:line="240" w:lineRule="exact"/>
        <w:jc w:val="both"/>
        <w:outlineLvl w:val="0"/>
        <w:rPr>
          <w:rFonts w:ascii="Lato" w:hAnsi="Lato" w:cs="Arial"/>
          <w:bCs/>
          <w:iCs/>
          <w:spacing w:val="4"/>
          <w:lang w:eastAsia="pl-PL" w:bidi="pl-PL"/>
        </w:rPr>
      </w:pPr>
      <w:r>
        <w:rPr>
          <w:rFonts w:ascii="Lato" w:hAnsi="Lato" w:cs="Arial"/>
          <w:bCs/>
          <w:iCs/>
          <w:spacing w:val="4"/>
          <w:lang w:eastAsia="pl-PL" w:bidi="pl-PL"/>
        </w:rPr>
        <w:t xml:space="preserve">zatwierdzenie, w miejsce uchylenia, zamiennego arkusza nr 2.11 części rysunkowej </w:t>
      </w:r>
      <w:r w:rsidRPr="007031AF">
        <w:rPr>
          <w:rFonts w:ascii="Lato" w:hAnsi="Lato" w:cs="Arial"/>
          <w:bCs/>
          <w:iCs/>
          <w:spacing w:val="4"/>
          <w:lang w:eastAsia="pl-PL" w:bidi="pl-PL"/>
        </w:rPr>
        <w:t xml:space="preserve">projektu zagospodarowania terenu, </w:t>
      </w:r>
      <w:r w:rsidRPr="008D4178">
        <w:rPr>
          <w:rFonts w:ascii="Lato" w:hAnsi="Lato" w:cs="Arial"/>
          <w:bCs/>
          <w:spacing w:val="4"/>
        </w:rPr>
        <w:t xml:space="preserve">będącego częścią </w:t>
      </w:r>
      <w:r w:rsidRPr="007031AF">
        <w:rPr>
          <w:rFonts w:ascii="Lato" w:hAnsi="Lato" w:cs="Arial"/>
          <w:bCs/>
          <w:iCs/>
          <w:spacing w:val="4"/>
          <w:lang w:eastAsia="pl-PL" w:bidi="pl-PL"/>
        </w:rPr>
        <w:t>projektu budowlanego</w:t>
      </w:r>
      <w:r w:rsidRPr="007031AF">
        <w:rPr>
          <w:rFonts w:ascii="Lato" w:hAnsi="Lato" w:cs="Arial"/>
          <w:bCs/>
          <w:spacing w:val="4"/>
          <w:lang w:eastAsia="pl-PL"/>
        </w:rPr>
        <w:t xml:space="preserve">, </w:t>
      </w:r>
      <w:r>
        <w:rPr>
          <w:rFonts w:ascii="Lato" w:hAnsi="Lato" w:cs="Arial"/>
          <w:spacing w:val="4"/>
          <w:lang w:eastAsia="pl-PL"/>
        </w:rPr>
        <w:t xml:space="preserve">stanowiącego załącznik nr 3.2 do niniejszej decyzji, </w:t>
      </w:r>
    </w:p>
    <w:p w14:paraId="526AB5F8" w14:textId="33C967A5" w:rsidR="00AA067B" w:rsidRPr="00824E58" w:rsidRDefault="00AA067B" w:rsidP="00DA4258">
      <w:pPr>
        <w:numPr>
          <w:ilvl w:val="0"/>
          <w:numId w:val="9"/>
        </w:numPr>
        <w:spacing w:after="240" w:line="240" w:lineRule="exact"/>
        <w:jc w:val="both"/>
        <w:outlineLvl w:val="0"/>
        <w:rPr>
          <w:rFonts w:ascii="Lato" w:hAnsi="Lato" w:cs="Arial"/>
          <w:bCs/>
          <w:iCs/>
          <w:spacing w:val="4"/>
          <w:lang w:eastAsia="pl-PL" w:bidi="pl-PL"/>
        </w:rPr>
      </w:pPr>
      <w:r>
        <w:rPr>
          <w:rFonts w:ascii="Lato" w:hAnsi="Lato" w:cs="Arial"/>
          <w:spacing w:val="4"/>
          <w:lang w:eastAsia="pl-PL"/>
        </w:rPr>
        <w:t xml:space="preserve">zatwierdzenie, w miejsce uchylenia, zamiennego arkusza nr 2.11 tomu 2.2 projektu architektoniczno-budowlanego – drogi, </w:t>
      </w:r>
      <w:r w:rsidR="00824E58" w:rsidRPr="008D4178">
        <w:rPr>
          <w:rFonts w:ascii="Lato" w:hAnsi="Lato" w:cs="Arial"/>
          <w:bCs/>
          <w:spacing w:val="4"/>
        </w:rPr>
        <w:t xml:space="preserve">będącego częścią </w:t>
      </w:r>
      <w:r w:rsidR="00824E58" w:rsidRPr="007031AF">
        <w:rPr>
          <w:rFonts w:ascii="Lato" w:hAnsi="Lato" w:cs="Arial"/>
          <w:bCs/>
          <w:iCs/>
          <w:spacing w:val="4"/>
          <w:lang w:eastAsia="pl-PL" w:bidi="pl-PL"/>
        </w:rPr>
        <w:t>projektu budowlanego</w:t>
      </w:r>
      <w:r w:rsidR="00824E58" w:rsidRPr="007031AF">
        <w:rPr>
          <w:rFonts w:ascii="Lato" w:hAnsi="Lato" w:cs="Arial"/>
          <w:bCs/>
          <w:spacing w:val="4"/>
          <w:lang w:eastAsia="pl-PL"/>
        </w:rPr>
        <w:t xml:space="preserve">, </w:t>
      </w:r>
      <w:r w:rsidR="00824E58">
        <w:rPr>
          <w:rFonts w:ascii="Lato" w:hAnsi="Lato" w:cs="Arial"/>
          <w:spacing w:val="4"/>
          <w:lang w:eastAsia="pl-PL"/>
        </w:rPr>
        <w:t>stanowiącego załącznik nr 3.3 do niniejszej decyzji,</w:t>
      </w:r>
    </w:p>
    <w:p w14:paraId="12FAF841" w14:textId="683DA625" w:rsidR="00470955" w:rsidRPr="005704C7" w:rsidRDefault="00824E58" w:rsidP="00074789">
      <w:pPr>
        <w:numPr>
          <w:ilvl w:val="0"/>
          <w:numId w:val="9"/>
        </w:numPr>
        <w:tabs>
          <w:tab w:val="center" w:pos="1470"/>
          <w:tab w:val="left" w:pos="5387"/>
        </w:tabs>
        <w:spacing w:before="120" w:after="240" w:line="240" w:lineRule="exact"/>
        <w:jc w:val="both"/>
        <w:outlineLvl w:val="0"/>
        <w:rPr>
          <w:rFonts w:ascii="Lato" w:hAnsi="Lato" w:cs="Arial"/>
          <w:spacing w:val="4"/>
        </w:rPr>
      </w:pPr>
      <w:r>
        <w:rPr>
          <w:rFonts w:ascii="Lato" w:hAnsi="Lato"/>
          <w:bCs/>
        </w:rPr>
        <w:t xml:space="preserve">zatwierdzenie </w:t>
      </w:r>
      <w:r w:rsidRPr="006861A3">
        <w:rPr>
          <w:rFonts w:ascii="Lato" w:hAnsi="Lato" w:cs="Arial"/>
          <w:iCs/>
          <w:spacing w:val="4"/>
        </w:rPr>
        <w:t>zaświadcze</w:t>
      </w:r>
      <w:r>
        <w:rPr>
          <w:rFonts w:ascii="Lato" w:hAnsi="Lato" w:cs="Arial"/>
          <w:iCs/>
          <w:spacing w:val="4"/>
        </w:rPr>
        <w:t>ń</w:t>
      </w:r>
      <w:r w:rsidRPr="006861A3">
        <w:rPr>
          <w:rFonts w:ascii="Lato" w:hAnsi="Lato" w:cs="Arial"/>
          <w:iCs/>
          <w:spacing w:val="4"/>
        </w:rPr>
        <w:t xml:space="preserve"> potwierdzając</w:t>
      </w:r>
      <w:r>
        <w:rPr>
          <w:rFonts w:ascii="Lato" w:hAnsi="Lato" w:cs="Arial"/>
          <w:iCs/>
          <w:spacing w:val="4"/>
        </w:rPr>
        <w:t>ych</w:t>
      </w:r>
      <w:r w:rsidRPr="006861A3">
        <w:rPr>
          <w:rFonts w:ascii="Lato" w:hAnsi="Lato" w:cs="Arial"/>
          <w:iCs/>
          <w:spacing w:val="4"/>
        </w:rPr>
        <w:t xml:space="preserve"> wpis </w:t>
      </w:r>
      <w:r>
        <w:rPr>
          <w:rFonts w:ascii="Lato" w:hAnsi="Lato" w:cs="Arial"/>
          <w:iCs/>
          <w:spacing w:val="4"/>
        </w:rPr>
        <w:t>projektantów</w:t>
      </w:r>
      <w:r w:rsidRPr="006861A3">
        <w:rPr>
          <w:rFonts w:ascii="Lato" w:hAnsi="Lato" w:cs="Arial"/>
          <w:iCs/>
          <w:spacing w:val="4"/>
        </w:rPr>
        <w:t xml:space="preserve"> na listę członków właściwej izby samorządu zawodowego, </w:t>
      </w:r>
      <w:r>
        <w:rPr>
          <w:rFonts w:ascii="Lato" w:hAnsi="Lato" w:cs="Arial"/>
          <w:iCs/>
          <w:spacing w:val="4"/>
        </w:rPr>
        <w:t xml:space="preserve">stanowiących </w:t>
      </w:r>
      <w:r w:rsidRPr="006861A3">
        <w:rPr>
          <w:rFonts w:ascii="Lato" w:hAnsi="Lato" w:cs="Arial"/>
          <w:iCs/>
          <w:spacing w:val="4"/>
        </w:rPr>
        <w:t xml:space="preserve">załącznik </w:t>
      </w:r>
      <w:r>
        <w:rPr>
          <w:rFonts w:ascii="Lato" w:hAnsi="Lato" w:cs="Arial"/>
          <w:iCs/>
          <w:spacing w:val="4"/>
        </w:rPr>
        <w:br/>
      </w:r>
      <w:r w:rsidRPr="006861A3">
        <w:rPr>
          <w:rFonts w:ascii="Lato" w:hAnsi="Lato" w:cs="Arial"/>
          <w:iCs/>
          <w:spacing w:val="4"/>
        </w:rPr>
        <w:t xml:space="preserve">nr </w:t>
      </w:r>
      <w:r>
        <w:rPr>
          <w:rFonts w:ascii="Lato" w:hAnsi="Lato" w:cs="Arial"/>
          <w:iCs/>
          <w:spacing w:val="4"/>
        </w:rPr>
        <w:t>3.4</w:t>
      </w:r>
      <w:r w:rsidRPr="006861A3">
        <w:rPr>
          <w:rFonts w:ascii="Lato" w:hAnsi="Lato" w:cs="Arial"/>
          <w:iCs/>
          <w:spacing w:val="4"/>
        </w:rPr>
        <w:t xml:space="preserve"> do niniejszej decyzji</w:t>
      </w:r>
      <w:r>
        <w:rPr>
          <w:rFonts w:ascii="Lato" w:hAnsi="Lato"/>
          <w:bCs/>
        </w:rPr>
        <w:t>,</w:t>
      </w:r>
    </w:p>
    <w:p w14:paraId="30F9B942" w14:textId="201BCE1C" w:rsidR="003E1CE6" w:rsidRPr="003E1CE6" w:rsidRDefault="003E1CE6" w:rsidP="00074789">
      <w:pPr>
        <w:spacing w:after="240" w:line="240" w:lineRule="exact"/>
        <w:ind w:left="142" w:firstLine="284"/>
        <w:jc w:val="both"/>
        <w:rPr>
          <w:rFonts w:ascii="Lato" w:hAnsi="Lato" w:cs="Arial"/>
          <w:b/>
          <w:spacing w:val="4"/>
        </w:rPr>
      </w:pPr>
      <w:r w:rsidRPr="003E1CE6">
        <w:rPr>
          <w:rFonts w:ascii="Lato" w:hAnsi="Lato" w:cs="Arial"/>
          <w:b/>
          <w:spacing w:val="4"/>
        </w:rPr>
        <w:t>II.  W pozostałej części zaskarżoną decyzję utrzymuję w mocy.</w:t>
      </w:r>
    </w:p>
    <w:p w14:paraId="7744D584" w14:textId="77777777" w:rsidR="003E1CE6" w:rsidRPr="003E1CE6" w:rsidRDefault="003E1CE6" w:rsidP="003E1CE6">
      <w:pPr>
        <w:spacing w:after="240" w:line="240" w:lineRule="exact"/>
        <w:jc w:val="center"/>
        <w:outlineLvl w:val="0"/>
        <w:rPr>
          <w:rFonts w:ascii="Lato" w:hAnsi="Lato" w:cs="Arial"/>
          <w:b/>
          <w:bCs/>
          <w:spacing w:val="4"/>
        </w:rPr>
      </w:pPr>
      <w:r w:rsidRPr="003E1CE6">
        <w:rPr>
          <w:rFonts w:ascii="Lato" w:hAnsi="Lato" w:cs="Arial"/>
          <w:b/>
          <w:bCs/>
          <w:spacing w:val="4"/>
        </w:rPr>
        <w:t>UZASADNIENIE</w:t>
      </w:r>
    </w:p>
    <w:p w14:paraId="26C0202A" w14:textId="1D501BA4" w:rsidR="003E1CE6" w:rsidRPr="003E1CE6" w:rsidRDefault="003E1CE6" w:rsidP="003E1CE6">
      <w:pPr>
        <w:autoSpaceDE w:val="0"/>
        <w:autoSpaceDN w:val="0"/>
        <w:adjustRightInd w:val="0"/>
        <w:spacing w:after="240" w:line="240" w:lineRule="exact"/>
        <w:jc w:val="both"/>
        <w:rPr>
          <w:rFonts w:ascii="Lato" w:hAnsi="Lato" w:cs="Arial"/>
          <w:spacing w:val="4"/>
        </w:rPr>
      </w:pPr>
      <w:r w:rsidRPr="003E1CE6">
        <w:rPr>
          <w:rFonts w:ascii="Lato" w:hAnsi="Lato" w:cs="Arial"/>
          <w:spacing w:val="4"/>
        </w:rPr>
        <w:t>Wnioskiem z dnia 2</w:t>
      </w:r>
      <w:r w:rsidR="00C329CE">
        <w:rPr>
          <w:rFonts w:ascii="Lato" w:hAnsi="Lato" w:cs="Arial"/>
          <w:spacing w:val="4"/>
        </w:rPr>
        <w:t xml:space="preserve">0 grudnia </w:t>
      </w:r>
      <w:r w:rsidRPr="003E1CE6">
        <w:rPr>
          <w:rFonts w:ascii="Lato" w:hAnsi="Lato" w:cs="Arial"/>
          <w:spacing w:val="4"/>
        </w:rPr>
        <w:t xml:space="preserve">2019 r., </w:t>
      </w:r>
      <w:r w:rsidR="00944FC3">
        <w:rPr>
          <w:rFonts w:ascii="Lato" w:hAnsi="Lato" w:cs="Arial"/>
          <w:spacing w:val="4"/>
        </w:rPr>
        <w:t>skorygowanym</w:t>
      </w:r>
      <w:r w:rsidRPr="003E1CE6">
        <w:rPr>
          <w:rFonts w:ascii="Lato" w:hAnsi="Lato" w:cs="Arial"/>
          <w:spacing w:val="4"/>
        </w:rPr>
        <w:t xml:space="preserve"> w trakcie prowadzonego postępowania, Zarząd Województwa </w:t>
      </w:r>
      <w:r w:rsidR="00CA252E">
        <w:rPr>
          <w:rFonts w:ascii="Lato" w:hAnsi="Lato" w:cs="Arial"/>
          <w:spacing w:val="4"/>
        </w:rPr>
        <w:t>Pomorskiego</w:t>
      </w:r>
      <w:r w:rsidRPr="003E1CE6">
        <w:rPr>
          <w:rFonts w:ascii="Lato" w:hAnsi="Lato" w:cs="Arial"/>
          <w:spacing w:val="4"/>
        </w:rPr>
        <w:t>, zwany dalej „</w:t>
      </w:r>
      <w:r w:rsidRPr="003E1CE6">
        <w:rPr>
          <w:rFonts w:ascii="Lato" w:hAnsi="Lato" w:cs="Arial"/>
          <w:i/>
          <w:iCs/>
          <w:spacing w:val="4"/>
        </w:rPr>
        <w:t>inwestorem</w:t>
      </w:r>
      <w:r w:rsidRPr="003E1CE6">
        <w:rPr>
          <w:rFonts w:ascii="Lato" w:hAnsi="Lato" w:cs="Arial"/>
          <w:spacing w:val="4"/>
        </w:rPr>
        <w:t>”, reprezentowany przez ustanowionego w sprawie pełnomocnika, wystąpił do Wojewody</w:t>
      </w:r>
      <w:r w:rsidR="00D77AD0">
        <w:rPr>
          <w:rFonts w:ascii="Lato" w:hAnsi="Lato" w:cs="Arial"/>
          <w:spacing w:val="4"/>
        </w:rPr>
        <w:t xml:space="preserve"> Pomorskiego </w:t>
      </w:r>
      <w:r w:rsidRPr="003E1CE6">
        <w:rPr>
          <w:rFonts w:ascii="Lato" w:hAnsi="Lato" w:cs="Arial"/>
          <w:spacing w:val="4"/>
        </w:rPr>
        <w:t>o wydanie decyzji o zezwoleniu na realizację inwestycji drogowej polegającej na „</w:t>
      </w:r>
      <w:r w:rsidR="00CA252E" w:rsidRPr="003E1CE6">
        <w:rPr>
          <w:rFonts w:ascii="Lato" w:eastAsia="Times New Roman" w:hAnsi="Lato" w:cs="Arial"/>
          <w:bCs/>
          <w:iCs/>
          <w:spacing w:val="4"/>
          <w:lang w:eastAsia="pl-PL"/>
        </w:rPr>
        <w:t>Rozbudowie drogi wojewódzkiej nr</w:t>
      </w:r>
      <w:r w:rsidR="00CA252E">
        <w:rPr>
          <w:rFonts w:ascii="Lato" w:eastAsia="Times New Roman" w:hAnsi="Lato" w:cs="Arial"/>
          <w:bCs/>
          <w:iCs/>
          <w:spacing w:val="4"/>
          <w:lang w:eastAsia="pl-PL"/>
        </w:rPr>
        <w:t xml:space="preserve"> 224 na odcinku Godziszewo – węzeł autostrady A1 Stanisławie – etap 2, odcinek od km 96+200 do km 104+055”.</w:t>
      </w:r>
      <w:r w:rsidR="00CA252E">
        <w:rPr>
          <w:rFonts w:ascii="Lato" w:hAnsi="Lato" w:cs="Arial"/>
          <w:spacing w:val="4"/>
        </w:rPr>
        <w:t xml:space="preserve"> </w:t>
      </w:r>
      <w:r w:rsidRPr="003E1CE6">
        <w:rPr>
          <w:rFonts w:ascii="Lato" w:hAnsi="Lato" w:cs="Arial"/>
          <w:spacing w:val="4"/>
        </w:rPr>
        <w:t xml:space="preserve">Jednocześnie, </w:t>
      </w:r>
      <w:r w:rsidRPr="003E1CE6">
        <w:rPr>
          <w:rFonts w:ascii="Lato" w:hAnsi="Lato" w:cs="Arial"/>
          <w:i/>
          <w:iCs/>
          <w:spacing w:val="4"/>
        </w:rPr>
        <w:t>inwestor</w:t>
      </w:r>
      <w:r w:rsidRPr="003E1CE6">
        <w:rPr>
          <w:rFonts w:ascii="Lato" w:hAnsi="Lato" w:cs="Arial"/>
          <w:spacing w:val="4"/>
        </w:rPr>
        <w:t xml:space="preserve"> wniósł o nadanie decyzji rygoru natychmiastowej wykonalności. </w:t>
      </w:r>
    </w:p>
    <w:p w14:paraId="339EC4CC" w14:textId="27E5B0F2" w:rsidR="003E1CE6" w:rsidRPr="003E1CE6" w:rsidRDefault="003E1CE6" w:rsidP="003E1CE6">
      <w:pPr>
        <w:autoSpaceDE w:val="0"/>
        <w:autoSpaceDN w:val="0"/>
        <w:adjustRightInd w:val="0"/>
        <w:spacing w:after="240" w:line="240" w:lineRule="exact"/>
        <w:jc w:val="both"/>
        <w:rPr>
          <w:rFonts w:ascii="Lato" w:hAnsi="Lato" w:cs="Arial"/>
          <w:spacing w:val="4"/>
        </w:rPr>
      </w:pPr>
      <w:r w:rsidRPr="003E1CE6">
        <w:rPr>
          <w:rFonts w:ascii="Lato" w:hAnsi="Lato" w:cs="Arial"/>
          <w:spacing w:val="4"/>
        </w:rPr>
        <w:t xml:space="preserve">Po przeprowadzeniu postępowania w przedmiotowej sprawie, Wojewoda </w:t>
      </w:r>
      <w:r w:rsidR="0068516C">
        <w:rPr>
          <w:rFonts w:ascii="Lato" w:hAnsi="Lato" w:cs="Arial"/>
          <w:spacing w:val="4"/>
        </w:rPr>
        <w:t>Pomorski</w:t>
      </w:r>
      <w:r w:rsidRPr="003E1CE6">
        <w:rPr>
          <w:rFonts w:ascii="Lato" w:hAnsi="Lato" w:cs="Arial"/>
          <w:spacing w:val="4"/>
        </w:rPr>
        <w:t xml:space="preserve"> wydał w dniu </w:t>
      </w:r>
      <w:r w:rsidR="0068516C">
        <w:rPr>
          <w:rFonts w:ascii="Lato" w:eastAsia="Times New Roman" w:hAnsi="Lato" w:cs="Arial"/>
          <w:bCs/>
          <w:iCs/>
          <w:spacing w:val="4"/>
          <w:lang w:eastAsia="pl-PL"/>
        </w:rPr>
        <w:t xml:space="preserve">30 października 2020 r., znak: WI-III.7820.20.2019.MKH decyzję </w:t>
      </w:r>
      <w:r w:rsidR="00F72F79">
        <w:rPr>
          <w:rFonts w:ascii="Lato" w:eastAsia="Times New Roman" w:hAnsi="Lato" w:cs="Arial"/>
          <w:bCs/>
          <w:iCs/>
          <w:spacing w:val="4"/>
          <w:lang w:eastAsia="pl-PL"/>
        </w:rPr>
        <w:br/>
        <w:t xml:space="preserve">nr </w:t>
      </w:r>
      <w:r w:rsidR="0068516C">
        <w:rPr>
          <w:rFonts w:ascii="Lato" w:eastAsia="Times New Roman" w:hAnsi="Lato" w:cs="Arial"/>
          <w:bCs/>
          <w:iCs/>
          <w:spacing w:val="4"/>
          <w:lang w:eastAsia="pl-PL"/>
        </w:rPr>
        <w:t xml:space="preserve">10zrid/2020/MKH, </w:t>
      </w:r>
      <w:r w:rsidRPr="003E1CE6">
        <w:rPr>
          <w:rFonts w:ascii="Lato" w:hAnsi="Lato" w:cs="Arial"/>
          <w:spacing w:val="4"/>
        </w:rPr>
        <w:t>zwaną dalej „</w:t>
      </w:r>
      <w:r w:rsidRPr="003E1CE6">
        <w:rPr>
          <w:rFonts w:ascii="Lato" w:hAnsi="Lato" w:cs="Arial"/>
          <w:i/>
          <w:iCs/>
          <w:spacing w:val="4"/>
        </w:rPr>
        <w:t xml:space="preserve">decyzją Wojewody </w:t>
      </w:r>
      <w:r w:rsidR="0068516C">
        <w:rPr>
          <w:rFonts w:ascii="Lato" w:hAnsi="Lato" w:cs="Arial"/>
          <w:i/>
          <w:iCs/>
          <w:spacing w:val="4"/>
        </w:rPr>
        <w:t>Pomorskiego</w:t>
      </w:r>
      <w:r w:rsidRPr="003E1CE6">
        <w:rPr>
          <w:rFonts w:ascii="Lato" w:hAnsi="Lato" w:cs="Arial"/>
          <w:spacing w:val="4"/>
        </w:rPr>
        <w:t xml:space="preserve">”, o zezwoleniu </w:t>
      </w:r>
      <w:r w:rsidR="0068516C">
        <w:rPr>
          <w:rFonts w:ascii="Lato" w:hAnsi="Lato" w:cs="Arial"/>
          <w:spacing w:val="4"/>
        </w:rPr>
        <w:br/>
      </w:r>
      <w:r w:rsidRPr="003E1CE6">
        <w:rPr>
          <w:rFonts w:ascii="Lato" w:hAnsi="Lato" w:cs="Arial"/>
          <w:spacing w:val="4"/>
        </w:rPr>
        <w:t>na realizację ww. inwestycji drogowej, i nadał jej rygor natychmiastowej wykonalności.</w:t>
      </w:r>
    </w:p>
    <w:p w14:paraId="6CF0A245" w14:textId="2F66D7EB" w:rsidR="003E1CE6" w:rsidRPr="003E1CE6" w:rsidRDefault="003E1CE6" w:rsidP="003E1CE6">
      <w:pPr>
        <w:autoSpaceDE w:val="0"/>
        <w:autoSpaceDN w:val="0"/>
        <w:adjustRightInd w:val="0"/>
        <w:spacing w:after="240" w:line="240" w:lineRule="exact"/>
        <w:jc w:val="both"/>
        <w:rPr>
          <w:rFonts w:ascii="Lato" w:hAnsi="Lato" w:cs="Arial"/>
          <w:spacing w:val="4"/>
        </w:rPr>
      </w:pPr>
      <w:r w:rsidRPr="003E1CE6">
        <w:rPr>
          <w:rFonts w:ascii="Lato" w:hAnsi="Lato" w:cs="Arial"/>
          <w:spacing w:val="4"/>
        </w:rPr>
        <w:t xml:space="preserve">Od </w:t>
      </w:r>
      <w:r w:rsidRPr="003E1CE6">
        <w:rPr>
          <w:rFonts w:ascii="Lato" w:hAnsi="Lato" w:cs="Arial"/>
          <w:i/>
          <w:spacing w:val="4"/>
        </w:rPr>
        <w:t xml:space="preserve">decyzji Wojewody </w:t>
      </w:r>
      <w:r w:rsidR="0068516C">
        <w:rPr>
          <w:rFonts w:ascii="Lato" w:hAnsi="Lato" w:cs="Arial"/>
          <w:i/>
          <w:iCs/>
          <w:color w:val="000000"/>
          <w:spacing w:val="4"/>
        </w:rPr>
        <w:t>Pomorskiego</w:t>
      </w:r>
      <w:r w:rsidRPr="003E1CE6">
        <w:rPr>
          <w:rFonts w:ascii="Lato" w:hAnsi="Lato" w:cs="Arial"/>
          <w:i/>
          <w:spacing w:val="4"/>
        </w:rPr>
        <w:t xml:space="preserve"> </w:t>
      </w:r>
      <w:r w:rsidRPr="003E1CE6">
        <w:rPr>
          <w:rFonts w:ascii="Lato" w:hAnsi="Lato" w:cs="Arial"/>
          <w:spacing w:val="4"/>
        </w:rPr>
        <w:t>wniesiono odwołani</w:t>
      </w:r>
      <w:r w:rsidR="0068516C">
        <w:rPr>
          <w:rFonts w:ascii="Lato" w:hAnsi="Lato" w:cs="Arial"/>
          <w:spacing w:val="4"/>
        </w:rPr>
        <w:t xml:space="preserve">e </w:t>
      </w:r>
      <w:r w:rsidRPr="003E1CE6">
        <w:rPr>
          <w:rFonts w:ascii="Lato" w:hAnsi="Lato" w:cs="Arial"/>
          <w:spacing w:val="4"/>
        </w:rPr>
        <w:t xml:space="preserve">do organu II instancji.  </w:t>
      </w:r>
    </w:p>
    <w:p w14:paraId="668E1AF0" w14:textId="193956E3" w:rsidR="003E1CE6" w:rsidRPr="003E1CE6" w:rsidRDefault="003E1CE6" w:rsidP="003E1CE6">
      <w:pPr>
        <w:tabs>
          <w:tab w:val="left" w:pos="360"/>
        </w:tabs>
        <w:suppressAutoHyphens/>
        <w:spacing w:after="240" w:line="240" w:lineRule="exact"/>
        <w:jc w:val="both"/>
        <w:rPr>
          <w:rFonts w:ascii="Lato" w:hAnsi="Lato" w:cs="Arial"/>
          <w:spacing w:val="4"/>
        </w:rPr>
      </w:pPr>
      <w:r w:rsidRPr="003E1CE6">
        <w:rPr>
          <w:rFonts w:ascii="Lato" w:hAnsi="Lato" w:cs="Arial"/>
          <w:spacing w:val="4"/>
        </w:rPr>
        <w:t>Po rozpatrzeniu odwoła</w:t>
      </w:r>
      <w:r w:rsidR="0068516C">
        <w:rPr>
          <w:rFonts w:ascii="Lato" w:hAnsi="Lato" w:cs="Arial"/>
          <w:spacing w:val="4"/>
        </w:rPr>
        <w:t>nia</w:t>
      </w:r>
      <w:r w:rsidRPr="003E1CE6">
        <w:rPr>
          <w:rFonts w:ascii="Lato" w:hAnsi="Lato" w:cs="Arial"/>
          <w:spacing w:val="4"/>
        </w:rPr>
        <w:t xml:space="preserve"> wniesio</w:t>
      </w:r>
      <w:r w:rsidR="0068516C">
        <w:rPr>
          <w:rFonts w:ascii="Lato" w:hAnsi="Lato" w:cs="Arial"/>
          <w:spacing w:val="4"/>
        </w:rPr>
        <w:t>nego</w:t>
      </w:r>
      <w:r w:rsidRPr="003E1CE6">
        <w:rPr>
          <w:rFonts w:ascii="Lato" w:hAnsi="Lato" w:cs="Arial"/>
          <w:spacing w:val="4"/>
        </w:rPr>
        <w:t xml:space="preserve"> w terminie, decyzją z dnia </w:t>
      </w:r>
      <w:r w:rsidR="0068516C">
        <w:rPr>
          <w:rFonts w:ascii="Lato" w:eastAsia="Times New Roman" w:hAnsi="Lato" w:cs="Arial"/>
          <w:bCs/>
          <w:iCs/>
          <w:spacing w:val="4"/>
          <w:lang w:eastAsia="pl-PL"/>
        </w:rPr>
        <w:t xml:space="preserve">20 września </w:t>
      </w:r>
      <w:r w:rsidR="0068516C" w:rsidRPr="003E1CE6">
        <w:rPr>
          <w:rFonts w:ascii="Lato" w:eastAsia="Times New Roman" w:hAnsi="Lato" w:cs="Arial"/>
          <w:bCs/>
          <w:iCs/>
          <w:spacing w:val="4"/>
          <w:lang w:eastAsia="pl-PL"/>
        </w:rPr>
        <w:t>2022 r., znak: DLI-I</w:t>
      </w:r>
      <w:r w:rsidR="00734897">
        <w:rPr>
          <w:rFonts w:ascii="Lato" w:eastAsia="Times New Roman" w:hAnsi="Lato" w:cs="Arial"/>
          <w:bCs/>
          <w:iCs/>
          <w:spacing w:val="4"/>
          <w:lang w:eastAsia="pl-PL"/>
        </w:rPr>
        <w:t>I</w:t>
      </w:r>
      <w:r w:rsidR="0068516C" w:rsidRPr="003E1CE6">
        <w:rPr>
          <w:rFonts w:ascii="Lato" w:eastAsia="Times New Roman" w:hAnsi="Lato" w:cs="Arial"/>
          <w:bCs/>
          <w:iCs/>
          <w:spacing w:val="4"/>
          <w:lang w:eastAsia="pl-PL"/>
        </w:rPr>
        <w:t>.7621.</w:t>
      </w:r>
      <w:r w:rsidR="0068516C">
        <w:rPr>
          <w:rFonts w:ascii="Lato" w:eastAsia="Times New Roman" w:hAnsi="Lato" w:cs="Arial"/>
          <w:bCs/>
          <w:iCs/>
          <w:spacing w:val="4"/>
          <w:lang w:eastAsia="pl-PL"/>
        </w:rPr>
        <w:t>63</w:t>
      </w:r>
      <w:r w:rsidR="0068516C" w:rsidRPr="003E1CE6">
        <w:rPr>
          <w:rFonts w:ascii="Lato" w:eastAsia="Times New Roman" w:hAnsi="Lato" w:cs="Arial"/>
          <w:bCs/>
          <w:iCs/>
          <w:spacing w:val="4"/>
          <w:lang w:eastAsia="pl-PL"/>
        </w:rPr>
        <w:t>.2</w:t>
      </w:r>
      <w:r w:rsidR="0068516C">
        <w:rPr>
          <w:rFonts w:ascii="Lato" w:eastAsia="Times New Roman" w:hAnsi="Lato" w:cs="Arial"/>
          <w:bCs/>
          <w:iCs/>
          <w:spacing w:val="4"/>
          <w:lang w:eastAsia="pl-PL"/>
        </w:rPr>
        <w:t>020</w:t>
      </w:r>
      <w:r w:rsidR="0068516C" w:rsidRPr="003E1CE6">
        <w:rPr>
          <w:rFonts w:ascii="Lato" w:eastAsia="Times New Roman" w:hAnsi="Lato" w:cs="Arial"/>
          <w:bCs/>
          <w:iCs/>
          <w:spacing w:val="4"/>
          <w:lang w:eastAsia="pl-PL"/>
        </w:rPr>
        <w:t>.</w:t>
      </w:r>
      <w:r w:rsidR="0068516C">
        <w:rPr>
          <w:rFonts w:ascii="Lato" w:eastAsia="Times New Roman" w:hAnsi="Lato" w:cs="Arial"/>
          <w:bCs/>
          <w:iCs/>
          <w:spacing w:val="4"/>
          <w:lang w:eastAsia="pl-PL"/>
        </w:rPr>
        <w:t>ML</w:t>
      </w:r>
      <w:r w:rsidR="0068516C" w:rsidRPr="003E1CE6">
        <w:rPr>
          <w:rFonts w:ascii="Lato" w:eastAsia="Times New Roman" w:hAnsi="Lato" w:cs="Arial"/>
          <w:bCs/>
          <w:iCs/>
          <w:spacing w:val="4"/>
          <w:lang w:eastAsia="pl-PL"/>
        </w:rPr>
        <w:t>.</w:t>
      </w:r>
      <w:r w:rsidR="0068516C">
        <w:rPr>
          <w:rFonts w:ascii="Lato" w:eastAsia="Times New Roman" w:hAnsi="Lato" w:cs="Arial"/>
          <w:bCs/>
          <w:iCs/>
          <w:spacing w:val="4"/>
          <w:lang w:eastAsia="pl-PL"/>
        </w:rPr>
        <w:t xml:space="preserve">15, </w:t>
      </w:r>
      <w:r w:rsidRPr="003E1CE6">
        <w:rPr>
          <w:rFonts w:ascii="Lato" w:hAnsi="Lato" w:cs="Arial"/>
          <w:spacing w:val="4"/>
        </w:rPr>
        <w:t xml:space="preserve">zwaną dalej </w:t>
      </w:r>
      <w:r w:rsidRPr="003E1CE6">
        <w:rPr>
          <w:rFonts w:ascii="Lato" w:hAnsi="Lato" w:cs="Arial"/>
          <w:iCs/>
          <w:spacing w:val="4"/>
        </w:rPr>
        <w:t>„</w:t>
      </w:r>
      <w:r w:rsidRPr="003E1CE6">
        <w:rPr>
          <w:rFonts w:ascii="Lato" w:hAnsi="Lato" w:cs="Arial"/>
          <w:i/>
          <w:iCs/>
          <w:spacing w:val="4"/>
        </w:rPr>
        <w:t>decyzją Ministra Rozwoju i Technologii</w:t>
      </w:r>
      <w:r w:rsidRPr="003E1CE6">
        <w:rPr>
          <w:rFonts w:ascii="Lato" w:hAnsi="Lato" w:cs="Arial"/>
          <w:iCs/>
          <w:spacing w:val="4"/>
        </w:rPr>
        <w:t>”</w:t>
      </w:r>
      <w:r w:rsidRPr="003E1CE6">
        <w:rPr>
          <w:rFonts w:ascii="Lato" w:hAnsi="Lato" w:cs="Arial"/>
          <w:spacing w:val="4"/>
        </w:rPr>
        <w:t xml:space="preserve">, organ odwoławczy uchylił w części </w:t>
      </w:r>
      <w:r w:rsidRPr="003E1CE6">
        <w:rPr>
          <w:rFonts w:ascii="Lato" w:hAnsi="Lato" w:cs="Arial"/>
          <w:i/>
          <w:iCs/>
          <w:spacing w:val="4"/>
        </w:rPr>
        <w:t xml:space="preserve">decyzję Wojewody </w:t>
      </w:r>
      <w:r w:rsidR="0068516C">
        <w:rPr>
          <w:rFonts w:ascii="Lato" w:hAnsi="Lato" w:cs="Arial"/>
          <w:i/>
          <w:iCs/>
          <w:color w:val="000000"/>
          <w:spacing w:val="4"/>
        </w:rPr>
        <w:t xml:space="preserve">Pomorskiego </w:t>
      </w:r>
      <w:r w:rsidRPr="003E1CE6">
        <w:rPr>
          <w:rFonts w:ascii="Lato" w:hAnsi="Lato" w:cs="Arial"/>
          <w:spacing w:val="4"/>
        </w:rPr>
        <w:t xml:space="preserve">i orzekł w tym zakresie co do istoty sprawy, a w pozostałej części utrzymał w mocy zaskarżoną decyzję. </w:t>
      </w:r>
    </w:p>
    <w:p w14:paraId="74AC5C59" w14:textId="7C7E5FDC" w:rsidR="003E1CE6" w:rsidRPr="003E1CE6" w:rsidRDefault="003E1CE6" w:rsidP="003E1CE6">
      <w:pPr>
        <w:widowControl w:val="0"/>
        <w:spacing w:after="240" w:line="240" w:lineRule="exact"/>
        <w:ind w:left="20" w:right="-1"/>
        <w:jc w:val="both"/>
        <w:rPr>
          <w:rFonts w:ascii="Lato" w:hAnsi="Lato" w:cs="Arial"/>
          <w:bCs/>
          <w:iCs/>
          <w:spacing w:val="4"/>
        </w:rPr>
      </w:pPr>
      <w:r w:rsidRPr="003E1CE6">
        <w:rPr>
          <w:rFonts w:ascii="Lato" w:hAnsi="Lato" w:cs="Arial"/>
          <w:bCs/>
          <w:iCs/>
          <w:spacing w:val="4"/>
        </w:rPr>
        <w:t>Wnioskiem z dnia 2</w:t>
      </w:r>
      <w:r w:rsidR="00AA5C8D">
        <w:rPr>
          <w:rFonts w:ascii="Lato" w:hAnsi="Lato" w:cs="Arial"/>
          <w:bCs/>
          <w:iCs/>
          <w:spacing w:val="4"/>
        </w:rPr>
        <w:t xml:space="preserve"> października </w:t>
      </w:r>
      <w:r w:rsidRPr="003E1CE6">
        <w:rPr>
          <w:rFonts w:ascii="Lato" w:hAnsi="Lato" w:cs="Arial"/>
          <w:bCs/>
          <w:iCs/>
          <w:spacing w:val="4"/>
        </w:rPr>
        <w:t>2023 r.</w:t>
      </w:r>
      <w:r w:rsidR="006819DE">
        <w:rPr>
          <w:rFonts w:ascii="Lato" w:hAnsi="Lato" w:cs="Arial"/>
          <w:bCs/>
          <w:iCs/>
          <w:spacing w:val="4"/>
        </w:rPr>
        <w:t>,</w:t>
      </w:r>
      <w:r w:rsidRPr="003E1CE6">
        <w:rPr>
          <w:rFonts w:ascii="Lato" w:hAnsi="Lato" w:cs="Arial"/>
          <w:bCs/>
          <w:iCs/>
          <w:spacing w:val="4"/>
        </w:rPr>
        <w:t xml:space="preserve"> </w:t>
      </w:r>
      <w:r w:rsidR="006C1C8B">
        <w:rPr>
          <w:rFonts w:ascii="Lato" w:hAnsi="Lato" w:cs="Arial"/>
          <w:bCs/>
          <w:iCs/>
          <w:spacing w:val="4"/>
        </w:rPr>
        <w:t xml:space="preserve">znak: </w:t>
      </w:r>
      <w:r w:rsidR="006819DE" w:rsidRPr="000F555A">
        <w:rPr>
          <w:rFonts w:ascii="Lato" w:hAnsi="Lato" w:cs="Arial"/>
          <w:color w:val="000000"/>
          <w:spacing w:val="4"/>
        </w:rPr>
        <w:t>WN.4221.270.2022.MJ/ŁW</w:t>
      </w:r>
      <w:r w:rsidR="006C1C8B">
        <w:rPr>
          <w:rFonts w:ascii="Lato" w:hAnsi="Lato" w:cs="Arial"/>
          <w:color w:val="000000"/>
          <w:spacing w:val="4"/>
          <w:sz w:val="20"/>
          <w:szCs w:val="20"/>
        </w:rPr>
        <w:t>,</w:t>
      </w:r>
      <w:r w:rsidR="006819DE" w:rsidRPr="003E1CE6">
        <w:rPr>
          <w:rFonts w:ascii="Lato" w:hAnsi="Lato" w:cs="Arial"/>
          <w:spacing w:val="4"/>
        </w:rPr>
        <w:t xml:space="preserve"> </w:t>
      </w:r>
      <w:r w:rsidRPr="003E1CE6">
        <w:rPr>
          <w:rFonts w:ascii="Lato" w:hAnsi="Lato" w:cs="Arial"/>
          <w:spacing w:val="4"/>
        </w:rPr>
        <w:t xml:space="preserve">Pan </w:t>
      </w:r>
      <w:r w:rsidR="00AA5C8D">
        <w:rPr>
          <w:rFonts w:ascii="Lato" w:hAnsi="Lato" w:cs="Arial"/>
          <w:spacing w:val="4"/>
        </w:rPr>
        <w:t>G</w:t>
      </w:r>
      <w:r w:rsidR="009E3AFA">
        <w:rPr>
          <w:rFonts w:ascii="Lato" w:hAnsi="Lato" w:cs="Arial"/>
          <w:spacing w:val="4"/>
        </w:rPr>
        <w:t xml:space="preserve">. </w:t>
      </w:r>
      <w:r w:rsidR="00AA5C8D">
        <w:rPr>
          <w:rFonts w:ascii="Lato" w:hAnsi="Lato" w:cs="Arial"/>
          <w:spacing w:val="4"/>
        </w:rPr>
        <w:t>S</w:t>
      </w:r>
      <w:r w:rsidR="009E3AFA">
        <w:rPr>
          <w:rFonts w:ascii="Lato" w:hAnsi="Lato" w:cs="Arial"/>
          <w:spacing w:val="4"/>
        </w:rPr>
        <w:t>.</w:t>
      </w:r>
      <w:r w:rsidRPr="003E1CE6">
        <w:rPr>
          <w:rFonts w:ascii="Lato" w:hAnsi="Lato" w:cs="Arial"/>
          <w:bCs/>
          <w:iCs/>
          <w:spacing w:val="4"/>
        </w:rPr>
        <w:t xml:space="preserve">, pełnomocnik Zarządu Województwa </w:t>
      </w:r>
      <w:r w:rsidR="00AA5C8D">
        <w:rPr>
          <w:rFonts w:ascii="Lato" w:hAnsi="Lato" w:cs="Arial"/>
          <w:bCs/>
          <w:iCs/>
          <w:spacing w:val="4"/>
        </w:rPr>
        <w:t>Pomorskiego</w:t>
      </w:r>
      <w:r w:rsidRPr="003E1CE6">
        <w:rPr>
          <w:rFonts w:ascii="Lato" w:hAnsi="Lato" w:cs="Arial"/>
          <w:bCs/>
          <w:i/>
          <w:iCs/>
          <w:spacing w:val="4"/>
        </w:rPr>
        <w:t>,</w:t>
      </w:r>
      <w:r w:rsidRPr="003E1CE6">
        <w:rPr>
          <w:rFonts w:ascii="Lato" w:hAnsi="Lato" w:cs="Arial"/>
          <w:bCs/>
          <w:iCs/>
          <w:spacing w:val="4"/>
        </w:rPr>
        <w:t xml:space="preserve"> wystąpił, na podstawie art. 155 </w:t>
      </w:r>
      <w:r w:rsidRPr="003E1CE6">
        <w:rPr>
          <w:rFonts w:ascii="Lato" w:hAnsi="Lato" w:cs="Arial"/>
          <w:bCs/>
          <w:i/>
          <w:iCs/>
          <w:spacing w:val="4"/>
        </w:rPr>
        <w:t>kpa,</w:t>
      </w:r>
      <w:r w:rsidRPr="003E1CE6">
        <w:rPr>
          <w:rFonts w:ascii="Lato" w:hAnsi="Lato" w:cs="Arial"/>
          <w:bCs/>
          <w:iCs/>
          <w:spacing w:val="4"/>
        </w:rPr>
        <w:t xml:space="preserve"> o zmianę </w:t>
      </w:r>
      <w:r w:rsidRPr="003E1CE6">
        <w:rPr>
          <w:rFonts w:ascii="Lato" w:hAnsi="Lato" w:cs="Arial"/>
          <w:bCs/>
          <w:i/>
          <w:spacing w:val="4"/>
        </w:rPr>
        <w:t xml:space="preserve">decyzji Wojewody </w:t>
      </w:r>
      <w:r w:rsidR="00AA5C8D">
        <w:rPr>
          <w:rFonts w:ascii="Lato" w:hAnsi="Lato" w:cs="Arial"/>
          <w:bCs/>
          <w:i/>
          <w:spacing w:val="4"/>
        </w:rPr>
        <w:t>Pomorskiego</w:t>
      </w:r>
      <w:r w:rsidRPr="003E1CE6">
        <w:rPr>
          <w:rFonts w:ascii="Lato" w:hAnsi="Lato" w:cs="Arial"/>
          <w:bCs/>
          <w:iCs/>
          <w:spacing w:val="4"/>
        </w:rPr>
        <w:t xml:space="preserve">, która została zreformowana </w:t>
      </w:r>
      <w:r w:rsidRPr="003E1CE6">
        <w:rPr>
          <w:rFonts w:ascii="Lato" w:hAnsi="Lato" w:cs="Arial"/>
          <w:bCs/>
          <w:i/>
          <w:spacing w:val="4"/>
        </w:rPr>
        <w:t xml:space="preserve">decyzją </w:t>
      </w:r>
      <w:r w:rsidRPr="003E1CE6">
        <w:rPr>
          <w:rFonts w:ascii="Lato" w:hAnsi="Lato" w:cs="Arial"/>
          <w:i/>
          <w:spacing w:val="4"/>
        </w:rPr>
        <w:t>Ministra Rozwoju i Technologii</w:t>
      </w:r>
      <w:r w:rsidRPr="003E1CE6">
        <w:rPr>
          <w:rFonts w:ascii="Lato" w:hAnsi="Lato" w:cs="Arial"/>
          <w:iCs/>
          <w:spacing w:val="4"/>
        </w:rPr>
        <w:t>.</w:t>
      </w:r>
    </w:p>
    <w:p w14:paraId="1EE2BE2A" w14:textId="154369F6" w:rsidR="005537B2" w:rsidRPr="00D36B97" w:rsidRDefault="002D15AF" w:rsidP="00074789">
      <w:pPr>
        <w:widowControl w:val="0"/>
        <w:spacing w:after="240" w:line="240" w:lineRule="exact"/>
        <w:ind w:left="20" w:right="-1"/>
        <w:jc w:val="both"/>
        <w:rPr>
          <w:rFonts w:ascii="Lato" w:hAnsi="Lato" w:cs="Arial"/>
          <w:bCs/>
          <w:iCs/>
          <w:spacing w:val="4"/>
        </w:rPr>
      </w:pPr>
      <w:r w:rsidRPr="00FC6D46">
        <w:rPr>
          <w:rFonts w:ascii="Lato" w:hAnsi="Lato" w:cs="Arial"/>
          <w:bCs/>
          <w:iCs/>
          <w:spacing w:val="4"/>
        </w:rPr>
        <w:t>W ww. wniosku</w:t>
      </w:r>
      <w:r>
        <w:rPr>
          <w:rFonts w:ascii="Lato" w:hAnsi="Lato" w:cs="Arial"/>
          <w:bCs/>
          <w:iCs/>
          <w:spacing w:val="4"/>
        </w:rPr>
        <w:t xml:space="preserve">, </w:t>
      </w:r>
      <w:r w:rsidRPr="00FC6D46">
        <w:rPr>
          <w:rFonts w:ascii="Lato" w:hAnsi="Lato" w:cs="Arial"/>
          <w:bCs/>
          <w:i/>
          <w:spacing w:val="4"/>
        </w:rPr>
        <w:t>inwestor</w:t>
      </w:r>
      <w:r w:rsidRPr="00FC6D46">
        <w:rPr>
          <w:rFonts w:ascii="Lato" w:hAnsi="Lato" w:cs="Arial"/>
          <w:bCs/>
          <w:iCs/>
          <w:spacing w:val="4"/>
        </w:rPr>
        <w:t xml:space="preserve"> </w:t>
      </w:r>
      <w:r>
        <w:rPr>
          <w:rFonts w:ascii="Lato" w:hAnsi="Lato" w:cs="Arial"/>
          <w:bCs/>
          <w:iCs/>
          <w:spacing w:val="4"/>
        </w:rPr>
        <w:t xml:space="preserve">wskazał, że </w:t>
      </w:r>
      <w:r w:rsidR="005704C7">
        <w:rPr>
          <w:rFonts w:ascii="Lato" w:hAnsi="Lato" w:cs="Arial"/>
          <w:bCs/>
          <w:iCs/>
          <w:spacing w:val="4"/>
        </w:rPr>
        <w:t>pismem</w:t>
      </w:r>
      <w:r>
        <w:rPr>
          <w:rFonts w:ascii="Lato" w:hAnsi="Lato" w:cs="Arial"/>
          <w:bCs/>
          <w:iCs/>
          <w:spacing w:val="4"/>
        </w:rPr>
        <w:t xml:space="preserve"> </w:t>
      </w:r>
      <w:r w:rsidR="005704C7">
        <w:rPr>
          <w:rFonts w:ascii="Lato" w:hAnsi="Lato" w:cs="Arial"/>
          <w:bCs/>
          <w:iCs/>
          <w:spacing w:val="4"/>
        </w:rPr>
        <w:t xml:space="preserve">z dnia 25 stycznia 2023 r., znak: </w:t>
      </w:r>
      <w:r w:rsidR="00CF56B1">
        <w:rPr>
          <w:rFonts w:ascii="Lato" w:hAnsi="Lato" w:cs="Arial"/>
          <w:bCs/>
          <w:iCs/>
          <w:spacing w:val="4"/>
        </w:rPr>
        <w:br/>
      </w:r>
      <w:r w:rsidR="005704C7">
        <w:rPr>
          <w:rFonts w:ascii="Lato" w:hAnsi="Lato" w:cs="Arial"/>
          <w:bCs/>
          <w:iCs/>
          <w:spacing w:val="4"/>
        </w:rPr>
        <w:t xml:space="preserve">DLI-II.7621.63.2020.ML.20 (AZ), </w:t>
      </w:r>
      <w:r>
        <w:rPr>
          <w:rFonts w:ascii="Lato" w:hAnsi="Lato" w:cs="Arial"/>
          <w:bCs/>
          <w:iCs/>
          <w:spacing w:val="4"/>
        </w:rPr>
        <w:t>Minis</w:t>
      </w:r>
      <w:r w:rsidR="005704C7">
        <w:rPr>
          <w:rFonts w:ascii="Lato" w:hAnsi="Lato" w:cs="Arial"/>
          <w:bCs/>
          <w:iCs/>
          <w:spacing w:val="4"/>
        </w:rPr>
        <w:t>ter</w:t>
      </w:r>
      <w:r>
        <w:rPr>
          <w:rFonts w:ascii="Lato" w:hAnsi="Lato" w:cs="Arial"/>
          <w:bCs/>
          <w:iCs/>
          <w:spacing w:val="4"/>
        </w:rPr>
        <w:t xml:space="preserve"> Rozwoju i Technologii przeka</w:t>
      </w:r>
      <w:r w:rsidR="00D05795">
        <w:rPr>
          <w:rFonts w:ascii="Lato" w:hAnsi="Lato" w:cs="Arial"/>
          <w:bCs/>
          <w:iCs/>
          <w:spacing w:val="4"/>
        </w:rPr>
        <w:t>zał</w:t>
      </w:r>
      <w:r>
        <w:rPr>
          <w:rFonts w:ascii="Lato" w:hAnsi="Lato" w:cs="Arial"/>
          <w:bCs/>
          <w:iCs/>
          <w:spacing w:val="4"/>
        </w:rPr>
        <w:t xml:space="preserve"> </w:t>
      </w:r>
      <w:r w:rsidR="005704C7">
        <w:rPr>
          <w:rFonts w:ascii="Lato" w:hAnsi="Lato" w:cs="Arial"/>
          <w:bCs/>
          <w:iCs/>
          <w:spacing w:val="4"/>
        </w:rPr>
        <w:t xml:space="preserve">inwestorowi </w:t>
      </w:r>
      <w:r>
        <w:rPr>
          <w:rFonts w:ascii="Lato" w:hAnsi="Lato" w:cs="Arial"/>
          <w:bCs/>
          <w:iCs/>
          <w:spacing w:val="4"/>
        </w:rPr>
        <w:t xml:space="preserve">pismo Starosty Tczewskiego z dnia 29 listopada 2022 r., znak: GG-GK.6642.3.50.2022, dotyczące podziału działek objętych </w:t>
      </w:r>
      <w:r w:rsidR="00877F08" w:rsidRPr="003E1CE6">
        <w:rPr>
          <w:rFonts w:ascii="Lato" w:hAnsi="Lato" w:cs="Arial"/>
          <w:bCs/>
          <w:i/>
          <w:spacing w:val="4"/>
        </w:rPr>
        <w:t xml:space="preserve">decyzją </w:t>
      </w:r>
      <w:r w:rsidR="00877F08" w:rsidRPr="003E1CE6">
        <w:rPr>
          <w:rFonts w:ascii="Lato" w:hAnsi="Lato" w:cs="Arial"/>
          <w:i/>
          <w:spacing w:val="4"/>
        </w:rPr>
        <w:t>Ministra Rozwoju i Technologii</w:t>
      </w:r>
      <w:r w:rsidR="00D05795">
        <w:rPr>
          <w:rFonts w:ascii="Lato" w:hAnsi="Lato" w:cs="Arial"/>
          <w:i/>
          <w:spacing w:val="4"/>
        </w:rPr>
        <w:t xml:space="preserve">. </w:t>
      </w:r>
      <w:r w:rsidR="00D05795" w:rsidRPr="00D05795">
        <w:rPr>
          <w:rFonts w:ascii="Lato" w:hAnsi="Lato" w:cs="Arial"/>
          <w:iCs/>
          <w:spacing w:val="4"/>
        </w:rPr>
        <w:t xml:space="preserve">Z </w:t>
      </w:r>
      <w:r w:rsidR="00E9466D">
        <w:rPr>
          <w:rFonts w:ascii="Lato" w:hAnsi="Lato" w:cs="Arial"/>
          <w:iCs/>
          <w:spacing w:val="4"/>
        </w:rPr>
        <w:t xml:space="preserve">treści wskazanego </w:t>
      </w:r>
      <w:r w:rsidR="00D05795" w:rsidRPr="00D05795">
        <w:rPr>
          <w:rFonts w:ascii="Lato" w:hAnsi="Lato" w:cs="Arial"/>
          <w:iCs/>
          <w:spacing w:val="4"/>
        </w:rPr>
        <w:t>pisma</w:t>
      </w:r>
      <w:r w:rsidR="00D25288">
        <w:rPr>
          <w:rFonts w:ascii="Lato" w:hAnsi="Lato" w:cs="Arial"/>
          <w:iCs/>
          <w:spacing w:val="4"/>
        </w:rPr>
        <w:t xml:space="preserve"> </w:t>
      </w:r>
      <w:r w:rsidR="00877F08">
        <w:rPr>
          <w:rFonts w:ascii="Lato" w:hAnsi="Lato" w:cs="Arial"/>
          <w:iCs/>
          <w:spacing w:val="4"/>
        </w:rPr>
        <w:t xml:space="preserve">wynikało, </w:t>
      </w:r>
      <w:r w:rsidR="00324123">
        <w:rPr>
          <w:rFonts w:ascii="Lato" w:hAnsi="Lato" w:cs="Arial"/>
          <w:iCs/>
          <w:spacing w:val="4"/>
        </w:rPr>
        <w:t>iż</w:t>
      </w:r>
      <w:r w:rsidR="00877F08">
        <w:rPr>
          <w:rFonts w:ascii="Lato" w:hAnsi="Lato" w:cs="Arial"/>
          <w:iCs/>
          <w:spacing w:val="4"/>
        </w:rPr>
        <w:t xml:space="preserve"> </w:t>
      </w:r>
      <w:r w:rsidR="00C7440B">
        <w:rPr>
          <w:rFonts w:ascii="Lato" w:hAnsi="Lato" w:cs="Arial"/>
          <w:iCs/>
          <w:spacing w:val="4"/>
        </w:rPr>
        <w:t xml:space="preserve">numery </w:t>
      </w:r>
      <w:r w:rsidR="00877F08">
        <w:rPr>
          <w:rFonts w:ascii="Lato" w:hAnsi="Lato" w:cs="Arial"/>
          <w:iCs/>
          <w:spacing w:val="4"/>
        </w:rPr>
        <w:t>dział</w:t>
      </w:r>
      <w:r w:rsidR="00C7440B">
        <w:rPr>
          <w:rFonts w:ascii="Lato" w:hAnsi="Lato" w:cs="Arial"/>
          <w:iCs/>
          <w:spacing w:val="4"/>
        </w:rPr>
        <w:t>e</w:t>
      </w:r>
      <w:r w:rsidR="00877F08">
        <w:rPr>
          <w:rFonts w:ascii="Lato" w:hAnsi="Lato" w:cs="Arial"/>
          <w:iCs/>
          <w:spacing w:val="4"/>
        </w:rPr>
        <w:t>k</w:t>
      </w:r>
      <w:r w:rsidR="00C7440B">
        <w:rPr>
          <w:rFonts w:ascii="Lato" w:hAnsi="Lato" w:cs="Arial"/>
          <w:iCs/>
          <w:spacing w:val="4"/>
        </w:rPr>
        <w:t>:</w:t>
      </w:r>
      <w:r w:rsidR="00877F08">
        <w:rPr>
          <w:rFonts w:ascii="Lato" w:hAnsi="Lato" w:cs="Arial"/>
          <w:iCs/>
          <w:spacing w:val="4"/>
        </w:rPr>
        <w:t xml:space="preserve"> 184/6, 184/7, 184/8, 184/9 </w:t>
      </w:r>
      <w:r w:rsidR="002B30B5" w:rsidRPr="005537B2">
        <w:rPr>
          <w:rFonts w:ascii="Lato" w:hAnsi="Lato" w:cs="Arial"/>
          <w:bCs/>
          <w:color w:val="000000"/>
          <w:spacing w:val="4"/>
        </w:rPr>
        <w:t>obręb Turze, gmina Tczew</w:t>
      </w:r>
      <w:r w:rsidR="002B30B5">
        <w:rPr>
          <w:rFonts w:ascii="Lato" w:hAnsi="Lato" w:cs="Arial"/>
          <w:iCs/>
          <w:spacing w:val="4"/>
        </w:rPr>
        <w:t xml:space="preserve"> </w:t>
      </w:r>
      <w:r w:rsidR="006C1C8B">
        <w:rPr>
          <w:rFonts w:ascii="Lato" w:hAnsi="Lato" w:cs="Arial"/>
          <w:iCs/>
          <w:spacing w:val="4"/>
        </w:rPr>
        <w:t>(p</w:t>
      </w:r>
      <w:r w:rsidR="000F0B5F">
        <w:rPr>
          <w:rFonts w:ascii="Lato" w:hAnsi="Lato" w:cs="Arial"/>
          <w:iCs/>
          <w:spacing w:val="4"/>
        </w:rPr>
        <w:t xml:space="preserve">rzewidziane po dokonaniu </w:t>
      </w:r>
      <w:r w:rsidR="006C1C8B">
        <w:rPr>
          <w:rFonts w:ascii="Lato" w:hAnsi="Lato" w:cs="Arial"/>
          <w:iCs/>
          <w:spacing w:val="4"/>
        </w:rPr>
        <w:t xml:space="preserve"> podziału działek nr 184/3 i 184/4 </w:t>
      </w:r>
      <w:r w:rsidR="000109F8">
        <w:rPr>
          <w:rFonts w:ascii="Lato" w:hAnsi="Lato" w:cs="Arial"/>
          <w:iCs/>
          <w:spacing w:val="4"/>
        </w:rPr>
        <w:br/>
      </w:r>
      <w:r w:rsidR="006C1C8B">
        <w:rPr>
          <w:rFonts w:ascii="Lato" w:hAnsi="Lato" w:cs="Arial"/>
          <w:iCs/>
          <w:spacing w:val="4"/>
        </w:rPr>
        <w:t xml:space="preserve">na mocy ostatecznej </w:t>
      </w:r>
      <w:r w:rsidR="006C1C8B" w:rsidRPr="000F555A">
        <w:rPr>
          <w:rFonts w:ascii="Lato" w:hAnsi="Lato" w:cs="Arial"/>
          <w:i/>
          <w:spacing w:val="4"/>
        </w:rPr>
        <w:t>decyzji Wojewody Pomorskiego</w:t>
      </w:r>
      <w:r w:rsidR="006C1C8B">
        <w:rPr>
          <w:rFonts w:ascii="Lato" w:hAnsi="Lato" w:cs="Arial"/>
          <w:iCs/>
          <w:spacing w:val="4"/>
        </w:rPr>
        <w:t xml:space="preserve">) </w:t>
      </w:r>
      <w:r w:rsidR="00C7440B">
        <w:rPr>
          <w:rFonts w:ascii="Lato" w:hAnsi="Lato" w:cs="Arial"/>
          <w:iCs/>
          <w:spacing w:val="4"/>
        </w:rPr>
        <w:t xml:space="preserve">zostały wykorzystane już </w:t>
      </w:r>
      <w:r w:rsidR="00877F08">
        <w:rPr>
          <w:rFonts w:ascii="Lato" w:hAnsi="Lato" w:cs="Arial"/>
          <w:iCs/>
          <w:spacing w:val="4"/>
        </w:rPr>
        <w:t xml:space="preserve">w innym opracowaniu geodezyjnym sporządzonym </w:t>
      </w:r>
      <w:r w:rsidR="00C7440B">
        <w:rPr>
          <w:rFonts w:ascii="Lato" w:hAnsi="Lato" w:cs="Arial"/>
          <w:iCs/>
          <w:spacing w:val="4"/>
        </w:rPr>
        <w:t xml:space="preserve">jeszcze </w:t>
      </w:r>
      <w:r w:rsidR="00877F08">
        <w:rPr>
          <w:rFonts w:ascii="Lato" w:hAnsi="Lato" w:cs="Arial"/>
          <w:iCs/>
          <w:spacing w:val="4"/>
        </w:rPr>
        <w:t xml:space="preserve">przed wydaniem </w:t>
      </w:r>
      <w:r w:rsidR="00877F08" w:rsidRPr="003E1CE6">
        <w:rPr>
          <w:rFonts w:ascii="Lato" w:hAnsi="Lato" w:cs="Arial"/>
          <w:bCs/>
          <w:i/>
          <w:spacing w:val="4"/>
        </w:rPr>
        <w:t>decyzj</w:t>
      </w:r>
      <w:r w:rsidR="00877F08">
        <w:rPr>
          <w:rFonts w:ascii="Lato" w:hAnsi="Lato" w:cs="Arial"/>
          <w:bCs/>
          <w:i/>
          <w:spacing w:val="4"/>
        </w:rPr>
        <w:t>i</w:t>
      </w:r>
      <w:r w:rsidR="00877F08" w:rsidRPr="003E1CE6">
        <w:rPr>
          <w:rFonts w:ascii="Lato" w:hAnsi="Lato" w:cs="Arial"/>
          <w:bCs/>
          <w:i/>
          <w:spacing w:val="4"/>
        </w:rPr>
        <w:t xml:space="preserve"> </w:t>
      </w:r>
      <w:r w:rsidR="00877F08" w:rsidRPr="003E1CE6">
        <w:rPr>
          <w:rFonts w:ascii="Lato" w:hAnsi="Lato" w:cs="Arial"/>
          <w:i/>
          <w:spacing w:val="4"/>
        </w:rPr>
        <w:t>Ministra Rozwoju i Technologii</w:t>
      </w:r>
      <w:r w:rsidR="00877F08">
        <w:rPr>
          <w:rFonts w:ascii="Lato" w:hAnsi="Lato" w:cs="Arial"/>
          <w:i/>
          <w:spacing w:val="4"/>
        </w:rPr>
        <w:t xml:space="preserve">. </w:t>
      </w:r>
      <w:r w:rsidR="00877F08">
        <w:rPr>
          <w:rFonts w:ascii="Lato" w:hAnsi="Lato" w:cs="Arial"/>
          <w:iCs/>
          <w:spacing w:val="4"/>
        </w:rPr>
        <w:t xml:space="preserve">W związku z powyższym </w:t>
      </w:r>
      <w:r w:rsidR="00877F08" w:rsidRPr="00FC6D46">
        <w:rPr>
          <w:rFonts w:ascii="Lato" w:hAnsi="Lato" w:cs="Arial"/>
          <w:bCs/>
          <w:i/>
          <w:spacing w:val="4"/>
        </w:rPr>
        <w:t>inwestor</w:t>
      </w:r>
      <w:r w:rsidR="00877F08">
        <w:rPr>
          <w:rFonts w:ascii="Lato" w:hAnsi="Lato" w:cs="Arial"/>
          <w:bCs/>
          <w:i/>
          <w:spacing w:val="4"/>
        </w:rPr>
        <w:t xml:space="preserve"> </w:t>
      </w:r>
      <w:r w:rsidR="00877F08" w:rsidRPr="00877F08">
        <w:rPr>
          <w:rFonts w:ascii="Lato" w:hAnsi="Lato" w:cs="Arial"/>
          <w:bCs/>
          <w:iCs/>
          <w:spacing w:val="4"/>
        </w:rPr>
        <w:t>zlecił</w:t>
      </w:r>
      <w:r w:rsidR="00877F08">
        <w:rPr>
          <w:rFonts w:ascii="Lato" w:hAnsi="Lato" w:cs="Arial"/>
          <w:bCs/>
          <w:iCs/>
          <w:spacing w:val="4"/>
        </w:rPr>
        <w:t xml:space="preserve"> Wojewódzkiemu Biuru </w:t>
      </w:r>
      <w:r w:rsidR="00877F08">
        <w:rPr>
          <w:rFonts w:ascii="Lato" w:hAnsi="Lato" w:cs="Arial"/>
          <w:bCs/>
          <w:iCs/>
          <w:spacing w:val="4"/>
        </w:rPr>
        <w:lastRenderedPageBreak/>
        <w:t xml:space="preserve">Geodezji i Terenów Rolnych w Gdańsku wykonanie map podziałowych, </w:t>
      </w:r>
      <w:r w:rsidR="006C1C8B">
        <w:rPr>
          <w:rFonts w:ascii="Lato" w:hAnsi="Lato" w:cs="Arial"/>
          <w:bCs/>
          <w:iCs/>
          <w:spacing w:val="4"/>
        </w:rPr>
        <w:t>stanowiących podstawę</w:t>
      </w:r>
      <w:r w:rsidR="00877F08">
        <w:rPr>
          <w:rFonts w:ascii="Lato" w:hAnsi="Lato" w:cs="Arial"/>
          <w:bCs/>
          <w:iCs/>
          <w:spacing w:val="4"/>
        </w:rPr>
        <w:t xml:space="preserve"> zmiany </w:t>
      </w:r>
      <w:r w:rsidR="00877F08" w:rsidRPr="003E1CE6">
        <w:rPr>
          <w:rFonts w:ascii="Lato" w:hAnsi="Lato" w:cs="Arial"/>
          <w:bCs/>
          <w:i/>
          <w:spacing w:val="4"/>
        </w:rPr>
        <w:t xml:space="preserve">decyzji Wojewody </w:t>
      </w:r>
      <w:r w:rsidR="00877F08">
        <w:rPr>
          <w:rFonts w:ascii="Lato" w:hAnsi="Lato" w:cs="Arial"/>
          <w:bCs/>
          <w:i/>
          <w:spacing w:val="4"/>
        </w:rPr>
        <w:t xml:space="preserve">Pomorskiego. </w:t>
      </w:r>
      <w:r w:rsidR="00877F08">
        <w:rPr>
          <w:rFonts w:ascii="Lato" w:hAnsi="Lato" w:cs="Arial"/>
          <w:bCs/>
          <w:iCs/>
          <w:spacing w:val="4"/>
        </w:rPr>
        <w:t xml:space="preserve">Zakres zlecenia obejmował wykonanie podziału działek nr 184/3 i 184/4 obręb Turze, gmina Tczew, który odpowiada obszarowi dokonanych </w:t>
      </w:r>
      <w:r w:rsidR="00877F08" w:rsidRPr="0008631C">
        <w:rPr>
          <w:rFonts w:ascii="Lato" w:hAnsi="Lato" w:cs="Arial"/>
          <w:bCs/>
          <w:iCs/>
          <w:spacing w:val="4"/>
        </w:rPr>
        <w:t>podziałów ww. działek w oparciu o nową numerację działek.</w:t>
      </w:r>
      <w:bookmarkStart w:id="4" w:name="_Hlk134097717"/>
      <w:bookmarkStart w:id="5" w:name="_Hlk134097668"/>
      <w:bookmarkStart w:id="6" w:name="_Hlk157590666"/>
    </w:p>
    <w:bookmarkEnd w:id="4"/>
    <w:bookmarkEnd w:id="5"/>
    <w:bookmarkEnd w:id="6"/>
    <w:p w14:paraId="685CB978" w14:textId="3D1BE083" w:rsidR="00D36B97" w:rsidRPr="00ED25C8" w:rsidRDefault="004A7F71" w:rsidP="002D15AF">
      <w:pPr>
        <w:widowControl w:val="0"/>
        <w:spacing w:after="240" w:line="240" w:lineRule="exact"/>
        <w:ind w:right="-1"/>
        <w:jc w:val="both"/>
        <w:rPr>
          <w:rFonts w:ascii="Lato" w:hAnsi="Lato" w:cs="Arial"/>
          <w:bCs/>
          <w:iCs/>
          <w:spacing w:val="4"/>
          <w:lang w:eastAsia="pl-PL" w:bidi="pl-PL"/>
        </w:rPr>
      </w:pPr>
      <w:r w:rsidRPr="00074789">
        <w:rPr>
          <w:rFonts w:ascii="Lato" w:hAnsi="Lato" w:cs="Arial"/>
          <w:color w:val="000000"/>
          <w:spacing w:val="4"/>
        </w:rPr>
        <w:t xml:space="preserve">Do wniosku </w:t>
      </w:r>
      <w:r w:rsidRPr="00074789">
        <w:rPr>
          <w:rFonts w:ascii="Lato" w:hAnsi="Lato" w:cs="Arial"/>
          <w:bCs/>
          <w:iCs/>
          <w:spacing w:val="4"/>
        </w:rPr>
        <w:t xml:space="preserve">z dnia 2 października 2023 r., znak: </w:t>
      </w:r>
      <w:r w:rsidRPr="00074789">
        <w:rPr>
          <w:rFonts w:ascii="Lato" w:hAnsi="Lato" w:cs="Arial"/>
          <w:color w:val="000000"/>
          <w:spacing w:val="4"/>
        </w:rPr>
        <w:t>WN.4221.270.2022.MJ/ŁW</w:t>
      </w:r>
      <w:r w:rsidR="00ED25C8" w:rsidRPr="00074789">
        <w:rPr>
          <w:rFonts w:ascii="Lato" w:hAnsi="Lato" w:cs="Arial"/>
          <w:color w:val="000000"/>
          <w:spacing w:val="4"/>
        </w:rPr>
        <w:t>,</w:t>
      </w:r>
      <w:r w:rsidRPr="00074789">
        <w:rPr>
          <w:rFonts w:ascii="Lato" w:hAnsi="Lato" w:cs="Arial"/>
          <w:color w:val="000000"/>
          <w:spacing w:val="4"/>
        </w:rPr>
        <w:t xml:space="preserve"> </w:t>
      </w:r>
      <w:r w:rsidR="00BD4D71" w:rsidRPr="00074789">
        <w:rPr>
          <w:rFonts w:ascii="Lato" w:hAnsi="Lato" w:cs="Arial"/>
          <w:color w:val="000000"/>
          <w:spacing w:val="4"/>
        </w:rPr>
        <w:t xml:space="preserve">przy </w:t>
      </w:r>
      <w:r w:rsidR="00D66452" w:rsidRPr="00074789">
        <w:rPr>
          <w:rFonts w:ascii="Lato" w:hAnsi="Lato" w:cs="Arial"/>
          <w:color w:val="000000"/>
          <w:spacing w:val="4"/>
        </w:rPr>
        <w:t>pi</w:t>
      </w:r>
      <w:r w:rsidR="00BD4D71" w:rsidRPr="00074789">
        <w:rPr>
          <w:rFonts w:ascii="Lato" w:hAnsi="Lato" w:cs="Arial"/>
          <w:color w:val="000000"/>
          <w:spacing w:val="4"/>
        </w:rPr>
        <w:t xml:space="preserve">śmie </w:t>
      </w:r>
      <w:r w:rsidR="00D66452" w:rsidRPr="00074789">
        <w:rPr>
          <w:rFonts w:ascii="Lato" w:hAnsi="Lato" w:cs="Arial"/>
          <w:color w:val="000000"/>
          <w:spacing w:val="4"/>
        </w:rPr>
        <w:t xml:space="preserve">z dnia 14 marca 2024 r., znak: WN.4221.270.2022.MJ/ŁW </w:t>
      </w:r>
      <w:r w:rsidRPr="00074789">
        <w:rPr>
          <w:rFonts w:ascii="Lato" w:hAnsi="Lato" w:cs="Arial"/>
          <w:i/>
          <w:iCs/>
          <w:color w:val="000000"/>
          <w:spacing w:val="4"/>
        </w:rPr>
        <w:t>inwestor</w:t>
      </w:r>
      <w:r w:rsidRPr="00074789">
        <w:rPr>
          <w:rFonts w:ascii="Lato" w:hAnsi="Lato" w:cs="Arial"/>
          <w:color w:val="000000"/>
          <w:spacing w:val="4"/>
        </w:rPr>
        <w:t xml:space="preserve"> przedłożył </w:t>
      </w:r>
      <w:r w:rsidR="00BD4D71" w:rsidRPr="00074789">
        <w:rPr>
          <w:rFonts w:ascii="Lato" w:hAnsi="Lato" w:cs="Arial"/>
          <w:color w:val="000000"/>
          <w:spacing w:val="4"/>
        </w:rPr>
        <w:br/>
      </w:r>
      <w:r w:rsidR="003314C6" w:rsidRPr="00074789">
        <w:rPr>
          <w:rFonts w:ascii="Lato" w:hAnsi="Lato" w:cs="Arial"/>
          <w:color w:val="000000"/>
          <w:spacing w:val="4"/>
        </w:rPr>
        <w:t>po 4 egzemplarze</w:t>
      </w:r>
      <w:r w:rsidR="00576406" w:rsidRPr="00074789">
        <w:rPr>
          <w:rFonts w:ascii="Lato" w:hAnsi="Lato" w:cs="Arial"/>
          <w:color w:val="000000"/>
          <w:spacing w:val="4"/>
        </w:rPr>
        <w:t>:</w:t>
      </w:r>
      <w:r w:rsidR="003314C6" w:rsidRPr="00074789">
        <w:rPr>
          <w:rFonts w:ascii="Lato" w:hAnsi="Lato" w:cs="Arial"/>
          <w:color w:val="000000"/>
          <w:spacing w:val="4"/>
        </w:rPr>
        <w:t xml:space="preserve"> </w:t>
      </w:r>
      <w:r w:rsidR="00B51D67" w:rsidRPr="00074789">
        <w:rPr>
          <w:rFonts w:ascii="Lato" w:hAnsi="Lato" w:cs="Arial"/>
          <w:color w:val="000000"/>
          <w:spacing w:val="4"/>
        </w:rPr>
        <w:t xml:space="preserve">zamiennego </w:t>
      </w:r>
      <w:r w:rsidR="003314C6" w:rsidRPr="00074789">
        <w:rPr>
          <w:rFonts w:ascii="Lato" w:hAnsi="Lato" w:cs="Arial"/>
          <w:color w:val="000000"/>
          <w:spacing w:val="4"/>
        </w:rPr>
        <w:t xml:space="preserve">arkusza </w:t>
      </w:r>
      <w:r w:rsidR="003314C6" w:rsidRPr="00074789">
        <w:rPr>
          <w:rFonts w:ascii="Lato" w:hAnsi="Lato" w:cs="Arial"/>
          <w:bCs/>
          <w:iCs/>
          <w:spacing w:val="4"/>
          <w:lang w:eastAsia="pl-PL" w:bidi="pl-PL"/>
        </w:rPr>
        <w:t xml:space="preserve">nr 2.11 mapy z proponowanym przebiegiem drogi </w:t>
      </w:r>
      <w:r w:rsidR="00D66452" w:rsidRPr="00074789">
        <w:rPr>
          <w:rFonts w:ascii="Lato" w:hAnsi="Lato" w:cs="Arial"/>
          <w:bCs/>
          <w:iCs/>
          <w:spacing w:val="4"/>
          <w:lang w:eastAsia="pl-PL" w:bidi="pl-PL"/>
        </w:rPr>
        <w:br/>
      </w:r>
      <w:r w:rsidR="003314C6" w:rsidRPr="00074789">
        <w:rPr>
          <w:rFonts w:ascii="Lato" w:hAnsi="Lato" w:cs="Arial"/>
          <w:bCs/>
          <w:iCs/>
          <w:spacing w:val="4"/>
          <w:lang w:eastAsia="pl-PL" w:bidi="pl-PL"/>
        </w:rPr>
        <w:t>z zaznaczeniem terenu niezbędnego dla obiektów budowlanych oraz istniejące uzbrojenie terenu</w:t>
      </w:r>
      <w:r w:rsidR="00576406" w:rsidRPr="00074789">
        <w:rPr>
          <w:rFonts w:ascii="Lato" w:hAnsi="Lato" w:cs="Arial"/>
          <w:bCs/>
          <w:iCs/>
          <w:spacing w:val="4"/>
          <w:lang w:eastAsia="pl-PL" w:bidi="pl-PL"/>
        </w:rPr>
        <w:t>;</w:t>
      </w:r>
      <w:r w:rsidR="00B51D67" w:rsidRPr="00074789">
        <w:rPr>
          <w:rFonts w:ascii="Lato" w:hAnsi="Lato" w:cs="Arial"/>
          <w:bCs/>
          <w:iCs/>
          <w:spacing w:val="4"/>
          <w:lang w:eastAsia="pl-PL" w:bidi="pl-PL"/>
        </w:rPr>
        <w:t xml:space="preserve"> </w:t>
      </w:r>
      <w:r w:rsidR="00ED25C8" w:rsidRPr="00074789">
        <w:rPr>
          <w:rFonts w:ascii="Lato" w:eastAsia="Times New Roman" w:hAnsi="Lato" w:cs="Arial"/>
          <w:bCs/>
          <w:spacing w:val="4"/>
          <w:lang w:eastAsia="pl-PL"/>
        </w:rPr>
        <w:t xml:space="preserve">zamiennej </w:t>
      </w:r>
      <w:r w:rsidR="00ED25C8" w:rsidRPr="00074789">
        <w:rPr>
          <w:rFonts w:ascii="Lato" w:hAnsi="Lato" w:cs="Arial"/>
          <w:bCs/>
          <w:iCs/>
          <w:spacing w:val="4"/>
          <w:lang w:eastAsia="pl-PL" w:bidi="pl-PL"/>
        </w:rPr>
        <w:t>mapy z projektem podziału działek nr 184/3</w:t>
      </w:r>
      <w:r w:rsidR="00A46F8E" w:rsidRPr="00074789">
        <w:rPr>
          <w:rFonts w:ascii="Lato" w:hAnsi="Lato" w:cs="Arial"/>
          <w:bCs/>
          <w:iCs/>
          <w:spacing w:val="4"/>
          <w:lang w:eastAsia="pl-PL" w:bidi="pl-PL"/>
        </w:rPr>
        <w:br/>
      </w:r>
      <w:r w:rsidR="00ED25C8" w:rsidRPr="00074789">
        <w:rPr>
          <w:rFonts w:ascii="Lato" w:hAnsi="Lato" w:cs="Arial"/>
          <w:bCs/>
          <w:iCs/>
          <w:spacing w:val="4"/>
          <w:lang w:eastAsia="pl-PL" w:bidi="pl-PL"/>
        </w:rPr>
        <w:t>i 184/4, obręb Turze</w:t>
      </w:r>
      <w:r w:rsidR="00576406" w:rsidRPr="00074789">
        <w:rPr>
          <w:rFonts w:ascii="Lato" w:hAnsi="Lato" w:cs="Arial"/>
          <w:bCs/>
          <w:iCs/>
          <w:spacing w:val="4"/>
          <w:lang w:eastAsia="pl-PL" w:bidi="pl-PL"/>
        </w:rPr>
        <w:t>;</w:t>
      </w:r>
      <w:r w:rsidR="00ED25C8" w:rsidRPr="00074789">
        <w:rPr>
          <w:rFonts w:ascii="Lato" w:hAnsi="Lato" w:cs="Arial"/>
          <w:bCs/>
          <w:iCs/>
          <w:spacing w:val="4"/>
          <w:lang w:eastAsia="pl-PL" w:bidi="pl-PL"/>
        </w:rPr>
        <w:t xml:space="preserve"> zamienn</w:t>
      </w:r>
      <w:r w:rsidR="005704C7">
        <w:rPr>
          <w:rFonts w:ascii="Lato" w:hAnsi="Lato" w:cs="Arial"/>
          <w:bCs/>
          <w:iCs/>
          <w:spacing w:val="4"/>
          <w:lang w:eastAsia="pl-PL" w:bidi="pl-PL"/>
        </w:rPr>
        <w:t>ych</w:t>
      </w:r>
      <w:r w:rsidR="00ED25C8" w:rsidRPr="00074789">
        <w:rPr>
          <w:rFonts w:ascii="Lato" w:hAnsi="Lato" w:cs="Arial"/>
          <w:bCs/>
          <w:iCs/>
          <w:spacing w:val="4"/>
          <w:lang w:eastAsia="pl-PL" w:bidi="pl-PL"/>
        </w:rPr>
        <w:t xml:space="preserve"> stron </w:t>
      </w:r>
      <w:r w:rsidR="00ED25C8" w:rsidRPr="00074789">
        <w:rPr>
          <w:rFonts w:ascii="Lato" w:hAnsi="Lato" w:cs="Arial"/>
          <w:spacing w:val="4"/>
          <w:szCs w:val="20"/>
        </w:rPr>
        <w:t>nr 2-3 projektu zagospodarowania terenu, będącego częścią projektu budowlanego, zawierając</w:t>
      </w:r>
      <w:r w:rsidR="005704C7">
        <w:rPr>
          <w:rFonts w:ascii="Lato" w:hAnsi="Lato" w:cs="Arial"/>
          <w:spacing w:val="4"/>
          <w:szCs w:val="20"/>
        </w:rPr>
        <w:t>ych</w:t>
      </w:r>
      <w:r w:rsidR="00ED25C8" w:rsidRPr="00074789">
        <w:rPr>
          <w:rFonts w:ascii="Lato" w:hAnsi="Lato" w:cs="Arial"/>
          <w:spacing w:val="4"/>
          <w:szCs w:val="20"/>
        </w:rPr>
        <w:t xml:space="preserve"> wykaz działek, na których usytuowano przedmiotową inwestycję</w:t>
      </w:r>
      <w:r w:rsidR="00576406" w:rsidRPr="00074789">
        <w:rPr>
          <w:rFonts w:ascii="Lato" w:hAnsi="Lato" w:cs="Arial"/>
          <w:spacing w:val="4"/>
          <w:szCs w:val="20"/>
        </w:rPr>
        <w:t>;</w:t>
      </w:r>
      <w:r w:rsidR="00ED25C8" w:rsidRPr="00074789">
        <w:rPr>
          <w:rFonts w:ascii="Lato" w:hAnsi="Lato" w:cs="Arial"/>
          <w:bCs/>
          <w:iCs/>
          <w:spacing w:val="4"/>
          <w:lang w:eastAsia="pl-PL" w:bidi="pl-PL"/>
        </w:rPr>
        <w:t xml:space="preserve"> zamienn</w:t>
      </w:r>
      <w:r w:rsidR="005704C7">
        <w:rPr>
          <w:rFonts w:ascii="Lato" w:hAnsi="Lato" w:cs="Arial"/>
          <w:bCs/>
          <w:iCs/>
          <w:spacing w:val="4"/>
          <w:lang w:eastAsia="pl-PL" w:bidi="pl-PL"/>
        </w:rPr>
        <w:t>ego</w:t>
      </w:r>
      <w:r w:rsidR="00ED25C8" w:rsidRPr="00074789">
        <w:rPr>
          <w:rFonts w:ascii="Lato" w:hAnsi="Lato" w:cs="Arial"/>
          <w:bCs/>
          <w:iCs/>
          <w:spacing w:val="4"/>
          <w:lang w:eastAsia="pl-PL" w:bidi="pl-PL"/>
        </w:rPr>
        <w:t xml:space="preserve"> arkusz</w:t>
      </w:r>
      <w:r w:rsidR="005704C7">
        <w:rPr>
          <w:rFonts w:ascii="Lato" w:hAnsi="Lato" w:cs="Arial"/>
          <w:bCs/>
          <w:iCs/>
          <w:spacing w:val="4"/>
          <w:lang w:eastAsia="pl-PL" w:bidi="pl-PL"/>
        </w:rPr>
        <w:t>a</w:t>
      </w:r>
      <w:r w:rsidR="00ED25C8" w:rsidRPr="00074789">
        <w:rPr>
          <w:rFonts w:ascii="Lato" w:hAnsi="Lato" w:cs="Arial"/>
          <w:bCs/>
          <w:iCs/>
          <w:spacing w:val="4"/>
          <w:lang w:eastAsia="pl-PL" w:bidi="pl-PL"/>
        </w:rPr>
        <w:t xml:space="preserve"> </w:t>
      </w:r>
      <w:r w:rsidR="00ED25C8" w:rsidRPr="00074789">
        <w:rPr>
          <w:rFonts w:ascii="Lato" w:hAnsi="Lato" w:cs="Arial"/>
          <w:spacing w:val="4"/>
          <w:lang w:eastAsia="pl-PL"/>
        </w:rPr>
        <w:t>nr 2.11 projektu zagospodarowania terenu</w:t>
      </w:r>
      <w:r w:rsidR="00ED25C8" w:rsidRPr="00074789">
        <w:rPr>
          <w:rFonts w:ascii="Lato" w:hAnsi="Lato" w:cs="Arial"/>
          <w:bCs/>
          <w:iCs/>
          <w:spacing w:val="4"/>
          <w:lang w:eastAsia="pl-PL" w:bidi="pl-PL"/>
        </w:rPr>
        <w:t xml:space="preserve">, </w:t>
      </w:r>
      <w:r w:rsidR="00ED25C8" w:rsidRPr="00074789">
        <w:rPr>
          <w:rFonts w:ascii="Lato" w:hAnsi="Lato" w:cs="Arial"/>
          <w:bCs/>
          <w:iCs/>
          <w:spacing w:val="4"/>
          <w:lang w:bidi="pl-PL"/>
        </w:rPr>
        <w:t>będącego częścią projektu budowlanego</w:t>
      </w:r>
      <w:r w:rsidR="00576406" w:rsidRPr="00074789">
        <w:rPr>
          <w:rFonts w:ascii="Lato" w:hAnsi="Lato" w:cs="Arial"/>
          <w:bCs/>
          <w:iCs/>
          <w:spacing w:val="4"/>
          <w:lang w:bidi="pl-PL"/>
        </w:rPr>
        <w:t>;</w:t>
      </w:r>
      <w:r w:rsidR="00ED25C8" w:rsidRPr="00074789">
        <w:rPr>
          <w:rFonts w:ascii="Lato" w:hAnsi="Lato" w:cs="Arial"/>
          <w:bCs/>
          <w:iCs/>
          <w:spacing w:val="4"/>
          <w:lang w:eastAsia="pl-PL" w:bidi="pl-PL"/>
        </w:rPr>
        <w:t xml:space="preserve"> </w:t>
      </w:r>
      <w:r w:rsidR="00ED25C8" w:rsidRPr="00074789">
        <w:rPr>
          <w:rFonts w:ascii="Lato" w:hAnsi="Lato" w:cs="Arial"/>
          <w:bCs/>
          <w:iCs/>
          <w:spacing w:val="4"/>
          <w:lang w:bidi="pl-PL"/>
        </w:rPr>
        <w:t>zamienn</w:t>
      </w:r>
      <w:r w:rsidR="005704C7">
        <w:rPr>
          <w:rFonts w:ascii="Lato" w:hAnsi="Lato" w:cs="Arial"/>
          <w:bCs/>
          <w:iCs/>
          <w:spacing w:val="4"/>
          <w:lang w:bidi="pl-PL"/>
        </w:rPr>
        <w:t>ego</w:t>
      </w:r>
      <w:r w:rsidR="00ED25C8" w:rsidRPr="00074789">
        <w:rPr>
          <w:rFonts w:ascii="Lato" w:hAnsi="Lato" w:cs="Arial"/>
          <w:bCs/>
          <w:iCs/>
          <w:spacing w:val="4"/>
          <w:lang w:bidi="pl-PL"/>
        </w:rPr>
        <w:t xml:space="preserve"> arkusz</w:t>
      </w:r>
      <w:r w:rsidR="005704C7">
        <w:rPr>
          <w:rFonts w:ascii="Lato" w:hAnsi="Lato" w:cs="Arial"/>
          <w:bCs/>
          <w:iCs/>
          <w:spacing w:val="4"/>
          <w:lang w:bidi="pl-PL"/>
        </w:rPr>
        <w:t>a</w:t>
      </w:r>
      <w:r w:rsidR="00ED25C8" w:rsidRPr="00074789">
        <w:rPr>
          <w:rFonts w:ascii="Lato" w:hAnsi="Lato" w:cs="Arial"/>
          <w:bCs/>
          <w:iCs/>
          <w:spacing w:val="4"/>
          <w:lang w:bidi="pl-PL"/>
        </w:rPr>
        <w:t xml:space="preserve"> nr. 2.11 projektu architektoniczno-budowlanego branży drogowej, będącego częścią projektu budowlanego oraz </w:t>
      </w:r>
      <w:r w:rsidR="00ED25C8" w:rsidRPr="00074789">
        <w:rPr>
          <w:rFonts w:ascii="Lato" w:hAnsi="Lato" w:cs="Arial"/>
          <w:iCs/>
          <w:spacing w:val="4"/>
        </w:rPr>
        <w:t>zaświadcze</w:t>
      </w:r>
      <w:r w:rsidR="005704C7">
        <w:rPr>
          <w:rFonts w:ascii="Lato" w:hAnsi="Lato" w:cs="Arial"/>
          <w:iCs/>
          <w:spacing w:val="4"/>
        </w:rPr>
        <w:t>ń</w:t>
      </w:r>
      <w:r w:rsidR="00ED25C8" w:rsidRPr="00074789">
        <w:rPr>
          <w:rFonts w:ascii="Lato" w:hAnsi="Lato" w:cs="Arial"/>
          <w:iCs/>
          <w:spacing w:val="4"/>
        </w:rPr>
        <w:t xml:space="preserve"> potwierdzając</w:t>
      </w:r>
      <w:r w:rsidR="005704C7">
        <w:rPr>
          <w:rFonts w:ascii="Lato" w:hAnsi="Lato" w:cs="Arial"/>
          <w:iCs/>
          <w:spacing w:val="4"/>
        </w:rPr>
        <w:t>ych</w:t>
      </w:r>
      <w:r w:rsidR="00ED25C8" w:rsidRPr="00074789">
        <w:rPr>
          <w:rFonts w:ascii="Lato" w:hAnsi="Lato" w:cs="Arial"/>
          <w:iCs/>
          <w:spacing w:val="4"/>
        </w:rPr>
        <w:t xml:space="preserve"> wpis projektantów na listę członków właściwej izby samorządu zawodowego</w:t>
      </w:r>
      <w:r w:rsidR="00ED25C8" w:rsidRPr="00074789">
        <w:rPr>
          <w:rFonts w:ascii="Lato" w:hAnsi="Lato"/>
          <w:bCs/>
          <w:iCs/>
        </w:rPr>
        <w:t>.</w:t>
      </w:r>
    </w:p>
    <w:p w14:paraId="640C2324" w14:textId="262A2264" w:rsidR="00655467" w:rsidRPr="00655467" w:rsidRDefault="00DB6969" w:rsidP="00655467">
      <w:pPr>
        <w:tabs>
          <w:tab w:val="left" w:pos="851"/>
        </w:tabs>
        <w:spacing w:after="240" w:line="240" w:lineRule="exact"/>
        <w:jc w:val="both"/>
        <w:rPr>
          <w:rFonts w:ascii="Lato" w:hAnsi="Lato" w:cs="Arial"/>
          <w:bCs/>
          <w:spacing w:val="4"/>
        </w:rPr>
      </w:pPr>
      <w:r>
        <w:rPr>
          <w:rFonts w:ascii="Lato" w:hAnsi="Lato" w:cs="Arial"/>
          <w:bCs/>
          <w:spacing w:val="4"/>
        </w:rPr>
        <w:t>P</w:t>
      </w:r>
      <w:r w:rsidR="00655467" w:rsidRPr="00655467">
        <w:rPr>
          <w:rFonts w:ascii="Lato" w:hAnsi="Lato" w:cs="Arial"/>
          <w:bCs/>
          <w:spacing w:val="4"/>
        </w:rPr>
        <w:t xml:space="preserve">ismem z dnia </w:t>
      </w:r>
      <w:r w:rsidR="0008631C">
        <w:rPr>
          <w:rFonts w:ascii="Lato" w:hAnsi="Lato" w:cs="Arial"/>
          <w:bCs/>
          <w:spacing w:val="4"/>
        </w:rPr>
        <w:t xml:space="preserve">26 października </w:t>
      </w:r>
      <w:r w:rsidR="00655467" w:rsidRPr="00655467">
        <w:rPr>
          <w:rFonts w:ascii="Lato" w:hAnsi="Lato" w:cs="Arial"/>
          <w:bCs/>
          <w:spacing w:val="4"/>
        </w:rPr>
        <w:t>2023 r., znak: DLI-I.7621.</w:t>
      </w:r>
      <w:r w:rsidR="0008631C">
        <w:rPr>
          <w:rFonts w:ascii="Lato" w:hAnsi="Lato" w:cs="Arial"/>
          <w:bCs/>
          <w:spacing w:val="4"/>
        </w:rPr>
        <w:t>29</w:t>
      </w:r>
      <w:r w:rsidR="00655467" w:rsidRPr="00655467">
        <w:rPr>
          <w:rFonts w:ascii="Lato" w:hAnsi="Lato" w:cs="Arial"/>
          <w:bCs/>
          <w:spacing w:val="4"/>
        </w:rPr>
        <w:t>.2023.</w:t>
      </w:r>
      <w:r w:rsidR="0008631C">
        <w:rPr>
          <w:rFonts w:ascii="Lato" w:hAnsi="Lato" w:cs="Arial"/>
          <w:bCs/>
          <w:spacing w:val="4"/>
        </w:rPr>
        <w:t>LB</w:t>
      </w:r>
      <w:r w:rsidR="00655467" w:rsidRPr="00655467">
        <w:rPr>
          <w:rFonts w:ascii="Lato" w:hAnsi="Lato" w:cs="Arial"/>
          <w:bCs/>
          <w:spacing w:val="4"/>
        </w:rPr>
        <w:t>.</w:t>
      </w:r>
      <w:r w:rsidR="0008631C">
        <w:rPr>
          <w:rFonts w:ascii="Lato" w:hAnsi="Lato" w:cs="Arial"/>
          <w:bCs/>
          <w:spacing w:val="4"/>
        </w:rPr>
        <w:t>1</w:t>
      </w:r>
      <w:r w:rsidR="00655467" w:rsidRPr="00655467">
        <w:rPr>
          <w:rFonts w:ascii="Lato" w:hAnsi="Lato" w:cs="Arial"/>
          <w:bCs/>
          <w:spacing w:val="4"/>
        </w:rPr>
        <w:t xml:space="preserve">, </w:t>
      </w:r>
      <w:r>
        <w:rPr>
          <w:rFonts w:ascii="Lato" w:hAnsi="Lato" w:cs="Arial"/>
          <w:bCs/>
          <w:spacing w:val="4"/>
        </w:rPr>
        <w:t xml:space="preserve">ówczesny </w:t>
      </w:r>
      <w:r w:rsidR="00655467" w:rsidRPr="00655467">
        <w:rPr>
          <w:rFonts w:ascii="Lato" w:hAnsi="Lato" w:cs="Arial"/>
          <w:bCs/>
          <w:spacing w:val="4"/>
        </w:rPr>
        <w:t xml:space="preserve">Minister Rozwoju i Technologii zawiadomił o wszczęciu postępowania w sprawie zmiany </w:t>
      </w:r>
      <w:r w:rsidR="00655467" w:rsidRPr="00655467">
        <w:rPr>
          <w:rFonts w:ascii="Lato" w:hAnsi="Lato" w:cs="Arial"/>
          <w:bCs/>
          <w:i/>
          <w:iCs/>
          <w:spacing w:val="4"/>
        </w:rPr>
        <w:t>decyzji Ministra Rozwoju i Technologii</w:t>
      </w:r>
      <w:r w:rsidR="00655467" w:rsidRPr="00655467">
        <w:rPr>
          <w:rFonts w:ascii="Lato" w:hAnsi="Lato" w:cs="Arial"/>
          <w:bCs/>
          <w:spacing w:val="4"/>
        </w:rPr>
        <w:t xml:space="preserve"> w zakresie dotyczącym ww. działek. O wszczęciu przedmiotowego postępowania, organ nadzoru poinformował także w drodze obwieszczenia. W toku postępowania strony nie skorzystały z możliwości zapoznania się z aktami sprawy oraz nie wniosły uwag bądź zastrzeżeń do zgromadzonego materiału dowodowego.</w:t>
      </w:r>
    </w:p>
    <w:p w14:paraId="19A77009" w14:textId="77777777" w:rsidR="00DB6969" w:rsidRDefault="00655467" w:rsidP="00655467">
      <w:pPr>
        <w:spacing w:after="240" w:line="240" w:lineRule="exact"/>
        <w:jc w:val="both"/>
        <w:rPr>
          <w:rFonts w:ascii="Lato" w:hAnsi="Lato" w:cs="Arial"/>
          <w:bCs/>
          <w:spacing w:val="4"/>
        </w:rPr>
      </w:pPr>
      <w:r w:rsidRPr="00655467">
        <w:rPr>
          <w:rFonts w:ascii="Lato" w:hAnsi="Lato" w:cs="Arial"/>
          <w:bCs/>
          <w:spacing w:val="4"/>
        </w:rPr>
        <w:t xml:space="preserve">Po przeprowadzeniu postępowania, organ nadzoru stwierdził, co następuje. </w:t>
      </w:r>
    </w:p>
    <w:p w14:paraId="40AD0BCC" w14:textId="479040B7" w:rsidR="00655467" w:rsidRPr="00655467" w:rsidRDefault="00655467" w:rsidP="00655467">
      <w:pPr>
        <w:spacing w:after="240" w:line="240" w:lineRule="exact"/>
        <w:jc w:val="both"/>
        <w:rPr>
          <w:rFonts w:ascii="Lato" w:hAnsi="Lato" w:cs="Arial"/>
          <w:bCs/>
          <w:spacing w:val="4"/>
        </w:rPr>
      </w:pPr>
      <w:r w:rsidRPr="00655467">
        <w:rPr>
          <w:rFonts w:ascii="Lato" w:hAnsi="Lato" w:cs="Arial"/>
          <w:bCs/>
          <w:spacing w:val="4"/>
        </w:rPr>
        <w:t xml:space="preserve">Na wstępie wyjaśnić należy, iż właściwym w przedmiotowej sprawie – stosownie </w:t>
      </w:r>
      <w:r w:rsidR="009B7065">
        <w:rPr>
          <w:rFonts w:ascii="Lato" w:hAnsi="Lato" w:cs="Arial"/>
          <w:bCs/>
          <w:spacing w:val="4"/>
        </w:rPr>
        <w:br/>
      </w:r>
      <w:r w:rsidRPr="00655467">
        <w:rPr>
          <w:rFonts w:ascii="Lato" w:hAnsi="Lato" w:cs="Arial"/>
          <w:bCs/>
          <w:spacing w:val="4"/>
        </w:rPr>
        <w:t>do treści rozporządzenia Prezesa Rady Ministrów z dnia 25 lipca 2025 r. w sprawie szczegółowego zakresu działania Ministra Finansów i Gospodarki (Dz.U. z 2025 r. poz. 997) - jest obecnie Minister Finansów i Gospodarki, zwany dalej „</w:t>
      </w:r>
      <w:r w:rsidRPr="000F555A">
        <w:rPr>
          <w:rFonts w:ascii="Lato" w:hAnsi="Lato" w:cs="Arial"/>
          <w:bCs/>
          <w:i/>
          <w:iCs/>
          <w:spacing w:val="4"/>
        </w:rPr>
        <w:t>Ministrem</w:t>
      </w:r>
      <w:r w:rsidRPr="00655467">
        <w:rPr>
          <w:rFonts w:ascii="Lato" w:hAnsi="Lato" w:cs="Arial"/>
          <w:bCs/>
          <w:spacing w:val="4"/>
        </w:rPr>
        <w:t xml:space="preserve">”. Natomiast zgodnie § 1 ust. 4 pkt 1 lit. a i b ww. rozporządzenia Prezesa Rady Ministrów z dnia </w:t>
      </w:r>
      <w:r w:rsidR="009B7065">
        <w:rPr>
          <w:rFonts w:ascii="Lato" w:hAnsi="Lato" w:cs="Arial"/>
          <w:bCs/>
          <w:spacing w:val="4"/>
        </w:rPr>
        <w:br/>
      </w:r>
      <w:r w:rsidRPr="00655467">
        <w:rPr>
          <w:rFonts w:ascii="Lato" w:hAnsi="Lato" w:cs="Arial"/>
          <w:bCs/>
          <w:spacing w:val="4"/>
        </w:rPr>
        <w:t>25 lipca 2025 r. obsługę Ministra Finansów i Gospodarki zapewnia Ministerstwo Rozwoju i Technologii w zakresie działów administracji rządowej: budownictwo, planowanie i zagospodarowanie przestrzenne oraz mieszkalnictwo; gospodarka.</w:t>
      </w:r>
    </w:p>
    <w:p w14:paraId="01C8FC71" w14:textId="77777777" w:rsidR="00DB6969" w:rsidRDefault="00655467" w:rsidP="00655467">
      <w:pPr>
        <w:spacing w:after="240" w:line="240" w:lineRule="exact"/>
        <w:jc w:val="both"/>
        <w:rPr>
          <w:rFonts w:ascii="Lato" w:hAnsi="Lato" w:cs="Arial"/>
          <w:spacing w:val="4"/>
        </w:rPr>
      </w:pPr>
      <w:r w:rsidRPr="00655467">
        <w:rPr>
          <w:rFonts w:ascii="Lato" w:hAnsi="Lato" w:cs="Arial"/>
          <w:spacing w:val="4"/>
        </w:rPr>
        <w:t xml:space="preserve">Jedną z podstawowych zasad postępowania administracyjnego jest wyrażona w art. 16 </w:t>
      </w:r>
      <w:r w:rsidRPr="00655467">
        <w:rPr>
          <w:rFonts w:ascii="Lato" w:hAnsi="Lato" w:cs="Arial"/>
          <w:i/>
          <w:iCs/>
          <w:spacing w:val="4"/>
        </w:rPr>
        <w:t>kpa</w:t>
      </w:r>
      <w:r w:rsidRPr="00655467">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655467">
        <w:rPr>
          <w:rFonts w:ascii="Lato" w:hAnsi="Lato" w:cs="Arial"/>
          <w:i/>
          <w:iCs/>
          <w:spacing w:val="4"/>
        </w:rPr>
        <w:t xml:space="preserve">kpa </w:t>
      </w:r>
      <w:r w:rsidRPr="00655467">
        <w:rPr>
          <w:rFonts w:ascii="Lato" w:hAnsi="Lato" w:cs="Arial"/>
          <w:spacing w:val="4"/>
        </w:rPr>
        <w:t xml:space="preserve">lub ustawach szczególnych. </w:t>
      </w:r>
    </w:p>
    <w:p w14:paraId="7F83EE2D" w14:textId="77777777" w:rsidR="00DB6969" w:rsidRDefault="00655467" w:rsidP="00655467">
      <w:pPr>
        <w:spacing w:after="240" w:line="240" w:lineRule="exact"/>
        <w:jc w:val="both"/>
        <w:rPr>
          <w:rFonts w:ascii="Lato" w:hAnsi="Lato" w:cs="Arial"/>
          <w:color w:val="000000"/>
          <w:spacing w:val="4"/>
        </w:rPr>
      </w:pPr>
      <w:r w:rsidRPr="00655467">
        <w:rPr>
          <w:rFonts w:ascii="Lato" w:hAnsi="Lato" w:cs="Arial"/>
          <w:spacing w:val="4"/>
        </w:rPr>
        <w:t xml:space="preserve">Jednym ze szczególnych trybów weryfikacji ostatecznych decyzji administracyjnych przewidzianych przepisami </w:t>
      </w:r>
      <w:r w:rsidRPr="00655467">
        <w:rPr>
          <w:rFonts w:ascii="Lato" w:hAnsi="Lato" w:cs="Arial"/>
          <w:i/>
          <w:iCs/>
          <w:spacing w:val="4"/>
        </w:rPr>
        <w:t>kpa</w:t>
      </w:r>
      <w:r w:rsidRPr="00655467">
        <w:rPr>
          <w:rFonts w:ascii="Lato" w:hAnsi="Lato" w:cs="Arial"/>
          <w:spacing w:val="4"/>
        </w:rPr>
        <w:t xml:space="preserve"> jest tryb uregulowany w art. 155 </w:t>
      </w:r>
      <w:r w:rsidRPr="00655467">
        <w:rPr>
          <w:rFonts w:ascii="Lato" w:hAnsi="Lato" w:cs="Arial"/>
          <w:i/>
          <w:iCs/>
          <w:spacing w:val="4"/>
        </w:rPr>
        <w:t>kpa</w:t>
      </w:r>
      <w:r w:rsidRPr="00655467">
        <w:rPr>
          <w:rFonts w:ascii="Lato" w:hAnsi="Lato" w:cs="Arial"/>
          <w:spacing w:val="4"/>
        </w:rPr>
        <w:t>, na którym wnioskodawca oparł swoje żądanie.</w:t>
      </w:r>
      <w:r w:rsidRPr="00655467">
        <w:rPr>
          <w:rFonts w:ascii="Lato" w:hAnsi="Lato" w:cs="Arial"/>
          <w:color w:val="000000"/>
          <w:spacing w:val="4"/>
        </w:rPr>
        <w:t xml:space="preserve"> </w:t>
      </w:r>
    </w:p>
    <w:p w14:paraId="49AA6448" w14:textId="486FAE71"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Zgodnie z art. 155 </w:t>
      </w:r>
      <w:r w:rsidRPr="00655467">
        <w:rPr>
          <w:rFonts w:ascii="Lato" w:hAnsi="Lato" w:cs="Arial"/>
          <w:i/>
          <w:iCs/>
          <w:color w:val="000000"/>
          <w:spacing w:val="4"/>
        </w:rPr>
        <w:t>kpa</w:t>
      </w:r>
      <w:r w:rsidRPr="00655467">
        <w:rPr>
          <w:rFonts w:ascii="Lato" w:hAnsi="Lato" w:cs="Arial"/>
          <w:color w:val="000000"/>
          <w:spacing w:val="4"/>
        </w:rPr>
        <w:t xml:space="preserve">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28D5E976" w14:textId="77777777"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lastRenderedPageBreak/>
        <w:t xml:space="preserve">Taka konstrukcja przepisu art. 155 </w:t>
      </w:r>
      <w:r w:rsidRPr="00655467">
        <w:rPr>
          <w:rFonts w:ascii="Lato" w:hAnsi="Lato" w:cs="Arial"/>
          <w:i/>
          <w:iCs/>
          <w:color w:val="000000"/>
          <w:spacing w:val="4"/>
        </w:rPr>
        <w:t>kpa</w:t>
      </w:r>
      <w:r w:rsidRPr="00655467">
        <w:rPr>
          <w:rFonts w:ascii="Lato" w:hAnsi="Lato" w:cs="Arial"/>
          <w:color w:val="000000"/>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655467">
        <w:rPr>
          <w:rFonts w:ascii="Lato" w:hAnsi="Lato" w:cs="Arial"/>
          <w:i/>
          <w:iCs/>
          <w:color w:val="000000"/>
          <w:spacing w:val="4"/>
        </w:rPr>
        <w:t>kpa</w:t>
      </w:r>
      <w:r w:rsidRPr="00655467">
        <w:rPr>
          <w:rFonts w:ascii="Lato" w:hAnsi="Lato" w:cs="Arial"/>
          <w:color w:val="000000"/>
          <w:spacing w:val="4"/>
        </w:rPr>
        <w:t xml:space="preserve"> jest samodzielnym postępowaniem administracyjnym, a jego celem jest jedynie ustalenie, czy zachodzą przesłanki do uchylenia lub zmiany decyzji ostatecznej określone w art. 155 </w:t>
      </w:r>
      <w:r w:rsidRPr="00655467">
        <w:rPr>
          <w:rFonts w:ascii="Lato" w:hAnsi="Lato" w:cs="Arial"/>
          <w:i/>
          <w:iCs/>
          <w:color w:val="000000"/>
          <w:spacing w:val="4"/>
        </w:rPr>
        <w:t>kpa</w:t>
      </w:r>
      <w:r w:rsidRPr="00655467">
        <w:rPr>
          <w:rFonts w:ascii="Lato" w:hAnsi="Lato" w:cs="Arial"/>
          <w:color w:val="000000"/>
          <w:spacing w:val="4"/>
        </w:rPr>
        <w:t xml:space="preserve">, i czy ewentualnemu uchyleniu lub zmianie nie sprzeciwiają się przepisy szczególne. Konkretyzację art. 155 </w:t>
      </w:r>
      <w:r w:rsidRPr="00655467">
        <w:rPr>
          <w:rFonts w:ascii="Lato" w:hAnsi="Lato" w:cs="Arial"/>
          <w:i/>
          <w:iCs/>
          <w:color w:val="000000"/>
          <w:spacing w:val="4"/>
        </w:rPr>
        <w:t>kpa</w:t>
      </w:r>
      <w:r w:rsidRPr="00655467">
        <w:rPr>
          <w:rFonts w:ascii="Lato" w:hAnsi="Lato" w:cs="Arial"/>
          <w:color w:val="000000"/>
          <w:spacing w:val="4"/>
        </w:rPr>
        <w:t xml:space="preserve"> stanowi art. 11f ust. </w:t>
      </w:r>
      <w:r w:rsidRPr="00655467">
        <w:rPr>
          <w:rFonts w:ascii="Lato" w:hAnsi="Lato" w:cs="Arial"/>
          <w:i/>
          <w:iCs/>
          <w:color w:val="000000"/>
          <w:spacing w:val="4"/>
        </w:rPr>
        <w:t>8 specustawy drogowej</w:t>
      </w:r>
      <w:r w:rsidRPr="00655467">
        <w:rPr>
          <w:rFonts w:ascii="Lato" w:hAnsi="Lato" w:cs="Arial"/>
          <w:color w:val="000000"/>
          <w:spacing w:val="4"/>
        </w:rPr>
        <w:t xml:space="preserve">, który stanowi, iż w przypadku zmiany decyzji o zezwoleniu na realizację inwestycji drogowej, art. 155 </w:t>
      </w:r>
      <w:r w:rsidRPr="00655467">
        <w:rPr>
          <w:rFonts w:ascii="Lato" w:hAnsi="Lato" w:cs="Arial"/>
          <w:i/>
          <w:iCs/>
          <w:color w:val="000000"/>
          <w:spacing w:val="4"/>
        </w:rPr>
        <w:t>kpa</w:t>
      </w:r>
      <w:r w:rsidRPr="00655467">
        <w:rPr>
          <w:rFonts w:ascii="Lato" w:hAnsi="Lato" w:cs="Arial"/>
          <w:color w:val="000000"/>
          <w:spacing w:val="4"/>
        </w:rPr>
        <w:t xml:space="preserve"> stosuje się odpowiednio z zastrzeżeniem, że zgodę wyraża wyłącznie strona, która złożyła wniosek o wydanie decyzji o zezwoleniu </w:t>
      </w:r>
      <w:r w:rsidRPr="00655467">
        <w:rPr>
          <w:rFonts w:ascii="Lato" w:hAnsi="Lato" w:cs="Arial"/>
          <w:color w:val="000000"/>
          <w:spacing w:val="4"/>
        </w:rPr>
        <w:br/>
        <w:t>na realizację inwestycji drogowej.</w:t>
      </w:r>
    </w:p>
    <w:p w14:paraId="316A1C66" w14:textId="6A5A861F" w:rsidR="00655467" w:rsidRPr="00655467" w:rsidRDefault="00655467" w:rsidP="00655467">
      <w:pPr>
        <w:spacing w:after="240" w:line="240" w:lineRule="exact"/>
        <w:jc w:val="both"/>
        <w:rPr>
          <w:rFonts w:ascii="Lato" w:hAnsi="Lato" w:cs="Arial"/>
          <w:spacing w:val="4"/>
        </w:rPr>
      </w:pPr>
      <w:r w:rsidRPr="00655467">
        <w:rPr>
          <w:rFonts w:ascii="Lato" w:hAnsi="Lato" w:cs="Arial"/>
          <w:color w:val="000000"/>
          <w:spacing w:val="4"/>
        </w:rPr>
        <w:t xml:space="preserve">Przenosząc powyższe rozważania na grunt rozpatrywanej sprawy wskazać należy, </w:t>
      </w:r>
      <w:r w:rsidRPr="00655467">
        <w:rPr>
          <w:rFonts w:ascii="Lato" w:hAnsi="Lato" w:cs="Arial"/>
          <w:color w:val="000000"/>
          <w:spacing w:val="4"/>
        </w:rPr>
        <w:br/>
        <w:t xml:space="preserve">iż wystąpiły przesłanki uzasadniające dokonanie zmiany </w:t>
      </w:r>
      <w:r w:rsidRPr="00655467">
        <w:rPr>
          <w:rFonts w:ascii="Lato" w:hAnsi="Lato" w:cs="Arial"/>
          <w:i/>
          <w:iCs/>
          <w:color w:val="000000"/>
          <w:spacing w:val="4"/>
        </w:rPr>
        <w:t xml:space="preserve">decyzji </w:t>
      </w:r>
      <w:r w:rsidRPr="00655467">
        <w:rPr>
          <w:rFonts w:ascii="Lato" w:hAnsi="Lato" w:cs="Arial"/>
          <w:bCs/>
          <w:i/>
          <w:iCs/>
          <w:spacing w:val="4"/>
        </w:rPr>
        <w:t xml:space="preserve">Ministra Rozwoju </w:t>
      </w:r>
      <w:r w:rsidRPr="00655467">
        <w:rPr>
          <w:rFonts w:ascii="Lato" w:hAnsi="Lato" w:cs="Arial"/>
          <w:bCs/>
          <w:i/>
          <w:iCs/>
          <w:spacing w:val="4"/>
        </w:rPr>
        <w:br/>
        <w:t>i Technologii</w:t>
      </w:r>
      <w:r w:rsidRPr="00655467">
        <w:rPr>
          <w:rFonts w:ascii="Lato" w:hAnsi="Lato" w:cs="Arial"/>
          <w:bCs/>
          <w:spacing w:val="4"/>
        </w:rPr>
        <w:t xml:space="preserve"> w zakresie objętym wnioskiem </w:t>
      </w:r>
      <w:r w:rsidRPr="00655467">
        <w:rPr>
          <w:rFonts w:ascii="Lato" w:hAnsi="Lato" w:cs="Arial"/>
          <w:bCs/>
          <w:i/>
          <w:iCs/>
          <w:spacing w:val="4"/>
        </w:rPr>
        <w:t>inwestora</w:t>
      </w:r>
      <w:r w:rsidRPr="00655467">
        <w:rPr>
          <w:rFonts w:ascii="Lato" w:hAnsi="Lato" w:cs="Arial"/>
          <w:color w:val="000000"/>
          <w:spacing w:val="4"/>
        </w:rPr>
        <w:t xml:space="preserve">, a wskazane przez wnioskodawcę </w:t>
      </w:r>
      <w:r w:rsidRPr="00655467">
        <w:rPr>
          <w:rFonts w:ascii="Lato" w:hAnsi="Lato" w:cs="Arial"/>
          <w:spacing w:val="4"/>
        </w:rPr>
        <w:t xml:space="preserve">okoliczności uzasadniające dokonanie tej zmiany nie stanowią, w ocenie </w:t>
      </w:r>
      <w:r w:rsidRPr="00655467">
        <w:rPr>
          <w:rFonts w:ascii="Lato" w:hAnsi="Lato" w:cs="Arial"/>
          <w:i/>
          <w:iCs/>
          <w:spacing w:val="4"/>
        </w:rPr>
        <w:t>Ministra</w:t>
      </w:r>
      <w:r w:rsidRPr="00655467">
        <w:rPr>
          <w:rFonts w:ascii="Lato" w:hAnsi="Lato" w:cs="Arial"/>
          <w:spacing w:val="4"/>
        </w:rPr>
        <w:t xml:space="preserve">, przesłanki do wznowienia postępowania w sprawie zakończonej ostateczną </w:t>
      </w:r>
      <w:r w:rsidRPr="00655467">
        <w:rPr>
          <w:rFonts w:ascii="Lato" w:hAnsi="Lato" w:cs="Arial"/>
          <w:i/>
          <w:iCs/>
          <w:spacing w:val="4"/>
        </w:rPr>
        <w:t xml:space="preserve">decyzją </w:t>
      </w:r>
      <w:r w:rsidRPr="00655467">
        <w:rPr>
          <w:rFonts w:ascii="Lato" w:hAnsi="Lato" w:cs="Arial"/>
          <w:bCs/>
          <w:i/>
          <w:iCs/>
          <w:spacing w:val="4"/>
        </w:rPr>
        <w:t>Ministra Rozwoju i Technologii</w:t>
      </w:r>
      <w:r w:rsidRPr="00655467">
        <w:rPr>
          <w:rFonts w:ascii="Lato" w:hAnsi="Lato" w:cs="Arial"/>
          <w:bCs/>
          <w:spacing w:val="4"/>
        </w:rPr>
        <w:t xml:space="preserve">, </w:t>
      </w:r>
      <w:r w:rsidRPr="00655467">
        <w:rPr>
          <w:rFonts w:ascii="Lato" w:hAnsi="Lato" w:cs="Arial"/>
          <w:spacing w:val="4"/>
        </w:rPr>
        <w:t>ani stwierdzenia nieważności tej decyzji</w:t>
      </w:r>
      <w:r w:rsidRPr="00655467">
        <w:rPr>
          <w:rFonts w:ascii="Lato" w:hAnsi="Lato" w:cs="Arial"/>
          <w:color w:val="000000"/>
          <w:spacing w:val="4"/>
        </w:rPr>
        <w:t>.</w:t>
      </w:r>
      <w:r w:rsidRPr="00655467">
        <w:rPr>
          <w:rFonts w:ascii="Lato" w:hAnsi="Lato" w:cs="Arial"/>
          <w:spacing w:val="4"/>
        </w:rPr>
        <w:t xml:space="preserve"> Z przepisu </w:t>
      </w:r>
      <w:r w:rsidRPr="00655467">
        <w:rPr>
          <w:rFonts w:ascii="Lato" w:hAnsi="Lato" w:cs="Arial"/>
          <w:spacing w:val="4"/>
        </w:rPr>
        <w:br/>
        <w:t xml:space="preserve">art. 155 </w:t>
      </w:r>
      <w:r w:rsidRPr="00655467">
        <w:rPr>
          <w:rFonts w:ascii="Lato" w:hAnsi="Lato" w:cs="Arial"/>
          <w:i/>
          <w:iCs/>
          <w:spacing w:val="4"/>
        </w:rPr>
        <w:t>kpa</w:t>
      </w:r>
      <w:r w:rsidRPr="00655467">
        <w:rPr>
          <w:rFonts w:ascii="Lato" w:hAnsi="Lato" w:cs="Arial"/>
          <w:spacing w:val="4"/>
        </w:rPr>
        <w:t xml:space="preserve"> wynika, że organ administracji publicznej może uchylić lub zmienić decyzję ostateczną, jeżeli spełnione są łącznie następujące przesłanki: a) strona nabywająca </w:t>
      </w:r>
      <w:r w:rsidR="003149E5">
        <w:rPr>
          <w:rFonts w:ascii="Lato" w:hAnsi="Lato" w:cs="Arial"/>
          <w:spacing w:val="4"/>
        </w:rPr>
        <w:br/>
      </w:r>
      <w:r w:rsidRPr="00655467">
        <w:rPr>
          <w:rFonts w:ascii="Lato" w:hAnsi="Lato" w:cs="Arial"/>
          <w:spacing w:val="4"/>
        </w:rPr>
        <w:t xml:space="preserve">na podstawie decyzji prawo wyraziła zgodę na jej zmianę lub uchylenie, b) przepisy szczególne nie sprzeciwiają się zmianie lub uchyleniu takiej decyzji, c) za uchyleniem lub zmianą decyzji przemawia interes społeczny lub słuszny interes strony. </w:t>
      </w:r>
    </w:p>
    <w:p w14:paraId="4514C7F0" w14:textId="77777777" w:rsidR="00A154B4" w:rsidRDefault="00655467" w:rsidP="00655467">
      <w:pPr>
        <w:spacing w:after="240" w:line="240" w:lineRule="exact"/>
        <w:jc w:val="both"/>
        <w:rPr>
          <w:rFonts w:ascii="Lato" w:hAnsi="Lato" w:cs="Arial"/>
          <w:color w:val="000000"/>
          <w:spacing w:val="4"/>
        </w:rPr>
      </w:pPr>
      <w:r w:rsidRPr="00655467">
        <w:rPr>
          <w:rFonts w:ascii="Lato" w:hAnsi="Lato" w:cs="Arial"/>
          <w:i/>
          <w:iCs/>
          <w:spacing w:val="4"/>
        </w:rPr>
        <w:t>Decyzja Ministra Rozwoju i Technologii</w:t>
      </w:r>
      <w:r w:rsidRPr="00655467">
        <w:rPr>
          <w:rFonts w:ascii="Lato" w:hAnsi="Lato" w:cs="Arial"/>
          <w:spacing w:val="4"/>
        </w:rPr>
        <w:t xml:space="preserve"> jest decyzją ostateczną, a co za tym idzie pierwszy warunek został spełniony.</w:t>
      </w:r>
      <w:r w:rsidRPr="00655467">
        <w:rPr>
          <w:rFonts w:ascii="Lato" w:hAnsi="Lato" w:cs="Arial"/>
          <w:color w:val="000000"/>
          <w:spacing w:val="4"/>
        </w:rPr>
        <w:t xml:space="preserve"> </w:t>
      </w:r>
    </w:p>
    <w:p w14:paraId="4ED0484D" w14:textId="635BD231"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Natomiast w zakresie zmierzającym do ustalenia, czy zmiana przedmiotowej decyzji jest w interesie społecznym lub słusznym interesie strony należy przede wszystkim wyjaśnić, na czym polega interes społeczny lub interes partykularny. Pojęcie „interes społeczny lub interes strony” nie jest bowiem ustawowo zdefiniowane. Ustawodawca odsyła więc w tym zakresie nie tylko do poglądów, wyrażonych w orzecznictwie i literaturze, ale również pozostawia organom orzekającym swobodę oceny ad casum, uznając, że każdy stan faktyczny wymaga dokonania odrębnej oceny, przy uwzględnieniu skutków, jakie spowoduje zmiana decyzji administracyjnej.</w:t>
      </w:r>
    </w:p>
    <w:p w14:paraId="2772843F" w14:textId="77777777"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Pojęcie „interes społeczny” i „słuszny interes strony” nawiązuje do określonej w art. </w:t>
      </w:r>
      <w:r w:rsidRPr="00655467">
        <w:rPr>
          <w:rFonts w:ascii="Lato" w:hAnsi="Lato" w:cs="Arial"/>
          <w:color w:val="000000"/>
          <w:spacing w:val="4"/>
        </w:rPr>
        <w:br/>
        <w:t xml:space="preserve">7 </w:t>
      </w:r>
      <w:r w:rsidRPr="00655467">
        <w:rPr>
          <w:rFonts w:ascii="Lato" w:hAnsi="Lato" w:cs="Arial"/>
          <w:i/>
          <w:iCs/>
          <w:color w:val="000000"/>
          <w:spacing w:val="4"/>
        </w:rPr>
        <w:t>kpa</w:t>
      </w:r>
      <w:r w:rsidRPr="00655467">
        <w:rPr>
          <w:rFonts w:ascii="Lato" w:hAnsi="Lato" w:cs="Arial"/>
          <w:color w:val="000000"/>
          <w:spacing w:val="4"/>
        </w:rPr>
        <w:t xml:space="preserve"> zasady uwzględniania z urzędu interesu społecznego i słusznego interesu strony. Są to typowe klauzule generalne, które mają charakter nieostry i tym bardziej jako przesłanki zmiany decyzji administracyjnej, wymagają skonkretyzowania w każdym przypadku i wyczerpującego uzasadnienia stanowiska organu (tak np. Wojewódzki Sąd Administracyjny w Warszawie w wyroku z dnia 23 lutego 2010 r., sygn. akt VII SA/Wa 1142/09). Jak wskazuje się w doktrynie (komentarz do art. 7 k.p.a. w: B. Adamiak, </w:t>
      </w:r>
      <w:r w:rsidRPr="00655467">
        <w:rPr>
          <w:rFonts w:ascii="Lato" w:hAnsi="Lato" w:cs="Arial"/>
          <w:color w:val="000000"/>
          <w:spacing w:val="4"/>
        </w:rPr>
        <w:br/>
        <w:t xml:space="preserve">J. Borkowski, Kodeks postępowania administracyjnego. Komentarz. Wyd. 14, Warszawa 2016) pojęcie interesu społecznego jest pojęciem nieokreślonym, któremu – zgodnie </w:t>
      </w:r>
      <w:r w:rsidRPr="00655467">
        <w:rPr>
          <w:rFonts w:ascii="Lato" w:hAnsi="Lato" w:cs="Arial"/>
          <w:color w:val="000000"/>
          <w:spacing w:val="4"/>
        </w:rPr>
        <w:br/>
        <w:t xml:space="preserve">z poglądem literatury (op. cit.) – treść nadaje organ orzekający. </w:t>
      </w:r>
    </w:p>
    <w:p w14:paraId="6F48294B" w14:textId="32799E6E"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Naczelny Sąd Administracyjny w wyroku z dnia 10 stycznia 2014 r., sygn. akt I OSK 2111/13 wyjaśnił, że „pojęcie interesu publicznego jest pojęciem szerokim i nieostrym, nie ulega jednak wątpliwości, że obejmuje ono interes ogółu (określonej wspólnoty), </w:t>
      </w:r>
      <w:r w:rsidRPr="00655467">
        <w:rPr>
          <w:rFonts w:ascii="Lato" w:hAnsi="Lato" w:cs="Arial"/>
          <w:color w:val="000000"/>
          <w:spacing w:val="4"/>
        </w:rPr>
        <w:br/>
        <w:t xml:space="preserve">a nie jedynie interesy indywidualne”. Warto zwrócić uwagę, że w doktrynie przyjmuje się, że „jest w interesie indywidualnym” bądź „jest w interesie ogółu” oznacza, </w:t>
      </w:r>
      <w:r w:rsidRPr="00655467">
        <w:rPr>
          <w:rFonts w:ascii="Lato" w:hAnsi="Lato" w:cs="Arial"/>
          <w:color w:val="000000"/>
          <w:spacing w:val="4"/>
        </w:rPr>
        <w:br/>
        <w:t xml:space="preserve">że wyprowadzona z danego stanu obiektywnego określona korzyść przypada jednostce względnie całemu społeczeństwu. O ile zatem interes indywidualny jest relacją pomiędzy </w:t>
      </w:r>
      <w:r w:rsidRPr="00655467">
        <w:rPr>
          <w:rFonts w:ascii="Lato" w:hAnsi="Lato" w:cs="Arial"/>
          <w:color w:val="000000"/>
          <w:spacing w:val="4"/>
        </w:rPr>
        <w:lastRenderedPageBreak/>
        <w:t xml:space="preserve">jakimś stanem obiektywnym a oceną tego stanu z punktu widzenia korzyści, jaką </w:t>
      </w:r>
      <w:r w:rsidR="00495D73">
        <w:rPr>
          <w:rFonts w:ascii="Lato" w:hAnsi="Lato" w:cs="Arial"/>
          <w:color w:val="000000"/>
          <w:spacing w:val="4"/>
        </w:rPr>
        <w:br/>
      </w:r>
      <w:r w:rsidRPr="00655467">
        <w:rPr>
          <w:rFonts w:ascii="Lato" w:hAnsi="Lato" w:cs="Arial"/>
          <w:color w:val="000000"/>
          <w:spacing w:val="4"/>
        </w:rP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3E651C3B" w14:textId="77777777"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Każde działanie w interesie ogółu jako określonej wspólnoty publicznoprawnej 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w:t>
      </w:r>
      <w:r w:rsidRPr="00655467">
        <w:rPr>
          <w:rFonts w:ascii="Lato" w:hAnsi="Lato" w:cs="Arial"/>
          <w:color w:val="000000"/>
          <w:spacing w:val="4"/>
        </w:rPr>
        <w:br/>
        <w:t xml:space="preserve">z dnia 7 lutego 2017 r., sygn. akt VII SA/Wa 2837/16). Jak więc wynika z poglądów obowiązujących w doktrynie i utrwalonego orzecznictwa, interes społeczny i interes indywidualny są sobie równoważne. </w:t>
      </w:r>
    </w:p>
    <w:p w14:paraId="47F8D22F" w14:textId="77777777" w:rsidR="00655467" w:rsidRPr="00655467" w:rsidRDefault="00655467" w:rsidP="00655467">
      <w:pPr>
        <w:spacing w:after="240" w:line="240" w:lineRule="exact"/>
        <w:jc w:val="both"/>
        <w:rPr>
          <w:rFonts w:ascii="Lato" w:hAnsi="Lato" w:cs="Arial"/>
          <w:spacing w:val="4"/>
        </w:rPr>
      </w:pPr>
      <w:r w:rsidRPr="00655467">
        <w:rPr>
          <w:rFonts w:ascii="Lato" w:hAnsi="Lato" w:cs="Arial"/>
          <w:color w:val="000000"/>
          <w:spacing w:val="4"/>
        </w:rPr>
        <w:t xml:space="preserve">W związku z użytym przez ustawodawcę w art. 155 </w:t>
      </w:r>
      <w:r w:rsidRPr="00655467">
        <w:rPr>
          <w:rFonts w:ascii="Lato" w:hAnsi="Lato" w:cs="Arial"/>
          <w:i/>
          <w:iCs/>
          <w:color w:val="000000"/>
          <w:spacing w:val="4"/>
        </w:rPr>
        <w:t>kpa</w:t>
      </w:r>
      <w:r w:rsidRPr="00655467">
        <w:rPr>
          <w:rFonts w:ascii="Lato" w:hAnsi="Lato" w:cs="Arial"/>
          <w:color w:val="000000"/>
          <w:spacing w:val="4"/>
        </w:rPr>
        <w:t xml:space="preserve"> spójniku we fragmencie: </w:t>
      </w:r>
      <w:r w:rsidRPr="00655467">
        <w:rPr>
          <w:rFonts w:ascii="Lato" w:hAnsi="Lato" w:cs="Arial"/>
          <w:color w:val="000000"/>
          <w:spacing w:val="4"/>
        </w:rPr>
        <w:br/>
        <w:t xml:space="preserve">„i przemawia za tym interes społeczny lub słuszny interes strony” należy podkreślić, </w:t>
      </w:r>
      <w:r w:rsidRPr="00655467">
        <w:rPr>
          <w:rFonts w:ascii="Lato" w:hAnsi="Lato" w:cs="Arial"/>
          <w:color w:val="000000"/>
          <w:spacing w:val="4"/>
        </w:rPr>
        <w:br/>
        <w:t>że ów spójnik nie tylko przeciwstawia to, co komunikują łączone nim wyrażenia, lecz także dopuszcza możliwość współwystępowania tego, do czego się odnoszą człony przeciwstawienia. Oznacza to, że ustawodawca nie wykluczył pokrywania się interesu społecznego i interesu indywidualnego, a jednocześnie dopuścił możliwość konfliktu pomiędzy tymi interesami lub obojętność jednego z nich dla bytu drugiego.</w:t>
      </w:r>
      <w:r w:rsidRPr="00655467">
        <w:rPr>
          <w:rFonts w:ascii="Lato" w:hAnsi="Lato" w:cs="Arial"/>
          <w:spacing w:val="4"/>
        </w:rPr>
        <w:t xml:space="preserve"> </w:t>
      </w:r>
    </w:p>
    <w:p w14:paraId="2FA42B3E" w14:textId="3797F4CE" w:rsidR="00655467" w:rsidRPr="00655467" w:rsidRDefault="00655467" w:rsidP="00655467">
      <w:pPr>
        <w:spacing w:after="240" w:line="240" w:lineRule="exact"/>
        <w:jc w:val="both"/>
        <w:rPr>
          <w:rFonts w:ascii="Lato" w:hAnsi="Lato" w:cs="Arial"/>
          <w:bCs/>
          <w:spacing w:val="4"/>
        </w:rPr>
      </w:pPr>
      <w:r w:rsidRPr="00655467">
        <w:rPr>
          <w:rFonts w:ascii="Lato" w:hAnsi="Lato" w:cs="Arial"/>
          <w:spacing w:val="4"/>
        </w:rPr>
        <w:t xml:space="preserve">W przypadku </w:t>
      </w:r>
      <w:r w:rsidRPr="00655467">
        <w:rPr>
          <w:rFonts w:ascii="Lato" w:hAnsi="Lato" w:cs="Arial"/>
          <w:i/>
          <w:iCs/>
          <w:spacing w:val="4"/>
        </w:rPr>
        <w:t xml:space="preserve">inwestora </w:t>
      </w:r>
      <w:r w:rsidRPr="00655467">
        <w:rPr>
          <w:rFonts w:ascii="Lato" w:hAnsi="Lato" w:cs="Arial"/>
          <w:spacing w:val="4"/>
        </w:rPr>
        <w:t xml:space="preserve">nie można mówić, aby podmiot ten posiadał własny interes, odrębny od interesu społecznego. Nie można bowiem zapominać o tym, że </w:t>
      </w:r>
      <w:r w:rsidRPr="00655467">
        <w:rPr>
          <w:rFonts w:ascii="Lato" w:hAnsi="Lato" w:cs="Arial"/>
          <w:i/>
          <w:iCs/>
          <w:spacing w:val="4"/>
        </w:rPr>
        <w:t xml:space="preserve">inwestor </w:t>
      </w:r>
      <w:r w:rsidRPr="00655467">
        <w:rPr>
          <w:rFonts w:ascii="Lato" w:hAnsi="Lato" w:cs="Arial"/>
          <w:spacing w:val="4"/>
        </w:rPr>
        <w:br/>
        <w:t xml:space="preserve">w oparciu o </w:t>
      </w:r>
      <w:r w:rsidRPr="00655467">
        <w:rPr>
          <w:rFonts w:ascii="Lato" w:hAnsi="Lato" w:cs="Arial"/>
          <w:i/>
          <w:iCs/>
          <w:spacing w:val="4"/>
        </w:rPr>
        <w:t>specustawę drogową</w:t>
      </w:r>
      <w:r w:rsidRPr="00655467">
        <w:rPr>
          <w:rFonts w:ascii="Lato" w:hAnsi="Lato" w:cs="Arial"/>
          <w:spacing w:val="4"/>
        </w:rPr>
        <w:t xml:space="preserve"> przygotowuje do realizacji inwestycje celu publicznego, które są istotne i ważne dla kraju, dla wspólnot samorządowych (gmina, powiat, województwo). Podmiot ten, realizując inwestycje celu publicznego, reprezentuje interes społeczny. Zgodnie zaś z art. 6 pkt 1 </w:t>
      </w:r>
      <w:r w:rsidRPr="00655467">
        <w:rPr>
          <w:rFonts w:ascii="Lato" w:hAnsi="Lato" w:cs="Arial"/>
          <w:spacing w:val="4"/>
          <w:lang w:bidi="pl-PL"/>
        </w:rPr>
        <w:t>ustawy z dnia 21 sierpnia 1997 r. o gospodarce nieruchomościami (t.j. Dz.U. z 2024 r. poz. 1145</w:t>
      </w:r>
      <w:r w:rsidRPr="00655467">
        <w:rPr>
          <w:rFonts w:ascii="Lato" w:hAnsi="Lato" w:cs="Arial"/>
          <w:bCs/>
          <w:spacing w:val="4"/>
          <w:lang w:bidi="pl-PL"/>
        </w:rPr>
        <w:t>, z późn.</w:t>
      </w:r>
      <w:r w:rsidR="003149E5">
        <w:rPr>
          <w:rFonts w:ascii="Lato" w:hAnsi="Lato" w:cs="Arial"/>
          <w:bCs/>
          <w:spacing w:val="4"/>
          <w:lang w:bidi="pl-PL"/>
        </w:rPr>
        <w:t xml:space="preserve"> </w:t>
      </w:r>
      <w:r w:rsidRPr="00655467">
        <w:rPr>
          <w:rFonts w:ascii="Lato" w:hAnsi="Lato" w:cs="Arial"/>
          <w:bCs/>
          <w:spacing w:val="4"/>
          <w:lang w:bidi="pl-PL"/>
        </w:rPr>
        <w:t>zm.</w:t>
      </w:r>
      <w:r w:rsidRPr="00655467">
        <w:rPr>
          <w:rFonts w:ascii="Lato" w:hAnsi="Lato" w:cs="Arial"/>
          <w:spacing w:val="4"/>
          <w:lang w:bidi="pl-PL"/>
        </w:rPr>
        <w:t>)</w:t>
      </w:r>
      <w:r w:rsidRPr="00655467">
        <w:rPr>
          <w:rFonts w:ascii="Lato" w:hAnsi="Lato" w:cs="Arial"/>
          <w:spacing w:val="4"/>
        </w:rPr>
        <w:t xml:space="preserve">, wydzielanie gruntów pod drogi publiczne, budowa, utrzymywanie oraz wykonywanie robót budowlanych tych dróg, obiektów i urządzeń transportu publicznego, a także łączności publicznej sygnalizacji są celami publicznymi w rozumieniu tej ustawy. Celu zaś publicznego nie można wiązać z określonym inwestorem i uznawać, że realizacja tego celu leży </w:t>
      </w:r>
      <w:r w:rsidR="009B7065">
        <w:rPr>
          <w:rFonts w:ascii="Lato" w:hAnsi="Lato" w:cs="Arial"/>
          <w:spacing w:val="4"/>
        </w:rPr>
        <w:br/>
      </w:r>
      <w:r w:rsidRPr="00655467">
        <w:rPr>
          <w:rFonts w:ascii="Lato" w:hAnsi="Lato" w:cs="Arial"/>
          <w:spacing w:val="4"/>
        </w:rPr>
        <w:t xml:space="preserve">w interesie indywidualnym/własnym tegoż </w:t>
      </w:r>
      <w:r w:rsidRPr="000F555A">
        <w:rPr>
          <w:rFonts w:ascii="Lato" w:hAnsi="Lato" w:cs="Arial"/>
          <w:spacing w:val="4"/>
        </w:rPr>
        <w:t>inwestora</w:t>
      </w:r>
      <w:r w:rsidRPr="00655467">
        <w:rPr>
          <w:rFonts w:ascii="Lato" w:hAnsi="Lato" w:cs="Arial"/>
          <w:spacing w:val="4"/>
        </w:rPr>
        <w:t xml:space="preserve">. Realizacja inwestycji celu publicznego leży w interesie społecznym (kraju, województwa, powiatu, gminy), a tym samym nie może tu być mowy o interesie indywidualnym (por. wyrok Naczelnego Sądu Administracyjnego z dnia 24 lipca 2014 r., sygn. akt II OSK 365/13).  </w:t>
      </w:r>
    </w:p>
    <w:p w14:paraId="481BBF04" w14:textId="7AEFA1FE" w:rsidR="00655467" w:rsidRPr="00655467" w:rsidRDefault="00655467" w:rsidP="00655467">
      <w:pPr>
        <w:spacing w:after="240" w:line="240" w:lineRule="exact"/>
        <w:jc w:val="both"/>
        <w:outlineLvl w:val="0"/>
        <w:rPr>
          <w:rFonts w:ascii="Lato" w:eastAsia="Times New Roman" w:hAnsi="Lato" w:cs="Arial"/>
          <w:spacing w:val="4"/>
          <w:lang w:eastAsia="pl-PL"/>
        </w:rPr>
      </w:pPr>
      <w:r w:rsidRPr="00655467">
        <w:rPr>
          <w:rFonts w:ascii="Lato" w:hAnsi="Lato" w:cs="Arial"/>
          <w:spacing w:val="4"/>
        </w:rPr>
        <w:t xml:space="preserve">Mając powyższe na względzie, należy uznać, iż </w:t>
      </w:r>
      <w:r w:rsidRPr="00655467">
        <w:rPr>
          <w:rFonts w:ascii="Lato" w:hAnsi="Lato" w:cs="Arial"/>
          <w:i/>
          <w:spacing w:val="4"/>
        </w:rPr>
        <w:t xml:space="preserve">inwestor </w:t>
      </w:r>
      <w:r w:rsidRPr="00655467">
        <w:rPr>
          <w:rFonts w:ascii="Lato" w:hAnsi="Lato" w:cs="Arial"/>
          <w:spacing w:val="4"/>
        </w:rPr>
        <w:t xml:space="preserve">działa w interesie społecznym zarówno występując o wydanie decyzji o zezwoleniu na realizację inwestycji drogowej, jak i występując o jej zmianę, jak ma to miejsce w niniejszej sprawie. </w:t>
      </w:r>
    </w:p>
    <w:p w14:paraId="2B79FB1D" w14:textId="5A5D986A" w:rsidR="00422E65" w:rsidRDefault="00655467" w:rsidP="00655467">
      <w:pPr>
        <w:spacing w:after="240" w:line="240" w:lineRule="exact"/>
        <w:jc w:val="both"/>
        <w:outlineLvl w:val="0"/>
        <w:rPr>
          <w:rFonts w:ascii="Lato" w:eastAsia="Times New Roman" w:hAnsi="Lato" w:cs="Arial"/>
          <w:bCs/>
          <w:spacing w:val="4"/>
          <w:lang w:eastAsia="pl-PL" w:bidi="pl-PL"/>
        </w:rPr>
      </w:pPr>
      <w:r w:rsidRPr="00655467">
        <w:rPr>
          <w:rFonts w:ascii="Lato" w:eastAsia="Times New Roman" w:hAnsi="Lato" w:cs="Arial"/>
          <w:spacing w:val="4"/>
          <w:lang w:eastAsia="pl-PL"/>
        </w:rPr>
        <w:t xml:space="preserve">Jak już to wskazano powyżej, </w:t>
      </w:r>
      <w:r w:rsidRPr="00655467">
        <w:rPr>
          <w:rFonts w:ascii="Lato" w:eastAsia="Times New Roman" w:hAnsi="Lato" w:cs="Arial"/>
          <w:bCs/>
          <w:spacing w:val="4"/>
          <w:lang w:eastAsia="pl-PL" w:bidi="pl-PL"/>
        </w:rPr>
        <w:t xml:space="preserve">wnioskowana przez </w:t>
      </w:r>
      <w:r w:rsidRPr="00655467">
        <w:rPr>
          <w:rFonts w:ascii="Lato" w:eastAsia="Times New Roman" w:hAnsi="Lato" w:cs="Arial"/>
          <w:bCs/>
          <w:i/>
          <w:iCs/>
          <w:spacing w:val="4"/>
          <w:lang w:eastAsia="pl-PL" w:bidi="pl-PL"/>
        </w:rPr>
        <w:t>inwestora</w:t>
      </w:r>
      <w:r w:rsidRPr="00655467">
        <w:rPr>
          <w:rFonts w:ascii="Lato" w:eastAsia="Times New Roman" w:hAnsi="Lato" w:cs="Arial"/>
          <w:bCs/>
          <w:spacing w:val="4"/>
          <w:lang w:eastAsia="pl-PL" w:bidi="pl-PL"/>
        </w:rPr>
        <w:t xml:space="preserve"> zmiana wynika </w:t>
      </w:r>
      <w:r w:rsidRPr="00655467">
        <w:rPr>
          <w:rFonts w:ascii="Lato" w:eastAsia="Times New Roman" w:hAnsi="Lato" w:cs="Arial"/>
          <w:bCs/>
          <w:spacing w:val="4"/>
          <w:lang w:eastAsia="pl-PL" w:bidi="pl-PL"/>
        </w:rPr>
        <w:br/>
        <w:t xml:space="preserve">z konieczności uwzględnienia wprowadzonych do ewidencji gruntów i budynków zmian dotyczących podziału działek dokonywanych, w odrębnych procedurach, w trakcie prowadzonego postępowania w sprawie wydania decyzji o zezwoleniu na realizację przedmiotowej inwestycji drogowej, niezależnie od objęcia nieruchomości </w:t>
      </w:r>
      <w:r w:rsidRPr="000F555A">
        <w:rPr>
          <w:rFonts w:ascii="Lato" w:eastAsia="Times New Roman" w:hAnsi="Lato" w:cs="Arial"/>
          <w:bCs/>
          <w:i/>
          <w:iCs/>
          <w:spacing w:val="4"/>
          <w:lang w:eastAsia="pl-PL" w:bidi="pl-PL"/>
        </w:rPr>
        <w:t>decyzją Wojewody</w:t>
      </w:r>
      <w:r w:rsidR="00E02F37" w:rsidRPr="000F555A">
        <w:rPr>
          <w:rFonts w:ascii="Lato" w:eastAsia="Times New Roman" w:hAnsi="Lato" w:cs="Arial"/>
          <w:bCs/>
          <w:i/>
          <w:iCs/>
          <w:spacing w:val="4"/>
          <w:lang w:eastAsia="pl-PL" w:bidi="pl-PL"/>
        </w:rPr>
        <w:t xml:space="preserve"> Pomorskiego</w:t>
      </w:r>
      <w:r w:rsidRPr="00655467">
        <w:rPr>
          <w:rFonts w:ascii="Lato" w:eastAsia="Times New Roman" w:hAnsi="Lato" w:cs="Arial"/>
          <w:bCs/>
          <w:spacing w:val="4"/>
          <w:lang w:eastAsia="pl-PL" w:bidi="pl-PL"/>
        </w:rPr>
        <w:t xml:space="preserve">. </w:t>
      </w:r>
      <w:r w:rsidR="00422E65">
        <w:rPr>
          <w:rFonts w:ascii="Lato" w:eastAsia="Times New Roman" w:hAnsi="Lato" w:cs="Arial"/>
          <w:bCs/>
          <w:spacing w:val="4"/>
          <w:lang w:eastAsia="pl-PL" w:bidi="pl-PL"/>
        </w:rPr>
        <w:t>Wobec powyższego</w:t>
      </w:r>
      <w:r w:rsidR="00F27C5E">
        <w:rPr>
          <w:rFonts w:ascii="Lato" w:eastAsia="Times New Roman" w:hAnsi="Lato" w:cs="Arial"/>
          <w:bCs/>
          <w:spacing w:val="4"/>
          <w:lang w:eastAsia="pl-PL" w:bidi="pl-PL"/>
        </w:rPr>
        <w:t xml:space="preserve">, po uwzględnieniu przez </w:t>
      </w:r>
      <w:r w:rsidR="00F27C5E" w:rsidRPr="000F555A">
        <w:rPr>
          <w:rFonts w:ascii="Lato" w:eastAsia="Times New Roman" w:hAnsi="Lato" w:cs="Arial"/>
          <w:bCs/>
          <w:i/>
          <w:iCs/>
          <w:spacing w:val="4"/>
          <w:lang w:eastAsia="pl-PL" w:bidi="pl-PL"/>
        </w:rPr>
        <w:t>Ministra</w:t>
      </w:r>
      <w:r w:rsidR="00F27C5E">
        <w:rPr>
          <w:rFonts w:ascii="Lato" w:eastAsia="Times New Roman" w:hAnsi="Lato" w:cs="Arial"/>
          <w:bCs/>
          <w:spacing w:val="4"/>
          <w:lang w:eastAsia="pl-PL" w:bidi="pl-PL"/>
        </w:rPr>
        <w:t xml:space="preserve"> wnioskowanej zmiany,</w:t>
      </w:r>
      <w:r w:rsidR="00422E65">
        <w:rPr>
          <w:rFonts w:ascii="Lato" w:eastAsia="Times New Roman" w:hAnsi="Lato" w:cs="Arial"/>
          <w:bCs/>
          <w:spacing w:val="4"/>
          <w:lang w:eastAsia="pl-PL" w:bidi="pl-PL"/>
        </w:rPr>
        <w:t xml:space="preserve"> objęta </w:t>
      </w:r>
      <w:r w:rsidR="00422E65" w:rsidRPr="000F555A">
        <w:rPr>
          <w:rFonts w:ascii="Lato" w:eastAsia="Times New Roman" w:hAnsi="Lato" w:cs="Arial"/>
          <w:bCs/>
          <w:i/>
          <w:iCs/>
          <w:spacing w:val="4"/>
          <w:lang w:eastAsia="pl-PL" w:bidi="pl-PL"/>
        </w:rPr>
        <w:t>decyzją Wojewody Pomorskiego</w:t>
      </w:r>
      <w:r w:rsidR="00422E65">
        <w:rPr>
          <w:rFonts w:ascii="Lato" w:eastAsia="Times New Roman" w:hAnsi="Lato" w:cs="Arial"/>
          <w:bCs/>
          <w:spacing w:val="4"/>
          <w:lang w:eastAsia="pl-PL" w:bidi="pl-PL"/>
        </w:rPr>
        <w:t xml:space="preserve"> działka nr 184/3, obręb Turze</w:t>
      </w:r>
      <w:r w:rsidR="00AE2AB2">
        <w:rPr>
          <w:rFonts w:ascii="Lato" w:eastAsia="Times New Roman" w:hAnsi="Lato" w:cs="Arial"/>
          <w:bCs/>
          <w:spacing w:val="4"/>
          <w:lang w:eastAsia="pl-PL" w:bidi="pl-PL"/>
        </w:rPr>
        <w:t xml:space="preserve">, ulega podziałowi na działki nr 184/17 (przeznaczoną pod realizację </w:t>
      </w:r>
      <w:r w:rsidR="00AE2AB2">
        <w:rPr>
          <w:rFonts w:ascii="Lato" w:eastAsia="Times New Roman" w:hAnsi="Lato" w:cs="Arial"/>
          <w:bCs/>
          <w:spacing w:val="4"/>
          <w:lang w:eastAsia="pl-PL" w:bidi="pl-PL"/>
        </w:rPr>
        <w:lastRenderedPageBreak/>
        <w:t xml:space="preserve">przedmiotowej inwestycji drogowej) i nr 184/18 (pozostającą własnością dotychczasowego właściciela), zaś działka nr 184/4, obręb Turze, ulega podziałowi </w:t>
      </w:r>
      <w:r w:rsidR="009B7065">
        <w:rPr>
          <w:rFonts w:ascii="Lato" w:eastAsia="Times New Roman" w:hAnsi="Lato" w:cs="Arial"/>
          <w:bCs/>
          <w:spacing w:val="4"/>
          <w:lang w:eastAsia="pl-PL" w:bidi="pl-PL"/>
        </w:rPr>
        <w:br/>
      </w:r>
      <w:r w:rsidR="00AE2AB2">
        <w:rPr>
          <w:rFonts w:ascii="Lato" w:eastAsia="Times New Roman" w:hAnsi="Lato" w:cs="Arial"/>
          <w:bCs/>
          <w:spacing w:val="4"/>
          <w:lang w:eastAsia="pl-PL" w:bidi="pl-PL"/>
        </w:rPr>
        <w:t xml:space="preserve">na działki nr 184/19 (przeznaczoną pod realizację przedmiotowej inwestycji drogowej) </w:t>
      </w:r>
      <w:r w:rsidR="009B7065">
        <w:rPr>
          <w:rFonts w:ascii="Lato" w:eastAsia="Times New Roman" w:hAnsi="Lato" w:cs="Arial"/>
          <w:bCs/>
          <w:spacing w:val="4"/>
          <w:lang w:eastAsia="pl-PL" w:bidi="pl-PL"/>
        </w:rPr>
        <w:br/>
      </w:r>
      <w:r w:rsidR="00AE2AB2">
        <w:rPr>
          <w:rFonts w:ascii="Lato" w:eastAsia="Times New Roman" w:hAnsi="Lato" w:cs="Arial"/>
          <w:bCs/>
          <w:spacing w:val="4"/>
          <w:lang w:eastAsia="pl-PL" w:bidi="pl-PL"/>
        </w:rPr>
        <w:t>i nr 184/20 (pozostającą własnością dotychczasowego właściciela).</w:t>
      </w:r>
    </w:p>
    <w:p w14:paraId="5E88F219" w14:textId="53ACF266" w:rsidR="00F27C5E" w:rsidRPr="00E82D5F" w:rsidRDefault="00F27C5E" w:rsidP="00F27C5E">
      <w:pPr>
        <w:spacing w:after="240" w:line="240" w:lineRule="exact"/>
        <w:jc w:val="both"/>
        <w:rPr>
          <w:rFonts w:ascii="Lato" w:hAnsi="Lato" w:cs="Arial"/>
          <w:bCs/>
          <w:spacing w:val="4"/>
        </w:rPr>
      </w:pPr>
      <w:r>
        <w:rPr>
          <w:rFonts w:ascii="Lato" w:hAnsi="Lato" w:cs="Arial"/>
          <w:bCs/>
          <w:spacing w:val="4"/>
        </w:rPr>
        <w:t xml:space="preserve">Powyższe winno zostać uwzględnione również na mapie podziałowej, mapie </w:t>
      </w:r>
      <w:r w:rsidR="009B7065">
        <w:rPr>
          <w:rFonts w:ascii="Lato" w:hAnsi="Lato" w:cs="Arial"/>
          <w:bCs/>
          <w:spacing w:val="4"/>
        </w:rPr>
        <w:br/>
      </w:r>
      <w:r>
        <w:rPr>
          <w:rFonts w:ascii="Lato" w:hAnsi="Lato" w:cs="Arial"/>
          <w:bCs/>
          <w:spacing w:val="4"/>
        </w:rPr>
        <w:t>z proponowanym przebiegiem drogi, odpowiednich rysunkach projektu zagospodarowania terenu i projektu architektoniczno-budowlanego</w:t>
      </w:r>
      <w:r w:rsidRPr="00E82D5F">
        <w:rPr>
          <w:rFonts w:ascii="Lato" w:hAnsi="Lato" w:cs="Arial"/>
          <w:bCs/>
          <w:iCs/>
          <w:spacing w:val="4"/>
        </w:rPr>
        <w:t xml:space="preserve">, </w:t>
      </w:r>
      <w:r>
        <w:rPr>
          <w:rFonts w:ascii="Lato" w:hAnsi="Lato" w:cs="Arial"/>
          <w:bCs/>
          <w:iCs/>
          <w:spacing w:val="4"/>
        </w:rPr>
        <w:t xml:space="preserve">a także w części opisowej projektu budowlanego, </w:t>
      </w:r>
      <w:r w:rsidRPr="00E82D5F">
        <w:rPr>
          <w:rFonts w:ascii="Lato" w:hAnsi="Lato" w:cs="Arial"/>
          <w:bCs/>
          <w:iCs/>
          <w:spacing w:val="4"/>
        </w:rPr>
        <w:t xml:space="preserve">o co wystąpił </w:t>
      </w:r>
      <w:r w:rsidRPr="00E82D5F">
        <w:rPr>
          <w:rFonts w:ascii="Lato" w:hAnsi="Lato" w:cs="Arial"/>
          <w:bCs/>
          <w:i/>
          <w:spacing w:val="4"/>
        </w:rPr>
        <w:t xml:space="preserve">inwestor </w:t>
      </w:r>
      <w:r w:rsidRPr="00E82D5F">
        <w:rPr>
          <w:rFonts w:ascii="Lato" w:hAnsi="Lato" w:cs="Arial"/>
          <w:bCs/>
          <w:iCs/>
          <w:spacing w:val="4"/>
        </w:rPr>
        <w:t>we wniosku o zmianę decyzji, przedkładając skorygowan</w:t>
      </w:r>
      <w:r>
        <w:rPr>
          <w:rFonts w:ascii="Lato" w:hAnsi="Lato" w:cs="Arial"/>
          <w:bCs/>
          <w:iCs/>
          <w:spacing w:val="4"/>
        </w:rPr>
        <w:t>ą</w:t>
      </w:r>
      <w:r w:rsidRPr="00E82D5F">
        <w:rPr>
          <w:rFonts w:ascii="Lato" w:hAnsi="Lato" w:cs="Arial"/>
          <w:bCs/>
          <w:iCs/>
          <w:spacing w:val="4"/>
        </w:rPr>
        <w:t xml:space="preserve"> w ww. zakresie </w:t>
      </w:r>
      <w:r>
        <w:rPr>
          <w:rFonts w:ascii="Lato" w:hAnsi="Lato" w:cs="Arial"/>
          <w:bCs/>
          <w:iCs/>
          <w:spacing w:val="4"/>
        </w:rPr>
        <w:t>dokumentację.</w:t>
      </w:r>
    </w:p>
    <w:p w14:paraId="7E49F046" w14:textId="77777777" w:rsidR="00F27C5E" w:rsidRPr="00E82D5F" w:rsidRDefault="00F27C5E" w:rsidP="00F27C5E">
      <w:pPr>
        <w:spacing w:after="240" w:line="240" w:lineRule="exact"/>
        <w:jc w:val="both"/>
        <w:rPr>
          <w:rFonts w:ascii="Lato" w:hAnsi="Lato" w:cs="Arial"/>
          <w:bCs/>
          <w:iCs/>
          <w:spacing w:val="4"/>
          <w:lang w:bidi="pl-PL"/>
        </w:rPr>
      </w:pPr>
      <w:r w:rsidRPr="00E82D5F">
        <w:rPr>
          <w:rFonts w:ascii="Lato" w:hAnsi="Lato" w:cs="Arial"/>
          <w:bCs/>
          <w:iCs/>
          <w:spacing w:val="4"/>
        </w:rPr>
        <w:t xml:space="preserve">W ocenie </w:t>
      </w:r>
      <w:r w:rsidRPr="00E82D5F">
        <w:rPr>
          <w:rFonts w:ascii="Lato" w:hAnsi="Lato" w:cs="Arial"/>
          <w:bCs/>
          <w:i/>
          <w:iCs/>
          <w:spacing w:val="4"/>
        </w:rPr>
        <w:t>Ministra</w:t>
      </w:r>
      <w:r w:rsidRPr="00E82D5F">
        <w:rPr>
          <w:rFonts w:ascii="Lato" w:hAnsi="Lato" w:cs="Arial"/>
          <w:bCs/>
          <w:iCs/>
          <w:spacing w:val="4"/>
        </w:rPr>
        <w:t xml:space="preserve"> oznaczenie działek w decyzji o zezwoleniu na realizację inwestycji drogowej, zarówno w części opisowej, jak i graficznej, powinno być zgodne ze stanem faktycznym i prawnym nieruchomości, na których planowana jest realizacja inwestycji. Nie ulega zatem wątpliwości, iż w szeroko pojętym interesie społecznym jest, aby decyzja o zezwoleniu na realizację inwestycji drogowej uwzględniała aktualny stan prawny </w:t>
      </w:r>
      <w:r>
        <w:rPr>
          <w:rFonts w:ascii="Lato" w:hAnsi="Lato" w:cs="Arial"/>
          <w:bCs/>
          <w:iCs/>
          <w:spacing w:val="4"/>
        </w:rPr>
        <w:br/>
      </w:r>
      <w:r w:rsidRPr="00E82D5F">
        <w:rPr>
          <w:rFonts w:ascii="Lato" w:hAnsi="Lato" w:cs="Arial"/>
          <w:bCs/>
          <w:iCs/>
          <w:spacing w:val="4"/>
        </w:rPr>
        <w:t>i faktyczny działek objętych jej zakresem.</w:t>
      </w:r>
      <w:r w:rsidRPr="00E82D5F">
        <w:rPr>
          <w:rFonts w:ascii="Lato" w:hAnsi="Lato" w:cs="Arial"/>
          <w:bCs/>
          <w:iCs/>
          <w:spacing w:val="4"/>
          <w:lang w:bidi="pl-PL"/>
        </w:rPr>
        <w:t xml:space="preserve"> </w:t>
      </w:r>
    </w:p>
    <w:p w14:paraId="6B7BDFF5" w14:textId="2CDC0F5E" w:rsidR="00655467" w:rsidRPr="00655467" w:rsidRDefault="00F27C5E" w:rsidP="00655467">
      <w:pPr>
        <w:spacing w:after="240" w:line="240" w:lineRule="exact"/>
        <w:jc w:val="both"/>
        <w:outlineLvl w:val="0"/>
        <w:rPr>
          <w:rFonts w:ascii="Lato" w:eastAsia="Times New Roman" w:hAnsi="Lato" w:cs="Arial"/>
          <w:bCs/>
          <w:spacing w:val="4"/>
          <w:lang w:eastAsia="pl-PL" w:bidi="pl-PL"/>
        </w:rPr>
      </w:pPr>
      <w:r>
        <w:rPr>
          <w:rFonts w:ascii="Lato" w:eastAsia="Times New Roman" w:hAnsi="Lato" w:cs="Arial"/>
          <w:bCs/>
          <w:spacing w:val="4"/>
          <w:lang w:eastAsia="pl-PL" w:bidi="pl-PL"/>
        </w:rPr>
        <w:t>Dodać w tym miejscu należy, że d</w:t>
      </w:r>
      <w:r w:rsidR="00655467" w:rsidRPr="00655467">
        <w:rPr>
          <w:rFonts w:ascii="Lato" w:eastAsia="Times New Roman" w:hAnsi="Lato" w:cs="Arial"/>
          <w:bCs/>
          <w:spacing w:val="4"/>
          <w:lang w:eastAsia="pl-PL" w:bidi="pl-PL"/>
        </w:rPr>
        <w:t xml:space="preserve">okonanie wnioskowanej zmiany umożliwi ujawnienie </w:t>
      </w:r>
      <w:r w:rsidR="009B7065">
        <w:rPr>
          <w:rFonts w:ascii="Lato" w:eastAsia="Times New Roman" w:hAnsi="Lato" w:cs="Arial"/>
          <w:bCs/>
          <w:spacing w:val="4"/>
          <w:lang w:eastAsia="pl-PL" w:bidi="pl-PL"/>
        </w:rPr>
        <w:br/>
      </w:r>
      <w:r w:rsidR="00655467" w:rsidRPr="00655467">
        <w:rPr>
          <w:rFonts w:ascii="Lato" w:eastAsia="Times New Roman" w:hAnsi="Lato" w:cs="Arial"/>
          <w:bCs/>
          <w:spacing w:val="4"/>
          <w:lang w:eastAsia="pl-PL" w:bidi="pl-PL"/>
        </w:rPr>
        <w:t xml:space="preserve">w odpowiednich rejestrach zaistniałych na nieruchomościach zmian stanu faktycznego </w:t>
      </w:r>
      <w:r w:rsidR="00655467" w:rsidRPr="00655467">
        <w:rPr>
          <w:rFonts w:ascii="Lato" w:eastAsia="Times New Roman" w:hAnsi="Lato" w:cs="Arial"/>
          <w:bCs/>
          <w:spacing w:val="4"/>
          <w:lang w:eastAsia="pl-PL" w:bidi="pl-PL"/>
        </w:rPr>
        <w:br/>
        <w:t>i prawnego wynikających z realizacji na tychże gruntach przedmiotowej inwestycji drogowej.</w:t>
      </w:r>
    </w:p>
    <w:p w14:paraId="0A4B9C3D" w14:textId="77777777" w:rsidR="00655467" w:rsidRPr="00655467" w:rsidRDefault="00655467" w:rsidP="00655467">
      <w:pPr>
        <w:spacing w:after="240" w:line="240" w:lineRule="exact"/>
        <w:jc w:val="both"/>
        <w:outlineLvl w:val="0"/>
        <w:rPr>
          <w:rFonts w:ascii="Lato" w:hAnsi="Lato" w:cs="Arial"/>
          <w:spacing w:val="4"/>
        </w:rPr>
      </w:pPr>
      <w:r w:rsidRPr="00655467">
        <w:rPr>
          <w:rFonts w:ascii="Lato" w:hAnsi="Lato" w:cs="Arial"/>
          <w:spacing w:val="4"/>
        </w:rPr>
        <w:t xml:space="preserve">Uwzględnienie interesu publicznego oraz słusznego interesu strony przemawiającego </w:t>
      </w:r>
      <w:r w:rsidRPr="00655467">
        <w:rPr>
          <w:rFonts w:ascii="Lato" w:hAnsi="Lato" w:cs="Arial"/>
          <w:spacing w:val="4"/>
        </w:rPr>
        <w:br/>
        <w:t xml:space="preserve">za dokonaniem zmiany decyzji o zezwoleniu na realizację przedmiotowej inwestycji drogowej nie prowadzi do naruszenia prawa ani nie sankcjonuje stanu niezgodnego </w:t>
      </w:r>
      <w:r w:rsidRPr="00655467">
        <w:rPr>
          <w:rFonts w:ascii="Lato" w:hAnsi="Lato" w:cs="Arial"/>
          <w:spacing w:val="4"/>
        </w:rPr>
        <w:br/>
        <w:t>z prawem</w:t>
      </w:r>
      <w:r w:rsidRPr="00655467">
        <w:rPr>
          <w:rFonts w:ascii="Lato" w:hAnsi="Lato" w:cs="Arial"/>
          <w:bCs/>
          <w:iCs/>
          <w:spacing w:val="4"/>
          <w:lang w:bidi="pl-PL"/>
        </w:rPr>
        <w:t xml:space="preserve">. </w:t>
      </w:r>
      <w:r w:rsidRPr="00655467">
        <w:rPr>
          <w:rFonts w:ascii="Lato" w:hAnsi="Lato" w:cs="Arial"/>
          <w:spacing w:val="4"/>
        </w:rPr>
        <w:t xml:space="preserve">Brak jest również przepisów szczególnych, które sprzeciwiałyby się zmianie </w:t>
      </w:r>
      <w:r w:rsidRPr="00655467">
        <w:rPr>
          <w:rFonts w:ascii="Lato" w:hAnsi="Lato" w:cs="Arial"/>
          <w:i/>
          <w:spacing w:val="4"/>
        </w:rPr>
        <w:t>decyzji Ministra Rozwoju i Technologii.</w:t>
      </w:r>
      <w:r w:rsidRPr="00655467">
        <w:rPr>
          <w:rFonts w:ascii="Lato" w:hAnsi="Lato" w:cs="Arial"/>
          <w:bCs/>
          <w:i/>
          <w:iCs/>
          <w:spacing w:val="4"/>
        </w:rPr>
        <w:t xml:space="preserve"> </w:t>
      </w:r>
      <w:r w:rsidRPr="00655467">
        <w:rPr>
          <w:rFonts w:ascii="Lato" w:hAnsi="Lato" w:cs="Arial"/>
          <w:spacing w:val="4"/>
        </w:rPr>
        <w:t xml:space="preserve">W omawianej sprawie, zgodnie z treścią </w:t>
      </w:r>
      <w:r w:rsidRPr="00655467">
        <w:rPr>
          <w:rFonts w:ascii="Lato" w:hAnsi="Lato" w:cs="Arial"/>
          <w:spacing w:val="4"/>
        </w:rPr>
        <w:br/>
        <w:t xml:space="preserve">art. 11f ust. 8 </w:t>
      </w:r>
      <w:r w:rsidRPr="00655467">
        <w:rPr>
          <w:rFonts w:ascii="Lato" w:hAnsi="Lato" w:cs="Arial"/>
          <w:i/>
          <w:iCs/>
          <w:spacing w:val="4"/>
        </w:rPr>
        <w:t>specustawy drogowej</w:t>
      </w:r>
      <w:r w:rsidRPr="00655467">
        <w:rPr>
          <w:rFonts w:ascii="Lato" w:hAnsi="Lato" w:cs="Arial"/>
          <w:spacing w:val="4"/>
        </w:rPr>
        <w:t xml:space="preserve">, zgodę na zmianę decyzji wyraziła strona, która złożyła wniosek o wydanie decyzji o zezwoleniu na realizację inwestycji drogowej, </w:t>
      </w:r>
      <w:r w:rsidRPr="00655467">
        <w:rPr>
          <w:rFonts w:ascii="Lato" w:hAnsi="Lato" w:cs="Arial"/>
          <w:spacing w:val="4"/>
        </w:rPr>
        <w:br/>
        <w:t xml:space="preserve">tj. inwestor. Oczywistym jest bowiem, iż skoro podmiotem wnioskującym o zmianę decyzji o zezwoleniu na realizację przedmiotowej inwestycji drogowej jest sam </w:t>
      </w:r>
      <w:r w:rsidRPr="00655467">
        <w:rPr>
          <w:rFonts w:ascii="Lato" w:hAnsi="Lato" w:cs="Arial"/>
          <w:i/>
          <w:iCs/>
          <w:spacing w:val="4"/>
        </w:rPr>
        <w:t xml:space="preserve">inwestor </w:t>
      </w:r>
      <w:r w:rsidRPr="00655467">
        <w:rPr>
          <w:rFonts w:ascii="Lato" w:hAnsi="Lato" w:cs="Arial"/>
          <w:spacing w:val="4"/>
        </w:rPr>
        <w:t>to jest to równoznaczne z wyrażeniem przez ten podmiot zgody na zmianę tejże decyzji.</w:t>
      </w:r>
    </w:p>
    <w:p w14:paraId="11B588BC" w14:textId="77777777" w:rsidR="00655467" w:rsidRPr="00655467" w:rsidRDefault="00655467" w:rsidP="00655467">
      <w:pPr>
        <w:spacing w:after="240" w:line="240" w:lineRule="exact"/>
        <w:jc w:val="both"/>
        <w:outlineLvl w:val="0"/>
        <w:rPr>
          <w:rFonts w:ascii="Lato" w:hAnsi="Lato" w:cs="Arial"/>
          <w:spacing w:val="4"/>
        </w:rPr>
      </w:pPr>
      <w:r w:rsidRPr="00655467">
        <w:rPr>
          <w:rFonts w:ascii="Lato" w:hAnsi="Lato" w:cs="Arial"/>
          <w:spacing w:val="4"/>
        </w:rPr>
        <w:t xml:space="preserve">W związku z powyższym, </w:t>
      </w:r>
      <w:r w:rsidRPr="00655467">
        <w:rPr>
          <w:rFonts w:ascii="Lato" w:hAnsi="Lato" w:cs="Arial"/>
          <w:i/>
          <w:iCs/>
          <w:spacing w:val="4"/>
        </w:rPr>
        <w:t xml:space="preserve">Minister </w:t>
      </w:r>
      <w:r w:rsidRPr="00655467">
        <w:rPr>
          <w:rFonts w:ascii="Lato" w:hAnsi="Lato" w:cs="Arial"/>
          <w:spacing w:val="4"/>
        </w:rPr>
        <w:t xml:space="preserve">uznał, że przesłanki zmiany decyzji o zezwoleniu </w:t>
      </w:r>
      <w:r w:rsidRPr="00655467">
        <w:rPr>
          <w:rFonts w:ascii="Lato" w:hAnsi="Lato" w:cs="Arial"/>
          <w:spacing w:val="4"/>
        </w:rPr>
        <w:br/>
        <w:t xml:space="preserve">na realizacji inwestycji drogowej określone w art. 155 </w:t>
      </w:r>
      <w:r w:rsidRPr="00655467">
        <w:rPr>
          <w:rFonts w:ascii="Lato" w:hAnsi="Lato" w:cs="Arial"/>
          <w:i/>
          <w:iCs/>
          <w:spacing w:val="4"/>
        </w:rPr>
        <w:t>kpa</w:t>
      </w:r>
      <w:r w:rsidRPr="00655467">
        <w:rPr>
          <w:rFonts w:ascii="Lato" w:hAnsi="Lato" w:cs="Arial"/>
          <w:spacing w:val="4"/>
        </w:rPr>
        <w:t xml:space="preserve"> i w art. 11f ust. </w:t>
      </w:r>
      <w:r w:rsidRPr="00655467">
        <w:rPr>
          <w:rFonts w:ascii="Lato" w:hAnsi="Lato" w:cs="Arial"/>
          <w:i/>
          <w:iCs/>
          <w:spacing w:val="4"/>
        </w:rPr>
        <w:t xml:space="preserve">8 specustawy drogowej </w:t>
      </w:r>
      <w:r w:rsidRPr="00655467">
        <w:rPr>
          <w:rFonts w:ascii="Lato" w:hAnsi="Lato" w:cs="Arial"/>
          <w:spacing w:val="4"/>
        </w:rPr>
        <w:t xml:space="preserve">zostały w rozpatrywanej sprawie spełnione kumulatywnie, czego konsekwencją jest zmiana </w:t>
      </w:r>
      <w:r w:rsidRPr="00655467">
        <w:rPr>
          <w:rFonts w:ascii="Lato" w:hAnsi="Lato" w:cs="Arial"/>
          <w:i/>
          <w:iCs/>
          <w:spacing w:val="4"/>
        </w:rPr>
        <w:t>decyzji Ministra Rozwoju i Technologii</w:t>
      </w:r>
      <w:r w:rsidRPr="00655467">
        <w:rPr>
          <w:rFonts w:ascii="Lato" w:hAnsi="Lato" w:cs="Arial"/>
          <w:spacing w:val="4"/>
        </w:rPr>
        <w:t xml:space="preserve"> określona w niniejszej decyzji.</w:t>
      </w:r>
    </w:p>
    <w:p w14:paraId="7C4B4D17" w14:textId="77777777" w:rsidR="00655467" w:rsidRDefault="00655467" w:rsidP="00655467">
      <w:pPr>
        <w:spacing w:after="240" w:line="240" w:lineRule="exact"/>
        <w:jc w:val="both"/>
        <w:outlineLvl w:val="0"/>
        <w:rPr>
          <w:rFonts w:ascii="Lato" w:hAnsi="Lato" w:cs="Arial"/>
          <w:spacing w:val="4"/>
          <w:lang w:bidi="pl-PL"/>
        </w:rPr>
      </w:pPr>
      <w:r w:rsidRPr="00655467">
        <w:rPr>
          <w:rFonts w:ascii="Lato" w:hAnsi="Lato" w:cs="Arial"/>
          <w:spacing w:val="4"/>
          <w:lang w:bidi="pl-PL"/>
        </w:rPr>
        <w:t xml:space="preserve">Wobec powyższego, orzeczono jak w rozstrzygnięciu. </w:t>
      </w:r>
    </w:p>
    <w:p w14:paraId="530E6411" w14:textId="77777777" w:rsidR="009B7065" w:rsidRPr="00655467" w:rsidRDefault="009B7065" w:rsidP="00655467">
      <w:pPr>
        <w:spacing w:after="240" w:line="240" w:lineRule="exact"/>
        <w:jc w:val="both"/>
        <w:outlineLvl w:val="0"/>
        <w:rPr>
          <w:rFonts w:ascii="Lato" w:hAnsi="Lato" w:cs="Arial"/>
          <w:spacing w:val="4"/>
          <w:lang w:bidi="pl-PL"/>
        </w:rPr>
      </w:pPr>
    </w:p>
    <w:p w14:paraId="6FD95F6B" w14:textId="77777777" w:rsidR="00655467" w:rsidRPr="00655467" w:rsidRDefault="00655467" w:rsidP="00655467">
      <w:pPr>
        <w:spacing w:after="240" w:line="240" w:lineRule="exact"/>
        <w:jc w:val="center"/>
        <w:rPr>
          <w:rFonts w:ascii="Lato" w:hAnsi="Lato" w:cs="Arial"/>
          <w:b/>
          <w:spacing w:val="4"/>
        </w:rPr>
      </w:pPr>
      <w:r w:rsidRPr="00655467">
        <w:rPr>
          <w:rFonts w:ascii="Lato" w:hAnsi="Lato" w:cs="Arial"/>
          <w:b/>
          <w:spacing w:val="4"/>
        </w:rPr>
        <w:t>POUCZENIE</w:t>
      </w:r>
    </w:p>
    <w:p w14:paraId="012E73A7" w14:textId="77777777" w:rsidR="00655467" w:rsidRPr="00655467" w:rsidRDefault="00655467" w:rsidP="00655467">
      <w:pPr>
        <w:spacing w:after="120" w:line="240" w:lineRule="exact"/>
        <w:jc w:val="both"/>
        <w:rPr>
          <w:rFonts w:ascii="Lato" w:hAnsi="Lato" w:cs="Calibri"/>
          <w:spacing w:val="4"/>
        </w:rPr>
      </w:pPr>
      <w:r w:rsidRPr="00655467">
        <w:rPr>
          <w:rFonts w:ascii="Lato" w:hAnsi="Lato" w:cs="Calibri"/>
          <w:spacing w:val="4"/>
        </w:rPr>
        <w:t>Od niniejszej decyzji stronom przysługuje:</w:t>
      </w:r>
    </w:p>
    <w:p w14:paraId="6E1770CF" w14:textId="77777777" w:rsidR="00655467" w:rsidRPr="00655467" w:rsidRDefault="00655467" w:rsidP="00655467">
      <w:pPr>
        <w:numPr>
          <w:ilvl w:val="0"/>
          <w:numId w:val="22"/>
        </w:numPr>
        <w:spacing w:after="120" w:line="240" w:lineRule="exact"/>
        <w:ind w:left="284" w:hanging="284"/>
        <w:jc w:val="both"/>
        <w:rPr>
          <w:rFonts w:ascii="Lato" w:hAnsi="Lato" w:cs="Calibri"/>
          <w:spacing w:val="4"/>
        </w:rPr>
      </w:pPr>
      <w:r w:rsidRPr="00655467">
        <w:rPr>
          <w:rFonts w:ascii="Lato" w:hAnsi="Lato" w:cs="Calibri"/>
          <w:spacing w:val="4"/>
        </w:rPr>
        <w:t xml:space="preserve">na podstawie art. 127 § 3 </w:t>
      </w:r>
      <w:r w:rsidRPr="00655467">
        <w:rPr>
          <w:rFonts w:ascii="Lato" w:hAnsi="Lato" w:cs="Calibri"/>
          <w:i/>
          <w:iCs/>
          <w:spacing w:val="4"/>
        </w:rPr>
        <w:t>kpa</w:t>
      </w:r>
      <w:r w:rsidRPr="00655467">
        <w:rPr>
          <w:rFonts w:ascii="Lato" w:hAnsi="Lato" w:cs="Calibri"/>
          <w:spacing w:val="4"/>
        </w:rPr>
        <w:t xml:space="preserve"> – w terminie 14 dni od dnia doręczenia niniejszej decyzji – wniosek o ponowne rozpatrzenie sprawy lub </w:t>
      </w:r>
    </w:p>
    <w:p w14:paraId="144F964F" w14:textId="62A74C97" w:rsidR="00655467" w:rsidRPr="00655467" w:rsidRDefault="00655467" w:rsidP="00655467">
      <w:pPr>
        <w:numPr>
          <w:ilvl w:val="0"/>
          <w:numId w:val="22"/>
        </w:numPr>
        <w:spacing w:after="240" w:line="240" w:lineRule="exact"/>
        <w:ind w:left="284" w:hanging="284"/>
        <w:jc w:val="both"/>
        <w:rPr>
          <w:rFonts w:ascii="Lato" w:hAnsi="Lato" w:cs="Calibri"/>
        </w:rPr>
      </w:pPr>
      <w:r w:rsidRPr="00655467">
        <w:rPr>
          <w:rFonts w:ascii="Lato" w:hAnsi="Lato" w:cs="Calibri"/>
          <w:spacing w:val="4"/>
        </w:rPr>
        <w:t xml:space="preserve">na podstawie art. 52 § 3 i 54 § 1 ustawy z dnia 30 sierpnia 2002 roku – Prawo </w:t>
      </w:r>
      <w:r w:rsidRPr="00655467">
        <w:rPr>
          <w:rFonts w:ascii="Lato" w:hAnsi="Lato" w:cs="Calibri"/>
          <w:spacing w:val="4"/>
        </w:rPr>
        <w:br/>
        <w:t xml:space="preserve">o postępowaniu przed sądami administracyjnymi (t.j. </w:t>
      </w:r>
      <w:r w:rsidRPr="00655467">
        <w:rPr>
          <w:rFonts w:ascii="Lato" w:hAnsi="Lato" w:cs="Calibri"/>
          <w:bCs/>
          <w:spacing w:val="4"/>
        </w:rPr>
        <w:t xml:space="preserve">Dz.U. z 2024 r. poz. 935, </w:t>
      </w:r>
      <w:r w:rsidRPr="00655467">
        <w:rPr>
          <w:rFonts w:ascii="Lato" w:hAnsi="Lato" w:cs="Calibri"/>
          <w:bCs/>
          <w:spacing w:val="4"/>
        </w:rPr>
        <w:br/>
        <w:t>z późn.</w:t>
      </w:r>
      <w:r w:rsidR="006D696A">
        <w:rPr>
          <w:rFonts w:ascii="Lato" w:hAnsi="Lato" w:cs="Calibri"/>
          <w:bCs/>
          <w:spacing w:val="4"/>
        </w:rPr>
        <w:t xml:space="preserve"> </w:t>
      </w:r>
      <w:r w:rsidRPr="00655467">
        <w:rPr>
          <w:rFonts w:ascii="Lato" w:hAnsi="Lato" w:cs="Calibri"/>
          <w:bCs/>
          <w:spacing w:val="4"/>
        </w:rPr>
        <w:t>zm.</w:t>
      </w:r>
      <w:r w:rsidRPr="00655467">
        <w:rPr>
          <w:rFonts w:ascii="Lato" w:hAnsi="Lato" w:cs="Calibri"/>
          <w:spacing w:val="4"/>
        </w:rPr>
        <w:t>), zwanej dalej „</w:t>
      </w:r>
      <w:r w:rsidRPr="00655467">
        <w:rPr>
          <w:rFonts w:ascii="Lato" w:hAnsi="Lato" w:cs="Calibri"/>
          <w:i/>
          <w:iCs/>
          <w:spacing w:val="4"/>
        </w:rPr>
        <w:t>ppsa</w:t>
      </w:r>
      <w:r w:rsidRPr="00655467">
        <w:rPr>
          <w:rFonts w:ascii="Lato" w:hAnsi="Lato" w:cs="Calibri"/>
          <w:spacing w:val="4"/>
        </w:rPr>
        <w:t xml:space="preserve">” – w terminie 30 dni od dnia doręczenia niniejszej decyzji – skarga do Wojewódzkiego Sądu Administracyjnego w Warszawie, wnoszona </w:t>
      </w:r>
      <w:r w:rsidRPr="00655467">
        <w:rPr>
          <w:rFonts w:ascii="Lato" w:hAnsi="Lato" w:cs="Calibri"/>
          <w:spacing w:val="4"/>
        </w:rPr>
        <w:br/>
        <w:t xml:space="preserve">za pośrednictwem Ministra Finansów i Gospodarki. </w:t>
      </w:r>
    </w:p>
    <w:p w14:paraId="4C46234C" w14:textId="77777777" w:rsidR="00655467" w:rsidRPr="00655467" w:rsidRDefault="00655467" w:rsidP="00655467">
      <w:pPr>
        <w:spacing w:after="240" w:line="240" w:lineRule="exact"/>
        <w:jc w:val="both"/>
        <w:rPr>
          <w:rFonts w:ascii="Lato" w:hAnsi="Lato" w:cs="Calibri"/>
          <w:spacing w:val="4"/>
        </w:rPr>
      </w:pPr>
      <w:r w:rsidRPr="00655467">
        <w:rPr>
          <w:rFonts w:ascii="Lato" w:hAnsi="Lato" w:cs="Calibri"/>
          <w:spacing w:val="4"/>
        </w:rPr>
        <w:lastRenderedPageBreak/>
        <w:t xml:space="preserve">Złożenie przez co najmniej jedną stronę wniosku o ponowne rozpatrzenie sprawy powoduje konieczność ponownego rozstrzygnięcia sprawy przez Ministra Finansów </w:t>
      </w:r>
      <w:r w:rsidRPr="00655467">
        <w:rPr>
          <w:rFonts w:ascii="Lato" w:hAnsi="Lato" w:cs="Calibri"/>
          <w:spacing w:val="4"/>
        </w:rPr>
        <w:br/>
        <w:t xml:space="preserve">i Gospodarki. Wówczas skarga do sądu administracyjnego (złożona obok ww. wniosku) traktowana jest jako wniosek o ponowne rozpatrzenie sprawy. W trakcie biegu terminu do wniesienia wniosku o ponowne rozpatrzenie sprawy strona może zrzec się prawa </w:t>
      </w:r>
      <w:r w:rsidRPr="00655467">
        <w:rPr>
          <w:rFonts w:ascii="Lato" w:hAnsi="Lato" w:cs="Calibri"/>
          <w:spacing w:val="4"/>
        </w:rPr>
        <w:br/>
        <w:t xml:space="preserve">do wniesienia wniosku o ponowne rozpatrzenie sprawy wobec Ministra Finansów </w:t>
      </w:r>
      <w:r w:rsidRPr="00655467">
        <w:rPr>
          <w:rFonts w:ascii="Lato" w:hAnsi="Lato" w:cs="Calibri"/>
          <w:spacing w:val="4"/>
        </w:rPr>
        <w:br/>
        <w:t xml:space="preserve">i Gospodarki. Z dniem doręczenia Ministrowi Finansów i Gospodarki oświadczenia </w:t>
      </w:r>
      <w:r w:rsidRPr="00655467">
        <w:rPr>
          <w:rFonts w:ascii="Lato" w:hAnsi="Lato" w:cs="Calibri"/>
          <w:spacing w:val="4"/>
        </w:rPr>
        <w:br/>
        <w:t xml:space="preserve">o zrzeczeniu się prawa do wniesienia wniosku o ponowne rozpatrzenie sprawy przez ostatnią ze stron postępowania, decyzja staje się ostateczna i prawomocna. </w:t>
      </w:r>
    </w:p>
    <w:p w14:paraId="39C50934" w14:textId="77C0EB3F" w:rsidR="00655467" w:rsidRPr="00655467" w:rsidRDefault="00655467" w:rsidP="00655467">
      <w:pPr>
        <w:spacing w:after="120" w:line="240" w:lineRule="exact"/>
        <w:jc w:val="both"/>
        <w:rPr>
          <w:rFonts w:ascii="Lato" w:hAnsi="Lato" w:cs="Calibri"/>
          <w:spacing w:val="4"/>
        </w:rPr>
      </w:pPr>
      <w:r w:rsidRPr="00655467">
        <w:rPr>
          <w:rFonts w:ascii="Lato" w:hAnsi="Lato" w:cs="Calibri"/>
          <w:spacing w:val="4"/>
        </w:rPr>
        <w:t xml:space="preserve">Jednocześnie informuję, że do skargi należy załączyć dowód uiszczenia wpisu </w:t>
      </w:r>
      <w:r w:rsidRPr="00655467">
        <w:rPr>
          <w:rFonts w:ascii="Lato" w:hAnsi="Lato" w:cs="Calibri"/>
          <w:spacing w:val="4"/>
        </w:rPr>
        <w:br/>
        <w:t xml:space="preserve">od wniesienia skargi w kwocie 200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243 - 262 </w:t>
      </w:r>
      <w:r w:rsidRPr="00655467">
        <w:rPr>
          <w:rFonts w:ascii="Lato" w:hAnsi="Lato" w:cs="Calibri"/>
          <w:i/>
          <w:iCs/>
          <w:spacing w:val="4"/>
        </w:rPr>
        <w:t>ppsa.</w:t>
      </w:r>
    </w:p>
    <w:p w14:paraId="56FEEDA0" w14:textId="7180CE20" w:rsidR="00655467" w:rsidRPr="00655467" w:rsidRDefault="00A2505B" w:rsidP="00655467">
      <w:pPr>
        <w:spacing w:after="80" w:line="240" w:lineRule="exact"/>
        <w:jc w:val="both"/>
        <w:rPr>
          <w:rFonts w:ascii="Lato" w:eastAsia="Times New Roman" w:hAnsi="Lato" w:cs="Arial"/>
          <w:b/>
          <w:spacing w:val="4"/>
          <w:u w:val="single"/>
          <w:lang w:eastAsia="pl-PL"/>
        </w:rPr>
      </w:pPr>
      <w:r>
        <w:rPr>
          <w:rFonts w:ascii="Lato" w:eastAsia="Times New Roman" w:hAnsi="Lato" w:cs="Arial"/>
          <w:b/>
          <w:spacing w:val="4"/>
          <w:u w:val="single"/>
          <w:lang w:eastAsia="pl-PL"/>
        </w:rPr>
        <w:br/>
      </w:r>
      <w:r w:rsidR="00655467" w:rsidRPr="00655467">
        <w:rPr>
          <w:rFonts w:ascii="Lato" w:eastAsia="Times New Roman" w:hAnsi="Lato" w:cs="Arial"/>
          <w:b/>
          <w:spacing w:val="4"/>
          <w:u w:val="single"/>
          <w:lang w:eastAsia="pl-PL"/>
        </w:rPr>
        <w:t>Załączniki:</w:t>
      </w:r>
    </w:p>
    <w:p w14:paraId="3DE0D8B7" w14:textId="424253E6" w:rsidR="00E530D4" w:rsidRDefault="00655467" w:rsidP="00074789">
      <w:pPr>
        <w:spacing w:after="0" w:line="240" w:lineRule="auto"/>
        <w:jc w:val="both"/>
        <w:outlineLvl w:val="0"/>
        <w:rPr>
          <w:rFonts w:ascii="Lato" w:eastAsia="Times New Roman" w:hAnsi="Lato" w:cs="Arial"/>
          <w:bCs/>
          <w:iCs/>
          <w:spacing w:val="4"/>
          <w:lang w:eastAsia="pl-PL"/>
        </w:rPr>
      </w:pPr>
      <w:r w:rsidRPr="00655467">
        <w:rPr>
          <w:rFonts w:ascii="Lato" w:eastAsia="Times New Roman" w:hAnsi="Lato" w:cs="Arial"/>
          <w:b/>
          <w:spacing w:val="4"/>
          <w:lang w:eastAsia="pl-PL"/>
        </w:rPr>
        <w:t>Nr 1</w:t>
      </w:r>
      <w:r w:rsidRPr="00655467">
        <w:rPr>
          <w:rFonts w:ascii="Lato" w:eastAsia="Times New Roman" w:hAnsi="Lato" w:cs="Arial"/>
          <w:bCs/>
          <w:iCs/>
          <w:spacing w:val="4"/>
          <w:lang w:eastAsia="pl-PL"/>
        </w:rPr>
        <w:t xml:space="preserve"> </w:t>
      </w:r>
      <w:r w:rsidR="00CB7B72">
        <w:rPr>
          <w:rFonts w:ascii="Lato" w:eastAsia="Times New Roman" w:hAnsi="Lato" w:cs="Arial"/>
          <w:b/>
          <w:iCs/>
          <w:spacing w:val="4"/>
          <w:lang w:eastAsia="pl-PL"/>
        </w:rPr>
        <w:t>–</w:t>
      </w:r>
      <w:r w:rsidRPr="00655467">
        <w:rPr>
          <w:rFonts w:ascii="Lato" w:eastAsia="Times New Roman" w:hAnsi="Lato" w:cs="Arial"/>
          <w:bCs/>
          <w:iCs/>
          <w:spacing w:val="4"/>
          <w:lang w:eastAsia="pl-PL"/>
        </w:rPr>
        <w:t xml:space="preserve"> </w:t>
      </w:r>
      <w:r w:rsidR="00E530D4">
        <w:rPr>
          <w:rFonts w:ascii="Lato" w:eastAsia="Times New Roman" w:hAnsi="Lato" w:cs="Arial"/>
          <w:bCs/>
          <w:iCs/>
          <w:spacing w:val="4"/>
          <w:lang w:eastAsia="pl-PL"/>
        </w:rPr>
        <w:t xml:space="preserve">zamienny arkusz nr 2.11 mapy przedstawiającej proponowany przebieg drogi, </w:t>
      </w:r>
    </w:p>
    <w:p w14:paraId="1249E5E1" w14:textId="36328AE7" w:rsidR="00CB7B72" w:rsidRDefault="00E530D4" w:rsidP="00074789">
      <w:pPr>
        <w:spacing w:after="0" w:line="240" w:lineRule="auto"/>
        <w:jc w:val="both"/>
        <w:outlineLvl w:val="0"/>
        <w:rPr>
          <w:rFonts w:ascii="Lato" w:hAnsi="Lato" w:cs="Arial"/>
          <w:bCs/>
          <w:iCs/>
          <w:spacing w:val="4"/>
          <w:lang w:eastAsia="pl-PL" w:bidi="pl-PL"/>
        </w:rPr>
      </w:pPr>
      <w:r>
        <w:rPr>
          <w:rFonts w:ascii="Lato" w:eastAsia="Times New Roman" w:hAnsi="Lato" w:cs="Arial"/>
          <w:b/>
          <w:spacing w:val="4"/>
          <w:lang w:eastAsia="pl-PL"/>
        </w:rPr>
        <w:t xml:space="preserve">Nr 2 – </w:t>
      </w:r>
      <w:r w:rsidRPr="000F555A">
        <w:rPr>
          <w:rFonts w:ascii="Lato" w:eastAsia="Times New Roman" w:hAnsi="Lato" w:cs="Arial"/>
          <w:bCs/>
          <w:spacing w:val="4"/>
          <w:lang w:eastAsia="pl-PL"/>
        </w:rPr>
        <w:t>zamienna</w:t>
      </w:r>
      <w:r>
        <w:rPr>
          <w:rFonts w:ascii="Lato" w:eastAsia="Times New Roman" w:hAnsi="Lato" w:cs="Arial"/>
          <w:b/>
          <w:spacing w:val="4"/>
          <w:lang w:eastAsia="pl-PL"/>
        </w:rPr>
        <w:t xml:space="preserve"> </w:t>
      </w:r>
      <w:r w:rsidR="00CB7B72">
        <w:rPr>
          <w:rFonts w:ascii="Lato" w:hAnsi="Lato" w:cs="Arial"/>
          <w:bCs/>
          <w:iCs/>
          <w:spacing w:val="4"/>
          <w:lang w:eastAsia="pl-PL" w:bidi="pl-PL"/>
        </w:rPr>
        <w:t>mapa z projektem podziału dział</w:t>
      </w:r>
      <w:r>
        <w:rPr>
          <w:rFonts w:ascii="Lato" w:hAnsi="Lato" w:cs="Arial"/>
          <w:bCs/>
          <w:iCs/>
          <w:spacing w:val="4"/>
          <w:lang w:eastAsia="pl-PL" w:bidi="pl-PL"/>
        </w:rPr>
        <w:t>ek</w:t>
      </w:r>
      <w:r w:rsidR="00CB7B72">
        <w:rPr>
          <w:rFonts w:ascii="Lato" w:hAnsi="Lato" w:cs="Arial"/>
          <w:bCs/>
          <w:iCs/>
          <w:spacing w:val="4"/>
          <w:lang w:eastAsia="pl-PL" w:bidi="pl-PL"/>
        </w:rPr>
        <w:t xml:space="preserve"> nr 184/3 i 184/4</w:t>
      </w:r>
      <w:r w:rsidR="00E50D45">
        <w:rPr>
          <w:rFonts w:ascii="Lato" w:hAnsi="Lato" w:cs="Arial"/>
          <w:bCs/>
          <w:iCs/>
          <w:spacing w:val="4"/>
          <w:lang w:eastAsia="pl-PL" w:bidi="pl-PL"/>
        </w:rPr>
        <w:t>,</w:t>
      </w:r>
      <w:r w:rsidR="00CB7B72">
        <w:rPr>
          <w:rFonts w:ascii="Lato" w:hAnsi="Lato" w:cs="Arial"/>
          <w:bCs/>
          <w:iCs/>
          <w:spacing w:val="4"/>
          <w:lang w:eastAsia="pl-PL" w:bidi="pl-PL"/>
        </w:rPr>
        <w:t xml:space="preserve"> obręb Turze</w:t>
      </w:r>
      <w:bookmarkStart w:id="7" w:name="_Hlk212639162"/>
      <w:r w:rsidR="00645BD1">
        <w:rPr>
          <w:rFonts w:ascii="Lato" w:hAnsi="Lato" w:cs="Arial"/>
          <w:bCs/>
          <w:iCs/>
          <w:spacing w:val="4"/>
          <w:lang w:eastAsia="pl-PL" w:bidi="pl-PL"/>
        </w:rPr>
        <w:t xml:space="preserve">, </w:t>
      </w:r>
    </w:p>
    <w:p w14:paraId="593FF2ED" w14:textId="69C3DFE5" w:rsidR="005B0D8B" w:rsidRDefault="005B0D8B" w:rsidP="00074789">
      <w:pPr>
        <w:spacing w:after="0" w:line="240" w:lineRule="auto"/>
        <w:jc w:val="both"/>
        <w:outlineLvl w:val="0"/>
        <w:rPr>
          <w:rFonts w:ascii="Lato" w:hAnsi="Lato" w:cs="Arial"/>
          <w:bCs/>
          <w:iCs/>
          <w:spacing w:val="4"/>
          <w:lang w:eastAsia="pl-PL" w:bidi="pl-PL"/>
        </w:rPr>
      </w:pPr>
      <w:r w:rsidRPr="000F555A">
        <w:rPr>
          <w:rFonts w:ascii="Lato" w:hAnsi="Lato" w:cs="Arial"/>
          <w:b/>
          <w:iCs/>
          <w:spacing w:val="4"/>
          <w:lang w:eastAsia="pl-PL" w:bidi="pl-PL"/>
        </w:rPr>
        <w:t>Nr 3.1</w:t>
      </w:r>
      <w:r>
        <w:rPr>
          <w:rFonts w:ascii="Lato" w:hAnsi="Lato" w:cs="Arial"/>
          <w:bCs/>
          <w:iCs/>
          <w:spacing w:val="4"/>
          <w:lang w:eastAsia="pl-PL" w:bidi="pl-PL"/>
        </w:rPr>
        <w:t xml:space="preserve"> – zamienne strony </w:t>
      </w:r>
      <w:r w:rsidR="00862664">
        <w:rPr>
          <w:rFonts w:ascii="Lato" w:hAnsi="Lato" w:cs="Arial"/>
          <w:spacing w:val="4"/>
          <w:szCs w:val="20"/>
        </w:rPr>
        <w:t xml:space="preserve">nr 2-3 </w:t>
      </w:r>
      <w:r w:rsidR="00862664" w:rsidRPr="00715B89">
        <w:rPr>
          <w:rFonts w:ascii="Lato" w:hAnsi="Lato" w:cs="Arial"/>
          <w:spacing w:val="4"/>
          <w:szCs w:val="20"/>
        </w:rPr>
        <w:t>projektu zagospodarowania terenu</w:t>
      </w:r>
      <w:r w:rsidR="00862664">
        <w:rPr>
          <w:rFonts w:ascii="Lato" w:hAnsi="Lato" w:cs="Arial"/>
          <w:spacing w:val="4"/>
          <w:szCs w:val="20"/>
        </w:rPr>
        <w:t>, będącego częścią projektu budowlanego,</w:t>
      </w:r>
      <w:r w:rsidR="00862664" w:rsidRPr="00715B89">
        <w:rPr>
          <w:rFonts w:ascii="Lato" w:hAnsi="Lato" w:cs="Arial"/>
          <w:spacing w:val="4"/>
          <w:szCs w:val="20"/>
        </w:rPr>
        <w:t xml:space="preserve"> zawierające wykaz działek, na których usytuowano przedmiotową inwestycję</w:t>
      </w:r>
      <w:r w:rsidR="00862664">
        <w:rPr>
          <w:rFonts w:ascii="Lato" w:hAnsi="Lato" w:cs="Arial"/>
          <w:spacing w:val="4"/>
          <w:szCs w:val="20"/>
        </w:rPr>
        <w:t>,</w:t>
      </w:r>
    </w:p>
    <w:p w14:paraId="23613D2E" w14:textId="677E66A7" w:rsidR="00FF703A" w:rsidRDefault="00E530D4" w:rsidP="00074789">
      <w:pPr>
        <w:spacing w:after="0" w:line="240" w:lineRule="auto"/>
        <w:jc w:val="both"/>
        <w:outlineLvl w:val="0"/>
        <w:rPr>
          <w:rFonts w:ascii="Lato" w:hAnsi="Lato" w:cs="Arial"/>
          <w:bCs/>
          <w:iCs/>
          <w:spacing w:val="4"/>
          <w:lang w:bidi="pl-PL"/>
        </w:rPr>
      </w:pPr>
      <w:r>
        <w:rPr>
          <w:rFonts w:ascii="Lato" w:eastAsia="Times New Roman" w:hAnsi="Lato" w:cs="Arial"/>
          <w:b/>
          <w:spacing w:val="4"/>
          <w:lang w:eastAsia="pl-PL"/>
        </w:rPr>
        <w:t>Nr 3</w:t>
      </w:r>
      <w:r w:rsidR="005B0D8B">
        <w:rPr>
          <w:rFonts w:ascii="Lato" w:eastAsia="Times New Roman" w:hAnsi="Lato" w:cs="Arial"/>
          <w:b/>
          <w:spacing w:val="4"/>
          <w:lang w:eastAsia="pl-PL"/>
        </w:rPr>
        <w:t>.2</w:t>
      </w:r>
      <w:r>
        <w:rPr>
          <w:rFonts w:ascii="Lato" w:eastAsia="Times New Roman" w:hAnsi="Lato" w:cs="Arial"/>
          <w:b/>
          <w:spacing w:val="4"/>
          <w:lang w:eastAsia="pl-PL"/>
        </w:rPr>
        <w:t xml:space="preserve"> </w:t>
      </w:r>
      <w:r w:rsidR="00FF703A">
        <w:rPr>
          <w:rFonts w:ascii="Lato" w:eastAsia="Times New Roman" w:hAnsi="Lato" w:cs="Arial"/>
          <w:b/>
          <w:spacing w:val="4"/>
          <w:lang w:eastAsia="pl-PL"/>
        </w:rPr>
        <w:t>-</w:t>
      </w:r>
      <w:r w:rsidR="00FF703A">
        <w:rPr>
          <w:rFonts w:ascii="Lato" w:hAnsi="Lato" w:cs="Arial"/>
          <w:bCs/>
          <w:iCs/>
          <w:spacing w:val="4"/>
          <w:lang w:eastAsia="pl-PL" w:bidi="pl-PL"/>
        </w:rPr>
        <w:t xml:space="preserve"> </w:t>
      </w:r>
      <w:r w:rsidR="00645BD1" w:rsidRPr="00645BD1">
        <w:rPr>
          <w:rFonts w:ascii="Lato" w:hAnsi="Lato" w:cs="Arial"/>
          <w:bCs/>
          <w:iCs/>
          <w:spacing w:val="4"/>
          <w:lang w:eastAsia="pl-PL" w:bidi="pl-PL"/>
        </w:rPr>
        <w:t>zamienn</w:t>
      </w:r>
      <w:r w:rsidR="00645BD1">
        <w:rPr>
          <w:rFonts w:ascii="Lato" w:hAnsi="Lato" w:cs="Arial"/>
          <w:bCs/>
          <w:iCs/>
          <w:spacing w:val="4"/>
          <w:lang w:eastAsia="pl-PL" w:bidi="pl-PL"/>
        </w:rPr>
        <w:t>y</w:t>
      </w:r>
      <w:r w:rsidR="00645BD1" w:rsidRPr="00645BD1">
        <w:rPr>
          <w:rFonts w:ascii="Lato" w:hAnsi="Lato" w:cs="Arial"/>
          <w:bCs/>
          <w:iCs/>
          <w:spacing w:val="4"/>
          <w:lang w:eastAsia="pl-PL" w:bidi="pl-PL"/>
        </w:rPr>
        <w:t xml:space="preserve"> arkusz </w:t>
      </w:r>
      <w:r w:rsidR="00645BD1" w:rsidRPr="00645BD1">
        <w:rPr>
          <w:rFonts w:ascii="Lato" w:hAnsi="Lato" w:cs="Arial"/>
          <w:spacing w:val="4"/>
          <w:lang w:eastAsia="pl-PL"/>
        </w:rPr>
        <w:t>nr 2.11 projektu zagospodarowania terenu</w:t>
      </w:r>
      <w:r w:rsidR="00645BD1" w:rsidRPr="00645BD1">
        <w:rPr>
          <w:rFonts w:ascii="Lato" w:hAnsi="Lato" w:cs="Arial"/>
          <w:bCs/>
          <w:iCs/>
          <w:spacing w:val="4"/>
          <w:lang w:eastAsia="pl-PL" w:bidi="pl-PL"/>
        </w:rPr>
        <w:t>,</w:t>
      </w:r>
      <w:r w:rsidR="00645BD1">
        <w:rPr>
          <w:rFonts w:ascii="Lato" w:hAnsi="Lato" w:cs="Arial"/>
          <w:bCs/>
          <w:iCs/>
          <w:spacing w:val="4"/>
          <w:lang w:eastAsia="pl-PL" w:bidi="pl-PL"/>
        </w:rPr>
        <w:t xml:space="preserve"> </w:t>
      </w:r>
      <w:r w:rsidR="00645BD1" w:rsidRPr="00645BD1">
        <w:rPr>
          <w:rFonts w:ascii="Lato" w:hAnsi="Lato" w:cs="Arial"/>
          <w:bCs/>
          <w:iCs/>
          <w:spacing w:val="4"/>
          <w:lang w:bidi="pl-PL"/>
        </w:rPr>
        <w:t>będąc</w:t>
      </w:r>
      <w:r w:rsidR="005B0D8B">
        <w:rPr>
          <w:rFonts w:ascii="Lato" w:hAnsi="Lato" w:cs="Arial"/>
          <w:bCs/>
          <w:iCs/>
          <w:spacing w:val="4"/>
          <w:lang w:bidi="pl-PL"/>
        </w:rPr>
        <w:t>ego</w:t>
      </w:r>
      <w:r w:rsidR="00645BD1">
        <w:rPr>
          <w:rFonts w:ascii="Lato" w:hAnsi="Lato" w:cs="Arial"/>
          <w:bCs/>
          <w:iCs/>
          <w:spacing w:val="4"/>
          <w:lang w:bidi="pl-PL"/>
        </w:rPr>
        <w:t xml:space="preserve"> </w:t>
      </w:r>
      <w:r w:rsidR="00645BD1" w:rsidRPr="00645BD1">
        <w:rPr>
          <w:rFonts w:ascii="Lato" w:hAnsi="Lato" w:cs="Arial"/>
          <w:bCs/>
          <w:iCs/>
          <w:spacing w:val="4"/>
          <w:lang w:bidi="pl-PL"/>
        </w:rPr>
        <w:t>częścią</w:t>
      </w:r>
      <w:r w:rsidR="00645BD1">
        <w:rPr>
          <w:rFonts w:ascii="Lato" w:hAnsi="Lato" w:cs="Arial"/>
          <w:bCs/>
          <w:iCs/>
          <w:spacing w:val="4"/>
          <w:lang w:bidi="pl-PL"/>
        </w:rPr>
        <w:t xml:space="preserve"> </w:t>
      </w:r>
      <w:r w:rsidR="00645BD1" w:rsidRPr="00645BD1">
        <w:rPr>
          <w:rFonts w:ascii="Lato" w:hAnsi="Lato" w:cs="Arial"/>
          <w:bCs/>
          <w:iCs/>
          <w:spacing w:val="4"/>
          <w:lang w:bidi="pl-PL"/>
        </w:rPr>
        <w:t>projektu budowlanego,</w:t>
      </w:r>
    </w:p>
    <w:p w14:paraId="31249C3A" w14:textId="6FD42AE4" w:rsidR="005B0D8B" w:rsidRDefault="005B0D8B" w:rsidP="00074789">
      <w:pPr>
        <w:spacing w:after="0" w:line="240" w:lineRule="auto"/>
        <w:jc w:val="both"/>
        <w:outlineLvl w:val="0"/>
        <w:rPr>
          <w:rFonts w:ascii="Lato" w:hAnsi="Lato" w:cs="Arial"/>
          <w:bCs/>
          <w:iCs/>
          <w:spacing w:val="4"/>
          <w:lang w:eastAsia="pl-PL" w:bidi="pl-PL"/>
        </w:rPr>
      </w:pPr>
      <w:r w:rsidRPr="000F555A">
        <w:rPr>
          <w:rFonts w:ascii="Lato" w:hAnsi="Lato" w:cs="Arial"/>
          <w:b/>
          <w:iCs/>
          <w:spacing w:val="4"/>
          <w:lang w:bidi="pl-PL"/>
        </w:rPr>
        <w:t>Nr. 3.3</w:t>
      </w:r>
      <w:r>
        <w:rPr>
          <w:rFonts w:ascii="Lato" w:hAnsi="Lato" w:cs="Arial"/>
          <w:bCs/>
          <w:iCs/>
          <w:spacing w:val="4"/>
          <w:lang w:bidi="pl-PL"/>
        </w:rPr>
        <w:t xml:space="preserve"> – zamienny arkusz nr. 2.11 projektu architektoniczno-budowlanego branży drogowej, będącego częścią projektu budowlanego, </w:t>
      </w:r>
    </w:p>
    <w:bookmarkEnd w:id="7"/>
    <w:p w14:paraId="4BA57353" w14:textId="36567F65" w:rsidR="00747CE2" w:rsidRPr="00E82D5F" w:rsidRDefault="00747CE2" w:rsidP="00074789">
      <w:pPr>
        <w:tabs>
          <w:tab w:val="center" w:pos="1470"/>
          <w:tab w:val="left" w:pos="5387"/>
        </w:tabs>
        <w:spacing w:after="0" w:line="240" w:lineRule="auto"/>
        <w:contextualSpacing/>
        <w:jc w:val="both"/>
        <w:outlineLvl w:val="0"/>
        <w:rPr>
          <w:rFonts w:ascii="Lato" w:hAnsi="Lato"/>
          <w:bCs/>
          <w:iCs/>
        </w:rPr>
      </w:pPr>
      <w:r w:rsidRPr="00E82D5F">
        <w:rPr>
          <w:rFonts w:ascii="Lato" w:hAnsi="Lato"/>
          <w:b/>
          <w:bCs/>
        </w:rPr>
        <w:t xml:space="preserve">Nr </w:t>
      </w:r>
      <w:r>
        <w:rPr>
          <w:rFonts w:ascii="Lato" w:hAnsi="Lato"/>
          <w:b/>
          <w:bCs/>
        </w:rPr>
        <w:t>3.4</w:t>
      </w:r>
      <w:r w:rsidRPr="00E82D5F">
        <w:rPr>
          <w:rFonts w:ascii="Lato" w:hAnsi="Lato"/>
          <w:b/>
          <w:bCs/>
        </w:rPr>
        <w:t xml:space="preserve"> </w:t>
      </w:r>
      <w:r w:rsidRPr="00E82D5F">
        <w:rPr>
          <w:rFonts w:ascii="Lato" w:hAnsi="Lato"/>
          <w:bCs/>
        </w:rPr>
        <w:t>–</w:t>
      </w:r>
      <w:r w:rsidRPr="00E82D5F">
        <w:rPr>
          <w:rFonts w:ascii="Lato" w:hAnsi="Lato"/>
          <w:bCs/>
          <w:iCs/>
        </w:rPr>
        <w:t xml:space="preserve"> </w:t>
      </w:r>
      <w:r w:rsidRPr="006861A3">
        <w:rPr>
          <w:rFonts w:ascii="Lato" w:hAnsi="Lato" w:cs="Arial"/>
          <w:iCs/>
          <w:spacing w:val="4"/>
        </w:rPr>
        <w:t>zaświadcze</w:t>
      </w:r>
      <w:r>
        <w:rPr>
          <w:rFonts w:ascii="Lato" w:hAnsi="Lato" w:cs="Arial"/>
          <w:iCs/>
          <w:spacing w:val="4"/>
        </w:rPr>
        <w:t>nia</w:t>
      </w:r>
      <w:r w:rsidRPr="006861A3">
        <w:rPr>
          <w:rFonts w:ascii="Lato" w:hAnsi="Lato" w:cs="Arial"/>
          <w:iCs/>
          <w:spacing w:val="4"/>
        </w:rPr>
        <w:t xml:space="preserve"> potwierdzając</w:t>
      </w:r>
      <w:r>
        <w:rPr>
          <w:rFonts w:ascii="Lato" w:hAnsi="Lato" w:cs="Arial"/>
          <w:iCs/>
          <w:spacing w:val="4"/>
        </w:rPr>
        <w:t>e</w:t>
      </w:r>
      <w:r w:rsidRPr="006861A3">
        <w:rPr>
          <w:rFonts w:ascii="Lato" w:hAnsi="Lato" w:cs="Arial"/>
          <w:iCs/>
          <w:spacing w:val="4"/>
        </w:rPr>
        <w:t xml:space="preserve"> wpis </w:t>
      </w:r>
      <w:r>
        <w:rPr>
          <w:rFonts w:ascii="Lato" w:hAnsi="Lato" w:cs="Arial"/>
          <w:iCs/>
          <w:spacing w:val="4"/>
        </w:rPr>
        <w:t>projektantów</w:t>
      </w:r>
      <w:r w:rsidRPr="006861A3">
        <w:rPr>
          <w:rFonts w:ascii="Lato" w:hAnsi="Lato" w:cs="Arial"/>
          <w:iCs/>
          <w:spacing w:val="4"/>
        </w:rPr>
        <w:t xml:space="preserve"> na listę członków właściwej izby samorządu zawodowego</w:t>
      </w:r>
      <w:r w:rsidR="0093546B">
        <w:rPr>
          <w:rFonts w:ascii="Lato" w:hAnsi="Lato"/>
          <w:bCs/>
          <w:iCs/>
        </w:rPr>
        <w:t>.</w:t>
      </w:r>
    </w:p>
    <w:p w14:paraId="0CBD9C3C" w14:textId="77777777" w:rsidR="000D17B2" w:rsidRPr="00655467" w:rsidRDefault="000D17B2" w:rsidP="00074789">
      <w:pPr>
        <w:spacing w:after="0" w:line="240" w:lineRule="auto"/>
        <w:jc w:val="both"/>
        <w:rPr>
          <w:rFonts w:ascii="Lato" w:eastAsia="Times New Roman" w:hAnsi="Lato" w:cs="Arial"/>
          <w:b/>
          <w:bCs/>
          <w:spacing w:val="4"/>
          <w:u w:val="single"/>
          <w:lang w:eastAsia="pl-PL"/>
        </w:rPr>
      </w:pPr>
    </w:p>
    <w:p w14:paraId="783B8AA3" w14:textId="52120808" w:rsidR="000D17B2" w:rsidRPr="00140696" w:rsidRDefault="000D17B2" w:rsidP="000D17B2">
      <w:pPr>
        <w:spacing w:after="120" w:line="240" w:lineRule="exact"/>
        <w:ind w:left="4253"/>
        <w:rPr>
          <w:rFonts w:ascii="Lato" w:hAnsi="Lato"/>
          <w:b/>
          <w:bCs/>
        </w:rPr>
      </w:pPr>
      <w:r w:rsidRPr="00140696">
        <w:rPr>
          <w:rFonts w:ascii="Lato" w:hAnsi="Lato"/>
          <w:b/>
          <w:bCs/>
        </w:rPr>
        <w:t>Z upoważnienia</w:t>
      </w:r>
    </w:p>
    <w:p w14:paraId="1F427A24" w14:textId="77777777" w:rsidR="000D17B2" w:rsidRPr="00140696" w:rsidRDefault="000D17B2" w:rsidP="000D17B2">
      <w:pPr>
        <w:spacing w:after="120" w:line="240" w:lineRule="exact"/>
        <w:ind w:left="4253"/>
        <w:rPr>
          <w:rFonts w:ascii="Lato" w:hAnsi="Lato"/>
        </w:rPr>
      </w:pPr>
      <w:r>
        <w:rPr>
          <w:rFonts w:ascii="Lato" w:hAnsi="Lato"/>
        </w:rPr>
        <w:t>Edyta Lubaszewska</w:t>
      </w:r>
    </w:p>
    <w:p w14:paraId="54547258" w14:textId="611F5F4B" w:rsidR="000D17B2" w:rsidRDefault="000D17B2" w:rsidP="000D17B2">
      <w:pPr>
        <w:spacing w:after="120" w:line="240" w:lineRule="exact"/>
        <w:ind w:left="4253"/>
        <w:rPr>
          <w:rFonts w:ascii="Lato" w:hAnsi="Lato"/>
        </w:rPr>
      </w:pPr>
      <w:r w:rsidRPr="00140696">
        <w:rPr>
          <w:rFonts w:ascii="Lato" w:hAnsi="Lato"/>
        </w:rPr>
        <w:t xml:space="preserve">dyrektor </w:t>
      </w:r>
    </w:p>
    <w:p w14:paraId="1DF5A3A3" w14:textId="29E930C7" w:rsidR="000D17B2" w:rsidRDefault="000D17B2" w:rsidP="000D17B2">
      <w:pPr>
        <w:spacing w:after="120" w:line="240" w:lineRule="exact"/>
        <w:ind w:left="4253"/>
        <w:rPr>
          <w:rFonts w:ascii="Lato" w:hAnsi="Lato"/>
        </w:rPr>
      </w:pPr>
      <w:r>
        <w:rPr>
          <w:rFonts w:ascii="Lato" w:hAnsi="Lato"/>
        </w:rPr>
        <w:t>Departament Lokalizacji Inwestycji</w:t>
      </w:r>
    </w:p>
    <w:p w14:paraId="715410FE" w14:textId="77777777" w:rsidR="000D17B2" w:rsidRDefault="000D17B2" w:rsidP="000D17B2">
      <w:pPr>
        <w:spacing w:after="120" w:line="240" w:lineRule="exact"/>
        <w:ind w:left="4253"/>
        <w:rPr>
          <w:rFonts w:ascii="Lato" w:hAnsi="Lato"/>
        </w:rPr>
      </w:pPr>
      <w:r w:rsidRPr="00140696">
        <w:rPr>
          <w:rFonts w:ascii="Lato" w:hAnsi="Lato"/>
        </w:rPr>
        <w:t xml:space="preserve">/ kwalifikowany podpis elektroniczny / </w:t>
      </w:r>
    </w:p>
    <w:p w14:paraId="15C668FC" w14:textId="77777777" w:rsidR="000D17B2" w:rsidRPr="00140696" w:rsidRDefault="000D17B2" w:rsidP="000D17B2">
      <w:pPr>
        <w:spacing w:after="120" w:line="240" w:lineRule="exact"/>
        <w:ind w:left="4253"/>
        <w:rPr>
          <w:rFonts w:ascii="Lato" w:hAnsi="Lato"/>
        </w:rPr>
      </w:pPr>
      <w:r w:rsidRPr="00050A8D">
        <w:rPr>
          <w:rFonts w:ascii="Lato" w:hAnsi="Lato"/>
        </w:rPr>
        <w:t>w Ministerstwie Rozwoju i Technologii</w:t>
      </w:r>
    </w:p>
    <w:p w14:paraId="0ACB3C1E" w14:textId="77777777" w:rsidR="00240056" w:rsidRDefault="00240056" w:rsidP="001D4EAA">
      <w:pPr>
        <w:tabs>
          <w:tab w:val="left" w:pos="851"/>
        </w:tabs>
        <w:jc w:val="both"/>
        <w:rPr>
          <w:rFonts w:ascii="Lato" w:hAnsi="Lato"/>
        </w:rPr>
      </w:pPr>
    </w:p>
    <w:p w14:paraId="295F8F87" w14:textId="77777777" w:rsidR="000D17B2" w:rsidRPr="001D4EAA" w:rsidRDefault="000D17B2" w:rsidP="001D4EAA">
      <w:pPr>
        <w:tabs>
          <w:tab w:val="left" w:pos="851"/>
        </w:tabs>
        <w:jc w:val="both"/>
        <w:rPr>
          <w:rFonts w:ascii="Lato" w:hAnsi="Lato" w:cs="Arial"/>
          <w:b/>
          <w:spacing w:val="4"/>
        </w:rPr>
      </w:pPr>
    </w:p>
    <w:p w14:paraId="32839213" w14:textId="27DBE192" w:rsidR="000075EB" w:rsidRPr="008F0893" w:rsidRDefault="000075EB" w:rsidP="008F0893">
      <w:pPr>
        <w:tabs>
          <w:tab w:val="center" w:pos="1470"/>
          <w:tab w:val="left" w:pos="5387"/>
        </w:tabs>
        <w:spacing w:after="100" w:afterAutospacing="1" w:line="260" w:lineRule="exact"/>
        <w:outlineLvl w:val="0"/>
        <w:rPr>
          <w:rFonts w:ascii="Lato" w:hAnsi="Lato"/>
          <w:bCs/>
        </w:rPr>
      </w:pPr>
    </w:p>
    <w:sectPr w:rsidR="000075EB" w:rsidRPr="008F0893" w:rsidSect="005A7920">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5599" w14:textId="77777777" w:rsidR="003A6633" w:rsidRPr="00F04320" w:rsidRDefault="003A6633" w:rsidP="009276B2">
      <w:pPr>
        <w:spacing w:after="0" w:line="240" w:lineRule="auto"/>
      </w:pPr>
      <w:r w:rsidRPr="00F04320">
        <w:separator/>
      </w:r>
    </w:p>
  </w:endnote>
  <w:endnote w:type="continuationSeparator" w:id="0">
    <w:p w14:paraId="04E9624C" w14:textId="77777777" w:rsidR="003A6633" w:rsidRPr="00F04320" w:rsidRDefault="003A6633" w:rsidP="009276B2">
      <w:pPr>
        <w:spacing w:after="0" w:line="240" w:lineRule="auto"/>
      </w:pPr>
      <w:r w:rsidRPr="00F04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94D75C5A-AC7B-4623-8838-FA35650EE453}"/>
    <w:embedBold r:id="rId2" w:fontKey="{9A74338A-611D-4283-AD48-E665E77AC7B9}"/>
  </w:font>
  <w:font w:name="Lato">
    <w:altName w:val="Segoe UI"/>
    <w:charset w:val="00"/>
    <w:family w:val="swiss"/>
    <w:pitch w:val="variable"/>
    <w:sig w:usb0="E10002FF" w:usb1="5000ECFF" w:usb2="00000021" w:usb3="00000000" w:csb0="0000019F" w:csb1="00000000"/>
    <w:embedRegular r:id="rId3" w:fontKey="{200AB65F-C3D8-46FB-BD05-146259030879}"/>
    <w:embedBold r:id="rId4" w:fontKey="{DF55D410-5D83-4C8F-969B-2B229BD7383B}"/>
    <w:embedItalic r:id="rId5" w:fontKey="{DD16EC11-94C5-4A67-A225-2664EB023C38}"/>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embedRegular r:id="rId6" w:fontKey="{A91B1F45-4248-4A59-9E9D-8C79F9B67F78}"/>
    <w:embedBold r:id="rId7" w:fontKey="{BC8E2A09-F960-4D3C-8DFA-DB42C2B0589F}"/>
    <w:embedItalic r:id="rId8" w:fontKey="{F8DA905B-57A7-4664-B01F-A9FF6D5E0A0F}"/>
    <w:embedBoldItalic r:id="rId9" w:fontKey="{8823635C-F96F-404F-A3A0-2B106CD445AC}"/>
  </w:font>
  <w:font w:name="Calibri Light">
    <w:panose1 w:val="020F0302020204030204"/>
    <w:charset w:val="EE"/>
    <w:family w:val="swiss"/>
    <w:pitch w:val="variable"/>
    <w:sig w:usb0="E4002EFF" w:usb1="C200247B" w:usb2="00000009" w:usb3="00000000" w:csb0="000001FF" w:csb1="00000000"/>
    <w:embedRegular r:id="rId10" w:fontKey="{3633ED1F-FD62-49B9-9D6A-DFB5652AA9C4}"/>
    <w:embedBold r:id="rId11" w:fontKey="{15947616-6F04-4F2F-8B60-99943B55806B}"/>
  </w:font>
  <w:font w:name="Tahoma">
    <w:panose1 w:val="020B0604030504040204"/>
    <w:charset w:val="EE"/>
    <w:family w:val="swiss"/>
    <w:pitch w:val="variable"/>
    <w:sig w:usb0="E1002EFF" w:usb1="C000605B" w:usb2="00000029" w:usb3="00000000" w:csb0="000101FF" w:csb1="00000000"/>
    <w:embedRegular r:id="rId12" w:fontKey="{469D1537-436F-49DF-BB5D-D4D3E8178AB1}"/>
    <w:embedBold r:id="rId13" w:fontKey="{ABE8C9C1-A95A-472D-B12E-AC6DAF77375A}"/>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4" w:fontKey="{BE503EFE-DBBC-47A0-8857-65A85821D422}"/>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7926D5E9" w14:textId="53003B02" w:rsidR="00086825" w:rsidRPr="00E25B6D" w:rsidRDefault="00086825" w:rsidP="00086825">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AE0A01">
          <w:rPr>
            <w:rFonts w:ascii="Lato" w:hAnsi="Lato"/>
            <w:sz w:val="18"/>
            <w:szCs w:val="18"/>
          </w:rPr>
          <w:t>9</w:t>
        </w:r>
        <w:r w:rsidRPr="00E25B6D">
          <w:rPr>
            <w:rFonts w:ascii="Lato" w:hAnsi="Lato"/>
            <w:sz w:val="18"/>
            <w:szCs w:val="18"/>
          </w:rPr>
          <w:t>)</w:t>
        </w:r>
      </w:p>
    </w:sdtContent>
  </w:sdt>
  <w:p w14:paraId="37821F1F" w14:textId="4F146EE3" w:rsidR="003A1976" w:rsidRPr="00F04320"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3A3D" w14:textId="004B5620" w:rsidR="00207925" w:rsidRDefault="00207925">
    <w:pPr>
      <w:pStyle w:val="Stopka"/>
    </w:pPr>
  </w:p>
  <w:p w14:paraId="4715D335" w14:textId="4823F163" w:rsidR="00947F4D" w:rsidRPr="00F04320"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D5BD" w14:textId="77777777" w:rsidR="003A6633" w:rsidRPr="00F04320" w:rsidRDefault="003A6633" w:rsidP="009276B2">
      <w:pPr>
        <w:spacing w:after="0" w:line="240" w:lineRule="auto"/>
      </w:pPr>
      <w:r w:rsidRPr="00F04320">
        <w:separator/>
      </w:r>
    </w:p>
  </w:footnote>
  <w:footnote w:type="continuationSeparator" w:id="0">
    <w:p w14:paraId="31F79CCC" w14:textId="77777777" w:rsidR="003A6633" w:rsidRPr="00F04320" w:rsidRDefault="003A6633" w:rsidP="009276B2">
      <w:pPr>
        <w:spacing w:after="0" w:line="240" w:lineRule="auto"/>
      </w:pPr>
      <w:r w:rsidRPr="00F04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Pr="00F04320"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332B172" w:rsidR="00947F4D" w:rsidRPr="00F04320" w:rsidRDefault="00C31D8B">
    <w:pPr>
      <w:pStyle w:val="Nagwek"/>
    </w:pPr>
    <w:r>
      <w:rPr>
        <w:noProof/>
      </w:rPr>
      <w:drawing>
        <wp:anchor distT="0" distB="0" distL="114300" distR="114300" simplePos="0" relativeHeight="251658240" behindDoc="0" locked="0" layoutInCell="1" allowOverlap="1" wp14:anchorId="5BAA2DC2" wp14:editId="6E2B49CC">
          <wp:simplePos x="0" y="0"/>
          <wp:positionH relativeFrom="column">
            <wp:posOffset>-889000</wp:posOffset>
          </wp:positionH>
          <wp:positionV relativeFrom="paragraph">
            <wp:posOffset>419100</wp:posOffset>
          </wp:positionV>
          <wp:extent cx="3172460" cy="1017270"/>
          <wp:effectExtent l="0" t="0" r="0" b="0"/>
          <wp:wrapNone/>
          <wp:docPr id="77636588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1B70B10"/>
    <w:multiLevelType w:val="hybridMultilevel"/>
    <w:tmpl w:val="78A4BF8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9D25BC7"/>
    <w:multiLevelType w:val="hybridMultilevel"/>
    <w:tmpl w:val="5B94946C"/>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0F548A"/>
    <w:multiLevelType w:val="hybridMultilevel"/>
    <w:tmpl w:val="6DD4E5A2"/>
    <w:lvl w:ilvl="0" w:tplc="2AAA36B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B233B5"/>
    <w:multiLevelType w:val="hybridMultilevel"/>
    <w:tmpl w:val="EA08D9C2"/>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D31D55"/>
    <w:multiLevelType w:val="hybridMultilevel"/>
    <w:tmpl w:val="C0DE8000"/>
    <w:lvl w:ilvl="0" w:tplc="AA1EBF7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8B750E4"/>
    <w:multiLevelType w:val="hybridMultilevel"/>
    <w:tmpl w:val="8B2475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9A55DD"/>
    <w:multiLevelType w:val="hybridMultilevel"/>
    <w:tmpl w:val="7758DAD4"/>
    <w:lvl w:ilvl="0" w:tplc="9A30B97E">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D1207C"/>
    <w:multiLevelType w:val="hybridMultilevel"/>
    <w:tmpl w:val="E0F84700"/>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871F7A"/>
    <w:multiLevelType w:val="hybridMultilevel"/>
    <w:tmpl w:val="130026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16" w15:restartNumberingAfterBreak="0">
    <w:nsid w:val="24B572FC"/>
    <w:multiLevelType w:val="hybridMultilevel"/>
    <w:tmpl w:val="13A86A1A"/>
    <w:lvl w:ilvl="0" w:tplc="69C89C64">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2929507D"/>
    <w:multiLevelType w:val="hybridMultilevel"/>
    <w:tmpl w:val="955C4DC0"/>
    <w:lvl w:ilvl="0" w:tplc="49164E84">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A924FB"/>
    <w:multiLevelType w:val="hybridMultilevel"/>
    <w:tmpl w:val="7FA6A5D4"/>
    <w:lvl w:ilvl="0" w:tplc="36C0DF98">
      <w:start w:val="2"/>
      <w:numFmt w:val="upperRoman"/>
      <w:lvlText w:val="%1."/>
      <w:lvlJc w:val="left"/>
      <w:pPr>
        <w:ind w:left="1082" w:hanging="72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0" w15:restartNumberingAfterBreak="0">
    <w:nsid w:val="2E470CF3"/>
    <w:multiLevelType w:val="hybridMultilevel"/>
    <w:tmpl w:val="4362682A"/>
    <w:lvl w:ilvl="0" w:tplc="8E2828D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2" w15:restartNumberingAfterBreak="0">
    <w:nsid w:val="31FC3FA4"/>
    <w:multiLevelType w:val="hybridMultilevel"/>
    <w:tmpl w:val="8B2475C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2F1B11"/>
    <w:multiLevelType w:val="hybridMultilevel"/>
    <w:tmpl w:val="FFE222B6"/>
    <w:lvl w:ilvl="0" w:tplc="7B5AC326">
      <w:start w:val="1"/>
      <w:numFmt w:val="bullet"/>
      <w:lvlText w:val="−"/>
      <w:lvlJc w:val="left"/>
      <w:pPr>
        <w:ind w:left="717" w:hanging="360"/>
      </w:pPr>
      <w:rPr>
        <w:rFonts w:ascii="Noto Sans Symbols" w:eastAsia="Noto Sans Symbols" w:hAnsi="Noto Sans Symbols" w:cs="Noto Sans Symbols"/>
        <w:vertAlign w:val="baseline"/>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4" w15:restartNumberingAfterBreak="0">
    <w:nsid w:val="3D89650E"/>
    <w:multiLevelType w:val="multilevel"/>
    <w:tmpl w:val="F60CC7A6"/>
    <w:lvl w:ilvl="0">
      <w:start w:val="1"/>
      <w:numFmt w:val="decimal"/>
      <w:lvlText w:val="%1."/>
      <w:lvlJc w:val="left"/>
      <w:pPr>
        <w:ind w:left="720" w:hanging="360"/>
      </w:pPr>
      <w:rPr>
        <w:rFonts w:ascii="Lato" w:hAnsi="Lato"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0E25248"/>
    <w:multiLevelType w:val="hybridMultilevel"/>
    <w:tmpl w:val="B3622BFE"/>
    <w:lvl w:ilvl="0" w:tplc="FB847CF4">
      <w:start w:val="1"/>
      <w:numFmt w:val="decimal"/>
      <w:lvlText w:val="%1."/>
      <w:lvlJc w:val="left"/>
      <w:pPr>
        <w:ind w:left="360" w:hanging="360"/>
      </w:pPr>
      <w:rPr>
        <w:rFonts w:ascii="Lato" w:hAnsi="Lato" w:cs="Arial"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6EF13EB"/>
    <w:multiLevelType w:val="hybridMultilevel"/>
    <w:tmpl w:val="FC7602F8"/>
    <w:lvl w:ilvl="0" w:tplc="56FE9ED6">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811034C"/>
    <w:multiLevelType w:val="hybridMultilevel"/>
    <w:tmpl w:val="5CE664D4"/>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38B52C9"/>
    <w:multiLevelType w:val="multilevel"/>
    <w:tmpl w:val="4F8AB97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0"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1"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1164EDB"/>
    <w:multiLevelType w:val="hybridMultilevel"/>
    <w:tmpl w:val="6980D908"/>
    <w:lvl w:ilvl="0" w:tplc="2AAA36B2">
      <w:start w:val="1"/>
      <w:numFmt w:val="decimal"/>
      <w:lvlText w:val="%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38D5D7D"/>
    <w:multiLevelType w:val="hybridMultilevel"/>
    <w:tmpl w:val="84D44FDE"/>
    <w:lvl w:ilvl="0" w:tplc="8D906B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64C7048E"/>
    <w:multiLevelType w:val="hybridMultilevel"/>
    <w:tmpl w:val="C5968D4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66AB6A38"/>
    <w:multiLevelType w:val="multilevel"/>
    <w:tmpl w:val="82D46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474017"/>
    <w:multiLevelType w:val="hybridMultilevel"/>
    <w:tmpl w:val="D7A8C546"/>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32823F1"/>
    <w:multiLevelType w:val="hybridMultilevel"/>
    <w:tmpl w:val="A3D21E3E"/>
    <w:lvl w:ilvl="0" w:tplc="66AEADBC">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73D337E"/>
    <w:multiLevelType w:val="hybridMultilevel"/>
    <w:tmpl w:val="DD5C901E"/>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43"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DDF3010"/>
    <w:multiLevelType w:val="hybridMultilevel"/>
    <w:tmpl w:val="DE4234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01400078">
    <w:abstractNumId w:val="32"/>
  </w:num>
  <w:num w:numId="2" w16cid:durableId="1986856122">
    <w:abstractNumId w:val="41"/>
  </w:num>
  <w:num w:numId="3" w16cid:durableId="2112122132">
    <w:abstractNumId w:val="17"/>
  </w:num>
  <w:num w:numId="4" w16cid:durableId="1761024178">
    <w:abstractNumId w:val="6"/>
  </w:num>
  <w:num w:numId="5" w16cid:durableId="347753968">
    <w:abstractNumId w:val="31"/>
  </w:num>
  <w:num w:numId="6" w16cid:durableId="780566162">
    <w:abstractNumId w:val="10"/>
  </w:num>
  <w:num w:numId="7" w16cid:durableId="1305740218">
    <w:abstractNumId w:val="15"/>
  </w:num>
  <w:num w:numId="8" w16cid:durableId="1897861473">
    <w:abstractNumId w:val="44"/>
  </w:num>
  <w:num w:numId="9" w16cid:durableId="2018386665">
    <w:abstractNumId w:val="43"/>
  </w:num>
  <w:num w:numId="10" w16cid:durableId="1884559700">
    <w:abstractNumId w:val="34"/>
  </w:num>
  <w:num w:numId="11" w16cid:durableId="1802918703">
    <w:abstractNumId w:val="35"/>
  </w:num>
  <w:num w:numId="12" w16cid:durableId="2060979531">
    <w:abstractNumId w:val="13"/>
  </w:num>
  <w:num w:numId="13" w16cid:durableId="1375619523">
    <w:abstractNumId w:val="5"/>
  </w:num>
  <w:num w:numId="14" w16cid:durableId="1557281953">
    <w:abstractNumId w:val="20"/>
  </w:num>
  <w:num w:numId="15" w16cid:durableId="1260406673">
    <w:abstractNumId w:val="28"/>
  </w:num>
  <w:num w:numId="16" w16cid:durableId="1432315643">
    <w:abstractNumId w:val="26"/>
  </w:num>
  <w:num w:numId="17" w16cid:durableId="1785146895">
    <w:abstractNumId w:val="22"/>
  </w:num>
  <w:num w:numId="18" w16cid:durableId="495463593">
    <w:abstractNumId w:val="24"/>
  </w:num>
  <w:num w:numId="19" w16cid:durableId="2101025759">
    <w:abstractNumId w:val="29"/>
  </w:num>
  <w:num w:numId="20" w16cid:durableId="1248424089">
    <w:abstractNumId w:val="37"/>
  </w:num>
  <w:num w:numId="21" w16cid:durableId="158470417">
    <w:abstractNumId w:val="11"/>
  </w:num>
  <w:num w:numId="22" w16cid:durableId="587006599">
    <w:abstractNumId w:val="30"/>
  </w:num>
  <w:num w:numId="23" w16cid:durableId="1944873186">
    <w:abstractNumId w:val="38"/>
  </w:num>
  <w:num w:numId="24" w16cid:durableId="1773671613">
    <w:abstractNumId w:val="40"/>
  </w:num>
  <w:num w:numId="25" w16cid:durableId="974290898">
    <w:abstractNumId w:val="42"/>
  </w:num>
  <w:num w:numId="26" w16cid:durableId="171648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29365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8646700">
    <w:abstractNumId w:val="3"/>
  </w:num>
  <w:num w:numId="29" w16cid:durableId="2034108373">
    <w:abstractNumId w:val="19"/>
  </w:num>
  <w:num w:numId="30" w16cid:durableId="573204440">
    <w:abstractNumId w:val="18"/>
  </w:num>
  <w:num w:numId="31" w16cid:durableId="2026327514">
    <w:abstractNumId w:val="4"/>
  </w:num>
  <w:num w:numId="32" w16cid:durableId="1191650094">
    <w:abstractNumId w:val="9"/>
  </w:num>
  <w:num w:numId="33" w16cid:durableId="1078596928">
    <w:abstractNumId w:val="36"/>
  </w:num>
  <w:num w:numId="34" w16cid:durableId="333652684">
    <w:abstractNumId w:val="33"/>
  </w:num>
  <w:num w:numId="35" w16cid:durableId="371883664">
    <w:abstractNumId w:val="16"/>
  </w:num>
  <w:num w:numId="36" w16cid:durableId="471214200">
    <w:abstractNumId w:val="23"/>
  </w:num>
  <w:num w:numId="37" w16cid:durableId="1081367563">
    <w:abstractNumId w:val="21"/>
  </w:num>
  <w:num w:numId="38" w16cid:durableId="1340237695">
    <w:abstractNumId w:val="1"/>
  </w:num>
  <w:num w:numId="39" w16cid:durableId="1237016696">
    <w:abstractNumId w:val="8"/>
  </w:num>
  <w:num w:numId="40" w16cid:durableId="1063062510">
    <w:abstractNumId w:val="12"/>
  </w:num>
  <w:num w:numId="41" w16cid:durableId="18317522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82761214">
    <w:abstractNumId w:val="45"/>
  </w:num>
  <w:num w:numId="43" w16cid:durableId="651560583">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2763790">
    <w:abstractNumId w:val="7"/>
  </w:num>
  <w:num w:numId="45" w16cid:durableId="1390348070">
    <w:abstractNumId w:val="2"/>
  </w:num>
  <w:num w:numId="46" w16cid:durableId="15519458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1DED"/>
    <w:rsid w:val="0000211F"/>
    <w:rsid w:val="0000284C"/>
    <w:rsid w:val="00002D9F"/>
    <w:rsid w:val="00002ED4"/>
    <w:rsid w:val="0000324A"/>
    <w:rsid w:val="000041C9"/>
    <w:rsid w:val="00005141"/>
    <w:rsid w:val="00005B78"/>
    <w:rsid w:val="0000658B"/>
    <w:rsid w:val="000075EB"/>
    <w:rsid w:val="00007898"/>
    <w:rsid w:val="000109F8"/>
    <w:rsid w:val="00010B8C"/>
    <w:rsid w:val="00011409"/>
    <w:rsid w:val="00011718"/>
    <w:rsid w:val="000124D0"/>
    <w:rsid w:val="000124FE"/>
    <w:rsid w:val="00015AE3"/>
    <w:rsid w:val="00016972"/>
    <w:rsid w:val="00016D06"/>
    <w:rsid w:val="000176E5"/>
    <w:rsid w:val="000178ED"/>
    <w:rsid w:val="00017CC3"/>
    <w:rsid w:val="000203E0"/>
    <w:rsid w:val="000217C7"/>
    <w:rsid w:val="00022091"/>
    <w:rsid w:val="000222DB"/>
    <w:rsid w:val="000224F2"/>
    <w:rsid w:val="00023254"/>
    <w:rsid w:val="00023E8D"/>
    <w:rsid w:val="00023E9B"/>
    <w:rsid w:val="00024841"/>
    <w:rsid w:val="00025F62"/>
    <w:rsid w:val="0002619C"/>
    <w:rsid w:val="000265C6"/>
    <w:rsid w:val="000269AF"/>
    <w:rsid w:val="0003041A"/>
    <w:rsid w:val="0003066B"/>
    <w:rsid w:val="0003086E"/>
    <w:rsid w:val="00030A82"/>
    <w:rsid w:val="00030B6E"/>
    <w:rsid w:val="0003153A"/>
    <w:rsid w:val="00032647"/>
    <w:rsid w:val="00033139"/>
    <w:rsid w:val="0003394B"/>
    <w:rsid w:val="00033DDF"/>
    <w:rsid w:val="00033DEF"/>
    <w:rsid w:val="00034247"/>
    <w:rsid w:val="00034868"/>
    <w:rsid w:val="00034ACE"/>
    <w:rsid w:val="000366CA"/>
    <w:rsid w:val="00036A29"/>
    <w:rsid w:val="00037AF3"/>
    <w:rsid w:val="000404E0"/>
    <w:rsid w:val="00040586"/>
    <w:rsid w:val="000407B8"/>
    <w:rsid w:val="00041AE3"/>
    <w:rsid w:val="00041E24"/>
    <w:rsid w:val="00044ECB"/>
    <w:rsid w:val="00046393"/>
    <w:rsid w:val="00046CB7"/>
    <w:rsid w:val="00046E3A"/>
    <w:rsid w:val="00047F3D"/>
    <w:rsid w:val="000500C6"/>
    <w:rsid w:val="00050FD3"/>
    <w:rsid w:val="000521A3"/>
    <w:rsid w:val="0005240B"/>
    <w:rsid w:val="0005295B"/>
    <w:rsid w:val="00052D8E"/>
    <w:rsid w:val="000552BB"/>
    <w:rsid w:val="00055CBB"/>
    <w:rsid w:val="00055F10"/>
    <w:rsid w:val="0005634E"/>
    <w:rsid w:val="000573A5"/>
    <w:rsid w:val="0005755A"/>
    <w:rsid w:val="0005795F"/>
    <w:rsid w:val="00057EB1"/>
    <w:rsid w:val="00057F48"/>
    <w:rsid w:val="00060548"/>
    <w:rsid w:val="00061790"/>
    <w:rsid w:val="00061B70"/>
    <w:rsid w:val="000620DA"/>
    <w:rsid w:val="0006219A"/>
    <w:rsid w:val="00063311"/>
    <w:rsid w:val="00064B20"/>
    <w:rsid w:val="000661A5"/>
    <w:rsid w:val="00066E33"/>
    <w:rsid w:val="000671FE"/>
    <w:rsid w:val="0007061A"/>
    <w:rsid w:val="00070A32"/>
    <w:rsid w:val="000713F2"/>
    <w:rsid w:val="00071B73"/>
    <w:rsid w:val="00071F15"/>
    <w:rsid w:val="000722E5"/>
    <w:rsid w:val="00072E17"/>
    <w:rsid w:val="0007339B"/>
    <w:rsid w:val="00074036"/>
    <w:rsid w:val="00074789"/>
    <w:rsid w:val="000751DF"/>
    <w:rsid w:val="00075A0E"/>
    <w:rsid w:val="00075EFD"/>
    <w:rsid w:val="00076E27"/>
    <w:rsid w:val="00076E62"/>
    <w:rsid w:val="00077BE5"/>
    <w:rsid w:val="00077D16"/>
    <w:rsid w:val="00080433"/>
    <w:rsid w:val="00080B20"/>
    <w:rsid w:val="0008105F"/>
    <w:rsid w:val="00082147"/>
    <w:rsid w:val="00082628"/>
    <w:rsid w:val="000829C4"/>
    <w:rsid w:val="0008445A"/>
    <w:rsid w:val="00084972"/>
    <w:rsid w:val="00084D5E"/>
    <w:rsid w:val="000858DA"/>
    <w:rsid w:val="00085979"/>
    <w:rsid w:val="000859C6"/>
    <w:rsid w:val="00085C19"/>
    <w:rsid w:val="0008631C"/>
    <w:rsid w:val="00086825"/>
    <w:rsid w:val="00086C83"/>
    <w:rsid w:val="00087E1C"/>
    <w:rsid w:val="0009086A"/>
    <w:rsid w:val="000920FB"/>
    <w:rsid w:val="00093708"/>
    <w:rsid w:val="00094062"/>
    <w:rsid w:val="000940ED"/>
    <w:rsid w:val="000946BB"/>
    <w:rsid w:val="00094B8A"/>
    <w:rsid w:val="00094D5A"/>
    <w:rsid w:val="00095523"/>
    <w:rsid w:val="000A0A3F"/>
    <w:rsid w:val="000A0E50"/>
    <w:rsid w:val="000A223C"/>
    <w:rsid w:val="000A2BCE"/>
    <w:rsid w:val="000A3BBF"/>
    <w:rsid w:val="000A3E55"/>
    <w:rsid w:val="000A5B03"/>
    <w:rsid w:val="000A63CC"/>
    <w:rsid w:val="000A6510"/>
    <w:rsid w:val="000A6A8F"/>
    <w:rsid w:val="000A730B"/>
    <w:rsid w:val="000A73B2"/>
    <w:rsid w:val="000B0281"/>
    <w:rsid w:val="000B0A04"/>
    <w:rsid w:val="000B2ED8"/>
    <w:rsid w:val="000B3FB9"/>
    <w:rsid w:val="000B44D7"/>
    <w:rsid w:val="000B48F9"/>
    <w:rsid w:val="000B4A54"/>
    <w:rsid w:val="000B4B55"/>
    <w:rsid w:val="000B4EFA"/>
    <w:rsid w:val="000B7F40"/>
    <w:rsid w:val="000C1033"/>
    <w:rsid w:val="000C1F53"/>
    <w:rsid w:val="000C25C5"/>
    <w:rsid w:val="000C26FE"/>
    <w:rsid w:val="000C3416"/>
    <w:rsid w:val="000C3C7D"/>
    <w:rsid w:val="000C4129"/>
    <w:rsid w:val="000C4361"/>
    <w:rsid w:val="000C46A4"/>
    <w:rsid w:val="000C504A"/>
    <w:rsid w:val="000C5E90"/>
    <w:rsid w:val="000C70D4"/>
    <w:rsid w:val="000C7448"/>
    <w:rsid w:val="000C7BA2"/>
    <w:rsid w:val="000D00EE"/>
    <w:rsid w:val="000D0CB1"/>
    <w:rsid w:val="000D17B2"/>
    <w:rsid w:val="000D1953"/>
    <w:rsid w:val="000D19DE"/>
    <w:rsid w:val="000D1C4B"/>
    <w:rsid w:val="000D2792"/>
    <w:rsid w:val="000D413C"/>
    <w:rsid w:val="000D42DC"/>
    <w:rsid w:val="000D42F5"/>
    <w:rsid w:val="000D5A0D"/>
    <w:rsid w:val="000D5E04"/>
    <w:rsid w:val="000D7C35"/>
    <w:rsid w:val="000D7E07"/>
    <w:rsid w:val="000E0F57"/>
    <w:rsid w:val="000E2170"/>
    <w:rsid w:val="000E2241"/>
    <w:rsid w:val="000E2A61"/>
    <w:rsid w:val="000E43DB"/>
    <w:rsid w:val="000E5FCC"/>
    <w:rsid w:val="000E66AB"/>
    <w:rsid w:val="000E6947"/>
    <w:rsid w:val="000E7CD3"/>
    <w:rsid w:val="000F0245"/>
    <w:rsid w:val="000F0B5F"/>
    <w:rsid w:val="000F0DC6"/>
    <w:rsid w:val="000F1FD9"/>
    <w:rsid w:val="000F206B"/>
    <w:rsid w:val="000F395C"/>
    <w:rsid w:val="000F3DF9"/>
    <w:rsid w:val="000F3EF0"/>
    <w:rsid w:val="000F3FC4"/>
    <w:rsid w:val="000F4995"/>
    <w:rsid w:val="000F555A"/>
    <w:rsid w:val="000F55CB"/>
    <w:rsid w:val="000F6634"/>
    <w:rsid w:val="000F6652"/>
    <w:rsid w:val="000F677D"/>
    <w:rsid w:val="000F687E"/>
    <w:rsid w:val="000F70B1"/>
    <w:rsid w:val="000F731F"/>
    <w:rsid w:val="00100286"/>
    <w:rsid w:val="00100315"/>
    <w:rsid w:val="00100510"/>
    <w:rsid w:val="00100AA8"/>
    <w:rsid w:val="00101028"/>
    <w:rsid w:val="00101696"/>
    <w:rsid w:val="00101719"/>
    <w:rsid w:val="0010203F"/>
    <w:rsid w:val="00102DC3"/>
    <w:rsid w:val="00103430"/>
    <w:rsid w:val="00103485"/>
    <w:rsid w:val="00103C4C"/>
    <w:rsid w:val="0010456C"/>
    <w:rsid w:val="00105557"/>
    <w:rsid w:val="001055A5"/>
    <w:rsid w:val="00107248"/>
    <w:rsid w:val="00107856"/>
    <w:rsid w:val="001106A2"/>
    <w:rsid w:val="001114CD"/>
    <w:rsid w:val="00111889"/>
    <w:rsid w:val="00111DD0"/>
    <w:rsid w:val="00113158"/>
    <w:rsid w:val="00113528"/>
    <w:rsid w:val="0011446D"/>
    <w:rsid w:val="0011457C"/>
    <w:rsid w:val="00114E1A"/>
    <w:rsid w:val="00115A60"/>
    <w:rsid w:val="0011610E"/>
    <w:rsid w:val="001171C3"/>
    <w:rsid w:val="00117215"/>
    <w:rsid w:val="001179AE"/>
    <w:rsid w:val="00121A9B"/>
    <w:rsid w:val="00122807"/>
    <w:rsid w:val="001236B0"/>
    <w:rsid w:val="0012377F"/>
    <w:rsid w:val="00124214"/>
    <w:rsid w:val="0012457A"/>
    <w:rsid w:val="00124720"/>
    <w:rsid w:val="00124F32"/>
    <w:rsid w:val="001250A6"/>
    <w:rsid w:val="0012519B"/>
    <w:rsid w:val="001254B5"/>
    <w:rsid w:val="0012585B"/>
    <w:rsid w:val="00126389"/>
    <w:rsid w:val="001264B0"/>
    <w:rsid w:val="0012665D"/>
    <w:rsid w:val="00126C39"/>
    <w:rsid w:val="001275B0"/>
    <w:rsid w:val="00127CE1"/>
    <w:rsid w:val="00130CC0"/>
    <w:rsid w:val="00132591"/>
    <w:rsid w:val="00132F1B"/>
    <w:rsid w:val="00134D59"/>
    <w:rsid w:val="001356C2"/>
    <w:rsid w:val="00135DAC"/>
    <w:rsid w:val="00135F95"/>
    <w:rsid w:val="0013683F"/>
    <w:rsid w:val="0014003E"/>
    <w:rsid w:val="001401D1"/>
    <w:rsid w:val="001404BB"/>
    <w:rsid w:val="00140C17"/>
    <w:rsid w:val="00140E3D"/>
    <w:rsid w:val="0014496C"/>
    <w:rsid w:val="001465F8"/>
    <w:rsid w:val="00147720"/>
    <w:rsid w:val="0014773C"/>
    <w:rsid w:val="00147B04"/>
    <w:rsid w:val="00150387"/>
    <w:rsid w:val="001503EA"/>
    <w:rsid w:val="001509F1"/>
    <w:rsid w:val="00151496"/>
    <w:rsid w:val="0015296E"/>
    <w:rsid w:val="00152BA1"/>
    <w:rsid w:val="00152FF8"/>
    <w:rsid w:val="001531D3"/>
    <w:rsid w:val="0015364B"/>
    <w:rsid w:val="00153A4D"/>
    <w:rsid w:val="001548F0"/>
    <w:rsid w:val="00154A56"/>
    <w:rsid w:val="00154B04"/>
    <w:rsid w:val="0015510E"/>
    <w:rsid w:val="001554AE"/>
    <w:rsid w:val="001559C4"/>
    <w:rsid w:val="00155FC0"/>
    <w:rsid w:val="00157349"/>
    <w:rsid w:val="001574F0"/>
    <w:rsid w:val="001575B0"/>
    <w:rsid w:val="00157C4A"/>
    <w:rsid w:val="00160D9D"/>
    <w:rsid w:val="001618F6"/>
    <w:rsid w:val="00161DCB"/>
    <w:rsid w:val="00162628"/>
    <w:rsid w:val="00162846"/>
    <w:rsid w:val="00163F23"/>
    <w:rsid w:val="00164ED7"/>
    <w:rsid w:val="0016567E"/>
    <w:rsid w:val="001658EB"/>
    <w:rsid w:val="00165A97"/>
    <w:rsid w:val="00166657"/>
    <w:rsid w:val="00166A88"/>
    <w:rsid w:val="00166BA4"/>
    <w:rsid w:val="001671B7"/>
    <w:rsid w:val="00167425"/>
    <w:rsid w:val="00167F49"/>
    <w:rsid w:val="00170557"/>
    <w:rsid w:val="00170C97"/>
    <w:rsid w:val="00171B92"/>
    <w:rsid w:val="00171C70"/>
    <w:rsid w:val="001722A9"/>
    <w:rsid w:val="00172471"/>
    <w:rsid w:val="001726EA"/>
    <w:rsid w:val="0017283A"/>
    <w:rsid w:val="00172F18"/>
    <w:rsid w:val="00174BD0"/>
    <w:rsid w:val="00175319"/>
    <w:rsid w:val="0017592F"/>
    <w:rsid w:val="001762DD"/>
    <w:rsid w:val="00176F00"/>
    <w:rsid w:val="00180426"/>
    <w:rsid w:val="001804D6"/>
    <w:rsid w:val="00181DF2"/>
    <w:rsid w:val="00181ED8"/>
    <w:rsid w:val="00182B12"/>
    <w:rsid w:val="00182C6A"/>
    <w:rsid w:val="001833F5"/>
    <w:rsid w:val="00183B62"/>
    <w:rsid w:val="00183CD0"/>
    <w:rsid w:val="001857F1"/>
    <w:rsid w:val="0018631D"/>
    <w:rsid w:val="0018673C"/>
    <w:rsid w:val="00187B29"/>
    <w:rsid w:val="00187CE2"/>
    <w:rsid w:val="00187F10"/>
    <w:rsid w:val="001904BF"/>
    <w:rsid w:val="001906D4"/>
    <w:rsid w:val="00190D0E"/>
    <w:rsid w:val="00191287"/>
    <w:rsid w:val="001912A5"/>
    <w:rsid w:val="0019308F"/>
    <w:rsid w:val="00194135"/>
    <w:rsid w:val="0019496B"/>
    <w:rsid w:val="00194D9D"/>
    <w:rsid w:val="00195159"/>
    <w:rsid w:val="001957D9"/>
    <w:rsid w:val="00197A2F"/>
    <w:rsid w:val="00197A4B"/>
    <w:rsid w:val="00197F8C"/>
    <w:rsid w:val="001A0A48"/>
    <w:rsid w:val="001A1490"/>
    <w:rsid w:val="001A18F9"/>
    <w:rsid w:val="001A3097"/>
    <w:rsid w:val="001A3177"/>
    <w:rsid w:val="001A419E"/>
    <w:rsid w:val="001A528F"/>
    <w:rsid w:val="001A56E4"/>
    <w:rsid w:val="001A5981"/>
    <w:rsid w:val="001A6872"/>
    <w:rsid w:val="001A6CFD"/>
    <w:rsid w:val="001A6F43"/>
    <w:rsid w:val="001A716F"/>
    <w:rsid w:val="001A7371"/>
    <w:rsid w:val="001B0721"/>
    <w:rsid w:val="001B0D81"/>
    <w:rsid w:val="001B1AAD"/>
    <w:rsid w:val="001B438D"/>
    <w:rsid w:val="001B4878"/>
    <w:rsid w:val="001B4D66"/>
    <w:rsid w:val="001B4EDE"/>
    <w:rsid w:val="001B55D4"/>
    <w:rsid w:val="001B6ED6"/>
    <w:rsid w:val="001B7006"/>
    <w:rsid w:val="001B70EB"/>
    <w:rsid w:val="001B7A6C"/>
    <w:rsid w:val="001C015A"/>
    <w:rsid w:val="001C05A1"/>
    <w:rsid w:val="001C0F3D"/>
    <w:rsid w:val="001C1EF0"/>
    <w:rsid w:val="001C2060"/>
    <w:rsid w:val="001C24CE"/>
    <w:rsid w:val="001C25D4"/>
    <w:rsid w:val="001C27A6"/>
    <w:rsid w:val="001C29D7"/>
    <w:rsid w:val="001C37AB"/>
    <w:rsid w:val="001C44BD"/>
    <w:rsid w:val="001C6A03"/>
    <w:rsid w:val="001C780B"/>
    <w:rsid w:val="001C7DC8"/>
    <w:rsid w:val="001D0225"/>
    <w:rsid w:val="001D0CAD"/>
    <w:rsid w:val="001D149B"/>
    <w:rsid w:val="001D1E1C"/>
    <w:rsid w:val="001D2197"/>
    <w:rsid w:val="001D2C80"/>
    <w:rsid w:val="001D32A9"/>
    <w:rsid w:val="001D3B7E"/>
    <w:rsid w:val="001D4331"/>
    <w:rsid w:val="001D494A"/>
    <w:rsid w:val="001D4EAA"/>
    <w:rsid w:val="001D50B1"/>
    <w:rsid w:val="001D5B77"/>
    <w:rsid w:val="001D787F"/>
    <w:rsid w:val="001D794E"/>
    <w:rsid w:val="001E1C63"/>
    <w:rsid w:val="001E23DA"/>
    <w:rsid w:val="001E32EA"/>
    <w:rsid w:val="001E3DE9"/>
    <w:rsid w:val="001E3F64"/>
    <w:rsid w:val="001E4044"/>
    <w:rsid w:val="001E4457"/>
    <w:rsid w:val="001E5040"/>
    <w:rsid w:val="001E5803"/>
    <w:rsid w:val="001E5C87"/>
    <w:rsid w:val="001E6C8E"/>
    <w:rsid w:val="001F033D"/>
    <w:rsid w:val="001F0AC5"/>
    <w:rsid w:val="001F1781"/>
    <w:rsid w:val="001F2032"/>
    <w:rsid w:val="001F2995"/>
    <w:rsid w:val="001F303E"/>
    <w:rsid w:val="001F3939"/>
    <w:rsid w:val="001F3F15"/>
    <w:rsid w:val="001F5B23"/>
    <w:rsid w:val="001F6F01"/>
    <w:rsid w:val="001F6F23"/>
    <w:rsid w:val="001F6F31"/>
    <w:rsid w:val="00200198"/>
    <w:rsid w:val="00200966"/>
    <w:rsid w:val="00201634"/>
    <w:rsid w:val="0020228D"/>
    <w:rsid w:val="002022B2"/>
    <w:rsid w:val="00203609"/>
    <w:rsid w:val="002038A3"/>
    <w:rsid w:val="00203FAE"/>
    <w:rsid w:val="002040E8"/>
    <w:rsid w:val="0020446C"/>
    <w:rsid w:val="0020490B"/>
    <w:rsid w:val="002056BC"/>
    <w:rsid w:val="00205D8D"/>
    <w:rsid w:val="002060AB"/>
    <w:rsid w:val="002067F7"/>
    <w:rsid w:val="00206F35"/>
    <w:rsid w:val="00207281"/>
    <w:rsid w:val="00207925"/>
    <w:rsid w:val="00210199"/>
    <w:rsid w:val="002106EC"/>
    <w:rsid w:val="00210E01"/>
    <w:rsid w:val="002113A7"/>
    <w:rsid w:val="00211901"/>
    <w:rsid w:val="00211AF0"/>
    <w:rsid w:val="00211F93"/>
    <w:rsid w:val="002125A9"/>
    <w:rsid w:val="002129BC"/>
    <w:rsid w:val="00214060"/>
    <w:rsid w:val="00214FA5"/>
    <w:rsid w:val="00215122"/>
    <w:rsid w:val="00216054"/>
    <w:rsid w:val="0021639C"/>
    <w:rsid w:val="00220364"/>
    <w:rsid w:val="00220AB6"/>
    <w:rsid w:val="00222872"/>
    <w:rsid w:val="0022368D"/>
    <w:rsid w:val="00223829"/>
    <w:rsid w:val="002249E8"/>
    <w:rsid w:val="00225195"/>
    <w:rsid w:val="002262E5"/>
    <w:rsid w:val="002267B1"/>
    <w:rsid w:val="0022759A"/>
    <w:rsid w:val="0023049A"/>
    <w:rsid w:val="00231141"/>
    <w:rsid w:val="0023155C"/>
    <w:rsid w:val="0023282C"/>
    <w:rsid w:val="00232F92"/>
    <w:rsid w:val="00234C4B"/>
    <w:rsid w:val="0023551F"/>
    <w:rsid w:val="002369B9"/>
    <w:rsid w:val="00236D78"/>
    <w:rsid w:val="002374DE"/>
    <w:rsid w:val="00237766"/>
    <w:rsid w:val="00240001"/>
    <w:rsid w:val="00240056"/>
    <w:rsid w:val="00240E3F"/>
    <w:rsid w:val="002411F7"/>
    <w:rsid w:val="0024272D"/>
    <w:rsid w:val="0024287C"/>
    <w:rsid w:val="00243EA4"/>
    <w:rsid w:val="002444D2"/>
    <w:rsid w:val="002470F4"/>
    <w:rsid w:val="00247560"/>
    <w:rsid w:val="00247D74"/>
    <w:rsid w:val="00247EA5"/>
    <w:rsid w:val="002503D4"/>
    <w:rsid w:val="00250CFB"/>
    <w:rsid w:val="00251AD6"/>
    <w:rsid w:val="0025240C"/>
    <w:rsid w:val="00252586"/>
    <w:rsid w:val="002529D4"/>
    <w:rsid w:val="00252B3C"/>
    <w:rsid w:val="00253046"/>
    <w:rsid w:val="002531FD"/>
    <w:rsid w:val="00253F35"/>
    <w:rsid w:val="00254774"/>
    <w:rsid w:val="00255013"/>
    <w:rsid w:val="002555F2"/>
    <w:rsid w:val="002558EF"/>
    <w:rsid w:val="00255FCD"/>
    <w:rsid w:val="00256661"/>
    <w:rsid w:val="00256D95"/>
    <w:rsid w:val="00257DAC"/>
    <w:rsid w:val="00261E68"/>
    <w:rsid w:val="002660D0"/>
    <w:rsid w:val="00266677"/>
    <w:rsid w:val="00266BD0"/>
    <w:rsid w:val="00266EC3"/>
    <w:rsid w:val="002671AC"/>
    <w:rsid w:val="00267BB2"/>
    <w:rsid w:val="002706A5"/>
    <w:rsid w:val="002724F7"/>
    <w:rsid w:val="00272655"/>
    <w:rsid w:val="00272F26"/>
    <w:rsid w:val="002734BE"/>
    <w:rsid w:val="00273C58"/>
    <w:rsid w:val="00274D44"/>
    <w:rsid w:val="002754E0"/>
    <w:rsid w:val="00275F37"/>
    <w:rsid w:val="002764A7"/>
    <w:rsid w:val="002766BB"/>
    <w:rsid w:val="00280483"/>
    <w:rsid w:val="00282780"/>
    <w:rsid w:val="002830BE"/>
    <w:rsid w:val="002830CF"/>
    <w:rsid w:val="00283B40"/>
    <w:rsid w:val="00285068"/>
    <w:rsid w:val="002852B0"/>
    <w:rsid w:val="002852D9"/>
    <w:rsid w:val="002863CD"/>
    <w:rsid w:val="002868B7"/>
    <w:rsid w:val="00293696"/>
    <w:rsid w:val="002942F9"/>
    <w:rsid w:val="00294D71"/>
    <w:rsid w:val="00295639"/>
    <w:rsid w:val="0029589E"/>
    <w:rsid w:val="0029648F"/>
    <w:rsid w:val="002970DD"/>
    <w:rsid w:val="002A0057"/>
    <w:rsid w:val="002A0439"/>
    <w:rsid w:val="002A089B"/>
    <w:rsid w:val="002A0D88"/>
    <w:rsid w:val="002A0DA8"/>
    <w:rsid w:val="002A0E51"/>
    <w:rsid w:val="002A1AC7"/>
    <w:rsid w:val="002A1DA9"/>
    <w:rsid w:val="002A1F40"/>
    <w:rsid w:val="002A24EC"/>
    <w:rsid w:val="002A3799"/>
    <w:rsid w:val="002A3D44"/>
    <w:rsid w:val="002A4EA0"/>
    <w:rsid w:val="002A576D"/>
    <w:rsid w:val="002A5D82"/>
    <w:rsid w:val="002A6439"/>
    <w:rsid w:val="002A6EC5"/>
    <w:rsid w:val="002A6F1A"/>
    <w:rsid w:val="002A7294"/>
    <w:rsid w:val="002A734A"/>
    <w:rsid w:val="002A76EE"/>
    <w:rsid w:val="002A7D40"/>
    <w:rsid w:val="002B02D7"/>
    <w:rsid w:val="002B1557"/>
    <w:rsid w:val="002B2A58"/>
    <w:rsid w:val="002B30B5"/>
    <w:rsid w:val="002B3700"/>
    <w:rsid w:val="002B401C"/>
    <w:rsid w:val="002B4064"/>
    <w:rsid w:val="002B4969"/>
    <w:rsid w:val="002B4FE2"/>
    <w:rsid w:val="002B604F"/>
    <w:rsid w:val="002B62D8"/>
    <w:rsid w:val="002B65B4"/>
    <w:rsid w:val="002B6E3E"/>
    <w:rsid w:val="002B7D65"/>
    <w:rsid w:val="002C020E"/>
    <w:rsid w:val="002C0657"/>
    <w:rsid w:val="002C0BF2"/>
    <w:rsid w:val="002C0D1C"/>
    <w:rsid w:val="002C1A30"/>
    <w:rsid w:val="002C1C2C"/>
    <w:rsid w:val="002C1CD2"/>
    <w:rsid w:val="002C3971"/>
    <w:rsid w:val="002C4256"/>
    <w:rsid w:val="002C4685"/>
    <w:rsid w:val="002C4805"/>
    <w:rsid w:val="002C5141"/>
    <w:rsid w:val="002C65DC"/>
    <w:rsid w:val="002C66A8"/>
    <w:rsid w:val="002C6E9E"/>
    <w:rsid w:val="002C717E"/>
    <w:rsid w:val="002D00CE"/>
    <w:rsid w:val="002D15AF"/>
    <w:rsid w:val="002D1B63"/>
    <w:rsid w:val="002D2071"/>
    <w:rsid w:val="002D2209"/>
    <w:rsid w:val="002D2446"/>
    <w:rsid w:val="002D3CB2"/>
    <w:rsid w:val="002D41D5"/>
    <w:rsid w:val="002D4449"/>
    <w:rsid w:val="002D49DE"/>
    <w:rsid w:val="002D5136"/>
    <w:rsid w:val="002D5BE5"/>
    <w:rsid w:val="002D5F73"/>
    <w:rsid w:val="002D60B7"/>
    <w:rsid w:val="002D616C"/>
    <w:rsid w:val="002D70F2"/>
    <w:rsid w:val="002D79EE"/>
    <w:rsid w:val="002D7EF0"/>
    <w:rsid w:val="002E07A7"/>
    <w:rsid w:val="002E0C9D"/>
    <w:rsid w:val="002E0D44"/>
    <w:rsid w:val="002E0EF2"/>
    <w:rsid w:val="002E136A"/>
    <w:rsid w:val="002E1387"/>
    <w:rsid w:val="002E1CE4"/>
    <w:rsid w:val="002E1DEA"/>
    <w:rsid w:val="002E1F08"/>
    <w:rsid w:val="002E2424"/>
    <w:rsid w:val="002E2B3D"/>
    <w:rsid w:val="002E35FA"/>
    <w:rsid w:val="002E3EAC"/>
    <w:rsid w:val="002E4504"/>
    <w:rsid w:val="002E4E63"/>
    <w:rsid w:val="002E563B"/>
    <w:rsid w:val="002E5E24"/>
    <w:rsid w:val="002E5F23"/>
    <w:rsid w:val="002E5FB1"/>
    <w:rsid w:val="002E694A"/>
    <w:rsid w:val="002E6D3A"/>
    <w:rsid w:val="002F0330"/>
    <w:rsid w:val="002F0724"/>
    <w:rsid w:val="002F0EBD"/>
    <w:rsid w:val="002F1A2E"/>
    <w:rsid w:val="002F3B3F"/>
    <w:rsid w:val="002F4A2E"/>
    <w:rsid w:val="002F4FFE"/>
    <w:rsid w:val="002F723E"/>
    <w:rsid w:val="002F7568"/>
    <w:rsid w:val="00302228"/>
    <w:rsid w:val="00302ADB"/>
    <w:rsid w:val="00302FF0"/>
    <w:rsid w:val="003035D7"/>
    <w:rsid w:val="0030448F"/>
    <w:rsid w:val="0030494F"/>
    <w:rsid w:val="00304AA8"/>
    <w:rsid w:val="00304B10"/>
    <w:rsid w:val="0030517E"/>
    <w:rsid w:val="00306CA3"/>
    <w:rsid w:val="00306F28"/>
    <w:rsid w:val="0030706F"/>
    <w:rsid w:val="003133BF"/>
    <w:rsid w:val="00313603"/>
    <w:rsid w:val="003140DD"/>
    <w:rsid w:val="003149E5"/>
    <w:rsid w:val="0031501F"/>
    <w:rsid w:val="003153A4"/>
    <w:rsid w:val="00315466"/>
    <w:rsid w:val="00315991"/>
    <w:rsid w:val="003159A7"/>
    <w:rsid w:val="003159F2"/>
    <w:rsid w:val="003160CA"/>
    <w:rsid w:val="0031628F"/>
    <w:rsid w:val="003164B5"/>
    <w:rsid w:val="00317AF2"/>
    <w:rsid w:val="00320DC5"/>
    <w:rsid w:val="003233E0"/>
    <w:rsid w:val="00323D9C"/>
    <w:rsid w:val="00323E47"/>
    <w:rsid w:val="003240CE"/>
    <w:rsid w:val="00324123"/>
    <w:rsid w:val="003245D0"/>
    <w:rsid w:val="00324636"/>
    <w:rsid w:val="00324839"/>
    <w:rsid w:val="0032552E"/>
    <w:rsid w:val="00325AC1"/>
    <w:rsid w:val="00325F7A"/>
    <w:rsid w:val="0032605F"/>
    <w:rsid w:val="00326E8D"/>
    <w:rsid w:val="0032706C"/>
    <w:rsid w:val="003271EB"/>
    <w:rsid w:val="0033029D"/>
    <w:rsid w:val="00330A5D"/>
    <w:rsid w:val="00330FCD"/>
    <w:rsid w:val="003314C6"/>
    <w:rsid w:val="00332235"/>
    <w:rsid w:val="003324C3"/>
    <w:rsid w:val="003324D1"/>
    <w:rsid w:val="003327BB"/>
    <w:rsid w:val="00332A69"/>
    <w:rsid w:val="00333092"/>
    <w:rsid w:val="00333A42"/>
    <w:rsid w:val="003349C1"/>
    <w:rsid w:val="00334A4B"/>
    <w:rsid w:val="00335021"/>
    <w:rsid w:val="003355AB"/>
    <w:rsid w:val="0033663A"/>
    <w:rsid w:val="003366D1"/>
    <w:rsid w:val="0033692E"/>
    <w:rsid w:val="00336A4A"/>
    <w:rsid w:val="00337904"/>
    <w:rsid w:val="00341DFC"/>
    <w:rsid w:val="00342542"/>
    <w:rsid w:val="003428F1"/>
    <w:rsid w:val="00342B52"/>
    <w:rsid w:val="00343A14"/>
    <w:rsid w:val="00345B3E"/>
    <w:rsid w:val="00346159"/>
    <w:rsid w:val="00347143"/>
    <w:rsid w:val="003475A0"/>
    <w:rsid w:val="0034770E"/>
    <w:rsid w:val="00347FC8"/>
    <w:rsid w:val="00350BC5"/>
    <w:rsid w:val="00350F68"/>
    <w:rsid w:val="003512D6"/>
    <w:rsid w:val="00353C31"/>
    <w:rsid w:val="00354112"/>
    <w:rsid w:val="003546AF"/>
    <w:rsid w:val="00354D9B"/>
    <w:rsid w:val="00355865"/>
    <w:rsid w:val="00355B52"/>
    <w:rsid w:val="00355FF9"/>
    <w:rsid w:val="00356616"/>
    <w:rsid w:val="00356953"/>
    <w:rsid w:val="00356DCB"/>
    <w:rsid w:val="00356FDD"/>
    <w:rsid w:val="003573BF"/>
    <w:rsid w:val="003578D0"/>
    <w:rsid w:val="00360143"/>
    <w:rsid w:val="0036276A"/>
    <w:rsid w:val="00362CAD"/>
    <w:rsid w:val="003636EF"/>
    <w:rsid w:val="003641F1"/>
    <w:rsid w:val="0036498F"/>
    <w:rsid w:val="00364B07"/>
    <w:rsid w:val="00364FA0"/>
    <w:rsid w:val="003652D5"/>
    <w:rsid w:val="0036536C"/>
    <w:rsid w:val="00365955"/>
    <w:rsid w:val="00365C83"/>
    <w:rsid w:val="00365D54"/>
    <w:rsid w:val="00366278"/>
    <w:rsid w:val="00367FA9"/>
    <w:rsid w:val="00371AEF"/>
    <w:rsid w:val="00373AAC"/>
    <w:rsid w:val="003743EC"/>
    <w:rsid w:val="00374A70"/>
    <w:rsid w:val="00374EE5"/>
    <w:rsid w:val="00374F17"/>
    <w:rsid w:val="00374FD0"/>
    <w:rsid w:val="00375D7C"/>
    <w:rsid w:val="003765BF"/>
    <w:rsid w:val="003767D2"/>
    <w:rsid w:val="00377FE7"/>
    <w:rsid w:val="00380650"/>
    <w:rsid w:val="00382E4B"/>
    <w:rsid w:val="00384141"/>
    <w:rsid w:val="00384E4B"/>
    <w:rsid w:val="00385264"/>
    <w:rsid w:val="00385A63"/>
    <w:rsid w:val="003879AD"/>
    <w:rsid w:val="003901E6"/>
    <w:rsid w:val="00390363"/>
    <w:rsid w:val="00390A22"/>
    <w:rsid w:val="00390C47"/>
    <w:rsid w:val="0039115B"/>
    <w:rsid w:val="0039129D"/>
    <w:rsid w:val="003914FD"/>
    <w:rsid w:val="00392482"/>
    <w:rsid w:val="00392F98"/>
    <w:rsid w:val="00393C28"/>
    <w:rsid w:val="00393EC4"/>
    <w:rsid w:val="00394ECE"/>
    <w:rsid w:val="00395D87"/>
    <w:rsid w:val="003970B9"/>
    <w:rsid w:val="0039775A"/>
    <w:rsid w:val="00397E55"/>
    <w:rsid w:val="003A0B9D"/>
    <w:rsid w:val="003A0CD1"/>
    <w:rsid w:val="003A0D92"/>
    <w:rsid w:val="003A0F85"/>
    <w:rsid w:val="003A10F7"/>
    <w:rsid w:val="003A1976"/>
    <w:rsid w:val="003A28D1"/>
    <w:rsid w:val="003A2EE9"/>
    <w:rsid w:val="003A3161"/>
    <w:rsid w:val="003A3273"/>
    <w:rsid w:val="003A3A2F"/>
    <w:rsid w:val="003A5097"/>
    <w:rsid w:val="003A5E7A"/>
    <w:rsid w:val="003A6633"/>
    <w:rsid w:val="003A70F0"/>
    <w:rsid w:val="003A74D2"/>
    <w:rsid w:val="003B02DF"/>
    <w:rsid w:val="003B1A6E"/>
    <w:rsid w:val="003B2580"/>
    <w:rsid w:val="003B2629"/>
    <w:rsid w:val="003B2E19"/>
    <w:rsid w:val="003B2EE5"/>
    <w:rsid w:val="003B40CA"/>
    <w:rsid w:val="003B4413"/>
    <w:rsid w:val="003B5082"/>
    <w:rsid w:val="003B50ED"/>
    <w:rsid w:val="003B52BF"/>
    <w:rsid w:val="003B67CA"/>
    <w:rsid w:val="003B690D"/>
    <w:rsid w:val="003B7142"/>
    <w:rsid w:val="003B79E6"/>
    <w:rsid w:val="003B7DA2"/>
    <w:rsid w:val="003B7E63"/>
    <w:rsid w:val="003C0C39"/>
    <w:rsid w:val="003C123B"/>
    <w:rsid w:val="003C2516"/>
    <w:rsid w:val="003C3044"/>
    <w:rsid w:val="003C53D1"/>
    <w:rsid w:val="003C5EC2"/>
    <w:rsid w:val="003C6186"/>
    <w:rsid w:val="003C75F0"/>
    <w:rsid w:val="003D0874"/>
    <w:rsid w:val="003D1302"/>
    <w:rsid w:val="003D1AEA"/>
    <w:rsid w:val="003D285E"/>
    <w:rsid w:val="003D2AD6"/>
    <w:rsid w:val="003D41A9"/>
    <w:rsid w:val="003D49C8"/>
    <w:rsid w:val="003D4DBC"/>
    <w:rsid w:val="003D6164"/>
    <w:rsid w:val="003D680B"/>
    <w:rsid w:val="003D70DB"/>
    <w:rsid w:val="003D7571"/>
    <w:rsid w:val="003E04AB"/>
    <w:rsid w:val="003E1733"/>
    <w:rsid w:val="003E1CE6"/>
    <w:rsid w:val="003E215B"/>
    <w:rsid w:val="003E3497"/>
    <w:rsid w:val="003E3885"/>
    <w:rsid w:val="003E3AC2"/>
    <w:rsid w:val="003E5FA4"/>
    <w:rsid w:val="003E6525"/>
    <w:rsid w:val="003E6A18"/>
    <w:rsid w:val="003E6A5F"/>
    <w:rsid w:val="003E770C"/>
    <w:rsid w:val="003E7C89"/>
    <w:rsid w:val="003E7CB3"/>
    <w:rsid w:val="003E7CB4"/>
    <w:rsid w:val="003E7FCD"/>
    <w:rsid w:val="003F0446"/>
    <w:rsid w:val="003F087D"/>
    <w:rsid w:val="003F20B2"/>
    <w:rsid w:val="003F20F3"/>
    <w:rsid w:val="003F2921"/>
    <w:rsid w:val="003F3CF4"/>
    <w:rsid w:val="003F4C67"/>
    <w:rsid w:val="003F4EA0"/>
    <w:rsid w:val="003F5057"/>
    <w:rsid w:val="003F51C4"/>
    <w:rsid w:val="003F5B76"/>
    <w:rsid w:val="003F60A6"/>
    <w:rsid w:val="003F72FF"/>
    <w:rsid w:val="003F7A7B"/>
    <w:rsid w:val="003F7EDA"/>
    <w:rsid w:val="0040053A"/>
    <w:rsid w:val="004006FD"/>
    <w:rsid w:val="00401D43"/>
    <w:rsid w:val="00401E24"/>
    <w:rsid w:val="004037B2"/>
    <w:rsid w:val="00404912"/>
    <w:rsid w:val="00404A50"/>
    <w:rsid w:val="004052E1"/>
    <w:rsid w:val="00405DEF"/>
    <w:rsid w:val="004065F9"/>
    <w:rsid w:val="00406A1A"/>
    <w:rsid w:val="0040739E"/>
    <w:rsid w:val="00410206"/>
    <w:rsid w:val="00411153"/>
    <w:rsid w:val="004113A5"/>
    <w:rsid w:val="004116FD"/>
    <w:rsid w:val="00411E29"/>
    <w:rsid w:val="00413293"/>
    <w:rsid w:val="004133D0"/>
    <w:rsid w:val="00413B2B"/>
    <w:rsid w:val="00413FAB"/>
    <w:rsid w:val="00414BBC"/>
    <w:rsid w:val="004154AC"/>
    <w:rsid w:val="00416AC0"/>
    <w:rsid w:val="00417657"/>
    <w:rsid w:val="00417A7D"/>
    <w:rsid w:val="004210AA"/>
    <w:rsid w:val="0042177D"/>
    <w:rsid w:val="00421852"/>
    <w:rsid w:val="0042276A"/>
    <w:rsid w:val="00422E65"/>
    <w:rsid w:val="004234C8"/>
    <w:rsid w:val="00424224"/>
    <w:rsid w:val="0042423A"/>
    <w:rsid w:val="004246A7"/>
    <w:rsid w:val="0042562E"/>
    <w:rsid w:val="00426401"/>
    <w:rsid w:val="004266DC"/>
    <w:rsid w:val="004278B3"/>
    <w:rsid w:val="004303D9"/>
    <w:rsid w:val="004305FC"/>
    <w:rsid w:val="00431438"/>
    <w:rsid w:val="004323E9"/>
    <w:rsid w:val="00432B24"/>
    <w:rsid w:val="004335D9"/>
    <w:rsid w:val="00436ACC"/>
    <w:rsid w:val="004376D8"/>
    <w:rsid w:val="00441FDC"/>
    <w:rsid w:val="004431A0"/>
    <w:rsid w:val="004434C4"/>
    <w:rsid w:val="00443D5F"/>
    <w:rsid w:val="00445EEE"/>
    <w:rsid w:val="00447647"/>
    <w:rsid w:val="004500E7"/>
    <w:rsid w:val="0045046A"/>
    <w:rsid w:val="0045164A"/>
    <w:rsid w:val="00451B7A"/>
    <w:rsid w:val="0045263B"/>
    <w:rsid w:val="004526E8"/>
    <w:rsid w:val="004532FA"/>
    <w:rsid w:val="0045362C"/>
    <w:rsid w:val="0045394F"/>
    <w:rsid w:val="00454287"/>
    <w:rsid w:val="00454D04"/>
    <w:rsid w:val="00454D29"/>
    <w:rsid w:val="00454E14"/>
    <w:rsid w:val="00455573"/>
    <w:rsid w:val="004559F0"/>
    <w:rsid w:val="00456505"/>
    <w:rsid w:val="00456562"/>
    <w:rsid w:val="00456D0D"/>
    <w:rsid w:val="00457211"/>
    <w:rsid w:val="00457C20"/>
    <w:rsid w:val="00457D6B"/>
    <w:rsid w:val="00457E7C"/>
    <w:rsid w:val="00457F87"/>
    <w:rsid w:val="004601C5"/>
    <w:rsid w:val="00461D46"/>
    <w:rsid w:val="00463ADE"/>
    <w:rsid w:val="00463D6F"/>
    <w:rsid w:val="00464145"/>
    <w:rsid w:val="004641EB"/>
    <w:rsid w:val="00464908"/>
    <w:rsid w:val="00464FB7"/>
    <w:rsid w:val="00465328"/>
    <w:rsid w:val="00465344"/>
    <w:rsid w:val="00465388"/>
    <w:rsid w:val="004660BE"/>
    <w:rsid w:val="00467FC5"/>
    <w:rsid w:val="00470955"/>
    <w:rsid w:val="00470BF3"/>
    <w:rsid w:val="0047243A"/>
    <w:rsid w:val="00472D40"/>
    <w:rsid w:val="0047346D"/>
    <w:rsid w:val="00473EB1"/>
    <w:rsid w:val="00474686"/>
    <w:rsid w:val="00474757"/>
    <w:rsid w:val="00475A9A"/>
    <w:rsid w:val="00476796"/>
    <w:rsid w:val="00476BC4"/>
    <w:rsid w:val="00476C04"/>
    <w:rsid w:val="00476D8A"/>
    <w:rsid w:val="00477BC0"/>
    <w:rsid w:val="004802AA"/>
    <w:rsid w:val="00480A4E"/>
    <w:rsid w:val="00481B09"/>
    <w:rsid w:val="00481C9F"/>
    <w:rsid w:val="00482C45"/>
    <w:rsid w:val="004830EB"/>
    <w:rsid w:val="00484676"/>
    <w:rsid w:val="00484795"/>
    <w:rsid w:val="004852A5"/>
    <w:rsid w:val="004860D1"/>
    <w:rsid w:val="00486827"/>
    <w:rsid w:val="00487D6B"/>
    <w:rsid w:val="00490C05"/>
    <w:rsid w:val="00490C1F"/>
    <w:rsid w:val="00490C3D"/>
    <w:rsid w:val="00491773"/>
    <w:rsid w:val="00491DDC"/>
    <w:rsid w:val="004920C8"/>
    <w:rsid w:val="00492684"/>
    <w:rsid w:val="00492C05"/>
    <w:rsid w:val="0049351E"/>
    <w:rsid w:val="00493E83"/>
    <w:rsid w:val="004948E3"/>
    <w:rsid w:val="004954BC"/>
    <w:rsid w:val="00495827"/>
    <w:rsid w:val="00495888"/>
    <w:rsid w:val="00495C77"/>
    <w:rsid w:val="00495D73"/>
    <w:rsid w:val="00495E83"/>
    <w:rsid w:val="00497E35"/>
    <w:rsid w:val="004A05AF"/>
    <w:rsid w:val="004A070A"/>
    <w:rsid w:val="004A0BC1"/>
    <w:rsid w:val="004A0EC6"/>
    <w:rsid w:val="004A1545"/>
    <w:rsid w:val="004A2223"/>
    <w:rsid w:val="004A3E9F"/>
    <w:rsid w:val="004A49B4"/>
    <w:rsid w:val="004A5378"/>
    <w:rsid w:val="004A575E"/>
    <w:rsid w:val="004A5AB4"/>
    <w:rsid w:val="004A5F35"/>
    <w:rsid w:val="004A6451"/>
    <w:rsid w:val="004A6939"/>
    <w:rsid w:val="004A7500"/>
    <w:rsid w:val="004A78EC"/>
    <w:rsid w:val="004A7F71"/>
    <w:rsid w:val="004B1D3E"/>
    <w:rsid w:val="004B1D9C"/>
    <w:rsid w:val="004B2485"/>
    <w:rsid w:val="004B28C6"/>
    <w:rsid w:val="004B2D55"/>
    <w:rsid w:val="004B3F86"/>
    <w:rsid w:val="004B46D3"/>
    <w:rsid w:val="004B48D6"/>
    <w:rsid w:val="004B515B"/>
    <w:rsid w:val="004B5E1E"/>
    <w:rsid w:val="004B69E9"/>
    <w:rsid w:val="004B6DC6"/>
    <w:rsid w:val="004B7140"/>
    <w:rsid w:val="004B76A1"/>
    <w:rsid w:val="004B7EF0"/>
    <w:rsid w:val="004C008C"/>
    <w:rsid w:val="004C0330"/>
    <w:rsid w:val="004C048E"/>
    <w:rsid w:val="004C071A"/>
    <w:rsid w:val="004C1003"/>
    <w:rsid w:val="004C2EA2"/>
    <w:rsid w:val="004C2EEB"/>
    <w:rsid w:val="004C2F6C"/>
    <w:rsid w:val="004C303F"/>
    <w:rsid w:val="004C38BA"/>
    <w:rsid w:val="004C4146"/>
    <w:rsid w:val="004C47FA"/>
    <w:rsid w:val="004C5055"/>
    <w:rsid w:val="004C656A"/>
    <w:rsid w:val="004C66A0"/>
    <w:rsid w:val="004C6D30"/>
    <w:rsid w:val="004C6E78"/>
    <w:rsid w:val="004C7076"/>
    <w:rsid w:val="004C7262"/>
    <w:rsid w:val="004C74F2"/>
    <w:rsid w:val="004C7839"/>
    <w:rsid w:val="004D06E2"/>
    <w:rsid w:val="004D07A4"/>
    <w:rsid w:val="004D2241"/>
    <w:rsid w:val="004D3111"/>
    <w:rsid w:val="004D3A04"/>
    <w:rsid w:val="004D3E4C"/>
    <w:rsid w:val="004D4A9A"/>
    <w:rsid w:val="004D4D7C"/>
    <w:rsid w:val="004D4D87"/>
    <w:rsid w:val="004D4E79"/>
    <w:rsid w:val="004D5A96"/>
    <w:rsid w:val="004D6CCF"/>
    <w:rsid w:val="004D7244"/>
    <w:rsid w:val="004D78E4"/>
    <w:rsid w:val="004E0447"/>
    <w:rsid w:val="004E0A2C"/>
    <w:rsid w:val="004E0ED6"/>
    <w:rsid w:val="004E0F21"/>
    <w:rsid w:val="004E0F62"/>
    <w:rsid w:val="004E1597"/>
    <w:rsid w:val="004E21AC"/>
    <w:rsid w:val="004E2584"/>
    <w:rsid w:val="004E2EE3"/>
    <w:rsid w:val="004E387C"/>
    <w:rsid w:val="004E3DE0"/>
    <w:rsid w:val="004E4D4B"/>
    <w:rsid w:val="004E4F5F"/>
    <w:rsid w:val="004E61BC"/>
    <w:rsid w:val="004E7651"/>
    <w:rsid w:val="004E7B36"/>
    <w:rsid w:val="004E7DF9"/>
    <w:rsid w:val="004F02C6"/>
    <w:rsid w:val="004F1344"/>
    <w:rsid w:val="004F261A"/>
    <w:rsid w:val="004F29C0"/>
    <w:rsid w:val="004F31B1"/>
    <w:rsid w:val="004F31D3"/>
    <w:rsid w:val="004F370F"/>
    <w:rsid w:val="004F4493"/>
    <w:rsid w:val="004F453A"/>
    <w:rsid w:val="004F56BB"/>
    <w:rsid w:val="004F5984"/>
    <w:rsid w:val="004F5C61"/>
    <w:rsid w:val="004F5D02"/>
    <w:rsid w:val="004F5F9E"/>
    <w:rsid w:val="004F6997"/>
    <w:rsid w:val="004F6C00"/>
    <w:rsid w:val="004F7038"/>
    <w:rsid w:val="004F7AE6"/>
    <w:rsid w:val="004F7C30"/>
    <w:rsid w:val="00500125"/>
    <w:rsid w:val="00500CE1"/>
    <w:rsid w:val="00500ED7"/>
    <w:rsid w:val="00501A19"/>
    <w:rsid w:val="00501DB6"/>
    <w:rsid w:val="00502215"/>
    <w:rsid w:val="00502A7C"/>
    <w:rsid w:val="00502AFC"/>
    <w:rsid w:val="00504318"/>
    <w:rsid w:val="0050491E"/>
    <w:rsid w:val="00504ABA"/>
    <w:rsid w:val="005050D3"/>
    <w:rsid w:val="0050525E"/>
    <w:rsid w:val="00505412"/>
    <w:rsid w:val="00505494"/>
    <w:rsid w:val="00505E92"/>
    <w:rsid w:val="00507267"/>
    <w:rsid w:val="005073D8"/>
    <w:rsid w:val="00507CDB"/>
    <w:rsid w:val="00507D59"/>
    <w:rsid w:val="00507E95"/>
    <w:rsid w:val="00510426"/>
    <w:rsid w:val="00511125"/>
    <w:rsid w:val="005118EC"/>
    <w:rsid w:val="005123B8"/>
    <w:rsid w:val="005123E4"/>
    <w:rsid w:val="00513CF7"/>
    <w:rsid w:val="0051597C"/>
    <w:rsid w:val="00515A6F"/>
    <w:rsid w:val="00515ABF"/>
    <w:rsid w:val="00516BB6"/>
    <w:rsid w:val="005173AB"/>
    <w:rsid w:val="005173E1"/>
    <w:rsid w:val="0051753A"/>
    <w:rsid w:val="005175FB"/>
    <w:rsid w:val="00520A33"/>
    <w:rsid w:val="00521196"/>
    <w:rsid w:val="005215EE"/>
    <w:rsid w:val="0052276F"/>
    <w:rsid w:val="00522A25"/>
    <w:rsid w:val="00523DD3"/>
    <w:rsid w:val="00523FF8"/>
    <w:rsid w:val="005240B7"/>
    <w:rsid w:val="0052424D"/>
    <w:rsid w:val="0052559C"/>
    <w:rsid w:val="005255B9"/>
    <w:rsid w:val="00525714"/>
    <w:rsid w:val="005264BC"/>
    <w:rsid w:val="005275BC"/>
    <w:rsid w:val="00527757"/>
    <w:rsid w:val="005304F5"/>
    <w:rsid w:val="005309E0"/>
    <w:rsid w:val="00530C45"/>
    <w:rsid w:val="00530D3C"/>
    <w:rsid w:val="005321B6"/>
    <w:rsid w:val="0053235E"/>
    <w:rsid w:val="00532423"/>
    <w:rsid w:val="00533077"/>
    <w:rsid w:val="0053308F"/>
    <w:rsid w:val="005341C6"/>
    <w:rsid w:val="00535543"/>
    <w:rsid w:val="0053615D"/>
    <w:rsid w:val="005362E9"/>
    <w:rsid w:val="00536514"/>
    <w:rsid w:val="00537A04"/>
    <w:rsid w:val="00537B55"/>
    <w:rsid w:val="00540B06"/>
    <w:rsid w:val="00540CF2"/>
    <w:rsid w:val="00540DB5"/>
    <w:rsid w:val="005428D4"/>
    <w:rsid w:val="00542F99"/>
    <w:rsid w:val="0054335D"/>
    <w:rsid w:val="00543876"/>
    <w:rsid w:val="005445D7"/>
    <w:rsid w:val="005459C9"/>
    <w:rsid w:val="00546E60"/>
    <w:rsid w:val="0054725C"/>
    <w:rsid w:val="00547D4E"/>
    <w:rsid w:val="00550030"/>
    <w:rsid w:val="005503D4"/>
    <w:rsid w:val="00550662"/>
    <w:rsid w:val="00551517"/>
    <w:rsid w:val="005523F8"/>
    <w:rsid w:val="00552706"/>
    <w:rsid w:val="005537B2"/>
    <w:rsid w:val="00553843"/>
    <w:rsid w:val="005554F8"/>
    <w:rsid w:val="00555DE1"/>
    <w:rsid w:val="00557B1C"/>
    <w:rsid w:val="00557C7D"/>
    <w:rsid w:val="00557D28"/>
    <w:rsid w:val="00557F88"/>
    <w:rsid w:val="0056079F"/>
    <w:rsid w:val="00560C51"/>
    <w:rsid w:val="0056151C"/>
    <w:rsid w:val="00562BA0"/>
    <w:rsid w:val="00563022"/>
    <w:rsid w:val="00564AAB"/>
    <w:rsid w:val="00564E25"/>
    <w:rsid w:val="00565583"/>
    <w:rsid w:val="00565AEF"/>
    <w:rsid w:val="00565D32"/>
    <w:rsid w:val="00566CDB"/>
    <w:rsid w:val="00567311"/>
    <w:rsid w:val="00567EF4"/>
    <w:rsid w:val="005704C7"/>
    <w:rsid w:val="00570E7B"/>
    <w:rsid w:val="005713FB"/>
    <w:rsid w:val="00571E5E"/>
    <w:rsid w:val="005720B8"/>
    <w:rsid w:val="00572502"/>
    <w:rsid w:val="00572C88"/>
    <w:rsid w:val="00572FEC"/>
    <w:rsid w:val="00573F06"/>
    <w:rsid w:val="00574C49"/>
    <w:rsid w:val="00574CAE"/>
    <w:rsid w:val="00574DA9"/>
    <w:rsid w:val="00575900"/>
    <w:rsid w:val="00576406"/>
    <w:rsid w:val="00576541"/>
    <w:rsid w:val="005774C9"/>
    <w:rsid w:val="00577625"/>
    <w:rsid w:val="00577804"/>
    <w:rsid w:val="00577BFB"/>
    <w:rsid w:val="00580EA0"/>
    <w:rsid w:val="00581135"/>
    <w:rsid w:val="005812AB"/>
    <w:rsid w:val="005813DA"/>
    <w:rsid w:val="005816BD"/>
    <w:rsid w:val="00582361"/>
    <w:rsid w:val="0058238F"/>
    <w:rsid w:val="00583CCE"/>
    <w:rsid w:val="00584260"/>
    <w:rsid w:val="00584932"/>
    <w:rsid w:val="00584B27"/>
    <w:rsid w:val="00584CC7"/>
    <w:rsid w:val="005859FB"/>
    <w:rsid w:val="00585A24"/>
    <w:rsid w:val="00585AEA"/>
    <w:rsid w:val="0058639B"/>
    <w:rsid w:val="005868B2"/>
    <w:rsid w:val="005869CE"/>
    <w:rsid w:val="00586C73"/>
    <w:rsid w:val="00587E4C"/>
    <w:rsid w:val="00590A31"/>
    <w:rsid w:val="00590C4E"/>
    <w:rsid w:val="0059210B"/>
    <w:rsid w:val="00592AAE"/>
    <w:rsid w:val="00592D1C"/>
    <w:rsid w:val="00592F19"/>
    <w:rsid w:val="0059307B"/>
    <w:rsid w:val="005931F6"/>
    <w:rsid w:val="005940BF"/>
    <w:rsid w:val="0059434A"/>
    <w:rsid w:val="00595972"/>
    <w:rsid w:val="0059761A"/>
    <w:rsid w:val="005979C9"/>
    <w:rsid w:val="005A0B81"/>
    <w:rsid w:val="005A2C08"/>
    <w:rsid w:val="005A39F4"/>
    <w:rsid w:val="005A4477"/>
    <w:rsid w:val="005A6442"/>
    <w:rsid w:val="005A6C24"/>
    <w:rsid w:val="005A727A"/>
    <w:rsid w:val="005A7867"/>
    <w:rsid w:val="005A78FC"/>
    <w:rsid w:val="005A7920"/>
    <w:rsid w:val="005B0D8B"/>
    <w:rsid w:val="005B10C0"/>
    <w:rsid w:val="005B1672"/>
    <w:rsid w:val="005B169A"/>
    <w:rsid w:val="005B2DE4"/>
    <w:rsid w:val="005B2E9A"/>
    <w:rsid w:val="005B2FD1"/>
    <w:rsid w:val="005B30E8"/>
    <w:rsid w:val="005B456D"/>
    <w:rsid w:val="005B4B40"/>
    <w:rsid w:val="005B4D31"/>
    <w:rsid w:val="005B50A0"/>
    <w:rsid w:val="005B5F6B"/>
    <w:rsid w:val="005B6DA4"/>
    <w:rsid w:val="005B7232"/>
    <w:rsid w:val="005C2A46"/>
    <w:rsid w:val="005C2A67"/>
    <w:rsid w:val="005C371B"/>
    <w:rsid w:val="005C4A00"/>
    <w:rsid w:val="005C4A65"/>
    <w:rsid w:val="005C515F"/>
    <w:rsid w:val="005C5986"/>
    <w:rsid w:val="005C5D65"/>
    <w:rsid w:val="005C6236"/>
    <w:rsid w:val="005C628A"/>
    <w:rsid w:val="005C66C6"/>
    <w:rsid w:val="005C7F5F"/>
    <w:rsid w:val="005D01A8"/>
    <w:rsid w:val="005D17B8"/>
    <w:rsid w:val="005D2347"/>
    <w:rsid w:val="005D35BE"/>
    <w:rsid w:val="005D4C90"/>
    <w:rsid w:val="005D4E08"/>
    <w:rsid w:val="005D4F30"/>
    <w:rsid w:val="005D520A"/>
    <w:rsid w:val="005D52DE"/>
    <w:rsid w:val="005D7563"/>
    <w:rsid w:val="005D76DB"/>
    <w:rsid w:val="005E0C3E"/>
    <w:rsid w:val="005E121D"/>
    <w:rsid w:val="005E14F3"/>
    <w:rsid w:val="005E15CC"/>
    <w:rsid w:val="005E2A2D"/>
    <w:rsid w:val="005E38EF"/>
    <w:rsid w:val="005E43D5"/>
    <w:rsid w:val="005E44BD"/>
    <w:rsid w:val="005E46CD"/>
    <w:rsid w:val="005E4A71"/>
    <w:rsid w:val="005E4EF3"/>
    <w:rsid w:val="005E56C6"/>
    <w:rsid w:val="005E5C31"/>
    <w:rsid w:val="005E68A3"/>
    <w:rsid w:val="005E71BC"/>
    <w:rsid w:val="005E7AF1"/>
    <w:rsid w:val="005E7E7E"/>
    <w:rsid w:val="005F0954"/>
    <w:rsid w:val="005F0A7A"/>
    <w:rsid w:val="005F0E9D"/>
    <w:rsid w:val="005F2A24"/>
    <w:rsid w:val="005F2E94"/>
    <w:rsid w:val="005F2E9B"/>
    <w:rsid w:val="005F2E9E"/>
    <w:rsid w:val="005F329B"/>
    <w:rsid w:val="005F3BDD"/>
    <w:rsid w:val="005F3FB7"/>
    <w:rsid w:val="005F4113"/>
    <w:rsid w:val="005F4D06"/>
    <w:rsid w:val="005F518D"/>
    <w:rsid w:val="005F611C"/>
    <w:rsid w:val="005F637F"/>
    <w:rsid w:val="005F6644"/>
    <w:rsid w:val="005F66DB"/>
    <w:rsid w:val="005F6E8B"/>
    <w:rsid w:val="005F792A"/>
    <w:rsid w:val="005F7A5A"/>
    <w:rsid w:val="0060014B"/>
    <w:rsid w:val="00600B55"/>
    <w:rsid w:val="00601505"/>
    <w:rsid w:val="0060200C"/>
    <w:rsid w:val="00602D68"/>
    <w:rsid w:val="00603DB6"/>
    <w:rsid w:val="00604427"/>
    <w:rsid w:val="00604478"/>
    <w:rsid w:val="00604618"/>
    <w:rsid w:val="006050D7"/>
    <w:rsid w:val="00605B1F"/>
    <w:rsid w:val="0060689A"/>
    <w:rsid w:val="006077A6"/>
    <w:rsid w:val="00607CEF"/>
    <w:rsid w:val="00607D69"/>
    <w:rsid w:val="00607DA3"/>
    <w:rsid w:val="006103C9"/>
    <w:rsid w:val="00610E58"/>
    <w:rsid w:val="006113DE"/>
    <w:rsid w:val="00612410"/>
    <w:rsid w:val="00612595"/>
    <w:rsid w:val="006125F0"/>
    <w:rsid w:val="006129FD"/>
    <w:rsid w:val="00612B21"/>
    <w:rsid w:val="00612F3B"/>
    <w:rsid w:val="0061405E"/>
    <w:rsid w:val="00614D8C"/>
    <w:rsid w:val="00614DCB"/>
    <w:rsid w:val="00614F15"/>
    <w:rsid w:val="006152D2"/>
    <w:rsid w:val="006155A9"/>
    <w:rsid w:val="00615F3C"/>
    <w:rsid w:val="0061662D"/>
    <w:rsid w:val="00616B1D"/>
    <w:rsid w:val="006172B6"/>
    <w:rsid w:val="00617ACE"/>
    <w:rsid w:val="00617F99"/>
    <w:rsid w:val="00620ACE"/>
    <w:rsid w:val="00620B96"/>
    <w:rsid w:val="00621D77"/>
    <w:rsid w:val="00622599"/>
    <w:rsid w:val="00622E2B"/>
    <w:rsid w:val="00623476"/>
    <w:rsid w:val="00623E9E"/>
    <w:rsid w:val="00625537"/>
    <w:rsid w:val="0062553C"/>
    <w:rsid w:val="0062598D"/>
    <w:rsid w:val="00625B62"/>
    <w:rsid w:val="006263FC"/>
    <w:rsid w:val="006264EA"/>
    <w:rsid w:val="00627821"/>
    <w:rsid w:val="00627BB3"/>
    <w:rsid w:val="0063055A"/>
    <w:rsid w:val="00631785"/>
    <w:rsid w:val="00631846"/>
    <w:rsid w:val="00632482"/>
    <w:rsid w:val="0063252B"/>
    <w:rsid w:val="00632CCB"/>
    <w:rsid w:val="00632F3D"/>
    <w:rsid w:val="00633975"/>
    <w:rsid w:val="00634899"/>
    <w:rsid w:val="00634BBE"/>
    <w:rsid w:val="00634EA4"/>
    <w:rsid w:val="006352E6"/>
    <w:rsid w:val="006366BF"/>
    <w:rsid w:val="00636C42"/>
    <w:rsid w:val="00636DDA"/>
    <w:rsid w:val="00637296"/>
    <w:rsid w:val="00637674"/>
    <w:rsid w:val="0064009E"/>
    <w:rsid w:val="006404B2"/>
    <w:rsid w:val="00640D9D"/>
    <w:rsid w:val="00641010"/>
    <w:rsid w:val="006410DE"/>
    <w:rsid w:val="00641199"/>
    <w:rsid w:val="00641277"/>
    <w:rsid w:val="006422EE"/>
    <w:rsid w:val="00642637"/>
    <w:rsid w:val="00642BA9"/>
    <w:rsid w:val="006438A4"/>
    <w:rsid w:val="00644819"/>
    <w:rsid w:val="00645BD1"/>
    <w:rsid w:val="00647AAA"/>
    <w:rsid w:val="00647AF4"/>
    <w:rsid w:val="00650CD6"/>
    <w:rsid w:val="00650D25"/>
    <w:rsid w:val="00651623"/>
    <w:rsid w:val="00651939"/>
    <w:rsid w:val="00653334"/>
    <w:rsid w:val="00653587"/>
    <w:rsid w:val="00654046"/>
    <w:rsid w:val="00654CFB"/>
    <w:rsid w:val="006553C6"/>
    <w:rsid w:val="00655467"/>
    <w:rsid w:val="006554D4"/>
    <w:rsid w:val="00655D2E"/>
    <w:rsid w:val="0065644D"/>
    <w:rsid w:val="00656C0A"/>
    <w:rsid w:val="00656F3F"/>
    <w:rsid w:val="00657025"/>
    <w:rsid w:val="0065735E"/>
    <w:rsid w:val="00661E5A"/>
    <w:rsid w:val="006623F5"/>
    <w:rsid w:val="0066265D"/>
    <w:rsid w:val="006629E3"/>
    <w:rsid w:val="00662AE0"/>
    <w:rsid w:val="0066443E"/>
    <w:rsid w:val="006644EB"/>
    <w:rsid w:val="00664990"/>
    <w:rsid w:val="00667320"/>
    <w:rsid w:val="00667C3E"/>
    <w:rsid w:val="0067045D"/>
    <w:rsid w:val="006706CF"/>
    <w:rsid w:val="00672159"/>
    <w:rsid w:val="00672F33"/>
    <w:rsid w:val="0067348B"/>
    <w:rsid w:val="00673563"/>
    <w:rsid w:val="00673E82"/>
    <w:rsid w:val="0067479C"/>
    <w:rsid w:val="006748FF"/>
    <w:rsid w:val="006755FA"/>
    <w:rsid w:val="00675645"/>
    <w:rsid w:val="00675AA3"/>
    <w:rsid w:val="00675EBA"/>
    <w:rsid w:val="006767FD"/>
    <w:rsid w:val="0067685E"/>
    <w:rsid w:val="00677BE9"/>
    <w:rsid w:val="00680756"/>
    <w:rsid w:val="00680816"/>
    <w:rsid w:val="00680BEB"/>
    <w:rsid w:val="006810E0"/>
    <w:rsid w:val="006819DE"/>
    <w:rsid w:val="00681CF4"/>
    <w:rsid w:val="00683220"/>
    <w:rsid w:val="00683542"/>
    <w:rsid w:val="00684757"/>
    <w:rsid w:val="006847AE"/>
    <w:rsid w:val="00685001"/>
    <w:rsid w:val="0068516C"/>
    <w:rsid w:val="006864BB"/>
    <w:rsid w:val="00686711"/>
    <w:rsid w:val="006869EC"/>
    <w:rsid w:val="00690E66"/>
    <w:rsid w:val="00690F2F"/>
    <w:rsid w:val="00691C2D"/>
    <w:rsid w:val="006934E2"/>
    <w:rsid w:val="00694871"/>
    <w:rsid w:val="00694C4F"/>
    <w:rsid w:val="00694F06"/>
    <w:rsid w:val="0069584A"/>
    <w:rsid w:val="00695CAF"/>
    <w:rsid w:val="00696AA3"/>
    <w:rsid w:val="00697263"/>
    <w:rsid w:val="00697A74"/>
    <w:rsid w:val="006A0339"/>
    <w:rsid w:val="006A06B1"/>
    <w:rsid w:val="006A0D70"/>
    <w:rsid w:val="006A0DF4"/>
    <w:rsid w:val="006A104E"/>
    <w:rsid w:val="006A1680"/>
    <w:rsid w:val="006A16AD"/>
    <w:rsid w:val="006A2EE4"/>
    <w:rsid w:val="006A4B0F"/>
    <w:rsid w:val="006A51C3"/>
    <w:rsid w:val="006A6630"/>
    <w:rsid w:val="006A7655"/>
    <w:rsid w:val="006A7658"/>
    <w:rsid w:val="006B0ED2"/>
    <w:rsid w:val="006B1A28"/>
    <w:rsid w:val="006B2FAF"/>
    <w:rsid w:val="006B324B"/>
    <w:rsid w:val="006B3995"/>
    <w:rsid w:val="006B3F8E"/>
    <w:rsid w:val="006B4069"/>
    <w:rsid w:val="006B5FD5"/>
    <w:rsid w:val="006B7164"/>
    <w:rsid w:val="006B7413"/>
    <w:rsid w:val="006B7B33"/>
    <w:rsid w:val="006B7C2A"/>
    <w:rsid w:val="006B7E4A"/>
    <w:rsid w:val="006C0037"/>
    <w:rsid w:val="006C0753"/>
    <w:rsid w:val="006C0A91"/>
    <w:rsid w:val="006C15BF"/>
    <w:rsid w:val="006C1C8B"/>
    <w:rsid w:val="006C2261"/>
    <w:rsid w:val="006C2651"/>
    <w:rsid w:val="006C2B87"/>
    <w:rsid w:val="006C4AFA"/>
    <w:rsid w:val="006C5EDF"/>
    <w:rsid w:val="006C6009"/>
    <w:rsid w:val="006C604D"/>
    <w:rsid w:val="006C6260"/>
    <w:rsid w:val="006C6716"/>
    <w:rsid w:val="006C6844"/>
    <w:rsid w:val="006C6B28"/>
    <w:rsid w:val="006C716E"/>
    <w:rsid w:val="006C71A3"/>
    <w:rsid w:val="006C7697"/>
    <w:rsid w:val="006C7C32"/>
    <w:rsid w:val="006C7F90"/>
    <w:rsid w:val="006D32D2"/>
    <w:rsid w:val="006D35D4"/>
    <w:rsid w:val="006D37C7"/>
    <w:rsid w:val="006D39AC"/>
    <w:rsid w:val="006D41A8"/>
    <w:rsid w:val="006D4900"/>
    <w:rsid w:val="006D514D"/>
    <w:rsid w:val="006D61A8"/>
    <w:rsid w:val="006D696A"/>
    <w:rsid w:val="006D69B8"/>
    <w:rsid w:val="006D6C64"/>
    <w:rsid w:val="006D7F9D"/>
    <w:rsid w:val="006E0156"/>
    <w:rsid w:val="006E0362"/>
    <w:rsid w:val="006E1A82"/>
    <w:rsid w:val="006E2382"/>
    <w:rsid w:val="006E259D"/>
    <w:rsid w:val="006E3A13"/>
    <w:rsid w:val="006E4991"/>
    <w:rsid w:val="006E4E70"/>
    <w:rsid w:val="006E6D2D"/>
    <w:rsid w:val="006E7622"/>
    <w:rsid w:val="006E79E1"/>
    <w:rsid w:val="006F00CC"/>
    <w:rsid w:val="006F07BA"/>
    <w:rsid w:val="006F12E5"/>
    <w:rsid w:val="006F141B"/>
    <w:rsid w:val="006F1DCD"/>
    <w:rsid w:val="006F3498"/>
    <w:rsid w:val="006F384F"/>
    <w:rsid w:val="006F3E25"/>
    <w:rsid w:val="006F4CAF"/>
    <w:rsid w:val="006F5212"/>
    <w:rsid w:val="006F5B08"/>
    <w:rsid w:val="006F5B38"/>
    <w:rsid w:val="006F6E94"/>
    <w:rsid w:val="006F6F3E"/>
    <w:rsid w:val="006F781C"/>
    <w:rsid w:val="00700893"/>
    <w:rsid w:val="00701103"/>
    <w:rsid w:val="00701117"/>
    <w:rsid w:val="0070135E"/>
    <w:rsid w:val="0070150C"/>
    <w:rsid w:val="0070155A"/>
    <w:rsid w:val="007015F9"/>
    <w:rsid w:val="007023BC"/>
    <w:rsid w:val="00702580"/>
    <w:rsid w:val="00702DEE"/>
    <w:rsid w:val="00702F6A"/>
    <w:rsid w:val="00703042"/>
    <w:rsid w:val="0070316F"/>
    <w:rsid w:val="00703428"/>
    <w:rsid w:val="00703542"/>
    <w:rsid w:val="007038DF"/>
    <w:rsid w:val="00703B7E"/>
    <w:rsid w:val="00703D66"/>
    <w:rsid w:val="00704603"/>
    <w:rsid w:val="00704632"/>
    <w:rsid w:val="00705422"/>
    <w:rsid w:val="00705469"/>
    <w:rsid w:val="007060CB"/>
    <w:rsid w:val="0070631E"/>
    <w:rsid w:val="007066E9"/>
    <w:rsid w:val="007070FF"/>
    <w:rsid w:val="00711E41"/>
    <w:rsid w:val="00711F63"/>
    <w:rsid w:val="007122C0"/>
    <w:rsid w:val="00712901"/>
    <w:rsid w:val="00712F8C"/>
    <w:rsid w:val="007130A7"/>
    <w:rsid w:val="007138AA"/>
    <w:rsid w:val="00714F8C"/>
    <w:rsid w:val="00715A47"/>
    <w:rsid w:val="00715B45"/>
    <w:rsid w:val="00715B89"/>
    <w:rsid w:val="00716214"/>
    <w:rsid w:val="00717168"/>
    <w:rsid w:val="0071717B"/>
    <w:rsid w:val="00717208"/>
    <w:rsid w:val="00717871"/>
    <w:rsid w:val="00720F7A"/>
    <w:rsid w:val="00722970"/>
    <w:rsid w:val="00723815"/>
    <w:rsid w:val="00724917"/>
    <w:rsid w:val="00724DB0"/>
    <w:rsid w:val="00724DFC"/>
    <w:rsid w:val="00725C41"/>
    <w:rsid w:val="00725D5E"/>
    <w:rsid w:val="007260C3"/>
    <w:rsid w:val="00726CE0"/>
    <w:rsid w:val="00726F97"/>
    <w:rsid w:val="00727C20"/>
    <w:rsid w:val="00727EB4"/>
    <w:rsid w:val="007308F2"/>
    <w:rsid w:val="007309EC"/>
    <w:rsid w:val="007313A8"/>
    <w:rsid w:val="00731821"/>
    <w:rsid w:val="00731885"/>
    <w:rsid w:val="00731894"/>
    <w:rsid w:val="00731A48"/>
    <w:rsid w:val="007325D5"/>
    <w:rsid w:val="00732A82"/>
    <w:rsid w:val="00732C9C"/>
    <w:rsid w:val="00732CA1"/>
    <w:rsid w:val="007338FB"/>
    <w:rsid w:val="00734897"/>
    <w:rsid w:val="007349E1"/>
    <w:rsid w:val="00734ACE"/>
    <w:rsid w:val="0073517A"/>
    <w:rsid w:val="007352B5"/>
    <w:rsid w:val="007355A8"/>
    <w:rsid w:val="007355B1"/>
    <w:rsid w:val="00736348"/>
    <w:rsid w:val="007363A2"/>
    <w:rsid w:val="007363C6"/>
    <w:rsid w:val="00736EF4"/>
    <w:rsid w:val="0073718B"/>
    <w:rsid w:val="00737F33"/>
    <w:rsid w:val="007410F5"/>
    <w:rsid w:val="00741DC9"/>
    <w:rsid w:val="007428F6"/>
    <w:rsid w:val="0074541D"/>
    <w:rsid w:val="007456C9"/>
    <w:rsid w:val="00745D3C"/>
    <w:rsid w:val="00746064"/>
    <w:rsid w:val="00746902"/>
    <w:rsid w:val="0074713D"/>
    <w:rsid w:val="007475AB"/>
    <w:rsid w:val="00747CE2"/>
    <w:rsid w:val="00747DEF"/>
    <w:rsid w:val="007500B4"/>
    <w:rsid w:val="007503C2"/>
    <w:rsid w:val="00750627"/>
    <w:rsid w:val="00750B90"/>
    <w:rsid w:val="00751220"/>
    <w:rsid w:val="00751463"/>
    <w:rsid w:val="007516D8"/>
    <w:rsid w:val="00752CB7"/>
    <w:rsid w:val="00752E43"/>
    <w:rsid w:val="00752F05"/>
    <w:rsid w:val="00753598"/>
    <w:rsid w:val="007538FB"/>
    <w:rsid w:val="00753B02"/>
    <w:rsid w:val="00753E88"/>
    <w:rsid w:val="00754472"/>
    <w:rsid w:val="00755D39"/>
    <w:rsid w:val="007562EA"/>
    <w:rsid w:val="00756446"/>
    <w:rsid w:val="007573DC"/>
    <w:rsid w:val="00757827"/>
    <w:rsid w:val="007579F7"/>
    <w:rsid w:val="007601C7"/>
    <w:rsid w:val="00760398"/>
    <w:rsid w:val="007606EF"/>
    <w:rsid w:val="0076124F"/>
    <w:rsid w:val="007619C9"/>
    <w:rsid w:val="0076204A"/>
    <w:rsid w:val="00762692"/>
    <w:rsid w:val="007627AD"/>
    <w:rsid w:val="00762933"/>
    <w:rsid w:val="00763D8D"/>
    <w:rsid w:val="0076411F"/>
    <w:rsid w:val="00766E65"/>
    <w:rsid w:val="0076709C"/>
    <w:rsid w:val="00767832"/>
    <w:rsid w:val="00767A36"/>
    <w:rsid w:val="00767CD8"/>
    <w:rsid w:val="00770731"/>
    <w:rsid w:val="0077111C"/>
    <w:rsid w:val="007711D4"/>
    <w:rsid w:val="007711FA"/>
    <w:rsid w:val="00771528"/>
    <w:rsid w:val="00771539"/>
    <w:rsid w:val="00772ED8"/>
    <w:rsid w:val="0077353E"/>
    <w:rsid w:val="00774314"/>
    <w:rsid w:val="00774F74"/>
    <w:rsid w:val="00775545"/>
    <w:rsid w:val="00775F56"/>
    <w:rsid w:val="0077607F"/>
    <w:rsid w:val="007776C1"/>
    <w:rsid w:val="00777BE7"/>
    <w:rsid w:val="00780251"/>
    <w:rsid w:val="00780A81"/>
    <w:rsid w:val="00780D2C"/>
    <w:rsid w:val="00780E96"/>
    <w:rsid w:val="007816FC"/>
    <w:rsid w:val="00783364"/>
    <w:rsid w:val="00784696"/>
    <w:rsid w:val="00784D7B"/>
    <w:rsid w:val="00790242"/>
    <w:rsid w:val="00790817"/>
    <w:rsid w:val="00790F39"/>
    <w:rsid w:val="007915B1"/>
    <w:rsid w:val="0079282D"/>
    <w:rsid w:val="0079293E"/>
    <w:rsid w:val="00792B91"/>
    <w:rsid w:val="00792C4B"/>
    <w:rsid w:val="00794A1F"/>
    <w:rsid w:val="00795B7F"/>
    <w:rsid w:val="00795FDE"/>
    <w:rsid w:val="007962BE"/>
    <w:rsid w:val="00796525"/>
    <w:rsid w:val="007969A5"/>
    <w:rsid w:val="00796BBE"/>
    <w:rsid w:val="00796E65"/>
    <w:rsid w:val="00797577"/>
    <w:rsid w:val="00797C07"/>
    <w:rsid w:val="00797D27"/>
    <w:rsid w:val="007A00DC"/>
    <w:rsid w:val="007A0299"/>
    <w:rsid w:val="007A0D48"/>
    <w:rsid w:val="007A25FB"/>
    <w:rsid w:val="007A2782"/>
    <w:rsid w:val="007A35A1"/>
    <w:rsid w:val="007A408A"/>
    <w:rsid w:val="007A44D8"/>
    <w:rsid w:val="007A4935"/>
    <w:rsid w:val="007A499C"/>
    <w:rsid w:val="007A4D00"/>
    <w:rsid w:val="007A6192"/>
    <w:rsid w:val="007A65D1"/>
    <w:rsid w:val="007A7097"/>
    <w:rsid w:val="007A721D"/>
    <w:rsid w:val="007A7B2A"/>
    <w:rsid w:val="007A7CFA"/>
    <w:rsid w:val="007B176C"/>
    <w:rsid w:val="007B1BA8"/>
    <w:rsid w:val="007B1D10"/>
    <w:rsid w:val="007B3736"/>
    <w:rsid w:val="007B40E5"/>
    <w:rsid w:val="007B4922"/>
    <w:rsid w:val="007B504A"/>
    <w:rsid w:val="007B5091"/>
    <w:rsid w:val="007B5179"/>
    <w:rsid w:val="007B61F6"/>
    <w:rsid w:val="007B66C2"/>
    <w:rsid w:val="007B6842"/>
    <w:rsid w:val="007B6C22"/>
    <w:rsid w:val="007B712A"/>
    <w:rsid w:val="007B7D19"/>
    <w:rsid w:val="007B7DDE"/>
    <w:rsid w:val="007C0044"/>
    <w:rsid w:val="007C0204"/>
    <w:rsid w:val="007C1742"/>
    <w:rsid w:val="007C196A"/>
    <w:rsid w:val="007C3414"/>
    <w:rsid w:val="007C3A55"/>
    <w:rsid w:val="007C3F50"/>
    <w:rsid w:val="007C4810"/>
    <w:rsid w:val="007C549A"/>
    <w:rsid w:val="007C54E9"/>
    <w:rsid w:val="007C5571"/>
    <w:rsid w:val="007C5893"/>
    <w:rsid w:val="007C62A1"/>
    <w:rsid w:val="007C697A"/>
    <w:rsid w:val="007C6C2F"/>
    <w:rsid w:val="007C79A1"/>
    <w:rsid w:val="007C7BC2"/>
    <w:rsid w:val="007D0727"/>
    <w:rsid w:val="007D100E"/>
    <w:rsid w:val="007D15D0"/>
    <w:rsid w:val="007D16DF"/>
    <w:rsid w:val="007D19AB"/>
    <w:rsid w:val="007D1E8A"/>
    <w:rsid w:val="007D200B"/>
    <w:rsid w:val="007D21A4"/>
    <w:rsid w:val="007D266D"/>
    <w:rsid w:val="007D2C7D"/>
    <w:rsid w:val="007D3161"/>
    <w:rsid w:val="007D3A12"/>
    <w:rsid w:val="007D3B48"/>
    <w:rsid w:val="007D4701"/>
    <w:rsid w:val="007D483B"/>
    <w:rsid w:val="007D5687"/>
    <w:rsid w:val="007D5CC3"/>
    <w:rsid w:val="007D5CDB"/>
    <w:rsid w:val="007D620D"/>
    <w:rsid w:val="007D6244"/>
    <w:rsid w:val="007D6D02"/>
    <w:rsid w:val="007E05E1"/>
    <w:rsid w:val="007E0718"/>
    <w:rsid w:val="007E1EBA"/>
    <w:rsid w:val="007E247B"/>
    <w:rsid w:val="007E3595"/>
    <w:rsid w:val="007E377E"/>
    <w:rsid w:val="007E49E8"/>
    <w:rsid w:val="007E4D7D"/>
    <w:rsid w:val="007E528D"/>
    <w:rsid w:val="007E6450"/>
    <w:rsid w:val="007E6DD6"/>
    <w:rsid w:val="007E70C0"/>
    <w:rsid w:val="007E74A0"/>
    <w:rsid w:val="007E79E0"/>
    <w:rsid w:val="007F072D"/>
    <w:rsid w:val="007F0C84"/>
    <w:rsid w:val="007F1778"/>
    <w:rsid w:val="007F1B9A"/>
    <w:rsid w:val="007F4728"/>
    <w:rsid w:val="007F4DB7"/>
    <w:rsid w:val="007F4FBB"/>
    <w:rsid w:val="007F541D"/>
    <w:rsid w:val="007F6EFE"/>
    <w:rsid w:val="007F773C"/>
    <w:rsid w:val="008012B4"/>
    <w:rsid w:val="00802EBA"/>
    <w:rsid w:val="008033BE"/>
    <w:rsid w:val="00804FCD"/>
    <w:rsid w:val="0080558E"/>
    <w:rsid w:val="008055E4"/>
    <w:rsid w:val="00806208"/>
    <w:rsid w:val="00806411"/>
    <w:rsid w:val="008078AD"/>
    <w:rsid w:val="00807C5E"/>
    <w:rsid w:val="00807D55"/>
    <w:rsid w:val="00810F0D"/>
    <w:rsid w:val="0081119C"/>
    <w:rsid w:val="00811666"/>
    <w:rsid w:val="00811F7E"/>
    <w:rsid w:val="00811FD4"/>
    <w:rsid w:val="00812570"/>
    <w:rsid w:val="0081296E"/>
    <w:rsid w:val="00812C15"/>
    <w:rsid w:val="0081305C"/>
    <w:rsid w:val="0081394E"/>
    <w:rsid w:val="0081414B"/>
    <w:rsid w:val="00814ACB"/>
    <w:rsid w:val="00814EAE"/>
    <w:rsid w:val="008152AF"/>
    <w:rsid w:val="0081578F"/>
    <w:rsid w:val="008165DB"/>
    <w:rsid w:val="00816D60"/>
    <w:rsid w:val="0081751A"/>
    <w:rsid w:val="00817BE5"/>
    <w:rsid w:val="008216E3"/>
    <w:rsid w:val="0082184D"/>
    <w:rsid w:val="00821EBC"/>
    <w:rsid w:val="00822218"/>
    <w:rsid w:val="00822871"/>
    <w:rsid w:val="00822ACE"/>
    <w:rsid w:val="008232C8"/>
    <w:rsid w:val="008238AB"/>
    <w:rsid w:val="0082475E"/>
    <w:rsid w:val="00824E58"/>
    <w:rsid w:val="0082560F"/>
    <w:rsid w:val="0082572E"/>
    <w:rsid w:val="0082614B"/>
    <w:rsid w:val="008264F6"/>
    <w:rsid w:val="00827373"/>
    <w:rsid w:val="00827C6E"/>
    <w:rsid w:val="00831A93"/>
    <w:rsid w:val="00831CED"/>
    <w:rsid w:val="00832307"/>
    <w:rsid w:val="008326D2"/>
    <w:rsid w:val="00832838"/>
    <w:rsid w:val="00834056"/>
    <w:rsid w:val="008348D7"/>
    <w:rsid w:val="00836A4D"/>
    <w:rsid w:val="00837EC3"/>
    <w:rsid w:val="00840155"/>
    <w:rsid w:val="008402BD"/>
    <w:rsid w:val="00840496"/>
    <w:rsid w:val="00840B8A"/>
    <w:rsid w:val="0084168B"/>
    <w:rsid w:val="00841BD3"/>
    <w:rsid w:val="00841CDB"/>
    <w:rsid w:val="008426B0"/>
    <w:rsid w:val="0084364B"/>
    <w:rsid w:val="008437C1"/>
    <w:rsid w:val="00843E80"/>
    <w:rsid w:val="00844EE4"/>
    <w:rsid w:val="008453A5"/>
    <w:rsid w:val="008453EC"/>
    <w:rsid w:val="00845660"/>
    <w:rsid w:val="00847E24"/>
    <w:rsid w:val="008516A0"/>
    <w:rsid w:val="008517DB"/>
    <w:rsid w:val="00852813"/>
    <w:rsid w:val="00852994"/>
    <w:rsid w:val="00852EE0"/>
    <w:rsid w:val="00852F14"/>
    <w:rsid w:val="008536BA"/>
    <w:rsid w:val="00853C54"/>
    <w:rsid w:val="00854E11"/>
    <w:rsid w:val="00855763"/>
    <w:rsid w:val="008567F7"/>
    <w:rsid w:val="00856D76"/>
    <w:rsid w:val="00857459"/>
    <w:rsid w:val="00857B91"/>
    <w:rsid w:val="008602ED"/>
    <w:rsid w:val="00860DCF"/>
    <w:rsid w:val="0086158D"/>
    <w:rsid w:val="00862281"/>
    <w:rsid w:val="0086254F"/>
    <w:rsid w:val="00862664"/>
    <w:rsid w:val="00863457"/>
    <w:rsid w:val="0086386C"/>
    <w:rsid w:val="008638DE"/>
    <w:rsid w:val="00863C4A"/>
    <w:rsid w:val="00863F83"/>
    <w:rsid w:val="008663F2"/>
    <w:rsid w:val="008712C3"/>
    <w:rsid w:val="00871C38"/>
    <w:rsid w:val="00872C81"/>
    <w:rsid w:val="00873AD2"/>
    <w:rsid w:val="00873D09"/>
    <w:rsid w:val="00873F23"/>
    <w:rsid w:val="008743B0"/>
    <w:rsid w:val="00874680"/>
    <w:rsid w:val="008759D6"/>
    <w:rsid w:val="00877233"/>
    <w:rsid w:val="00877F08"/>
    <w:rsid w:val="00881925"/>
    <w:rsid w:val="0088205B"/>
    <w:rsid w:val="00882219"/>
    <w:rsid w:val="00883023"/>
    <w:rsid w:val="008840F2"/>
    <w:rsid w:val="008851EF"/>
    <w:rsid w:val="00885FA8"/>
    <w:rsid w:val="00891093"/>
    <w:rsid w:val="0089167D"/>
    <w:rsid w:val="00891CBB"/>
    <w:rsid w:val="0089336D"/>
    <w:rsid w:val="00893473"/>
    <w:rsid w:val="00893D0D"/>
    <w:rsid w:val="00894191"/>
    <w:rsid w:val="00896C6F"/>
    <w:rsid w:val="00897D1B"/>
    <w:rsid w:val="008A0CE4"/>
    <w:rsid w:val="008A1C89"/>
    <w:rsid w:val="008A2FF8"/>
    <w:rsid w:val="008A3882"/>
    <w:rsid w:val="008A3AB1"/>
    <w:rsid w:val="008A3B75"/>
    <w:rsid w:val="008A45D8"/>
    <w:rsid w:val="008A4A1E"/>
    <w:rsid w:val="008A577B"/>
    <w:rsid w:val="008A6852"/>
    <w:rsid w:val="008A73C0"/>
    <w:rsid w:val="008A7581"/>
    <w:rsid w:val="008A7A10"/>
    <w:rsid w:val="008A7F46"/>
    <w:rsid w:val="008B0A31"/>
    <w:rsid w:val="008B10E0"/>
    <w:rsid w:val="008B1B80"/>
    <w:rsid w:val="008B21FB"/>
    <w:rsid w:val="008B25BF"/>
    <w:rsid w:val="008B306B"/>
    <w:rsid w:val="008B3A5A"/>
    <w:rsid w:val="008B4009"/>
    <w:rsid w:val="008B530D"/>
    <w:rsid w:val="008B57D0"/>
    <w:rsid w:val="008B6108"/>
    <w:rsid w:val="008B6671"/>
    <w:rsid w:val="008B7E79"/>
    <w:rsid w:val="008C00B3"/>
    <w:rsid w:val="008C14B5"/>
    <w:rsid w:val="008C1D08"/>
    <w:rsid w:val="008C245B"/>
    <w:rsid w:val="008C315D"/>
    <w:rsid w:val="008C38E4"/>
    <w:rsid w:val="008C3BE1"/>
    <w:rsid w:val="008C4005"/>
    <w:rsid w:val="008C4813"/>
    <w:rsid w:val="008C4A06"/>
    <w:rsid w:val="008C57CC"/>
    <w:rsid w:val="008C661C"/>
    <w:rsid w:val="008C7049"/>
    <w:rsid w:val="008C713A"/>
    <w:rsid w:val="008C7D7D"/>
    <w:rsid w:val="008D29B8"/>
    <w:rsid w:val="008D2A4F"/>
    <w:rsid w:val="008D300A"/>
    <w:rsid w:val="008D3201"/>
    <w:rsid w:val="008D379A"/>
    <w:rsid w:val="008D4C32"/>
    <w:rsid w:val="008D5A7A"/>
    <w:rsid w:val="008D5C2B"/>
    <w:rsid w:val="008D6A82"/>
    <w:rsid w:val="008D71BD"/>
    <w:rsid w:val="008D77D6"/>
    <w:rsid w:val="008D7E57"/>
    <w:rsid w:val="008E0169"/>
    <w:rsid w:val="008E05E3"/>
    <w:rsid w:val="008E1E05"/>
    <w:rsid w:val="008E2D7F"/>
    <w:rsid w:val="008E32AD"/>
    <w:rsid w:val="008E341E"/>
    <w:rsid w:val="008E36E1"/>
    <w:rsid w:val="008E386C"/>
    <w:rsid w:val="008E3994"/>
    <w:rsid w:val="008E421D"/>
    <w:rsid w:val="008E49A9"/>
    <w:rsid w:val="008E5CFA"/>
    <w:rsid w:val="008E72B1"/>
    <w:rsid w:val="008F0893"/>
    <w:rsid w:val="008F2E9A"/>
    <w:rsid w:val="008F313D"/>
    <w:rsid w:val="008F36A1"/>
    <w:rsid w:val="008F4258"/>
    <w:rsid w:val="008F4859"/>
    <w:rsid w:val="008F4F64"/>
    <w:rsid w:val="008F5E21"/>
    <w:rsid w:val="008F60E2"/>
    <w:rsid w:val="008F61F1"/>
    <w:rsid w:val="008F7001"/>
    <w:rsid w:val="008F7FB6"/>
    <w:rsid w:val="009007F5"/>
    <w:rsid w:val="00900DF6"/>
    <w:rsid w:val="00901103"/>
    <w:rsid w:val="00901AEF"/>
    <w:rsid w:val="00901DD6"/>
    <w:rsid w:val="00905A9B"/>
    <w:rsid w:val="00905BC5"/>
    <w:rsid w:val="00906ED2"/>
    <w:rsid w:val="009073BF"/>
    <w:rsid w:val="0090774A"/>
    <w:rsid w:val="00907901"/>
    <w:rsid w:val="00911695"/>
    <w:rsid w:val="00911EC6"/>
    <w:rsid w:val="00912BF3"/>
    <w:rsid w:val="00913FAB"/>
    <w:rsid w:val="009159DE"/>
    <w:rsid w:val="00915BE6"/>
    <w:rsid w:val="00915D0A"/>
    <w:rsid w:val="00916AC9"/>
    <w:rsid w:val="00916FA9"/>
    <w:rsid w:val="00916FAD"/>
    <w:rsid w:val="00917601"/>
    <w:rsid w:val="00920423"/>
    <w:rsid w:val="009208B0"/>
    <w:rsid w:val="009212C5"/>
    <w:rsid w:val="009215D3"/>
    <w:rsid w:val="009215E0"/>
    <w:rsid w:val="0092228C"/>
    <w:rsid w:val="0092460F"/>
    <w:rsid w:val="00924EC4"/>
    <w:rsid w:val="009261B3"/>
    <w:rsid w:val="009262C3"/>
    <w:rsid w:val="00927262"/>
    <w:rsid w:val="009276B2"/>
    <w:rsid w:val="00930E4D"/>
    <w:rsid w:val="009310D6"/>
    <w:rsid w:val="00931C98"/>
    <w:rsid w:val="00931FD7"/>
    <w:rsid w:val="009321C8"/>
    <w:rsid w:val="00932837"/>
    <w:rsid w:val="0093375A"/>
    <w:rsid w:val="009338BF"/>
    <w:rsid w:val="00933DD9"/>
    <w:rsid w:val="009342D9"/>
    <w:rsid w:val="0093525C"/>
    <w:rsid w:val="0093546B"/>
    <w:rsid w:val="009366B4"/>
    <w:rsid w:val="00936D21"/>
    <w:rsid w:val="00940580"/>
    <w:rsid w:val="00940679"/>
    <w:rsid w:val="00941B0F"/>
    <w:rsid w:val="00942062"/>
    <w:rsid w:val="009425A3"/>
    <w:rsid w:val="00942B7A"/>
    <w:rsid w:val="00943497"/>
    <w:rsid w:val="00943C8F"/>
    <w:rsid w:val="00943DE4"/>
    <w:rsid w:val="00943EB8"/>
    <w:rsid w:val="009444B1"/>
    <w:rsid w:val="00944BEB"/>
    <w:rsid w:val="00944FC3"/>
    <w:rsid w:val="00945211"/>
    <w:rsid w:val="009454FA"/>
    <w:rsid w:val="00945A43"/>
    <w:rsid w:val="00947F4D"/>
    <w:rsid w:val="009502C9"/>
    <w:rsid w:val="00950C15"/>
    <w:rsid w:val="00951B3C"/>
    <w:rsid w:val="00951DCB"/>
    <w:rsid w:val="009521EC"/>
    <w:rsid w:val="0095224C"/>
    <w:rsid w:val="0095273C"/>
    <w:rsid w:val="00952B28"/>
    <w:rsid w:val="0095327B"/>
    <w:rsid w:val="009543E1"/>
    <w:rsid w:val="0095458F"/>
    <w:rsid w:val="009547EC"/>
    <w:rsid w:val="0095598B"/>
    <w:rsid w:val="00956312"/>
    <w:rsid w:val="009568F9"/>
    <w:rsid w:val="00956FC6"/>
    <w:rsid w:val="009575D8"/>
    <w:rsid w:val="009607AA"/>
    <w:rsid w:val="00960CE0"/>
    <w:rsid w:val="0096104C"/>
    <w:rsid w:val="00961303"/>
    <w:rsid w:val="0096136A"/>
    <w:rsid w:val="00962631"/>
    <w:rsid w:val="00962646"/>
    <w:rsid w:val="0096264F"/>
    <w:rsid w:val="009628A9"/>
    <w:rsid w:val="00962911"/>
    <w:rsid w:val="009635C6"/>
    <w:rsid w:val="009638A2"/>
    <w:rsid w:val="00964B83"/>
    <w:rsid w:val="009651E9"/>
    <w:rsid w:val="009654D0"/>
    <w:rsid w:val="00965C1E"/>
    <w:rsid w:val="00965EB7"/>
    <w:rsid w:val="009670CD"/>
    <w:rsid w:val="0097052F"/>
    <w:rsid w:val="00970A53"/>
    <w:rsid w:val="0097101C"/>
    <w:rsid w:val="009715F7"/>
    <w:rsid w:val="00971825"/>
    <w:rsid w:val="00971F97"/>
    <w:rsid w:val="00972A41"/>
    <w:rsid w:val="00972CD4"/>
    <w:rsid w:val="00972ECC"/>
    <w:rsid w:val="00972F9F"/>
    <w:rsid w:val="009734B7"/>
    <w:rsid w:val="009738DB"/>
    <w:rsid w:val="009739DE"/>
    <w:rsid w:val="00973F90"/>
    <w:rsid w:val="00973FCA"/>
    <w:rsid w:val="00974168"/>
    <w:rsid w:val="0097498F"/>
    <w:rsid w:val="00975440"/>
    <w:rsid w:val="00975E1D"/>
    <w:rsid w:val="0097639D"/>
    <w:rsid w:val="00980125"/>
    <w:rsid w:val="009803D5"/>
    <w:rsid w:val="00980886"/>
    <w:rsid w:val="00980C8C"/>
    <w:rsid w:val="00980DF1"/>
    <w:rsid w:val="009818F9"/>
    <w:rsid w:val="009836C3"/>
    <w:rsid w:val="00984584"/>
    <w:rsid w:val="00985AFF"/>
    <w:rsid w:val="00985B8D"/>
    <w:rsid w:val="00986C25"/>
    <w:rsid w:val="009874F1"/>
    <w:rsid w:val="009912EC"/>
    <w:rsid w:val="009934AC"/>
    <w:rsid w:val="009939D0"/>
    <w:rsid w:val="009951EF"/>
    <w:rsid w:val="00995AAA"/>
    <w:rsid w:val="00995DC5"/>
    <w:rsid w:val="00996079"/>
    <w:rsid w:val="00997004"/>
    <w:rsid w:val="0099717E"/>
    <w:rsid w:val="00997959"/>
    <w:rsid w:val="00997CBC"/>
    <w:rsid w:val="009A043D"/>
    <w:rsid w:val="009A05A4"/>
    <w:rsid w:val="009A1D9F"/>
    <w:rsid w:val="009A3074"/>
    <w:rsid w:val="009A5266"/>
    <w:rsid w:val="009A5718"/>
    <w:rsid w:val="009A5F37"/>
    <w:rsid w:val="009A643C"/>
    <w:rsid w:val="009A7786"/>
    <w:rsid w:val="009A7948"/>
    <w:rsid w:val="009A7C68"/>
    <w:rsid w:val="009B09D3"/>
    <w:rsid w:val="009B11CE"/>
    <w:rsid w:val="009B1752"/>
    <w:rsid w:val="009B21C8"/>
    <w:rsid w:val="009B2247"/>
    <w:rsid w:val="009B2511"/>
    <w:rsid w:val="009B2B9E"/>
    <w:rsid w:val="009B4297"/>
    <w:rsid w:val="009B518F"/>
    <w:rsid w:val="009B687C"/>
    <w:rsid w:val="009B6CB9"/>
    <w:rsid w:val="009B7065"/>
    <w:rsid w:val="009B740F"/>
    <w:rsid w:val="009C0471"/>
    <w:rsid w:val="009C07A8"/>
    <w:rsid w:val="009C101F"/>
    <w:rsid w:val="009C15B7"/>
    <w:rsid w:val="009C18B5"/>
    <w:rsid w:val="009C439F"/>
    <w:rsid w:val="009C55C6"/>
    <w:rsid w:val="009C572A"/>
    <w:rsid w:val="009C5C64"/>
    <w:rsid w:val="009C663C"/>
    <w:rsid w:val="009C6F2F"/>
    <w:rsid w:val="009C7199"/>
    <w:rsid w:val="009C72FC"/>
    <w:rsid w:val="009C75B6"/>
    <w:rsid w:val="009D0196"/>
    <w:rsid w:val="009D1A43"/>
    <w:rsid w:val="009D1F69"/>
    <w:rsid w:val="009D23A6"/>
    <w:rsid w:val="009D2B3D"/>
    <w:rsid w:val="009D2D86"/>
    <w:rsid w:val="009D2FFA"/>
    <w:rsid w:val="009D2FFD"/>
    <w:rsid w:val="009D306D"/>
    <w:rsid w:val="009D36BF"/>
    <w:rsid w:val="009D3DBE"/>
    <w:rsid w:val="009D4878"/>
    <w:rsid w:val="009D4E03"/>
    <w:rsid w:val="009D5438"/>
    <w:rsid w:val="009D6FAD"/>
    <w:rsid w:val="009D781D"/>
    <w:rsid w:val="009E031D"/>
    <w:rsid w:val="009E0440"/>
    <w:rsid w:val="009E12E0"/>
    <w:rsid w:val="009E1536"/>
    <w:rsid w:val="009E1CCC"/>
    <w:rsid w:val="009E1D4B"/>
    <w:rsid w:val="009E1DB8"/>
    <w:rsid w:val="009E1E0D"/>
    <w:rsid w:val="009E1E9B"/>
    <w:rsid w:val="009E3AFA"/>
    <w:rsid w:val="009E42BD"/>
    <w:rsid w:val="009E5882"/>
    <w:rsid w:val="009E6672"/>
    <w:rsid w:val="009E6BBD"/>
    <w:rsid w:val="009E7647"/>
    <w:rsid w:val="009F0CDE"/>
    <w:rsid w:val="009F15E2"/>
    <w:rsid w:val="009F1A7D"/>
    <w:rsid w:val="009F24A2"/>
    <w:rsid w:val="009F2592"/>
    <w:rsid w:val="009F2CC7"/>
    <w:rsid w:val="009F2FC3"/>
    <w:rsid w:val="009F3571"/>
    <w:rsid w:val="009F381A"/>
    <w:rsid w:val="009F485B"/>
    <w:rsid w:val="009F48CC"/>
    <w:rsid w:val="009F5C1C"/>
    <w:rsid w:val="009F7D33"/>
    <w:rsid w:val="009F7D9B"/>
    <w:rsid w:val="009F7F3A"/>
    <w:rsid w:val="00A00208"/>
    <w:rsid w:val="00A0021F"/>
    <w:rsid w:val="00A00819"/>
    <w:rsid w:val="00A012F9"/>
    <w:rsid w:val="00A02976"/>
    <w:rsid w:val="00A02D1D"/>
    <w:rsid w:val="00A02DD9"/>
    <w:rsid w:val="00A02F51"/>
    <w:rsid w:val="00A0415E"/>
    <w:rsid w:val="00A04686"/>
    <w:rsid w:val="00A04766"/>
    <w:rsid w:val="00A0583E"/>
    <w:rsid w:val="00A079AF"/>
    <w:rsid w:val="00A07CC6"/>
    <w:rsid w:val="00A10FC7"/>
    <w:rsid w:val="00A11135"/>
    <w:rsid w:val="00A11879"/>
    <w:rsid w:val="00A11895"/>
    <w:rsid w:val="00A11BCE"/>
    <w:rsid w:val="00A12207"/>
    <w:rsid w:val="00A13C25"/>
    <w:rsid w:val="00A14225"/>
    <w:rsid w:val="00A154B4"/>
    <w:rsid w:val="00A1768A"/>
    <w:rsid w:val="00A17B04"/>
    <w:rsid w:val="00A2054F"/>
    <w:rsid w:val="00A205DC"/>
    <w:rsid w:val="00A20F89"/>
    <w:rsid w:val="00A21F6C"/>
    <w:rsid w:val="00A222F6"/>
    <w:rsid w:val="00A225AF"/>
    <w:rsid w:val="00A2505B"/>
    <w:rsid w:val="00A2526F"/>
    <w:rsid w:val="00A255E0"/>
    <w:rsid w:val="00A25863"/>
    <w:rsid w:val="00A2654F"/>
    <w:rsid w:val="00A26B8E"/>
    <w:rsid w:val="00A26F45"/>
    <w:rsid w:val="00A270FB"/>
    <w:rsid w:val="00A2752E"/>
    <w:rsid w:val="00A308BA"/>
    <w:rsid w:val="00A30F9D"/>
    <w:rsid w:val="00A3138D"/>
    <w:rsid w:val="00A31538"/>
    <w:rsid w:val="00A315F9"/>
    <w:rsid w:val="00A31E44"/>
    <w:rsid w:val="00A32BCB"/>
    <w:rsid w:val="00A32C07"/>
    <w:rsid w:val="00A33A9B"/>
    <w:rsid w:val="00A33BE1"/>
    <w:rsid w:val="00A34BDE"/>
    <w:rsid w:val="00A35B0A"/>
    <w:rsid w:val="00A35B63"/>
    <w:rsid w:val="00A362B0"/>
    <w:rsid w:val="00A36649"/>
    <w:rsid w:val="00A3765E"/>
    <w:rsid w:val="00A42812"/>
    <w:rsid w:val="00A42F01"/>
    <w:rsid w:val="00A44A87"/>
    <w:rsid w:val="00A452D6"/>
    <w:rsid w:val="00A45CA7"/>
    <w:rsid w:val="00A45DE1"/>
    <w:rsid w:val="00A46F8E"/>
    <w:rsid w:val="00A472D0"/>
    <w:rsid w:val="00A4778D"/>
    <w:rsid w:val="00A47C17"/>
    <w:rsid w:val="00A50C3D"/>
    <w:rsid w:val="00A50D34"/>
    <w:rsid w:val="00A5140D"/>
    <w:rsid w:val="00A519C8"/>
    <w:rsid w:val="00A51A7A"/>
    <w:rsid w:val="00A52263"/>
    <w:rsid w:val="00A526D1"/>
    <w:rsid w:val="00A537C5"/>
    <w:rsid w:val="00A5417D"/>
    <w:rsid w:val="00A55A1B"/>
    <w:rsid w:val="00A5616A"/>
    <w:rsid w:val="00A57179"/>
    <w:rsid w:val="00A57633"/>
    <w:rsid w:val="00A60F45"/>
    <w:rsid w:val="00A62B70"/>
    <w:rsid w:val="00A63A82"/>
    <w:rsid w:val="00A64293"/>
    <w:rsid w:val="00A6477D"/>
    <w:rsid w:val="00A65439"/>
    <w:rsid w:val="00A660D3"/>
    <w:rsid w:val="00A6668D"/>
    <w:rsid w:val="00A66786"/>
    <w:rsid w:val="00A667EE"/>
    <w:rsid w:val="00A66C20"/>
    <w:rsid w:val="00A66C78"/>
    <w:rsid w:val="00A6751B"/>
    <w:rsid w:val="00A67701"/>
    <w:rsid w:val="00A67AD3"/>
    <w:rsid w:val="00A67D6E"/>
    <w:rsid w:val="00A70F68"/>
    <w:rsid w:val="00A70F76"/>
    <w:rsid w:val="00A72F5D"/>
    <w:rsid w:val="00A732B8"/>
    <w:rsid w:val="00A7367D"/>
    <w:rsid w:val="00A73FDF"/>
    <w:rsid w:val="00A746CD"/>
    <w:rsid w:val="00A76408"/>
    <w:rsid w:val="00A7671A"/>
    <w:rsid w:val="00A7701E"/>
    <w:rsid w:val="00A77756"/>
    <w:rsid w:val="00A7778C"/>
    <w:rsid w:val="00A804A3"/>
    <w:rsid w:val="00A80783"/>
    <w:rsid w:val="00A80BE2"/>
    <w:rsid w:val="00A80E4F"/>
    <w:rsid w:val="00A80F19"/>
    <w:rsid w:val="00A81124"/>
    <w:rsid w:val="00A81189"/>
    <w:rsid w:val="00A82BFC"/>
    <w:rsid w:val="00A83147"/>
    <w:rsid w:val="00A83419"/>
    <w:rsid w:val="00A83C0D"/>
    <w:rsid w:val="00A84289"/>
    <w:rsid w:val="00A84739"/>
    <w:rsid w:val="00A85D9F"/>
    <w:rsid w:val="00A86899"/>
    <w:rsid w:val="00A86C69"/>
    <w:rsid w:val="00A87C71"/>
    <w:rsid w:val="00A90749"/>
    <w:rsid w:val="00A9167B"/>
    <w:rsid w:val="00A91C08"/>
    <w:rsid w:val="00A927B9"/>
    <w:rsid w:val="00A930B3"/>
    <w:rsid w:val="00A934EF"/>
    <w:rsid w:val="00A93964"/>
    <w:rsid w:val="00A94174"/>
    <w:rsid w:val="00A968B0"/>
    <w:rsid w:val="00A9759F"/>
    <w:rsid w:val="00A97BC8"/>
    <w:rsid w:val="00A97C86"/>
    <w:rsid w:val="00A97E40"/>
    <w:rsid w:val="00AA00C0"/>
    <w:rsid w:val="00AA067B"/>
    <w:rsid w:val="00AA1312"/>
    <w:rsid w:val="00AA1937"/>
    <w:rsid w:val="00AA2207"/>
    <w:rsid w:val="00AA577F"/>
    <w:rsid w:val="00AA5C8D"/>
    <w:rsid w:val="00AA6586"/>
    <w:rsid w:val="00AA6B59"/>
    <w:rsid w:val="00AA7122"/>
    <w:rsid w:val="00AA759F"/>
    <w:rsid w:val="00AA796C"/>
    <w:rsid w:val="00AB02E1"/>
    <w:rsid w:val="00AB0B69"/>
    <w:rsid w:val="00AB1610"/>
    <w:rsid w:val="00AB3114"/>
    <w:rsid w:val="00AB3496"/>
    <w:rsid w:val="00AB363F"/>
    <w:rsid w:val="00AB4288"/>
    <w:rsid w:val="00AB4AD4"/>
    <w:rsid w:val="00AB4B5B"/>
    <w:rsid w:val="00AB5839"/>
    <w:rsid w:val="00AB5AFE"/>
    <w:rsid w:val="00AB5E95"/>
    <w:rsid w:val="00AB75CA"/>
    <w:rsid w:val="00AB7AC3"/>
    <w:rsid w:val="00AC09EC"/>
    <w:rsid w:val="00AC0DE2"/>
    <w:rsid w:val="00AC14A8"/>
    <w:rsid w:val="00AC257F"/>
    <w:rsid w:val="00AC3019"/>
    <w:rsid w:val="00AC3800"/>
    <w:rsid w:val="00AC3B6F"/>
    <w:rsid w:val="00AC4123"/>
    <w:rsid w:val="00AC4FFC"/>
    <w:rsid w:val="00AC5491"/>
    <w:rsid w:val="00AC58CC"/>
    <w:rsid w:val="00AC6956"/>
    <w:rsid w:val="00AD09E3"/>
    <w:rsid w:val="00AD0A38"/>
    <w:rsid w:val="00AD22A8"/>
    <w:rsid w:val="00AD30E3"/>
    <w:rsid w:val="00AD3755"/>
    <w:rsid w:val="00AD41A2"/>
    <w:rsid w:val="00AD51F2"/>
    <w:rsid w:val="00AD5A15"/>
    <w:rsid w:val="00AD675D"/>
    <w:rsid w:val="00AD687D"/>
    <w:rsid w:val="00AD6951"/>
    <w:rsid w:val="00AD6984"/>
    <w:rsid w:val="00AD6B05"/>
    <w:rsid w:val="00AD72D8"/>
    <w:rsid w:val="00AD782E"/>
    <w:rsid w:val="00AD79AA"/>
    <w:rsid w:val="00AD7C56"/>
    <w:rsid w:val="00AE0A01"/>
    <w:rsid w:val="00AE153D"/>
    <w:rsid w:val="00AE1833"/>
    <w:rsid w:val="00AE27B2"/>
    <w:rsid w:val="00AE2AB2"/>
    <w:rsid w:val="00AE49CB"/>
    <w:rsid w:val="00AE4DC5"/>
    <w:rsid w:val="00AE550D"/>
    <w:rsid w:val="00AE62EC"/>
    <w:rsid w:val="00AE6415"/>
    <w:rsid w:val="00AE664D"/>
    <w:rsid w:val="00AE7404"/>
    <w:rsid w:val="00AE7ABE"/>
    <w:rsid w:val="00AF01B3"/>
    <w:rsid w:val="00AF0877"/>
    <w:rsid w:val="00AF0D30"/>
    <w:rsid w:val="00AF0DA0"/>
    <w:rsid w:val="00AF146C"/>
    <w:rsid w:val="00AF162C"/>
    <w:rsid w:val="00AF1C86"/>
    <w:rsid w:val="00AF28EE"/>
    <w:rsid w:val="00AF3D96"/>
    <w:rsid w:val="00AF40D4"/>
    <w:rsid w:val="00AF4156"/>
    <w:rsid w:val="00AF4217"/>
    <w:rsid w:val="00AF4776"/>
    <w:rsid w:val="00AF4785"/>
    <w:rsid w:val="00AF482D"/>
    <w:rsid w:val="00AF5043"/>
    <w:rsid w:val="00AF57E8"/>
    <w:rsid w:val="00AF6578"/>
    <w:rsid w:val="00AF6649"/>
    <w:rsid w:val="00AF66D4"/>
    <w:rsid w:val="00AF6C68"/>
    <w:rsid w:val="00AF702E"/>
    <w:rsid w:val="00AF7AF7"/>
    <w:rsid w:val="00AF7FA7"/>
    <w:rsid w:val="00B00E90"/>
    <w:rsid w:val="00B0194D"/>
    <w:rsid w:val="00B01AEE"/>
    <w:rsid w:val="00B02B59"/>
    <w:rsid w:val="00B0329B"/>
    <w:rsid w:val="00B03991"/>
    <w:rsid w:val="00B03B1B"/>
    <w:rsid w:val="00B03BC2"/>
    <w:rsid w:val="00B0514A"/>
    <w:rsid w:val="00B0530D"/>
    <w:rsid w:val="00B057B8"/>
    <w:rsid w:val="00B05800"/>
    <w:rsid w:val="00B06437"/>
    <w:rsid w:val="00B06985"/>
    <w:rsid w:val="00B06B6D"/>
    <w:rsid w:val="00B06E81"/>
    <w:rsid w:val="00B0762D"/>
    <w:rsid w:val="00B107F5"/>
    <w:rsid w:val="00B11A13"/>
    <w:rsid w:val="00B123D1"/>
    <w:rsid w:val="00B124A9"/>
    <w:rsid w:val="00B14970"/>
    <w:rsid w:val="00B15445"/>
    <w:rsid w:val="00B156F2"/>
    <w:rsid w:val="00B163A1"/>
    <w:rsid w:val="00B16652"/>
    <w:rsid w:val="00B173C5"/>
    <w:rsid w:val="00B1798C"/>
    <w:rsid w:val="00B17D76"/>
    <w:rsid w:val="00B17F23"/>
    <w:rsid w:val="00B20099"/>
    <w:rsid w:val="00B20AD8"/>
    <w:rsid w:val="00B20F54"/>
    <w:rsid w:val="00B22426"/>
    <w:rsid w:val="00B23E90"/>
    <w:rsid w:val="00B246FB"/>
    <w:rsid w:val="00B257E9"/>
    <w:rsid w:val="00B26686"/>
    <w:rsid w:val="00B26E75"/>
    <w:rsid w:val="00B27727"/>
    <w:rsid w:val="00B27C61"/>
    <w:rsid w:val="00B30272"/>
    <w:rsid w:val="00B308F0"/>
    <w:rsid w:val="00B30E02"/>
    <w:rsid w:val="00B310E5"/>
    <w:rsid w:val="00B34A01"/>
    <w:rsid w:val="00B350CD"/>
    <w:rsid w:val="00B354E7"/>
    <w:rsid w:val="00B355F9"/>
    <w:rsid w:val="00B35870"/>
    <w:rsid w:val="00B36262"/>
    <w:rsid w:val="00B3693D"/>
    <w:rsid w:val="00B3785F"/>
    <w:rsid w:val="00B37AF8"/>
    <w:rsid w:val="00B37F83"/>
    <w:rsid w:val="00B40030"/>
    <w:rsid w:val="00B40AB3"/>
    <w:rsid w:val="00B413E3"/>
    <w:rsid w:val="00B421C8"/>
    <w:rsid w:val="00B42377"/>
    <w:rsid w:val="00B42816"/>
    <w:rsid w:val="00B42DAE"/>
    <w:rsid w:val="00B44079"/>
    <w:rsid w:val="00B44195"/>
    <w:rsid w:val="00B458A9"/>
    <w:rsid w:val="00B45C66"/>
    <w:rsid w:val="00B47345"/>
    <w:rsid w:val="00B50DEB"/>
    <w:rsid w:val="00B511BF"/>
    <w:rsid w:val="00B518C9"/>
    <w:rsid w:val="00B51D67"/>
    <w:rsid w:val="00B52443"/>
    <w:rsid w:val="00B52476"/>
    <w:rsid w:val="00B536C9"/>
    <w:rsid w:val="00B538B4"/>
    <w:rsid w:val="00B5390C"/>
    <w:rsid w:val="00B53CBD"/>
    <w:rsid w:val="00B53F27"/>
    <w:rsid w:val="00B5414D"/>
    <w:rsid w:val="00B54226"/>
    <w:rsid w:val="00B55B4B"/>
    <w:rsid w:val="00B5627E"/>
    <w:rsid w:val="00B569FE"/>
    <w:rsid w:val="00B573B1"/>
    <w:rsid w:val="00B57494"/>
    <w:rsid w:val="00B57D53"/>
    <w:rsid w:val="00B60304"/>
    <w:rsid w:val="00B60481"/>
    <w:rsid w:val="00B607E5"/>
    <w:rsid w:val="00B611CD"/>
    <w:rsid w:val="00B61FB7"/>
    <w:rsid w:val="00B62A45"/>
    <w:rsid w:val="00B62EFB"/>
    <w:rsid w:val="00B643AD"/>
    <w:rsid w:val="00B64647"/>
    <w:rsid w:val="00B64653"/>
    <w:rsid w:val="00B65C7A"/>
    <w:rsid w:val="00B6603B"/>
    <w:rsid w:val="00B70769"/>
    <w:rsid w:val="00B70EF8"/>
    <w:rsid w:val="00B70F07"/>
    <w:rsid w:val="00B7111A"/>
    <w:rsid w:val="00B71809"/>
    <w:rsid w:val="00B71944"/>
    <w:rsid w:val="00B71B03"/>
    <w:rsid w:val="00B720E3"/>
    <w:rsid w:val="00B72BE7"/>
    <w:rsid w:val="00B72D55"/>
    <w:rsid w:val="00B73147"/>
    <w:rsid w:val="00B731AC"/>
    <w:rsid w:val="00B734DB"/>
    <w:rsid w:val="00B734F1"/>
    <w:rsid w:val="00B73637"/>
    <w:rsid w:val="00B7363E"/>
    <w:rsid w:val="00B73DF2"/>
    <w:rsid w:val="00B76457"/>
    <w:rsid w:val="00B76B72"/>
    <w:rsid w:val="00B776BE"/>
    <w:rsid w:val="00B778E8"/>
    <w:rsid w:val="00B77B40"/>
    <w:rsid w:val="00B807DD"/>
    <w:rsid w:val="00B80C57"/>
    <w:rsid w:val="00B81681"/>
    <w:rsid w:val="00B81D3F"/>
    <w:rsid w:val="00B823CB"/>
    <w:rsid w:val="00B824D5"/>
    <w:rsid w:val="00B83624"/>
    <w:rsid w:val="00B83AEF"/>
    <w:rsid w:val="00B84D3E"/>
    <w:rsid w:val="00B854CE"/>
    <w:rsid w:val="00B86BB8"/>
    <w:rsid w:val="00B86FCD"/>
    <w:rsid w:val="00B87744"/>
    <w:rsid w:val="00B87A4D"/>
    <w:rsid w:val="00B902EA"/>
    <w:rsid w:val="00B91877"/>
    <w:rsid w:val="00B93EE8"/>
    <w:rsid w:val="00B9495D"/>
    <w:rsid w:val="00B94BFA"/>
    <w:rsid w:val="00B971EB"/>
    <w:rsid w:val="00B976B6"/>
    <w:rsid w:val="00B97DBE"/>
    <w:rsid w:val="00BA00C6"/>
    <w:rsid w:val="00BA07D0"/>
    <w:rsid w:val="00BA0BEF"/>
    <w:rsid w:val="00BA0D99"/>
    <w:rsid w:val="00BA1284"/>
    <w:rsid w:val="00BA2763"/>
    <w:rsid w:val="00BA29F1"/>
    <w:rsid w:val="00BA2E66"/>
    <w:rsid w:val="00BA4E85"/>
    <w:rsid w:val="00BA6D3F"/>
    <w:rsid w:val="00BB07DE"/>
    <w:rsid w:val="00BB08C0"/>
    <w:rsid w:val="00BB197C"/>
    <w:rsid w:val="00BB1EA8"/>
    <w:rsid w:val="00BB214B"/>
    <w:rsid w:val="00BB260A"/>
    <w:rsid w:val="00BB2AB8"/>
    <w:rsid w:val="00BB2F23"/>
    <w:rsid w:val="00BB373D"/>
    <w:rsid w:val="00BB3754"/>
    <w:rsid w:val="00BB382E"/>
    <w:rsid w:val="00BB42B3"/>
    <w:rsid w:val="00BB4D2F"/>
    <w:rsid w:val="00BB7A21"/>
    <w:rsid w:val="00BC0C26"/>
    <w:rsid w:val="00BC2069"/>
    <w:rsid w:val="00BC2427"/>
    <w:rsid w:val="00BC2F03"/>
    <w:rsid w:val="00BC33A9"/>
    <w:rsid w:val="00BC3DD2"/>
    <w:rsid w:val="00BC3F47"/>
    <w:rsid w:val="00BC4582"/>
    <w:rsid w:val="00BC70B4"/>
    <w:rsid w:val="00BD1152"/>
    <w:rsid w:val="00BD1781"/>
    <w:rsid w:val="00BD3A96"/>
    <w:rsid w:val="00BD3BFF"/>
    <w:rsid w:val="00BD3D0F"/>
    <w:rsid w:val="00BD40E8"/>
    <w:rsid w:val="00BD464D"/>
    <w:rsid w:val="00BD4D71"/>
    <w:rsid w:val="00BD4EE8"/>
    <w:rsid w:val="00BD5E45"/>
    <w:rsid w:val="00BD657F"/>
    <w:rsid w:val="00BD673E"/>
    <w:rsid w:val="00BD6BA3"/>
    <w:rsid w:val="00BD7161"/>
    <w:rsid w:val="00BD78F2"/>
    <w:rsid w:val="00BD7D07"/>
    <w:rsid w:val="00BE006C"/>
    <w:rsid w:val="00BE066C"/>
    <w:rsid w:val="00BE239B"/>
    <w:rsid w:val="00BE2F20"/>
    <w:rsid w:val="00BE30A8"/>
    <w:rsid w:val="00BE3587"/>
    <w:rsid w:val="00BE46E5"/>
    <w:rsid w:val="00BE49E7"/>
    <w:rsid w:val="00BE4D52"/>
    <w:rsid w:val="00BE59DE"/>
    <w:rsid w:val="00BE6444"/>
    <w:rsid w:val="00BE66CE"/>
    <w:rsid w:val="00BE6995"/>
    <w:rsid w:val="00BE7183"/>
    <w:rsid w:val="00BF0714"/>
    <w:rsid w:val="00BF0874"/>
    <w:rsid w:val="00BF0D8B"/>
    <w:rsid w:val="00BF0F98"/>
    <w:rsid w:val="00BF10AC"/>
    <w:rsid w:val="00BF2C46"/>
    <w:rsid w:val="00BF302B"/>
    <w:rsid w:val="00BF4768"/>
    <w:rsid w:val="00BF52B1"/>
    <w:rsid w:val="00BF55A2"/>
    <w:rsid w:val="00BF62EE"/>
    <w:rsid w:val="00C00807"/>
    <w:rsid w:val="00C04131"/>
    <w:rsid w:val="00C048F1"/>
    <w:rsid w:val="00C04EF5"/>
    <w:rsid w:val="00C05764"/>
    <w:rsid w:val="00C05821"/>
    <w:rsid w:val="00C06A79"/>
    <w:rsid w:val="00C06FEC"/>
    <w:rsid w:val="00C07CF7"/>
    <w:rsid w:val="00C1012C"/>
    <w:rsid w:val="00C11122"/>
    <w:rsid w:val="00C11FAE"/>
    <w:rsid w:val="00C121B5"/>
    <w:rsid w:val="00C12414"/>
    <w:rsid w:val="00C1361D"/>
    <w:rsid w:val="00C1369A"/>
    <w:rsid w:val="00C13E95"/>
    <w:rsid w:val="00C14594"/>
    <w:rsid w:val="00C15158"/>
    <w:rsid w:val="00C15902"/>
    <w:rsid w:val="00C15D0C"/>
    <w:rsid w:val="00C15D3D"/>
    <w:rsid w:val="00C15DDE"/>
    <w:rsid w:val="00C15E6C"/>
    <w:rsid w:val="00C16542"/>
    <w:rsid w:val="00C1719D"/>
    <w:rsid w:val="00C17479"/>
    <w:rsid w:val="00C177AB"/>
    <w:rsid w:val="00C17C79"/>
    <w:rsid w:val="00C17DC1"/>
    <w:rsid w:val="00C20231"/>
    <w:rsid w:val="00C205E7"/>
    <w:rsid w:val="00C20C69"/>
    <w:rsid w:val="00C210F6"/>
    <w:rsid w:val="00C2129E"/>
    <w:rsid w:val="00C21768"/>
    <w:rsid w:val="00C21AB2"/>
    <w:rsid w:val="00C21FCF"/>
    <w:rsid w:val="00C22DFD"/>
    <w:rsid w:val="00C22E82"/>
    <w:rsid w:val="00C22ECC"/>
    <w:rsid w:val="00C23441"/>
    <w:rsid w:val="00C236DB"/>
    <w:rsid w:val="00C23C16"/>
    <w:rsid w:val="00C2418D"/>
    <w:rsid w:val="00C24836"/>
    <w:rsid w:val="00C25196"/>
    <w:rsid w:val="00C257D6"/>
    <w:rsid w:val="00C25C02"/>
    <w:rsid w:val="00C25D72"/>
    <w:rsid w:val="00C26322"/>
    <w:rsid w:val="00C2722A"/>
    <w:rsid w:val="00C30920"/>
    <w:rsid w:val="00C3122E"/>
    <w:rsid w:val="00C31521"/>
    <w:rsid w:val="00C317D4"/>
    <w:rsid w:val="00C31994"/>
    <w:rsid w:val="00C31D8B"/>
    <w:rsid w:val="00C32061"/>
    <w:rsid w:val="00C3285A"/>
    <w:rsid w:val="00C329CE"/>
    <w:rsid w:val="00C32B45"/>
    <w:rsid w:val="00C33672"/>
    <w:rsid w:val="00C33701"/>
    <w:rsid w:val="00C33FFF"/>
    <w:rsid w:val="00C34359"/>
    <w:rsid w:val="00C346C4"/>
    <w:rsid w:val="00C34A17"/>
    <w:rsid w:val="00C353A7"/>
    <w:rsid w:val="00C3548B"/>
    <w:rsid w:val="00C36FE8"/>
    <w:rsid w:val="00C37BBC"/>
    <w:rsid w:val="00C403E0"/>
    <w:rsid w:val="00C4041A"/>
    <w:rsid w:val="00C407E1"/>
    <w:rsid w:val="00C411B1"/>
    <w:rsid w:val="00C415D6"/>
    <w:rsid w:val="00C4186E"/>
    <w:rsid w:val="00C41EA5"/>
    <w:rsid w:val="00C41ED0"/>
    <w:rsid w:val="00C421CC"/>
    <w:rsid w:val="00C423C8"/>
    <w:rsid w:val="00C43636"/>
    <w:rsid w:val="00C43B38"/>
    <w:rsid w:val="00C43CC2"/>
    <w:rsid w:val="00C44433"/>
    <w:rsid w:val="00C444DB"/>
    <w:rsid w:val="00C44ACD"/>
    <w:rsid w:val="00C44F50"/>
    <w:rsid w:val="00C45026"/>
    <w:rsid w:val="00C4506E"/>
    <w:rsid w:val="00C452FD"/>
    <w:rsid w:val="00C45A6C"/>
    <w:rsid w:val="00C469A3"/>
    <w:rsid w:val="00C47B31"/>
    <w:rsid w:val="00C47CD4"/>
    <w:rsid w:val="00C51B78"/>
    <w:rsid w:val="00C52239"/>
    <w:rsid w:val="00C53023"/>
    <w:rsid w:val="00C53107"/>
    <w:rsid w:val="00C53987"/>
    <w:rsid w:val="00C552C4"/>
    <w:rsid w:val="00C55668"/>
    <w:rsid w:val="00C55BB9"/>
    <w:rsid w:val="00C55BCD"/>
    <w:rsid w:val="00C563DF"/>
    <w:rsid w:val="00C568F1"/>
    <w:rsid w:val="00C57935"/>
    <w:rsid w:val="00C612D5"/>
    <w:rsid w:val="00C61805"/>
    <w:rsid w:val="00C627D0"/>
    <w:rsid w:val="00C62949"/>
    <w:rsid w:val="00C62EFE"/>
    <w:rsid w:val="00C636B1"/>
    <w:rsid w:val="00C638B6"/>
    <w:rsid w:val="00C63BC8"/>
    <w:rsid w:val="00C64944"/>
    <w:rsid w:val="00C650B0"/>
    <w:rsid w:val="00C651EB"/>
    <w:rsid w:val="00C66231"/>
    <w:rsid w:val="00C66630"/>
    <w:rsid w:val="00C678EC"/>
    <w:rsid w:val="00C71496"/>
    <w:rsid w:val="00C72268"/>
    <w:rsid w:val="00C7280D"/>
    <w:rsid w:val="00C73066"/>
    <w:rsid w:val="00C73788"/>
    <w:rsid w:val="00C73FE5"/>
    <w:rsid w:val="00C74163"/>
    <w:rsid w:val="00C7440B"/>
    <w:rsid w:val="00C74820"/>
    <w:rsid w:val="00C7543D"/>
    <w:rsid w:val="00C7562A"/>
    <w:rsid w:val="00C75803"/>
    <w:rsid w:val="00C75901"/>
    <w:rsid w:val="00C75F93"/>
    <w:rsid w:val="00C76489"/>
    <w:rsid w:val="00C76674"/>
    <w:rsid w:val="00C76DEC"/>
    <w:rsid w:val="00C77180"/>
    <w:rsid w:val="00C779FC"/>
    <w:rsid w:val="00C8064A"/>
    <w:rsid w:val="00C80A9E"/>
    <w:rsid w:val="00C80E69"/>
    <w:rsid w:val="00C831C1"/>
    <w:rsid w:val="00C83B32"/>
    <w:rsid w:val="00C83C05"/>
    <w:rsid w:val="00C8459A"/>
    <w:rsid w:val="00C84686"/>
    <w:rsid w:val="00C84A76"/>
    <w:rsid w:val="00C84FEE"/>
    <w:rsid w:val="00C85455"/>
    <w:rsid w:val="00C85BAB"/>
    <w:rsid w:val="00C85D56"/>
    <w:rsid w:val="00C8695C"/>
    <w:rsid w:val="00C86A1E"/>
    <w:rsid w:val="00C873EC"/>
    <w:rsid w:val="00C87A02"/>
    <w:rsid w:val="00C90AA3"/>
    <w:rsid w:val="00C91009"/>
    <w:rsid w:val="00C92092"/>
    <w:rsid w:val="00C93E54"/>
    <w:rsid w:val="00C944EC"/>
    <w:rsid w:val="00C9544A"/>
    <w:rsid w:val="00C9546A"/>
    <w:rsid w:val="00C954B8"/>
    <w:rsid w:val="00C976DB"/>
    <w:rsid w:val="00C97A25"/>
    <w:rsid w:val="00C97AD8"/>
    <w:rsid w:val="00C97B57"/>
    <w:rsid w:val="00CA0216"/>
    <w:rsid w:val="00CA116A"/>
    <w:rsid w:val="00CA1AB8"/>
    <w:rsid w:val="00CA2256"/>
    <w:rsid w:val="00CA252E"/>
    <w:rsid w:val="00CA2A44"/>
    <w:rsid w:val="00CA3B73"/>
    <w:rsid w:val="00CA4831"/>
    <w:rsid w:val="00CA5A8E"/>
    <w:rsid w:val="00CA5AAB"/>
    <w:rsid w:val="00CA5AFD"/>
    <w:rsid w:val="00CA5FFC"/>
    <w:rsid w:val="00CA63F7"/>
    <w:rsid w:val="00CA6FE8"/>
    <w:rsid w:val="00CA716C"/>
    <w:rsid w:val="00CB1A48"/>
    <w:rsid w:val="00CB1D4E"/>
    <w:rsid w:val="00CB1F48"/>
    <w:rsid w:val="00CB2A50"/>
    <w:rsid w:val="00CB30E3"/>
    <w:rsid w:val="00CB3253"/>
    <w:rsid w:val="00CB458A"/>
    <w:rsid w:val="00CB5376"/>
    <w:rsid w:val="00CB5414"/>
    <w:rsid w:val="00CB60AA"/>
    <w:rsid w:val="00CB70B5"/>
    <w:rsid w:val="00CB70BC"/>
    <w:rsid w:val="00CB7458"/>
    <w:rsid w:val="00CB7854"/>
    <w:rsid w:val="00CB7B72"/>
    <w:rsid w:val="00CC12DB"/>
    <w:rsid w:val="00CC15EE"/>
    <w:rsid w:val="00CC1642"/>
    <w:rsid w:val="00CC25D1"/>
    <w:rsid w:val="00CC2CA6"/>
    <w:rsid w:val="00CC3786"/>
    <w:rsid w:val="00CC4173"/>
    <w:rsid w:val="00CC4893"/>
    <w:rsid w:val="00CC55DA"/>
    <w:rsid w:val="00CC746D"/>
    <w:rsid w:val="00CD0556"/>
    <w:rsid w:val="00CD2750"/>
    <w:rsid w:val="00CD32B0"/>
    <w:rsid w:val="00CD4085"/>
    <w:rsid w:val="00CD591E"/>
    <w:rsid w:val="00CD5AA9"/>
    <w:rsid w:val="00CD68F0"/>
    <w:rsid w:val="00CD6B0E"/>
    <w:rsid w:val="00CD6F56"/>
    <w:rsid w:val="00CE01BB"/>
    <w:rsid w:val="00CE1114"/>
    <w:rsid w:val="00CE14AC"/>
    <w:rsid w:val="00CE1C60"/>
    <w:rsid w:val="00CE23CD"/>
    <w:rsid w:val="00CE2E27"/>
    <w:rsid w:val="00CE4FBB"/>
    <w:rsid w:val="00CE527D"/>
    <w:rsid w:val="00CE5315"/>
    <w:rsid w:val="00CE56A1"/>
    <w:rsid w:val="00CE60FE"/>
    <w:rsid w:val="00CE698F"/>
    <w:rsid w:val="00CE7BA8"/>
    <w:rsid w:val="00CE7E7E"/>
    <w:rsid w:val="00CF0348"/>
    <w:rsid w:val="00CF055E"/>
    <w:rsid w:val="00CF1D4C"/>
    <w:rsid w:val="00CF1FA9"/>
    <w:rsid w:val="00CF21C3"/>
    <w:rsid w:val="00CF2360"/>
    <w:rsid w:val="00CF26E2"/>
    <w:rsid w:val="00CF26F4"/>
    <w:rsid w:val="00CF2D51"/>
    <w:rsid w:val="00CF2D78"/>
    <w:rsid w:val="00CF3069"/>
    <w:rsid w:val="00CF5160"/>
    <w:rsid w:val="00CF5265"/>
    <w:rsid w:val="00CF53A9"/>
    <w:rsid w:val="00CF56B1"/>
    <w:rsid w:val="00CF65F4"/>
    <w:rsid w:val="00CF6A12"/>
    <w:rsid w:val="00CF6D63"/>
    <w:rsid w:val="00CF70A9"/>
    <w:rsid w:val="00CF72CE"/>
    <w:rsid w:val="00CF7975"/>
    <w:rsid w:val="00CF7ECF"/>
    <w:rsid w:val="00D0060E"/>
    <w:rsid w:val="00D01C1F"/>
    <w:rsid w:val="00D01CA2"/>
    <w:rsid w:val="00D02015"/>
    <w:rsid w:val="00D026FF"/>
    <w:rsid w:val="00D02750"/>
    <w:rsid w:val="00D0369B"/>
    <w:rsid w:val="00D03824"/>
    <w:rsid w:val="00D03E20"/>
    <w:rsid w:val="00D042CC"/>
    <w:rsid w:val="00D0493C"/>
    <w:rsid w:val="00D04FB6"/>
    <w:rsid w:val="00D04FD8"/>
    <w:rsid w:val="00D05614"/>
    <w:rsid w:val="00D05795"/>
    <w:rsid w:val="00D058DE"/>
    <w:rsid w:val="00D05A36"/>
    <w:rsid w:val="00D07D2C"/>
    <w:rsid w:val="00D10294"/>
    <w:rsid w:val="00D104FE"/>
    <w:rsid w:val="00D11B2D"/>
    <w:rsid w:val="00D11DE2"/>
    <w:rsid w:val="00D1234B"/>
    <w:rsid w:val="00D12A5F"/>
    <w:rsid w:val="00D12FF1"/>
    <w:rsid w:val="00D132C0"/>
    <w:rsid w:val="00D15404"/>
    <w:rsid w:val="00D15A94"/>
    <w:rsid w:val="00D16199"/>
    <w:rsid w:val="00D16C2A"/>
    <w:rsid w:val="00D16C35"/>
    <w:rsid w:val="00D16F60"/>
    <w:rsid w:val="00D17295"/>
    <w:rsid w:val="00D17498"/>
    <w:rsid w:val="00D17E9B"/>
    <w:rsid w:val="00D20D94"/>
    <w:rsid w:val="00D216B0"/>
    <w:rsid w:val="00D21B2A"/>
    <w:rsid w:val="00D220D7"/>
    <w:rsid w:val="00D2298E"/>
    <w:rsid w:val="00D23EBA"/>
    <w:rsid w:val="00D24106"/>
    <w:rsid w:val="00D24194"/>
    <w:rsid w:val="00D24E69"/>
    <w:rsid w:val="00D25288"/>
    <w:rsid w:val="00D270A3"/>
    <w:rsid w:val="00D272AE"/>
    <w:rsid w:val="00D27BE4"/>
    <w:rsid w:val="00D30841"/>
    <w:rsid w:val="00D309C0"/>
    <w:rsid w:val="00D31C27"/>
    <w:rsid w:val="00D31E86"/>
    <w:rsid w:val="00D32A94"/>
    <w:rsid w:val="00D32EB3"/>
    <w:rsid w:val="00D33228"/>
    <w:rsid w:val="00D33F7B"/>
    <w:rsid w:val="00D3446C"/>
    <w:rsid w:val="00D34742"/>
    <w:rsid w:val="00D34C40"/>
    <w:rsid w:val="00D353C3"/>
    <w:rsid w:val="00D35727"/>
    <w:rsid w:val="00D35B03"/>
    <w:rsid w:val="00D36B97"/>
    <w:rsid w:val="00D36C99"/>
    <w:rsid w:val="00D37025"/>
    <w:rsid w:val="00D37D8F"/>
    <w:rsid w:val="00D402F3"/>
    <w:rsid w:val="00D40B61"/>
    <w:rsid w:val="00D41297"/>
    <w:rsid w:val="00D41A77"/>
    <w:rsid w:val="00D41CA8"/>
    <w:rsid w:val="00D42B6D"/>
    <w:rsid w:val="00D44F26"/>
    <w:rsid w:val="00D45028"/>
    <w:rsid w:val="00D452F5"/>
    <w:rsid w:val="00D453F3"/>
    <w:rsid w:val="00D4545A"/>
    <w:rsid w:val="00D461C1"/>
    <w:rsid w:val="00D462AA"/>
    <w:rsid w:val="00D4713B"/>
    <w:rsid w:val="00D47463"/>
    <w:rsid w:val="00D4789A"/>
    <w:rsid w:val="00D502C7"/>
    <w:rsid w:val="00D50422"/>
    <w:rsid w:val="00D50C03"/>
    <w:rsid w:val="00D50D2A"/>
    <w:rsid w:val="00D51FFC"/>
    <w:rsid w:val="00D530EB"/>
    <w:rsid w:val="00D53396"/>
    <w:rsid w:val="00D53967"/>
    <w:rsid w:val="00D546FC"/>
    <w:rsid w:val="00D54991"/>
    <w:rsid w:val="00D55FE4"/>
    <w:rsid w:val="00D574C0"/>
    <w:rsid w:val="00D57E3E"/>
    <w:rsid w:val="00D57EF5"/>
    <w:rsid w:val="00D606E3"/>
    <w:rsid w:val="00D61726"/>
    <w:rsid w:val="00D61AEC"/>
    <w:rsid w:val="00D62DF8"/>
    <w:rsid w:val="00D634B8"/>
    <w:rsid w:val="00D66452"/>
    <w:rsid w:val="00D6685E"/>
    <w:rsid w:val="00D668C6"/>
    <w:rsid w:val="00D671E4"/>
    <w:rsid w:val="00D674E3"/>
    <w:rsid w:val="00D67832"/>
    <w:rsid w:val="00D67CAF"/>
    <w:rsid w:val="00D67CF1"/>
    <w:rsid w:val="00D7028B"/>
    <w:rsid w:val="00D71465"/>
    <w:rsid w:val="00D723B5"/>
    <w:rsid w:val="00D7243C"/>
    <w:rsid w:val="00D727C8"/>
    <w:rsid w:val="00D73437"/>
    <w:rsid w:val="00D73BAB"/>
    <w:rsid w:val="00D74186"/>
    <w:rsid w:val="00D746BC"/>
    <w:rsid w:val="00D74710"/>
    <w:rsid w:val="00D747B3"/>
    <w:rsid w:val="00D75557"/>
    <w:rsid w:val="00D75D1D"/>
    <w:rsid w:val="00D75EA2"/>
    <w:rsid w:val="00D76899"/>
    <w:rsid w:val="00D76A8F"/>
    <w:rsid w:val="00D776C8"/>
    <w:rsid w:val="00D77AD0"/>
    <w:rsid w:val="00D8086D"/>
    <w:rsid w:val="00D80AB7"/>
    <w:rsid w:val="00D80C1D"/>
    <w:rsid w:val="00D80F88"/>
    <w:rsid w:val="00D81102"/>
    <w:rsid w:val="00D82B28"/>
    <w:rsid w:val="00D83500"/>
    <w:rsid w:val="00D8398F"/>
    <w:rsid w:val="00D83E0A"/>
    <w:rsid w:val="00D84161"/>
    <w:rsid w:val="00D84F3F"/>
    <w:rsid w:val="00D85A31"/>
    <w:rsid w:val="00D85B2A"/>
    <w:rsid w:val="00D86D22"/>
    <w:rsid w:val="00D86E89"/>
    <w:rsid w:val="00D87EFF"/>
    <w:rsid w:val="00D90949"/>
    <w:rsid w:val="00D90CAE"/>
    <w:rsid w:val="00D91322"/>
    <w:rsid w:val="00D91630"/>
    <w:rsid w:val="00D930B3"/>
    <w:rsid w:val="00D9343F"/>
    <w:rsid w:val="00D94AC1"/>
    <w:rsid w:val="00D958E8"/>
    <w:rsid w:val="00D9600A"/>
    <w:rsid w:val="00D96EC8"/>
    <w:rsid w:val="00D97812"/>
    <w:rsid w:val="00D97949"/>
    <w:rsid w:val="00D97FEA"/>
    <w:rsid w:val="00DA02C9"/>
    <w:rsid w:val="00DA0FF7"/>
    <w:rsid w:val="00DA13CB"/>
    <w:rsid w:val="00DA1449"/>
    <w:rsid w:val="00DA1581"/>
    <w:rsid w:val="00DA1642"/>
    <w:rsid w:val="00DA1E57"/>
    <w:rsid w:val="00DA20FF"/>
    <w:rsid w:val="00DA4258"/>
    <w:rsid w:val="00DA46CC"/>
    <w:rsid w:val="00DA4DAB"/>
    <w:rsid w:val="00DA5345"/>
    <w:rsid w:val="00DA5902"/>
    <w:rsid w:val="00DA6D5A"/>
    <w:rsid w:val="00DA6E11"/>
    <w:rsid w:val="00DA77DF"/>
    <w:rsid w:val="00DA780E"/>
    <w:rsid w:val="00DA7F60"/>
    <w:rsid w:val="00DB0346"/>
    <w:rsid w:val="00DB0B65"/>
    <w:rsid w:val="00DB14D0"/>
    <w:rsid w:val="00DB16D9"/>
    <w:rsid w:val="00DB1DC8"/>
    <w:rsid w:val="00DB226F"/>
    <w:rsid w:val="00DB33F3"/>
    <w:rsid w:val="00DB3CB0"/>
    <w:rsid w:val="00DB495F"/>
    <w:rsid w:val="00DB6969"/>
    <w:rsid w:val="00DB6AD1"/>
    <w:rsid w:val="00DB77AF"/>
    <w:rsid w:val="00DC17C7"/>
    <w:rsid w:val="00DC2C8A"/>
    <w:rsid w:val="00DC3092"/>
    <w:rsid w:val="00DC31D2"/>
    <w:rsid w:val="00DC3326"/>
    <w:rsid w:val="00DC3714"/>
    <w:rsid w:val="00DC392A"/>
    <w:rsid w:val="00DC4C7A"/>
    <w:rsid w:val="00DC55D6"/>
    <w:rsid w:val="00DC6CA1"/>
    <w:rsid w:val="00DC6F73"/>
    <w:rsid w:val="00DC74D8"/>
    <w:rsid w:val="00DC7EFB"/>
    <w:rsid w:val="00DD00BC"/>
    <w:rsid w:val="00DD1DE3"/>
    <w:rsid w:val="00DD270A"/>
    <w:rsid w:val="00DD2741"/>
    <w:rsid w:val="00DD2EE5"/>
    <w:rsid w:val="00DD36F2"/>
    <w:rsid w:val="00DD372B"/>
    <w:rsid w:val="00DD43DC"/>
    <w:rsid w:val="00DD451F"/>
    <w:rsid w:val="00DD4851"/>
    <w:rsid w:val="00DD53A8"/>
    <w:rsid w:val="00DD55E5"/>
    <w:rsid w:val="00DD57F2"/>
    <w:rsid w:val="00DD65A2"/>
    <w:rsid w:val="00DD66DC"/>
    <w:rsid w:val="00DD69F2"/>
    <w:rsid w:val="00DD6BDB"/>
    <w:rsid w:val="00DD7044"/>
    <w:rsid w:val="00DD7454"/>
    <w:rsid w:val="00DD7EB2"/>
    <w:rsid w:val="00DE08FF"/>
    <w:rsid w:val="00DE0D18"/>
    <w:rsid w:val="00DE0DBB"/>
    <w:rsid w:val="00DE145D"/>
    <w:rsid w:val="00DE157E"/>
    <w:rsid w:val="00DE1DFD"/>
    <w:rsid w:val="00DE306D"/>
    <w:rsid w:val="00DE31DC"/>
    <w:rsid w:val="00DE4F30"/>
    <w:rsid w:val="00DE6AB6"/>
    <w:rsid w:val="00DE6F08"/>
    <w:rsid w:val="00DE7533"/>
    <w:rsid w:val="00DE7A37"/>
    <w:rsid w:val="00DF0CE4"/>
    <w:rsid w:val="00DF1194"/>
    <w:rsid w:val="00DF405F"/>
    <w:rsid w:val="00DF5402"/>
    <w:rsid w:val="00DF6C65"/>
    <w:rsid w:val="00DF6D8A"/>
    <w:rsid w:val="00DF710A"/>
    <w:rsid w:val="00E002A2"/>
    <w:rsid w:val="00E00741"/>
    <w:rsid w:val="00E01CDC"/>
    <w:rsid w:val="00E0294C"/>
    <w:rsid w:val="00E02F37"/>
    <w:rsid w:val="00E032DA"/>
    <w:rsid w:val="00E0365C"/>
    <w:rsid w:val="00E036A7"/>
    <w:rsid w:val="00E0382B"/>
    <w:rsid w:val="00E03876"/>
    <w:rsid w:val="00E047C0"/>
    <w:rsid w:val="00E04D38"/>
    <w:rsid w:val="00E0538E"/>
    <w:rsid w:val="00E055CD"/>
    <w:rsid w:val="00E057CD"/>
    <w:rsid w:val="00E05FA3"/>
    <w:rsid w:val="00E0689A"/>
    <w:rsid w:val="00E06EE0"/>
    <w:rsid w:val="00E076DC"/>
    <w:rsid w:val="00E07BDA"/>
    <w:rsid w:val="00E1096E"/>
    <w:rsid w:val="00E12827"/>
    <w:rsid w:val="00E12A88"/>
    <w:rsid w:val="00E13B32"/>
    <w:rsid w:val="00E143C9"/>
    <w:rsid w:val="00E15C14"/>
    <w:rsid w:val="00E15C23"/>
    <w:rsid w:val="00E1642F"/>
    <w:rsid w:val="00E17992"/>
    <w:rsid w:val="00E211DC"/>
    <w:rsid w:val="00E21A57"/>
    <w:rsid w:val="00E227FA"/>
    <w:rsid w:val="00E24591"/>
    <w:rsid w:val="00E2582D"/>
    <w:rsid w:val="00E25B6D"/>
    <w:rsid w:val="00E25D7F"/>
    <w:rsid w:val="00E264E9"/>
    <w:rsid w:val="00E27AA8"/>
    <w:rsid w:val="00E30D86"/>
    <w:rsid w:val="00E311D3"/>
    <w:rsid w:val="00E313EF"/>
    <w:rsid w:val="00E3199A"/>
    <w:rsid w:val="00E3283F"/>
    <w:rsid w:val="00E33880"/>
    <w:rsid w:val="00E3400A"/>
    <w:rsid w:val="00E34F34"/>
    <w:rsid w:val="00E34FEA"/>
    <w:rsid w:val="00E3543F"/>
    <w:rsid w:val="00E37323"/>
    <w:rsid w:val="00E40542"/>
    <w:rsid w:val="00E40692"/>
    <w:rsid w:val="00E41A44"/>
    <w:rsid w:val="00E4282F"/>
    <w:rsid w:val="00E43690"/>
    <w:rsid w:val="00E4486D"/>
    <w:rsid w:val="00E45186"/>
    <w:rsid w:val="00E45BE5"/>
    <w:rsid w:val="00E4605D"/>
    <w:rsid w:val="00E473D2"/>
    <w:rsid w:val="00E47F57"/>
    <w:rsid w:val="00E50D45"/>
    <w:rsid w:val="00E5142F"/>
    <w:rsid w:val="00E51F76"/>
    <w:rsid w:val="00E52B70"/>
    <w:rsid w:val="00E530D4"/>
    <w:rsid w:val="00E531FF"/>
    <w:rsid w:val="00E538F7"/>
    <w:rsid w:val="00E54EDF"/>
    <w:rsid w:val="00E55115"/>
    <w:rsid w:val="00E56088"/>
    <w:rsid w:val="00E56091"/>
    <w:rsid w:val="00E561A1"/>
    <w:rsid w:val="00E5671A"/>
    <w:rsid w:val="00E56F19"/>
    <w:rsid w:val="00E608F0"/>
    <w:rsid w:val="00E60938"/>
    <w:rsid w:val="00E61CBE"/>
    <w:rsid w:val="00E626A1"/>
    <w:rsid w:val="00E634E6"/>
    <w:rsid w:val="00E63926"/>
    <w:rsid w:val="00E63F07"/>
    <w:rsid w:val="00E6440B"/>
    <w:rsid w:val="00E644F5"/>
    <w:rsid w:val="00E65910"/>
    <w:rsid w:val="00E659BA"/>
    <w:rsid w:val="00E65B90"/>
    <w:rsid w:val="00E6640F"/>
    <w:rsid w:val="00E66474"/>
    <w:rsid w:val="00E666FD"/>
    <w:rsid w:val="00E67A76"/>
    <w:rsid w:val="00E7070E"/>
    <w:rsid w:val="00E72439"/>
    <w:rsid w:val="00E727FF"/>
    <w:rsid w:val="00E72C74"/>
    <w:rsid w:val="00E72D7B"/>
    <w:rsid w:val="00E730F8"/>
    <w:rsid w:val="00E73E63"/>
    <w:rsid w:val="00E76217"/>
    <w:rsid w:val="00E77460"/>
    <w:rsid w:val="00E8140F"/>
    <w:rsid w:val="00E81F41"/>
    <w:rsid w:val="00E82A59"/>
    <w:rsid w:val="00E834CD"/>
    <w:rsid w:val="00E83FC4"/>
    <w:rsid w:val="00E83FD6"/>
    <w:rsid w:val="00E855F7"/>
    <w:rsid w:val="00E860C1"/>
    <w:rsid w:val="00E865BB"/>
    <w:rsid w:val="00E86E55"/>
    <w:rsid w:val="00E86EA1"/>
    <w:rsid w:val="00E902D1"/>
    <w:rsid w:val="00E90451"/>
    <w:rsid w:val="00E90FF9"/>
    <w:rsid w:val="00E9106F"/>
    <w:rsid w:val="00E91648"/>
    <w:rsid w:val="00E91762"/>
    <w:rsid w:val="00E91C25"/>
    <w:rsid w:val="00E92E59"/>
    <w:rsid w:val="00E9384F"/>
    <w:rsid w:val="00E939E2"/>
    <w:rsid w:val="00E94297"/>
    <w:rsid w:val="00E9466D"/>
    <w:rsid w:val="00E94CE3"/>
    <w:rsid w:val="00E95099"/>
    <w:rsid w:val="00E956CA"/>
    <w:rsid w:val="00E968C8"/>
    <w:rsid w:val="00E97385"/>
    <w:rsid w:val="00EA1871"/>
    <w:rsid w:val="00EA1F1D"/>
    <w:rsid w:val="00EA2659"/>
    <w:rsid w:val="00EA2D47"/>
    <w:rsid w:val="00EA3287"/>
    <w:rsid w:val="00EA345E"/>
    <w:rsid w:val="00EA3885"/>
    <w:rsid w:val="00EA390D"/>
    <w:rsid w:val="00EA3F0B"/>
    <w:rsid w:val="00EA43BD"/>
    <w:rsid w:val="00EA483E"/>
    <w:rsid w:val="00EA69DA"/>
    <w:rsid w:val="00EA6A15"/>
    <w:rsid w:val="00EA6AFB"/>
    <w:rsid w:val="00EA6CE5"/>
    <w:rsid w:val="00EA761F"/>
    <w:rsid w:val="00EA77BF"/>
    <w:rsid w:val="00EB01C2"/>
    <w:rsid w:val="00EB2649"/>
    <w:rsid w:val="00EB322F"/>
    <w:rsid w:val="00EB3A31"/>
    <w:rsid w:val="00EB3C6D"/>
    <w:rsid w:val="00EB430D"/>
    <w:rsid w:val="00EB4EA7"/>
    <w:rsid w:val="00EB514D"/>
    <w:rsid w:val="00EB52A7"/>
    <w:rsid w:val="00EB56C8"/>
    <w:rsid w:val="00EB5C3E"/>
    <w:rsid w:val="00EB63EA"/>
    <w:rsid w:val="00EB687B"/>
    <w:rsid w:val="00EB752C"/>
    <w:rsid w:val="00EB7E32"/>
    <w:rsid w:val="00EC0454"/>
    <w:rsid w:val="00EC0478"/>
    <w:rsid w:val="00EC065F"/>
    <w:rsid w:val="00EC1914"/>
    <w:rsid w:val="00EC1E5A"/>
    <w:rsid w:val="00EC30E4"/>
    <w:rsid w:val="00EC3207"/>
    <w:rsid w:val="00EC32B3"/>
    <w:rsid w:val="00EC39C3"/>
    <w:rsid w:val="00EC44BA"/>
    <w:rsid w:val="00EC509B"/>
    <w:rsid w:val="00EC580F"/>
    <w:rsid w:val="00EC631C"/>
    <w:rsid w:val="00EC6B64"/>
    <w:rsid w:val="00ED0EFC"/>
    <w:rsid w:val="00ED0F26"/>
    <w:rsid w:val="00ED1CF7"/>
    <w:rsid w:val="00ED25C8"/>
    <w:rsid w:val="00ED270E"/>
    <w:rsid w:val="00ED3434"/>
    <w:rsid w:val="00ED3592"/>
    <w:rsid w:val="00ED4B13"/>
    <w:rsid w:val="00ED53D5"/>
    <w:rsid w:val="00ED57FE"/>
    <w:rsid w:val="00ED5912"/>
    <w:rsid w:val="00ED59CF"/>
    <w:rsid w:val="00EE2361"/>
    <w:rsid w:val="00EE34A9"/>
    <w:rsid w:val="00EE3A0D"/>
    <w:rsid w:val="00EE3D82"/>
    <w:rsid w:val="00EE5AFA"/>
    <w:rsid w:val="00EE5BA2"/>
    <w:rsid w:val="00EE66EF"/>
    <w:rsid w:val="00EF028A"/>
    <w:rsid w:val="00EF07AD"/>
    <w:rsid w:val="00EF0DDE"/>
    <w:rsid w:val="00EF16F3"/>
    <w:rsid w:val="00EF2462"/>
    <w:rsid w:val="00EF4A36"/>
    <w:rsid w:val="00EF5407"/>
    <w:rsid w:val="00EF5727"/>
    <w:rsid w:val="00EF5D9B"/>
    <w:rsid w:val="00EF6095"/>
    <w:rsid w:val="00EF6345"/>
    <w:rsid w:val="00EF6D33"/>
    <w:rsid w:val="00F002D9"/>
    <w:rsid w:val="00F00565"/>
    <w:rsid w:val="00F017B1"/>
    <w:rsid w:val="00F01B56"/>
    <w:rsid w:val="00F01C61"/>
    <w:rsid w:val="00F01D30"/>
    <w:rsid w:val="00F02A93"/>
    <w:rsid w:val="00F035AE"/>
    <w:rsid w:val="00F0378A"/>
    <w:rsid w:val="00F03B99"/>
    <w:rsid w:val="00F03D83"/>
    <w:rsid w:val="00F04295"/>
    <w:rsid w:val="00F04320"/>
    <w:rsid w:val="00F04922"/>
    <w:rsid w:val="00F051FC"/>
    <w:rsid w:val="00F05F16"/>
    <w:rsid w:val="00F06028"/>
    <w:rsid w:val="00F065F3"/>
    <w:rsid w:val="00F0675C"/>
    <w:rsid w:val="00F06B99"/>
    <w:rsid w:val="00F06FA3"/>
    <w:rsid w:val="00F072FC"/>
    <w:rsid w:val="00F07D80"/>
    <w:rsid w:val="00F1045F"/>
    <w:rsid w:val="00F1169F"/>
    <w:rsid w:val="00F128A4"/>
    <w:rsid w:val="00F13074"/>
    <w:rsid w:val="00F13890"/>
    <w:rsid w:val="00F15B05"/>
    <w:rsid w:val="00F15F8E"/>
    <w:rsid w:val="00F1617D"/>
    <w:rsid w:val="00F1709E"/>
    <w:rsid w:val="00F17520"/>
    <w:rsid w:val="00F17898"/>
    <w:rsid w:val="00F20C1A"/>
    <w:rsid w:val="00F214B8"/>
    <w:rsid w:val="00F2153C"/>
    <w:rsid w:val="00F22082"/>
    <w:rsid w:val="00F2332E"/>
    <w:rsid w:val="00F2333A"/>
    <w:rsid w:val="00F23DCB"/>
    <w:rsid w:val="00F24A15"/>
    <w:rsid w:val="00F252F1"/>
    <w:rsid w:val="00F255DB"/>
    <w:rsid w:val="00F257DA"/>
    <w:rsid w:val="00F25A38"/>
    <w:rsid w:val="00F25EE2"/>
    <w:rsid w:val="00F263B4"/>
    <w:rsid w:val="00F267C4"/>
    <w:rsid w:val="00F2689A"/>
    <w:rsid w:val="00F277F3"/>
    <w:rsid w:val="00F27A4A"/>
    <w:rsid w:val="00F27C5E"/>
    <w:rsid w:val="00F30767"/>
    <w:rsid w:val="00F309E8"/>
    <w:rsid w:val="00F31F52"/>
    <w:rsid w:val="00F321F5"/>
    <w:rsid w:val="00F32203"/>
    <w:rsid w:val="00F324B8"/>
    <w:rsid w:val="00F33422"/>
    <w:rsid w:val="00F33A65"/>
    <w:rsid w:val="00F33BE6"/>
    <w:rsid w:val="00F33C3E"/>
    <w:rsid w:val="00F33F97"/>
    <w:rsid w:val="00F34D8F"/>
    <w:rsid w:val="00F34F5D"/>
    <w:rsid w:val="00F35C2C"/>
    <w:rsid w:val="00F36334"/>
    <w:rsid w:val="00F36A1E"/>
    <w:rsid w:val="00F372A0"/>
    <w:rsid w:val="00F37EBB"/>
    <w:rsid w:val="00F4051C"/>
    <w:rsid w:val="00F40743"/>
    <w:rsid w:val="00F41860"/>
    <w:rsid w:val="00F41DD1"/>
    <w:rsid w:val="00F42289"/>
    <w:rsid w:val="00F4233F"/>
    <w:rsid w:val="00F425A9"/>
    <w:rsid w:val="00F42ADF"/>
    <w:rsid w:val="00F43AB0"/>
    <w:rsid w:val="00F44324"/>
    <w:rsid w:val="00F44789"/>
    <w:rsid w:val="00F44852"/>
    <w:rsid w:val="00F451FB"/>
    <w:rsid w:val="00F4538E"/>
    <w:rsid w:val="00F47418"/>
    <w:rsid w:val="00F475D4"/>
    <w:rsid w:val="00F47785"/>
    <w:rsid w:val="00F47DBB"/>
    <w:rsid w:val="00F509FB"/>
    <w:rsid w:val="00F51F10"/>
    <w:rsid w:val="00F51F40"/>
    <w:rsid w:val="00F5204A"/>
    <w:rsid w:val="00F530F5"/>
    <w:rsid w:val="00F53469"/>
    <w:rsid w:val="00F53C3D"/>
    <w:rsid w:val="00F544F7"/>
    <w:rsid w:val="00F54B7C"/>
    <w:rsid w:val="00F55AD9"/>
    <w:rsid w:val="00F56947"/>
    <w:rsid w:val="00F56FD4"/>
    <w:rsid w:val="00F57096"/>
    <w:rsid w:val="00F6076E"/>
    <w:rsid w:val="00F60923"/>
    <w:rsid w:val="00F6095E"/>
    <w:rsid w:val="00F60CA8"/>
    <w:rsid w:val="00F60E6F"/>
    <w:rsid w:val="00F60E88"/>
    <w:rsid w:val="00F60F01"/>
    <w:rsid w:val="00F61191"/>
    <w:rsid w:val="00F617E4"/>
    <w:rsid w:val="00F61A67"/>
    <w:rsid w:val="00F627D4"/>
    <w:rsid w:val="00F62E8B"/>
    <w:rsid w:val="00F63472"/>
    <w:rsid w:val="00F63A07"/>
    <w:rsid w:val="00F64D18"/>
    <w:rsid w:val="00F65B13"/>
    <w:rsid w:val="00F66108"/>
    <w:rsid w:val="00F66647"/>
    <w:rsid w:val="00F66CB8"/>
    <w:rsid w:val="00F6764C"/>
    <w:rsid w:val="00F6782C"/>
    <w:rsid w:val="00F67CC3"/>
    <w:rsid w:val="00F70240"/>
    <w:rsid w:val="00F7128B"/>
    <w:rsid w:val="00F71CE3"/>
    <w:rsid w:val="00F72F79"/>
    <w:rsid w:val="00F7314B"/>
    <w:rsid w:val="00F73415"/>
    <w:rsid w:val="00F74ECF"/>
    <w:rsid w:val="00F7587B"/>
    <w:rsid w:val="00F75C8F"/>
    <w:rsid w:val="00F75CA7"/>
    <w:rsid w:val="00F76568"/>
    <w:rsid w:val="00F80AC2"/>
    <w:rsid w:val="00F811DC"/>
    <w:rsid w:val="00F81387"/>
    <w:rsid w:val="00F81A10"/>
    <w:rsid w:val="00F81B1E"/>
    <w:rsid w:val="00F820D6"/>
    <w:rsid w:val="00F82D5D"/>
    <w:rsid w:val="00F8309A"/>
    <w:rsid w:val="00F8398E"/>
    <w:rsid w:val="00F83E90"/>
    <w:rsid w:val="00F84D07"/>
    <w:rsid w:val="00F85BFE"/>
    <w:rsid w:val="00F864FD"/>
    <w:rsid w:val="00F865A6"/>
    <w:rsid w:val="00F8771F"/>
    <w:rsid w:val="00F87BF0"/>
    <w:rsid w:val="00F90973"/>
    <w:rsid w:val="00F90CCA"/>
    <w:rsid w:val="00F90FBC"/>
    <w:rsid w:val="00F9110B"/>
    <w:rsid w:val="00F9229B"/>
    <w:rsid w:val="00F92407"/>
    <w:rsid w:val="00F9349E"/>
    <w:rsid w:val="00F93584"/>
    <w:rsid w:val="00F93899"/>
    <w:rsid w:val="00F94D74"/>
    <w:rsid w:val="00F960FB"/>
    <w:rsid w:val="00F96EAA"/>
    <w:rsid w:val="00F973AA"/>
    <w:rsid w:val="00F97A3D"/>
    <w:rsid w:val="00FA0812"/>
    <w:rsid w:val="00FA0980"/>
    <w:rsid w:val="00FA0ACC"/>
    <w:rsid w:val="00FA0B65"/>
    <w:rsid w:val="00FA13F4"/>
    <w:rsid w:val="00FA1539"/>
    <w:rsid w:val="00FA232A"/>
    <w:rsid w:val="00FA27F9"/>
    <w:rsid w:val="00FA31C1"/>
    <w:rsid w:val="00FA3ECC"/>
    <w:rsid w:val="00FA4B26"/>
    <w:rsid w:val="00FA508A"/>
    <w:rsid w:val="00FA68B6"/>
    <w:rsid w:val="00FA6B9E"/>
    <w:rsid w:val="00FA6BD4"/>
    <w:rsid w:val="00FA72E1"/>
    <w:rsid w:val="00FA76E5"/>
    <w:rsid w:val="00FB0DF6"/>
    <w:rsid w:val="00FB1699"/>
    <w:rsid w:val="00FB1A7E"/>
    <w:rsid w:val="00FB207C"/>
    <w:rsid w:val="00FB2281"/>
    <w:rsid w:val="00FB2282"/>
    <w:rsid w:val="00FB35E9"/>
    <w:rsid w:val="00FB396B"/>
    <w:rsid w:val="00FB3990"/>
    <w:rsid w:val="00FB3DE0"/>
    <w:rsid w:val="00FB44F8"/>
    <w:rsid w:val="00FB4905"/>
    <w:rsid w:val="00FB49C6"/>
    <w:rsid w:val="00FB4B02"/>
    <w:rsid w:val="00FB6FF3"/>
    <w:rsid w:val="00FB7011"/>
    <w:rsid w:val="00FC03DE"/>
    <w:rsid w:val="00FC0C21"/>
    <w:rsid w:val="00FC0CCC"/>
    <w:rsid w:val="00FC0F67"/>
    <w:rsid w:val="00FC18F7"/>
    <w:rsid w:val="00FC1FC2"/>
    <w:rsid w:val="00FC38AB"/>
    <w:rsid w:val="00FC3A62"/>
    <w:rsid w:val="00FC40D5"/>
    <w:rsid w:val="00FC432C"/>
    <w:rsid w:val="00FC4471"/>
    <w:rsid w:val="00FC497C"/>
    <w:rsid w:val="00FC511A"/>
    <w:rsid w:val="00FC5900"/>
    <w:rsid w:val="00FC5B85"/>
    <w:rsid w:val="00FC6DF9"/>
    <w:rsid w:val="00FC765F"/>
    <w:rsid w:val="00FC7A44"/>
    <w:rsid w:val="00FC7A83"/>
    <w:rsid w:val="00FD0886"/>
    <w:rsid w:val="00FD2287"/>
    <w:rsid w:val="00FD2455"/>
    <w:rsid w:val="00FD39FA"/>
    <w:rsid w:val="00FD3AF2"/>
    <w:rsid w:val="00FD567D"/>
    <w:rsid w:val="00FD5702"/>
    <w:rsid w:val="00FD5787"/>
    <w:rsid w:val="00FD597C"/>
    <w:rsid w:val="00FD5C8B"/>
    <w:rsid w:val="00FD5E2D"/>
    <w:rsid w:val="00FD601E"/>
    <w:rsid w:val="00FD6289"/>
    <w:rsid w:val="00FD62DC"/>
    <w:rsid w:val="00FD6774"/>
    <w:rsid w:val="00FD6B77"/>
    <w:rsid w:val="00FD7FAA"/>
    <w:rsid w:val="00FE021E"/>
    <w:rsid w:val="00FE02DB"/>
    <w:rsid w:val="00FE0EC1"/>
    <w:rsid w:val="00FE24AE"/>
    <w:rsid w:val="00FE26CE"/>
    <w:rsid w:val="00FE2F41"/>
    <w:rsid w:val="00FE32B2"/>
    <w:rsid w:val="00FE415D"/>
    <w:rsid w:val="00FE4772"/>
    <w:rsid w:val="00FE4C4B"/>
    <w:rsid w:val="00FE5085"/>
    <w:rsid w:val="00FE5F40"/>
    <w:rsid w:val="00FE6372"/>
    <w:rsid w:val="00FF0E90"/>
    <w:rsid w:val="00FF1344"/>
    <w:rsid w:val="00FF1DD4"/>
    <w:rsid w:val="00FF2F89"/>
    <w:rsid w:val="00FF3AC6"/>
    <w:rsid w:val="00FF3AFF"/>
    <w:rsid w:val="00FF4239"/>
    <w:rsid w:val="00FF5274"/>
    <w:rsid w:val="00FF5C69"/>
    <w:rsid w:val="00FF6F63"/>
    <w:rsid w:val="00FF703A"/>
    <w:rsid w:val="00FF7220"/>
    <w:rsid w:val="00FF7A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3FD439C4-8AF8-4861-BB09-42D8F362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4E70"/>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semiHidden/>
    <w:unhideWhenUsed/>
    <w:rsid w:val="0024005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 w:id="1986664325">
          <w:marLeft w:val="0"/>
          <w:marRight w:val="0"/>
          <w:marTop w:val="0"/>
          <w:marBottom w:val="0"/>
          <w:divBdr>
            <w:top w:val="none" w:sz="0" w:space="0" w:color="auto"/>
            <w:left w:val="none" w:sz="0" w:space="0" w:color="auto"/>
            <w:bottom w:val="none" w:sz="0" w:space="0" w:color="auto"/>
            <w:right w:val="none" w:sz="0" w:space="0" w:color="auto"/>
          </w:divBdr>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7159">
          <w:marLeft w:val="0"/>
          <w:marRight w:val="0"/>
          <w:marTop w:val="0"/>
          <w:marBottom w:val="0"/>
          <w:divBdr>
            <w:top w:val="none" w:sz="0" w:space="0" w:color="auto"/>
            <w:left w:val="none" w:sz="0" w:space="0" w:color="auto"/>
            <w:bottom w:val="none" w:sz="0" w:space="0" w:color="auto"/>
            <w:right w:val="none" w:sz="0" w:space="0" w:color="auto"/>
          </w:divBdr>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 w:id="513957864">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2371">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3400</Words>
  <Characters>20405</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Bosek Luiza</cp:lastModifiedBy>
  <cp:revision>19</cp:revision>
  <cp:lastPrinted>2026-02-18T08:04:00Z</cp:lastPrinted>
  <dcterms:created xsi:type="dcterms:W3CDTF">2026-02-17T15:11:00Z</dcterms:created>
  <dcterms:modified xsi:type="dcterms:W3CDTF">2026-02-24T13:34:00Z</dcterms:modified>
</cp:coreProperties>
</file>