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CB93A" w14:textId="77777777" w:rsidR="002715A6" w:rsidRPr="00E6622D" w:rsidRDefault="002715A6" w:rsidP="002715A6">
      <w:pPr>
        <w:spacing w:after="0" w:line="240" w:lineRule="auto"/>
        <w:jc w:val="center"/>
        <w:rPr>
          <w:b w:val="0"/>
          <w:sz w:val="24"/>
          <w:szCs w:val="24"/>
          <w:highlight w:val="none"/>
        </w:rPr>
      </w:pPr>
      <w:r w:rsidRPr="00E6622D">
        <w:rPr>
          <w:sz w:val="24"/>
          <w:szCs w:val="24"/>
          <w:highlight w:val="none"/>
        </w:rPr>
        <w:t>LISTA KONTROLNA</w:t>
      </w:r>
      <w:r w:rsidRPr="00E6622D">
        <w:rPr>
          <w:sz w:val="24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E6622D" w:rsidRDefault="002715A6" w:rsidP="002715A6">
      <w:pPr>
        <w:spacing w:after="0" w:line="240" w:lineRule="auto"/>
        <w:jc w:val="center"/>
        <w:rPr>
          <w:sz w:val="24"/>
          <w:szCs w:val="24"/>
          <w:highlight w:val="none"/>
        </w:rPr>
      </w:pPr>
      <w:r w:rsidRPr="00E6622D">
        <w:rPr>
          <w:sz w:val="24"/>
          <w:szCs w:val="24"/>
          <w:highlight w:val="none"/>
        </w:rPr>
        <w:t>PRZEZ PROJEKT DOKUMENTU RZĄDOWEGO</w:t>
      </w:r>
    </w:p>
    <w:p w14:paraId="15247D78" w14:textId="77777777" w:rsidR="002715A6" w:rsidRPr="00E6622D" w:rsidRDefault="002715A6" w:rsidP="002715A6">
      <w:pPr>
        <w:spacing w:after="0" w:line="240" w:lineRule="auto"/>
        <w:rPr>
          <w:b w:val="0"/>
          <w:sz w:val="24"/>
          <w:szCs w:val="24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997"/>
        <w:gridCol w:w="8921"/>
      </w:tblGrid>
      <w:tr w:rsidR="002F726A" w:rsidRPr="00E6622D" w14:paraId="5137EF89" w14:textId="77777777" w:rsidTr="002F726A">
        <w:tc>
          <w:tcPr>
            <w:tcW w:w="9918" w:type="dxa"/>
            <w:gridSpan w:val="2"/>
          </w:tcPr>
          <w:p w14:paraId="33EE1F6A" w14:textId="6F61D065" w:rsidR="002F726A" w:rsidRPr="00E6622D" w:rsidRDefault="002F726A" w:rsidP="002F726A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CE6CBC" w:rsidRPr="00E6622D">
              <w:rPr>
                <w:bCs/>
                <w:color w:val="auto"/>
                <w:sz w:val="24"/>
                <w:szCs w:val="24"/>
                <w:highlight w:val="none"/>
                <w:lang w:eastAsia="en-US"/>
              </w:rPr>
              <w:t>Ustawa o zmianie ustawy - Prawo energetyczne oraz niektórych innych ustaw</w:t>
            </w:r>
          </w:p>
        </w:tc>
      </w:tr>
      <w:tr w:rsidR="002F726A" w:rsidRPr="00E6622D" w14:paraId="28ED9124" w14:textId="77777777" w:rsidTr="006537F0">
        <w:tc>
          <w:tcPr>
            <w:tcW w:w="997" w:type="dxa"/>
          </w:tcPr>
          <w:p w14:paraId="69ED464A" w14:textId="77777777" w:rsidR="002F726A" w:rsidRPr="00E6622D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8921" w:type="dxa"/>
          </w:tcPr>
          <w:p w14:paraId="4EAE77D2" w14:textId="77777777" w:rsidR="002F726A" w:rsidRPr="00E6622D" w:rsidRDefault="002F726A" w:rsidP="002F726A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4FE70F0C" w:rsidR="002F726A" w:rsidRPr="00E6622D" w:rsidRDefault="002F726A" w:rsidP="002F726A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6D53" w:rsidRPr="00E6622D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6622D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E6622D" w:rsidRDefault="002F726A" w:rsidP="002F726A">
            <w:pPr>
              <w:spacing w:before="60"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E6622D" w14:paraId="57C8A306" w14:textId="77777777" w:rsidTr="006537F0">
        <w:trPr>
          <w:trHeight w:val="659"/>
        </w:trPr>
        <w:tc>
          <w:tcPr>
            <w:tcW w:w="997" w:type="dxa"/>
          </w:tcPr>
          <w:p w14:paraId="3CE5E76C" w14:textId="77777777" w:rsidR="002F726A" w:rsidRPr="00E6622D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8921" w:type="dxa"/>
          </w:tcPr>
          <w:p w14:paraId="5AEBEFCD" w14:textId="77777777" w:rsidR="002F726A" w:rsidRPr="00E6622D" w:rsidRDefault="002F726A" w:rsidP="002F726A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0132ABE9" w:rsidR="002F726A" w:rsidRPr="00E6622D" w:rsidRDefault="00E25F44" w:rsidP="002F726A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ZDALNEGO ODCZYTU</w:t>
            </w:r>
            <w:r w:rsidR="0060268C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(SZDO)</w:t>
            </w:r>
          </w:p>
        </w:tc>
      </w:tr>
      <w:tr w:rsidR="002F726A" w:rsidRPr="00E6622D" w14:paraId="6D4B21E5" w14:textId="77777777" w:rsidTr="006537F0">
        <w:trPr>
          <w:trHeight w:val="1371"/>
        </w:trPr>
        <w:tc>
          <w:tcPr>
            <w:tcW w:w="997" w:type="dxa"/>
          </w:tcPr>
          <w:p w14:paraId="4722FC6A" w14:textId="77777777" w:rsidR="002F726A" w:rsidRPr="00E6622D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8921" w:type="dxa"/>
          </w:tcPr>
          <w:p w14:paraId="243A432E" w14:textId="77777777" w:rsidR="002F726A" w:rsidRPr="00E6622D" w:rsidRDefault="002F726A" w:rsidP="002F726A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338C3052" w:rsidR="002F726A" w:rsidRPr="00E6622D" w:rsidRDefault="002F726A" w:rsidP="002F726A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6622D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1609" w:rsidRPr="00E6622D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="002C1609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- </w:t>
            </w:r>
            <w:r w:rsidR="006537F0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operator</w:t>
            </w:r>
            <w:r w:rsidR="00E25F44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zy</w:t>
            </w:r>
            <w:r w:rsidR="006537F0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E25F44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systemów dystrybucyjnych elektroenergetycznych oraz operator systemu przesyłowego elektroenergetycznego</w:t>
            </w:r>
            <w:r w:rsidR="006537F0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  <w:r w:rsidR="00FA087B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wyznaczeni do </w:t>
            </w:r>
            <w:r w:rsidR="0060268C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zarządzania</w:t>
            </w:r>
            <w:r w:rsidR="00FA087B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systemami zdalnego odczytu,</w:t>
            </w:r>
            <w:r w:rsidR="006537F0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2C1609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nie </w:t>
            </w:r>
            <w:r w:rsidR="00FA087B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są</w:t>
            </w:r>
            <w:r w:rsidR="002C1609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„podmiot</w:t>
            </w:r>
            <w:r w:rsidR="00FA087B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ami</w:t>
            </w:r>
            <w:r w:rsidR="002C1609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publicznym</w:t>
            </w:r>
            <w:r w:rsidR="00FA087B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i</w:t>
            </w:r>
            <w:r w:rsidR="002C1609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” w rozumieniu art. 2 ust. 1 Ustawy o Informatyzacji</w:t>
            </w:r>
            <w:r w:rsidR="00840A6F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zatem nie </w:t>
            </w:r>
            <w:r w:rsidR="00FA087B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są</w:t>
            </w:r>
            <w:r w:rsidR="00840A6F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uprawni</w:t>
            </w:r>
            <w:r w:rsidR="00FA087B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eni</w:t>
            </w:r>
            <w:r w:rsidR="00840A6F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do prowadzenia rejestrów publicznych</w:t>
            </w:r>
            <w:r w:rsidR="002C1609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  <w:p w14:paraId="7D9F8F58" w14:textId="6FC7507F" w:rsidR="00386D53" w:rsidRPr="00E6622D" w:rsidRDefault="002F726A" w:rsidP="0060268C">
            <w:pPr>
              <w:spacing w:before="60"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  <w:r w:rsidR="002C1609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n/d</w:t>
            </w:r>
          </w:p>
        </w:tc>
      </w:tr>
      <w:tr w:rsidR="002F726A" w:rsidRPr="00E6622D" w14:paraId="28F2224E" w14:textId="77777777" w:rsidTr="006537F0">
        <w:trPr>
          <w:trHeight w:val="1369"/>
        </w:trPr>
        <w:tc>
          <w:tcPr>
            <w:tcW w:w="997" w:type="dxa"/>
          </w:tcPr>
          <w:p w14:paraId="76604300" w14:textId="77777777" w:rsidR="002F726A" w:rsidRPr="00E6622D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8921" w:type="dxa"/>
          </w:tcPr>
          <w:p w14:paraId="65F75E18" w14:textId="7DAB6736" w:rsidR="002F726A" w:rsidRPr="00E6622D" w:rsidRDefault="002F726A" w:rsidP="002F726A">
            <w:pPr>
              <w:tabs>
                <w:tab w:val="left" w:pos="2955"/>
              </w:tabs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303D2C2D" w:rsidR="002F726A" w:rsidRPr="00E6622D" w:rsidRDefault="002F726A" w:rsidP="002F726A">
            <w:pPr>
              <w:tabs>
                <w:tab w:val="left" w:pos="2955"/>
              </w:tabs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6D53" w:rsidRPr="00E6622D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6622D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E6622D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25A665B6" w:rsidR="002F726A" w:rsidRPr="00E6622D" w:rsidRDefault="00386D53" w:rsidP="002F726A">
            <w:pPr>
              <w:tabs>
                <w:tab w:val="left" w:pos="2955"/>
              </w:tabs>
              <w:spacing w:before="60"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– </w:t>
            </w:r>
            <w:r w:rsidR="0060268C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SZDO</w:t>
            </w: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będzie </w:t>
            </w:r>
            <w:r w:rsidR="0060268C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wymieniać informacje rynku energii z centralnym systemem informacji rynku energii</w:t>
            </w: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. </w:t>
            </w:r>
          </w:p>
        </w:tc>
      </w:tr>
      <w:tr w:rsidR="002F726A" w:rsidRPr="00E6622D" w14:paraId="2AAA945B" w14:textId="77777777" w:rsidTr="006537F0">
        <w:trPr>
          <w:trHeight w:val="1296"/>
        </w:trPr>
        <w:tc>
          <w:tcPr>
            <w:tcW w:w="997" w:type="dxa"/>
          </w:tcPr>
          <w:p w14:paraId="6C1AC2E8" w14:textId="77777777" w:rsidR="002F726A" w:rsidRPr="00E6622D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8921" w:type="dxa"/>
          </w:tcPr>
          <w:p w14:paraId="59B41D70" w14:textId="4BC8AC07" w:rsidR="002F726A" w:rsidRPr="00E6622D" w:rsidRDefault="002F726A" w:rsidP="002F726A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0895A428" w:rsidR="002F726A" w:rsidRPr="00E6622D" w:rsidRDefault="002F726A" w:rsidP="002F726A">
            <w:pPr>
              <w:tabs>
                <w:tab w:val="left" w:pos="1451"/>
              </w:tabs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1609" w:rsidRPr="00E6622D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1609" w:rsidRPr="00E6622D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="002C1609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- </w:t>
            </w:r>
            <w:r w:rsidR="0060268C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SZDO</w:t>
            </w:r>
            <w:r w:rsidR="002C1609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będzie zapewniał działania rejestrów publicznych</w:t>
            </w:r>
            <w:r w:rsidR="005B7948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, wobec czego nie będzie posiadał danych referencyjnych w sensie załączonej definicji.</w:t>
            </w:r>
          </w:p>
          <w:p w14:paraId="65CDFE88" w14:textId="1A7195D4" w:rsidR="00386D53" w:rsidRPr="00E6622D" w:rsidRDefault="002F726A" w:rsidP="002F726A">
            <w:pPr>
              <w:spacing w:before="60"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  <w:r w:rsidR="0060268C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n/d</w:t>
            </w:r>
          </w:p>
        </w:tc>
      </w:tr>
      <w:tr w:rsidR="006537F0" w:rsidRPr="00E6622D" w14:paraId="52E33EC9" w14:textId="77777777" w:rsidTr="006537F0">
        <w:trPr>
          <w:trHeight w:val="1275"/>
        </w:trPr>
        <w:tc>
          <w:tcPr>
            <w:tcW w:w="997" w:type="dxa"/>
          </w:tcPr>
          <w:p w14:paraId="6D0A1E94" w14:textId="50A7D8C7" w:rsidR="006537F0" w:rsidRPr="00E6622D" w:rsidRDefault="006537F0" w:rsidP="006537F0">
            <w:pPr>
              <w:pStyle w:val="Akapitzlist"/>
              <w:numPr>
                <w:ilvl w:val="0"/>
                <w:numId w:val="1"/>
              </w:num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8921" w:type="dxa"/>
          </w:tcPr>
          <w:p w14:paraId="38440475" w14:textId="77777777" w:rsidR="006537F0" w:rsidRPr="00E6622D" w:rsidRDefault="006537F0" w:rsidP="006537F0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4C67FA4B" w:rsidR="006537F0" w:rsidRPr="00E6622D" w:rsidRDefault="006537F0" w:rsidP="006537F0">
            <w:pPr>
              <w:tabs>
                <w:tab w:val="left" w:pos="2234"/>
              </w:tabs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6622D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6622D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- </w:t>
            </w:r>
            <w:r w:rsidR="0060268C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SZDO</w:t>
            </w: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posiada danych referencyjnych w sensie załączonej definicji.</w:t>
            </w:r>
          </w:p>
          <w:p w14:paraId="591EB339" w14:textId="709B6778" w:rsidR="006537F0" w:rsidRPr="00E6622D" w:rsidRDefault="006537F0" w:rsidP="006537F0">
            <w:pPr>
              <w:spacing w:before="60"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  <w:r w:rsidR="0060268C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n/d</w:t>
            </w:r>
          </w:p>
          <w:p w14:paraId="09CE857A" w14:textId="08181AA2" w:rsidR="006537F0" w:rsidRPr="00E6622D" w:rsidRDefault="00AB0613" w:rsidP="00AB0613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</w:tc>
      </w:tr>
      <w:tr w:rsidR="006537F0" w:rsidRPr="00E6622D" w14:paraId="7520D573" w14:textId="77777777" w:rsidTr="006537F0">
        <w:trPr>
          <w:trHeight w:val="2002"/>
        </w:trPr>
        <w:tc>
          <w:tcPr>
            <w:tcW w:w="997" w:type="dxa"/>
          </w:tcPr>
          <w:p w14:paraId="72EC77F6" w14:textId="77777777" w:rsidR="006537F0" w:rsidRPr="00E6622D" w:rsidRDefault="006537F0" w:rsidP="006537F0">
            <w:pPr>
              <w:numPr>
                <w:ilvl w:val="0"/>
                <w:numId w:val="1"/>
              </w:numPr>
              <w:contextualSpacing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8921" w:type="dxa"/>
          </w:tcPr>
          <w:p w14:paraId="74C31B7D" w14:textId="4BF9E749" w:rsidR="006537F0" w:rsidRPr="00E6622D" w:rsidRDefault="006537F0" w:rsidP="006537F0">
            <w:pPr>
              <w:tabs>
                <w:tab w:val="left" w:pos="5835"/>
              </w:tabs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46AB211F" w:rsidR="006537F0" w:rsidRPr="00E6622D" w:rsidRDefault="006537F0" w:rsidP="006537F0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0DA7" w:rsidRPr="00E6622D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6622D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E8ECEFC" w14:textId="77777777" w:rsidR="006537F0" w:rsidRPr="00E6622D" w:rsidRDefault="006537F0" w:rsidP="00240DA7">
            <w:pPr>
              <w:tabs>
                <w:tab w:val="left" w:pos="5835"/>
              </w:tabs>
              <w:spacing w:before="60"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rejestry, z których mają pochodzić/pochodzą dane referencyjne i wskazać jakie są to dane:</w:t>
            </w:r>
            <w:r w:rsidR="0060268C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n/d</w:t>
            </w:r>
          </w:p>
          <w:p w14:paraId="7EB4B215" w14:textId="27A777CF" w:rsidR="00E6622D" w:rsidRPr="00E6622D" w:rsidRDefault="00E6622D" w:rsidP="00240DA7">
            <w:pPr>
              <w:tabs>
                <w:tab w:val="left" w:pos="5835"/>
              </w:tabs>
              <w:spacing w:before="60"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Brak decyzji na obecnym etapie.</w:t>
            </w:r>
          </w:p>
        </w:tc>
      </w:tr>
    </w:tbl>
    <w:p w14:paraId="269BEA81" w14:textId="77777777" w:rsidR="00A82E56" w:rsidRPr="00E6622D" w:rsidRDefault="00A82E56">
      <w:pPr>
        <w:rPr>
          <w:sz w:val="24"/>
          <w:szCs w:val="24"/>
        </w:rPr>
      </w:pPr>
      <w:r w:rsidRPr="00E6622D">
        <w:rPr>
          <w:sz w:val="24"/>
          <w:szCs w:val="24"/>
        </w:rP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E6622D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E6622D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E6622D" w:rsidRDefault="002F726A" w:rsidP="002F726A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E6622D">
              <w:rPr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F9973D9" w:rsidR="002F726A" w:rsidRPr="00E6622D" w:rsidRDefault="002F726A" w:rsidP="002F726A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0DA7" w:rsidRPr="00E6622D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6622D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E6622D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E6622D" w14:paraId="07819E39" w14:textId="77777777" w:rsidTr="000A41F9">
        <w:trPr>
          <w:trHeight w:val="168"/>
        </w:trPr>
        <w:tc>
          <w:tcPr>
            <w:tcW w:w="421" w:type="dxa"/>
            <w:vMerge/>
          </w:tcPr>
          <w:p w14:paraId="210F0CD1" w14:textId="77777777" w:rsidR="002F726A" w:rsidRPr="00E6622D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4D2AC5C4" w:rsidR="002F726A" w:rsidRPr="00E6622D" w:rsidRDefault="00240DA7" w:rsidP="00E6622D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wykorzystywanych w  systemie SZDO na potrzeby wymiany informacji z systemem CSIRE zostanie określony w standardach wymiany informacji, które zostaną opracowane przez OIRE w terminie 10 miesięcy od daty wejścia w życie Ustawy o zmianie ustawy - Prawo energetyczne oraz niektórych innych ustaw. Zakłada się, że przyjęte formaty danych będą zgodne z ww. załącznikiem nr 2. </w:t>
            </w:r>
          </w:p>
        </w:tc>
      </w:tr>
      <w:tr w:rsidR="002F726A" w:rsidRPr="00E6622D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E6622D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Pr="00E6622D" w:rsidRDefault="00F13791" w:rsidP="002F726A">
            <w:pPr>
              <w:tabs>
                <w:tab w:val="left" w:pos="3390"/>
              </w:tabs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2772B0A7" w14:textId="09DDE3E3" w:rsidR="002C5D57" w:rsidRPr="00E6622D" w:rsidRDefault="002F726A" w:rsidP="0060268C">
            <w:pPr>
              <w:tabs>
                <w:tab w:val="left" w:pos="3390"/>
              </w:tabs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268C" w:rsidRPr="00E6622D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0DA7" w:rsidRPr="00E6622D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="006537F0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BC35BE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nie dotyczy</w:t>
            </w:r>
          </w:p>
          <w:p w14:paraId="756A5B56" w14:textId="34C5AE3E" w:rsidR="00240DA7" w:rsidRPr="00E6622D" w:rsidRDefault="00240DA7" w:rsidP="00240DA7">
            <w:pPr>
              <w:tabs>
                <w:tab w:val="left" w:pos="3390"/>
              </w:tabs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Operator systemu przesyłowego elektroenergetycznego, operatorzy systemów dystrybucyjnych elektroenergetycznych wyznaczeni do zarządzania SZDO nie są „jednostką organizacyjną administracji”.</w:t>
            </w:r>
          </w:p>
          <w:p w14:paraId="1A9AD2A9" w14:textId="03DC98F9" w:rsidR="00E90D9F" w:rsidRPr="00E6622D" w:rsidRDefault="00E90D9F" w:rsidP="002F726A">
            <w:pPr>
              <w:tabs>
                <w:tab w:val="left" w:pos="3390"/>
              </w:tabs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6A6F2E0C" w14:textId="1D3FC517" w:rsidR="00F13791" w:rsidRPr="00E6622D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</w:t>
            </w:r>
            <w:bookmarkStart w:id="0" w:name="_Hlk24720543"/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dostępność systemu dla osób niepełnosprawnych zgodnie </w:t>
            </w: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bookmarkEnd w:id="0"/>
            <w:r w:rsidR="005039A4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5AB4CBAE" w:rsidR="00BA189B" w:rsidRPr="00E6622D" w:rsidRDefault="00BA189B" w:rsidP="00BA189B">
            <w:pPr>
              <w:tabs>
                <w:tab w:val="left" w:pos="3390"/>
              </w:tabs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6AE" w:rsidRPr="00E6622D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268C" w:rsidRPr="00E6622D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="0033113F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02340868" w14:textId="6B96108F" w:rsidR="00CA66AE" w:rsidRPr="00E6622D" w:rsidRDefault="005039A4" w:rsidP="0033113F">
            <w:pPr>
              <w:spacing w:before="60"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  <w:r w:rsidR="0060268C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n/d</w:t>
            </w:r>
          </w:p>
        </w:tc>
      </w:tr>
      <w:tr w:rsidR="002F726A" w:rsidRPr="00E6622D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E6622D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6C095DF0" w:rsidR="005039A4" w:rsidRPr="00E6622D" w:rsidRDefault="005039A4" w:rsidP="002F726A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5A18668E" w:rsidR="002F726A" w:rsidRPr="00E6622D" w:rsidRDefault="002F726A" w:rsidP="002F726A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 w:rsidRPr="00E6622D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A6F" w:rsidRPr="00E6622D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FFA07F" w14:textId="77777777" w:rsidR="002F726A" w:rsidRPr="00E6622D" w:rsidRDefault="005039A4" w:rsidP="00EB3DAC">
            <w:pPr>
              <w:spacing w:before="60"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1F32DD95" w14:textId="19FAD33F" w:rsidR="00E90D9F" w:rsidRPr="00E6622D" w:rsidRDefault="00BC35BE" w:rsidP="00EB3DAC">
            <w:pPr>
              <w:spacing w:before="60"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Operator systemu przesyłowego elektroenergetycznego, o</w:t>
            </w:r>
            <w:r w:rsidR="0060268C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peratorzy s</w:t>
            </w:r>
            <w:bookmarkStart w:id="1" w:name="_GoBack"/>
            <w:bookmarkEnd w:id="1"/>
            <w:r w:rsidR="0060268C"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ystemów dystrybucyjnych elektroenergetycznych wyznaczeni do zarządzania systemami zdalnego odczytu, nie są „podmiotami publicznymi” w rozumieniu art. 2 ust. 1 Ustawy o Informatyzacji</w:t>
            </w:r>
            <w:r w:rsidRPr="00E6622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. </w:t>
            </w:r>
          </w:p>
        </w:tc>
      </w:tr>
    </w:tbl>
    <w:p w14:paraId="4FC36834" w14:textId="77777777" w:rsidR="00CC4B02" w:rsidRPr="00E6622D" w:rsidRDefault="00CC4B02" w:rsidP="003B36B9">
      <w:pPr>
        <w:spacing w:before="120" w:after="120"/>
        <w:rPr>
          <w:rFonts w:eastAsiaTheme="minorHAnsi"/>
          <w:color w:val="auto"/>
          <w:sz w:val="24"/>
          <w:szCs w:val="24"/>
          <w:highlight w:val="none"/>
          <w:lang w:eastAsia="en-US"/>
        </w:rPr>
      </w:pPr>
      <w:r w:rsidRPr="00E6622D">
        <w:rPr>
          <w:rFonts w:eastAsiaTheme="minorHAnsi"/>
          <w:color w:val="auto"/>
          <w:sz w:val="24"/>
          <w:szCs w:val="24"/>
          <w:highlight w:val="none"/>
          <w:lang w:eastAsia="en-US"/>
        </w:rPr>
        <w:t>Objaśnienia:</w:t>
      </w:r>
    </w:p>
    <w:p w14:paraId="7DCAB863" w14:textId="67749D7E" w:rsidR="00CC4B02" w:rsidRPr="00E6622D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</w:pPr>
      <w:bookmarkStart w:id="2" w:name="dane_ref"/>
      <w:r w:rsidRPr="00E6622D">
        <w:rPr>
          <w:rFonts w:eastAsiaTheme="minorHAnsi"/>
          <w:color w:val="auto"/>
          <w:sz w:val="24"/>
          <w:szCs w:val="24"/>
          <w:highlight w:val="none"/>
          <w:lang w:eastAsia="en-US"/>
        </w:rPr>
        <w:t>dane referencyjne</w:t>
      </w:r>
      <w:r w:rsidRPr="00E6622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t xml:space="preserve"> </w:t>
      </w:r>
      <w:bookmarkEnd w:id="2"/>
      <w:r w:rsidRPr="00E6622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E6622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br/>
        <w:t>i niezaprzeczalności, przykład:</w:t>
      </w:r>
    </w:p>
    <w:p w14:paraId="6510ACBE" w14:textId="77777777" w:rsidR="00CC4B02" w:rsidRPr="00E6622D" w:rsidRDefault="00CC4B02" w:rsidP="00062A7C">
      <w:pPr>
        <w:spacing w:after="0" w:line="264" w:lineRule="auto"/>
        <w:ind w:firstLine="709"/>
        <w:jc w:val="both"/>
        <w:rPr>
          <w:rFonts w:eastAsiaTheme="minorHAnsi"/>
          <w:i/>
          <w:color w:val="auto"/>
          <w:sz w:val="24"/>
          <w:szCs w:val="24"/>
          <w:highlight w:val="none"/>
          <w:lang w:eastAsia="en-US"/>
        </w:rPr>
      </w:pPr>
      <w:r w:rsidRPr="00E6622D">
        <w:rPr>
          <w:rFonts w:eastAsiaTheme="minorHAnsi"/>
          <w:i/>
          <w:color w:val="auto"/>
          <w:sz w:val="24"/>
          <w:szCs w:val="24"/>
          <w:highlight w:val="none"/>
          <w:lang w:eastAsia="en-US"/>
        </w:rPr>
        <w:t>numer regon</w:t>
      </w:r>
    </w:p>
    <w:p w14:paraId="4BBFDBC0" w14:textId="77777777" w:rsidR="00CC4B02" w:rsidRPr="00E6622D" w:rsidRDefault="00CC4B02" w:rsidP="00062A7C">
      <w:pPr>
        <w:spacing w:after="0" w:line="264" w:lineRule="auto"/>
        <w:ind w:firstLine="709"/>
        <w:jc w:val="both"/>
        <w:rPr>
          <w:rFonts w:eastAsiaTheme="minorHAnsi"/>
          <w:i/>
          <w:color w:val="auto"/>
          <w:sz w:val="24"/>
          <w:szCs w:val="24"/>
          <w:highlight w:val="none"/>
          <w:lang w:eastAsia="en-US"/>
        </w:rPr>
      </w:pPr>
      <w:r w:rsidRPr="00E6622D">
        <w:rPr>
          <w:rFonts w:eastAsiaTheme="minorHAnsi"/>
          <w:i/>
          <w:color w:val="auto"/>
          <w:sz w:val="24"/>
          <w:szCs w:val="24"/>
          <w:highlight w:val="none"/>
          <w:lang w:eastAsia="en-US"/>
        </w:rPr>
        <w:t>numer pesel</w:t>
      </w:r>
    </w:p>
    <w:p w14:paraId="634F5110" w14:textId="778E36EE" w:rsidR="00C06375" w:rsidRPr="00E6622D" w:rsidRDefault="00C06375" w:rsidP="00062A7C">
      <w:pPr>
        <w:spacing w:after="0" w:line="264" w:lineRule="auto"/>
        <w:ind w:firstLine="709"/>
        <w:jc w:val="both"/>
        <w:rPr>
          <w:rFonts w:eastAsiaTheme="minorHAnsi"/>
          <w:i/>
          <w:color w:val="auto"/>
          <w:sz w:val="24"/>
          <w:szCs w:val="24"/>
          <w:highlight w:val="none"/>
          <w:lang w:eastAsia="en-US"/>
        </w:rPr>
      </w:pPr>
      <w:r w:rsidRPr="00E6622D">
        <w:rPr>
          <w:rFonts w:eastAsiaTheme="minorHAnsi"/>
          <w:i/>
          <w:color w:val="auto"/>
          <w:sz w:val="24"/>
          <w:szCs w:val="24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E6622D" w:rsidRDefault="00CC4B02" w:rsidP="00062A7C">
      <w:pPr>
        <w:spacing w:after="40" w:line="264" w:lineRule="auto"/>
        <w:ind w:firstLine="709"/>
        <w:jc w:val="both"/>
        <w:rPr>
          <w:rFonts w:eastAsiaTheme="minorHAnsi"/>
          <w:i/>
          <w:color w:val="auto"/>
          <w:sz w:val="24"/>
          <w:szCs w:val="24"/>
          <w:highlight w:val="none"/>
          <w:lang w:eastAsia="en-US"/>
        </w:rPr>
      </w:pPr>
      <w:r w:rsidRPr="00E6622D">
        <w:rPr>
          <w:rFonts w:eastAsiaTheme="minorHAnsi"/>
          <w:i/>
          <w:color w:val="auto"/>
          <w:sz w:val="24"/>
          <w:szCs w:val="24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E6622D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</w:pPr>
      <w:bookmarkStart w:id="3" w:name="form_danych"/>
      <w:r w:rsidRPr="00E6622D">
        <w:rPr>
          <w:rFonts w:eastAsiaTheme="minorHAnsi"/>
          <w:color w:val="auto"/>
          <w:sz w:val="24"/>
          <w:szCs w:val="24"/>
          <w:highlight w:val="none"/>
          <w:lang w:eastAsia="en-US"/>
        </w:rPr>
        <w:t xml:space="preserve">format danych </w:t>
      </w:r>
      <w:bookmarkEnd w:id="3"/>
      <w:r w:rsidR="00F116F0" w:rsidRPr="00E6622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t>–</w:t>
      </w:r>
      <w:r w:rsidRPr="00E6622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t xml:space="preserve"> </w:t>
      </w:r>
      <w:hyperlink r:id="rId8" w:tooltip="Reguła" w:history="1">
        <w:r w:rsidRPr="00E6622D">
          <w:rPr>
            <w:rFonts w:eastAsiaTheme="minorHAnsi"/>
            <w:b w:val="0"/>
            <w:color w:val="auto"/>
            <w:sz w:val="24"/>
            <w:szCs w:val="24"/>
            <w:highlight w:val="none"/>
            <w:lang w:eastAsia="en-US"/>
          </w:rPr>
          <w:t>reguły</w:t>
        </w:r>
      </w:hyperlink>
      <w:r w:rsidRPr="00E6622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t xml:space="preserve"> określające strukturę fizyczną, sposób rozmieszczenia, zapisu </w:t>
      </w:r>
      <w:hyperlink r:id="rId9" w:tooltip="Informacja" w:history="1">
        <w:r w:rsidRPr="00E6622D">
          <w:rPr>
            <w:rFonts w:eastAsiaTheme="minorHAnsi"/>
            <w:b w:val="0"/>
            <w:color w:val="auto"/>
            <w:sz w:val="24"/>
            <w:szCs w:val="24"/>
            <w:highlight w:val="none"/>
            <w:lang w:eastAsia="en-US"/>
          </w:rPr>
          <w:t>informacji</w:t>
        </w:r>
      </w:hyperlink>
      <w:r w:rsidRPr="00E6622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t xml:space="preserve"> danego typu</w:t>
      </w:r>
    </w:p>
    <w:p w14:paraId="3DF5D0CB" w14:textId="423CD53E" w:rsidR="00CC4B02" w:rsidRPr="00E6622D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</w:pPr>
      <w:r w:rsidRPr="00E6622D">
        <w:rPr>
          <w:rFonts w:eastAsiaTheme="minorHAnsi"/>
          <w:color w:val="auto"/>
          <w:sz w:val="24"/>
          <w:szCs w:val="24"/>
          <w:highlight w:val="none"/>
          <w:lang w:eastAsia="en-US"/>
        </w:rPr>
        <w:t xml:space="preserve">interoperacyjność </w:t>
      </w:r>
      <w:r w:rsidRPr="00E6622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t xml:space="preserve">– zdolność różnych podmiotów oraz używanych przez nie systemów teleinformatycznych </w:t>
      </w:r>
      <w:r w:rsidR="000A12EC" w:rsidRPr="00E6622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br/>
      </w:r>
      <w:r w:rsidRPr="00E6622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t xml:space="preserve">i rejestrów publicznych do współdziałania na rzecz osiągnięcia wzajemnie korzystnych i </w:t>
      </w:r>
      <w:r w:rsidRPr="00E6622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lastRenderedPageBreak/>
        <w:t xml:space="preserve">uzgodnionych celów, </w:t>
      </w:r>
      <w:r w:rsidR="000A12EC" w:rsidRPr="00E6622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br/>
      </w:r>
      <w:r w:rsidRPr="00E6622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E6622D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</w:pPr>
      <w:bookmarkStart w:id="4" w:name="prot_usl_siec"/>
      <w:r w:rsidRPr="00E6622D">
        <w:rPr>
          <w:rFonts w:eastAsiaTheme="minorHAnsi"/>
          <w:color w:val="auto"/>
          <w:sz w:val="24"/>
          <w:szCs w:val="24"/>
          <w:highlight w:val="none"/>
          <w:lang w:eastAsia="en-US"/>
        </w:rPr>
        <w:t>protokoły</w:t>
      </w:r>
      <w:r w:rsidR="00CC4B02" w:rsidRPr="00E6622D">
        <w:rPr>
          <w:rFonts w:eastAsiaTheme="minorHAnsi"/>
          <w:color w:val="auto"/>
          <w:sz w:val="24"/>
          <w:szCs w:val="24"/>
          <w:highlight w:val="none"/>
          <w:lang w:eastAsia="en-US"/>
        </w:rPr>
        <w:t xml:space="preserve"> sieciowe / komunikacyjne </w:t>
      </w:r>
      <w:bookmarkEnd w:id="4"/>
      <w:r w:rsidR="00F116F0" w:rsidRPr="00E6622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t>–</w:t>
      </w:r>
      <w:r w:rsidR="00A04F7A" w:rsidRPr="00E6622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t xml:space="preserve"> </w:t>
      </w:r>
      <w:r w:rsidR="00CC4B02" w:rsidRPr="00E6622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t xml:space="preserve">zbiór reguł, zgodnie z którymi urządzenia tworzące sieć mogą łączyć się </w:t>
      </w:r>
      <w:r w:rsidR="000A12EC" w:rsidRPr="00E6622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br/>
      </w:r>
      <w:r w:rsidR="00CC4B02" w:rsidRPr="00E6622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t>i wymieniać między sobą dane</w:t>
      </w:r>
    </w:p>
    <w:p w14:paraId="35C3B783" w14:textId="0A96195A" w:rsidR="00CC4B02" w:rsidRPr="00E6622D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</w:pPr>
      <w:bookmarkStart w:id="5" w:name="repoz_inter"/>
      <w:r w:rsidRPr="00E6622D">
        <w:rPr>
          <w:rFonts w:eastAsiaTheme="minorHAnsi"/>
          <w:color w:val="auto"/>
          <w:sz w:val="24"/>
          <w:szCs w:val="24"/>
          <w:highlight w:val="none"/>
          <w:lang w:eastAsia="en-US"/>
        </w:rPr>
        <w:t xml:space="preserve">repozytorium interoperacyjności </w:t>
      </w:r>
      <w:bookmarkEnd w:id="5"/>
      <w:r w:rsidR="00F116F0" w:rsidRPr="00E6622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t>–</w:t>
      </w:r>
      <w:r w:rsidRPr="00E6622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E6622D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</w:pPr>
      <w:bookmarkStart w:id="6" w:name="reje_publ"/>
      <w:r w:rsidRPr="00E6622D">
        <w:rPr>
          <w:rFonts w:eastAsiaTheme="minorHAnsi"/>
          <w:color w:val="auto"/>
          <w:sz w:val="24"/>
          <w:szCs w:val="24"/>
          <w:highlight w:val="none"/>
          <w:lang w:eastAsia="en-US"/>
        </w:rPr>
        <w:t>rejestr publiczny</w:t>
      </w:r>
      <w:r w:rsidRPr="00E6622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t xml:space="preserve"> </w:t>
      </w:r>
      <w:bookmarkEnd w:id="6"/>
      <w:r w:rsidRPr="00E6622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E6622D" w:rsidRDefault="00CC4B02" w:rsidP="00062A7C">
      <w:pPr>
        <w:spacing w:after="0" w:line="264" w:lineRule="auto"/>
        <w:ind w:firstLine="709"/>
        <w:jc w:val="both"/>
        <w:rPr>
          <w:rFonts w:eastAsiaTheme="minorHAnsi"/>
          <w:i/>
          <w:color w:val="auto"/>
          <w:sz w:val="24"/>
          <w:szCs w:val="24"/>
          <w:highlight w:val="none"/>
          <w:lang w:eastAsia="en-US"/>
        </w:rPr>
      </w:pPr>
      <w:bookmarkStart w:id="7" w:name="_Hlk24723399"/>
      <w:r w:rsidRPr="00E6622D">
        <w:rPr>
          <w:rFonts w:eastAsiaTheme="minorHAnsi"/>
          <w:i/>
          <w:color w:val="auto"/>
          <w:sz w:val="24"/>
          <w:szCs w:val="24"/>
          <w:highlight w:val="none"/>
          <w:lang w:eastAsia="en-US"/>
        </w:rPr>
        <w:t>Centralna Ewidencja Działalności Gospodarczej (CEiDG)</w:t>
      </w:r>
    </w:p>
    <w:p w14:paraId="4A409C5D" w14:textId="4ADBD247" w:rsidR="00D56C69" w:rsidRPr="00E6622D" w:rsidRDefault="00CC4B02" w:rsidP="00062A7C">
      <w:pPr>
        <w:spacing w:after="0" w:line="264" w:lineRule="auto"/>
        <w:ind w:firstLine="709"/>
        <w:jc w:val="both"/>
        <w:rPr>
          <w:sz w:val="24"/>
          <w:szCs w:val="24"/>
          <w:highlight w:val="none"/>
        </w:rPr>
      </w:pPr>
      <w:r w:rsidRPr="00E6622D">
        <w:rPr>
          <w:rFonts w:eastAsiaTheme="minorHAnsi"/>
          <w:i/>
          <w:color w:val="auto"/>
          <w:sz w:val="24"/>
          <w:szCs w:val="24"/>
          <w:highlight w:val="none"/>
          <w:lang w:eastAsia="en-US"/>
        </w:rPr>
        <w:t>Powszechny Elektroniczny System Ewidencji Ludności (PESEL)</w:t>
      </w:r>
      <w:bookmarkEnd w:id="7"/>
    </w:p>
    <w:sectPr w:rsidR="00D56C69" w:rsidRPr="00E6622D" w:rsidSect="008113A5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E2920D" w16cid:durableId="217D32ED"/>
  <w16cid:commentId w16cid:paraId="09D891E4" w16cid:durableId="217D3297"/>
  <w16cid:commentId w16cid:paraId="033444E5" w16cid:durableId="217D335C"/>
  <w16cid:commentId w16cid:paraId="044D14B6" w16cid:durableId="217D2FB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942AA4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0E6A"/>
    <w:rsid w:val="000574B6"/>
    <w:rsid w:val="00062A7C"/>
    <w:rsid w:val="0008139E"/>
    <w:rsid w:val="00090F63"/>
    <w:rsid w:val="000A12EC"/>
    <w:rsid w:val="000A41F9"/>
    <w:rsid w:val="001C5721"/>
    <w:rsid w:val="001D7F97"/>
    <w:rsid w:val="002347F4"/>
    <w:rsid w:val="00240DA7"/>
    <w:rsid w:val="00241779"/>
    <w:rsid w:val="002466A7"/>
    <w:rsid w:val="00247169"/>
    <w:rsid w:val="00270AC5"/>
    <w:rsid w:val="002715A6"/>
    <w:rsid w:val="002C0105"/>
    <w:rsid w:val="002C1609"/>
    <w:rsid w:val="002C5D57"/>
    <w:rsid w:val="002F1372"/>
    <w:rsid w:val="002F726A"/>
    <w:rsid w:val="0033113F"/>
    <w:rsid w:val="00352641"/>
    <w:rsid w:val="00381FE0"/>
    <w:rsid w:val="00386575"/>
    <w:rsid w:val="00386D53"/>
    <w:rsid w:val="003B36B9"/>
    <w:rsid w:val="00404CD6"/>
    <w:rsid w:val="00406FF7"/>
    <w:rsid w:val="00410C09"/>
    <w:rsid w:val="00412928"/>
    <w:rsid w:val="00421D13"/>
    <w:rsid w:val="00435E28"/>
    <w:rsid w:val="005039A4"/>
    <w:rsid w:val="005B7948"/>
    <w:rsid w:val="005E7A29"/>
    <w:rsid w:val="006012F9"/>
    <w:rsid w:val="0060268C"/>
    <w:rsid w:val="006537F0"/>
    <w:rsid w:val="00655EB8"/>
    <w:rsid w:val="00661C06"/>
    <w:rsid w:val="00664C0B"/>
    <w:rsid w:val="00691231"/>
    <w:rsid w:val="006A1FFE"/>
    <w:rsid w:val="006E4945"/>
    <w:rsid w:val="00722C3D"/>
    <w:rsid w:val="007C24F8"/>
    <w:rsid w:val="008113A5"/>
    <w:rsid w:val="008370B2"/>
    <w:rsid w:val="00840A6F"/>
    <w:rsid w:val="008563C8"/>
    <w:rsid w:val="00857751"/>
    <w:rsid w:val="008808BD"/>
    <w:rsid w:val="009053EE"/>
    <w:rsid w:val="009A6711"/>
    <w:rsid w:val="009C5D89"/>
    <w:rsid w:val="009E4D54"/>
    <w:rsid w:val="00A04F7A"/>
    <w:rsid w:val="00A0608B"/>
    <w:rsid w:val="00A52FE7"/>
    <w:rsid w:val="00A53597"/>
    <w:rsid w:val="00A64284"/>
    <w:rsid w:val="00A77AF8"/>
    <w:rsid w:val="00A77B86"/>
    <w:rsid w:val="00A82E56"/>
    <w:rsid w:val="00AB0613"/>
    <w:rsid w:val="00AE1E87"/>
    <w:rsid w:val="00AE38F1"/>
    <w:rsid w:val="00B60D9E"/>
    <w:rsid w:val="00BA189B"/>
    <w:rsid w:val="00BC35BE"/>
    <w:rsid w:val="00C06375"/>
    <w:rsid w:val="00C218D8"/>
    <w:rsid w:val="00CA66AE"/>
    <w:rsid w:val="00CB16D6"/>
    <w:rsid w:val="00CC4B02"/>
    <w:rsid w:val="00CE6CBC"/>
    <w:rsid w:val="00D316AB"/>
    <w:rsid w:val="00D56C69"/>
    <w:rsid w:val="00D572A9"/>
    <w:rsid w:val="00D74FBE"/>
    <w:rsid w:val="00DA763D"/>
    <w:rsid w:val="00E25F44"/>
    <w:rsid w:val="00E63C89"/>
    <w:rsid w:val="00E6622D"/>
    <w:rsid w:val="00E90D9F"/>
    <w:rsid w:val="00EA274F"/>
    <w:rsid w:val="00EB3DAC"/>
    <w:rsid w:val="00F116F0"/>
    <w:rsid w:val="00F13791"/>
    <w:rsid w:val="00F26F0A"/>
    <w:rsid w:val="00F311AF"/>
    <w:rsid w:val="00F71881"/>
    <w:rsid w:val="00F83158"/>
    <w:rsid w:val="00FA087B"/>
    <w:rsid w:val="00FD6E80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1372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1372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8808BD"/>
    <w:rPr>
      <w:smallCaps/>
      <w:color w:val="5A5A5A" w:themeColor="text1" w:themeTint="A5"/>
    </w:rPr>
  </w:style>
  <w:style w:type="character" w:customStyle="1" w:styleId="alb">
    <w:name w:val="a_lb"/>
    <w:basedOn w:val="Domylnaczcionkaakapitu"/>
    <w:rsid w:val="008808BD"/>
  </w:style>
  <w:style w:type="paragraph" w:styleId="Akapitzlist">
    <w:name w:val="List Paragraph"/>
    <w:basedOn w:val="Normalny"/>
    <w:uiPriority w:val="34"/>
    <w:qFormat/>
    <w:rsid w:val="006537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3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5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Regu%C5%82a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pl.wikipedia.org/wiki/Informacj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91D6C83D040043956E18DE54CD233D" ma:contentTypeVersion="" ma:contentTypeDescription="Utwórz nowy dokument." ma:contentTypeScope="" ma:versionID="7ac99863d46dfcde86c76f8c51967dd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3C07E1-F40D-4445-9881-E5334F0806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41AE63-D8B2-43E8-8D3F-016545BE85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78AAD8-4DE6-4863-BBCE-9A19AEDAC5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839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Bartuszek Łukasz</dc:creator>
  <cp:keywords/>
  <dc:description/>
  <cp:lastModifiedBy>Bartuszek Lukasz</cp:lastModifiedBy>
  <cp:revision>2</cp:revision>
  <dcterms:created xsi:type="dcterms:W3CDTF">2019-11-18T14:42:00Z</dcterms:created>
  <dcterms:modified xsi:type="dcterms:W3CDTF">2019-11-18T14:42:00Z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0x010100F291D6C83D040043956E18DE54CD233D</vt:lpwstr>
  </property>
</Properties>
</file>