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295678" w14:textId="3C59F3F6" w:rsidR="0047240C" w:rsidRDefault="00C35EE5" w:rsidP="0047240C">
      <w:pPr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ascii="Microsoft Sans Serif" w:hAnsi="Microsoft Sans Serif" w:cs="Microsoft Sans Serif"/>
          <w:color w:val="000000"/>
          <w:sz w:val="20"/>
          <w:szCs w:val="20"/>
        </w:rPr>
      </w:pPr>
      <w:r w:rsidRPr="0047240C">
        <w:rPr>
          <w:rFonts w:ascii="Times New Roman" w:eastAsia="Times New Roman" w:hAnsi="Times New Roman"/>
          <w:b/>
          <w:noProof/>
          <w:sz w:val="27"/>
          <w:szCs w:val="27"/>
          <w:lang w:eastAsia="pl-PL"/>
        </w:rPr>
        <w:drawing>
          <wp:inline distT="0" distB="0" distL="0" distR="0" wp14:anchorId="5F6E9307" wp14:editId="5BB4A63A">
            <wp:extent cx="1847850" cy="2076450"/>
            <wp:effectExtent l="0" t="0" r="0" b="0"/>
            <wp:docPr id="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E6E881" w14:textId="77777777" w:rsidR="0047240C" w:rsidRPr="0047240C" w:rsidRDefault="0047240C" w:rsidP="00171C7E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Microsoft Sans Serif" w:hAnsi="Microsoft Sans Serif" w:cs="Microsoft Sans Serif"/>
          <w:color w:val="000000"/>
          <w:sz w:val="32"/>
          <w:szCs w:val="32"/>
        </w:rPr>
      </w:pPr>
    </w:p>
    <w:p w14:paraId="2972451A" w14:textId="77777777" w:rsidR="00171C7E" w:rsidRPr="0047240C" w:rsidRDefault="00171C7E" w:rsidP="00171C7E">
      <w:pPr>
        <w:autoSpaceDE w:val="0"/>
        <w:autoSpaceDN w:val="0"/>
        <w:adjustRightInd w:val="0"/>
        <w:spacing w:after="0" w:line="240" w:lineRule="auto"/>
        <w:jc w:val="center"/>
        <w:rPr>
          <w:rFonts w:cs="Helv"/>
          <w:b/>
          <w:color w:val="000000"/>
          <w:sz w:val="32"/>
          <w:szCs w:val="32"/>
        </w:rPr>
      </w:pPr>
      <w:r w:rsidRPr="0047240C">
        <w:rPr>
          <w:rFonts w:cs="Helv"/>
          <w:b/>
          <w:color w:val="000000"/>
          <w:sz w:val="32"/>
          <w:szCs w:val="32"/>
        </w:rPr>
        <w:t xml:space="preserve">OGŁOSZENIE O </w:t>
      </w:r>
      <w:r w:rsidRPr="00D559A0">
        <w:rPr>
          <w:rFonts w:cs="Helv"/>
          <w:b/>
          <w:color w:val="000000"/>
          <w:sz w:val="32"/>
          <w:szCs w:val="32"/>
        </w:rPr>
        <w:t>NABORZE</w:t>
      </w:r>
    </w:p>
    <w:p w14:paraId="1FD1BEAE" w14:textId="77777777" w:rsidR="00756D13" w:rsidRPr="00103CDE" w:rsidRDefault="00756D13" w:rsidP="00171C7E">
      <w:pPr>
        <w:autoSpaceDE w:val="0"/>
        <w:autoSpaceDN w:val="0"/>
        <w:adjustRightInd w:val="0"/>
        <w:spacing w:after="0" w:line="240" w:lineRule="auto"/>
        <w:jc w:val="center"/>
        <w:rPr>
          <w:rFonts w:cs="Helv"/>
          <w:b/>
          <w:color w:val="000000"/>
          <w:sz w:val="24"/>
          <w:szCs w:val="24"/>
        </w:rPr>
      </w:pPr>
    </w:p>
    <w:p w14:paraId="4C8CD095" w14:textId="4CE2E325" w:rsidR="00FF5F40" w:rsidRDefault="00756D13" w:rsidP="0047240C">
      <w:pPr>
        <w:spacing w:after="120"/>
        <w:jc w:val="center"/>
        <w:rPr>
          <w:b/>
        </w:rPr>
      </w:pPr>
      <w:r>
        <w:rPr>
          <w:b/>
        </w:rPr>
        <w:t xml:space="preserve">Nabór wniosków w ramach </w:t>
      </w:r>
      <w:r w:rsidR="00FF5F40" w:rsidRPr="00103CDE">
        <w:rPr>
          <w:b/>
        </w:rPr>
        <w:t xml:space="preserve">programu priorytetowego </w:t>
      </w:r>
      <w:r w:rsidR="000335B2" w:rsidRPr="000335B2">
        <w:rPr>
          <w:b/>
        </w:rPr>
        <w:t>„Klimatyczne Uzdrowiska. Część 2) Wspieranie efektywności energetycznej w budynkach użyteczności publicznej na terenie gmin uzdrowiskowych”</w:t>
      </w:r>
      <w:r w:rsidR="0047240C">
        <w:rPr>
          <w:b/>
        </w:rPr>
        <w:t>.</w:t>
      </w:r>
    </w:p>
    <w:p w14:paraId="512AC6E2" w14:textId="77777777" w:rsidR="0047240C" w:rsidRPr="00103CDE" w:rsidRDefault="0047240C" w:rsidP="0047240C">
      <w:pPr>
        <w:spacing w:after="120"/>
        <w:jc w:val="center"/>
        <w:rPr>
          <w:b/>
        </w:rPr>
      </w:pPr>
    </w:p>
    <w:p w14:paraId="711CB560" w14:textId="23B59A27" w:rsidR="00FF5F40" w:rsidRDefault="00FF5F40" w:rsidP="00FF5F40">
      <w:pPr>
        <w:pStyle w:val="NormalnyWeb"/>
        <w:spacing w:before="12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103CDE">
        <w:rPr>
          <w:rFonts w:ascii="Calibri" w:hAnsi="Calibri"/>
          <w:sz w:val="22"/>
          <w:szCs w:val="22"/>
        </w:rPr>
        <w:t>Narodowy Fundusz Ochrony Środowiska i Gospodarki Wodnej ogłasza nab</w:t>
      </w:r>
      <w:r w:rsidR="00171C7E">
        <w:rPr>
          <w:rFonts w:ascii="Calibri" w:hAnsi="Calibri"/>
          <w:sz w:val="22"/>
          <w:szCs w:val="22"/>
        </w:rPr>
        <w:t>ór</w:t>
      </w:r>
      <w:r w:rsidRPr="00103CDE">
        <w:rPr>
          <w:rFonts w:ascii="Calibri" w:hAnsi="Calibri"/>
          <w:sz w:val="22"/>
          <w:szCs w:val="22"/>
        </w:rPr>
        <w:t xml:space="preserve"> wniosków o dofinansowanie w ramach programu priorytetowego </w:t>
      </w:r>
      <w:r w:rsidR="000335B2" w:rsidRPr="001D07D7">
        <w:rPr>
          <w:rFonts w:asciiTheme="minorHAnsi" w:hAnsiTheme="minorHAnsi"/>
          <w:sz w:val="22"/>
          <w:szCs w:val="22"/>
        </w:rPr>
        <w:t>„</w:t>
      </w:r>
      <w:r w:rsidR="000335B2">
        <w:rPr>
          <w:rFonts w:asciiTheme="minorHAnsi" w:hAnsiTheme="minorHAnsi"/>
          <w:sz w:val="22"/>
          <w:szCs w:val="22"/>
        </w:rPr>
        <w:t>Klimatyczne Uzdrowiska</w:t>
      </w:r>
      <w:r w:rsidR="000335B2" w:rsidRPr="00D87CE3">
        <w:rPr>
          <w:rFonts w:asciiTheme="minorHAnsi" w:hAnsiTheme="minorHAnsi"/>
          <w:sz w:val="22"/>
          <w:szCs w:val="22"/>
        </w:rPr>
        <w:t xml:space="preserve">. Część 2) </w:t>
      </w:r>
      <w:r w:rsidR="000335B2">
        <w:rPr>
          <w:rFonts w:asciiTheme="minorHAnsi" w:hAnsiTheme="minorHAnsi"/>
          <w:sz w:val="22"/>
          <w:szCs w:val="22"/>
        </w:rPr>
        <w:t>Wspieranie efektywności energetycznej w budynkach użyteczności publicznej na terenie gmin uzdrowiskowych”</w:t>
      </w:r>
      <w:r w:rsidRPr="00103CDE">
        <w:rPr>
          <w:rFonts w:ascii="Calibri" w:hAnsi="Calibri"/>
          <w:sz w:val="22"/>
          <w:szCs w:val="22"/>
        </w:rPr>
        <w:t>.</w:t>
      </w:r>
    </w:p>
    <w:p w14:paraId="75670594" w14:textId="77777777" w:rsidR="00171C7E" w:rsidRPr="00103CDE" w:rsidRDefault="00171C7E" w:rsidP="00FF5F40">
      <w:pPr>
        <w:pStyle w:val="NormalnyWeb"/>
        <w:spacing w:before="120" w:beforeAutospacing="0" w:after="0" w:afterAutospacing="0"/>
        <w:jc w:val="both"/>
        <w:rPr>
          <w:rFonts w:ascii="Calibri" w:hAnsi="Calibri"/>
          <w:sz w:val="22"/>
          <w:szCs w:val="22"/>
        </w:rPr>
      </w:pPr>
    </w:p>
    <w:p w14:paraId="0C4DF994" w14:textId="77777777" w:rsidR="00FF5F40" w:rsidRPr="00237F65" w:rsidRDefault="00FF5F40" w:rsidP="00182B68">
      <w:pPr>
        <w:pStyle w:val="Akapitzlist"/>
        <w:numPr>
          <w:ilvl w:val="0"/>
          <w:numId w:val="34"/>
        </w:numPr>
        <w:spacing w:after="0" w:line="240" w:lineRule="auto"/>
        <w:ind w:left="426" w:hanging="426"/>
        <w:jc w:val="both"/>
        <w:rPr>
          <w:b/>
        </w:rPr>
      </w:pPr>
      <w:r w:rsidRPr="00237F65">
        <w:rPr>
          <w:b/>
        </w:rPr>
        <w:t>Cel programu</w:t>
      </w:r>
      <w:r w:rsidR="00982DF1">
        <w:rPr>
          <w:b/>
        </w:rPr>
        <w:t>:</w:t>
      </w:r>
    </w:p>
    <w:p w14:paraId="266C4B27" w14:textId="39E88A11" w:rsidR="007F075F" w:rsidRDefault="000335B2" w:rsidP="00182B68">
      <w:pPr>
        <w:spacing w:after="0"/>
        <w:ind w:left="426"/>
        <w:jc w:val="both"/>
      </w:pPr>
      <w:r w:rsidRPr="00A04B5D">
        <w:rPr>
          <w:rFonts w:asciiTheme="minorHAnsi" w:hAnsiTheme="minorHAnsi" w:cstheme="minorHAnsi"/>
          <w:color w:val="000000"/>
        </w:rPr>
        <w:t xml:space="preserve">Poprawa jakości powietrza oraz zmniejszenie emisji gazów cieplarnianych na terenie </w:t>
      </w:r>
      <w:r>
        <w:rPr>
          <w:rFonts w:asciiTheme="minorHAnsi" w:hAnsiTheme="minorHAnsi" w:cstheme="minorHAnsi"/>
          <w:color w:val="000000"/>
        </w:rPr>
        <w:t>uzdrowiska lub obszaru ochrony uzdrowiskowej</w:t>
      </w:r>
      <w:r w:rsidRPr="00A04B5D">
        <w:rPr>
          <w:rFonts w:asciiTheme="minorHAnsi" w:hAnsiTheme="minorHAnsi" w:cstheme="minorHAnsi"/>
          <w:color w:val="000000"/>
        </w:rPr>
        <w:t xml:space="preserve"> poprzez zoptymalizowane inwestycje w poprawę efektywności energetycznej</w:t>
      </w:r>
      <w:r>
        <w:rPr>
          <w:rFonts w:asciiTheme="minorHAnsi" w:hAnsiTheme="minorHAnsi" w:cstheme="minorHAnsi"/>
          <w:color w:val="000000"/>
        </w:rPr>
        <w:t xml:space="preserve"> oraz zwiększenie produkcji energii z odnawialnych </w:t>
      </w:r>
      <w:r w:rsidRPr="006B36AC">
        <w:rPr>
          <w:rFonts w:asciiTheme="minorHAnsi" w:hAnsiTheme="minorHAnsi" w:cstheme="minorHAnsi"/>
        </w:rPr>
        <w:t>źródeł</w:t>
      </w:r>
      <w:r w:rsidR="001507CA">
        <w:t xml:space="preserve">. </w:t>
      </w:r>
    </w:p>
    <w:p w14:paraId="238BED56" w14:textId="77777777" w:rsidR="00982DF1" w:rsidRPr="00237F65" w:rsidRDefault="00982DF1" w:rsidP="00982DF1">
      <w:pPr>
        <w:spacing w:after="0"/>
        <w:jc w:val="both"/>
      </w:pPr>
    </w:p>
    <w:p w14:paraId="4A1CD1BC" w14:textId="77777777" w:rsidR="00507951" w:rsidRPr="00237F65" w:rsidRDefault="00507951" w:rsidP="00182B68">
      <w:pPr>
        <w:numPr>
          <w:ilvl w:val="0"/>
          <w:numId w:val="34"/>
        </w:numPr>
        <w:spacing w:after="0" w:line="240" w:lineRule="auto"/>
        <w:ind w:left="426" w:hanging="426"/>
        <w:jc w:val="both"/>
        <w:rPr>
          <w:rFonts w:eastAsia="Times New Roman"/>
          <w:lang w:eastAsia="pl-PL"/>
        </w:rPr>
      </w:pPr>
      <w:r w:rsidRPr="00237F65">
        <w:rPr>
          <w:rFonts w:eastAsia="Times New Roman"/>
          <w:b/>
          <w:bCs/>
          <w:lang w:eastAsia="pl-PL"/>
        </w:rPr>
        <w:t>Przedmiot naboru ciągłego</w:t>
      </w:r>
      <w:r w:rsidRPr="00237F65">
        <w:rPr>
          <w:rFonts w:eastAsia="Times New Roman"/>
          <w:b/>
          <w:lang w:eastAsia="pl-PL"/>
        </w:rPr>
        <w:t>:</w:t>
      </w:r>
      <w:r w:rsidRPr="00237F65">
        <w:rPr>
          <w:rFonts w:eastAsia="Times New Roman"/>
          <w:lang w:eastAsia="pl-PL"/>
        </w:rPr>
        <w:t xml:space="preserve"> </w:t>
      </w:r>
    </w:p>
    <w:p w14:paraId="4EA6FCCD" w14:textId="77777777" w:rsidR="007B3A41" w:rsidRPr="00237F65" w:rsidRDefault="00507951" w:rsidP="00182B68">
      <w:pPr>
        <w:spacing w:after="120"/>
        <w:ind w:left="426"/>
        <w:jc w:val="both"/>
      </w:pPr>
      <w:r w:rsidRPr="005C010D">
        <w:rPr>
          <w:rFonts w:eastAsia="Times New Roman"/>
          <w:lang w:eastAsia="pl-PL"/>
        </w:rPr>
        <w:t xml:space="preserve">Wybór projektów </w:t>
      </w:r>
      <w:r w:rsidR="00166702" w:rsidRPr="005C010D">
        <w:rPr>
          <w:rFonts w:eastAsia="Times New Roman"/>
          <w:lang w:eastAsia="pl-PL"/>
        </w:rPr>
        <w:t xml:space="preserve">wpływających na </w:t>
      </w:r>
      <w:r w:rsidR="007B3A41" w:rsidRPr="005C010D">
        <w:rPr>
          <w:rFonts w:eastAsia="Times New Roman"/>
          <w:lang w:eastAsia="pl-PL"/>
        </w:rPr>
        <w:t>p</w:t>
      </w:r>
      <w:r w:rsidR="007B3A41" w:rsidRPr="005C010D">
        <w:t>opraw</w:t>
      </w:r>
      <w:r w:rsidR="00166702" w:rsidRPr="005C010D">
        <w:t>ę</w:t>
      </w:r>
      <w:r w:rsidR="007B3A41" w:rsidRPr="005C010D">
        <w:t xml:space="preserve"> jakości powietrza poprzez </w:t>
      </w:r>
      <w:r w:rsidR="00031D21" w:rsidRPr="005C010D">
        <w:t xml:space="preserve">zmniejszenie zużycia energii </w:t>
      </w:r>
      <w:r w:rsidR="001507CA">
        <w:t xml:space="preserve">                        </w:t>
      </w:r>
      <w:r w:rsidR="00031D21" w:rsidRPr="005C010D">
        <w:t>w budynkach</w:t>
      </w:r>
      <w:r w:rsidR="001507CA">
        <w:t xml:space="preserve"> w celu udzielenia dofinansowania</w:t>
      </w:r>
      <w:r w:rsidR="00166702" w:rsidRPr="005C010D">
        <w:t xml:space="preserve">. </w:t>
      </w:r>
    </w:p>
    <w:p w14:paraId="773D26B3" w14:textId="77777777" w:rsidR="007B3A41" w:rsidRPr="00237F65" w:rsidRDefault="007B3A41" w:rsidP="00507951">
      <w:pPr>
        <w:spacing w:after="0" w:line="240" w:lineRule="auto"/>
        <w:jc w:val="both"/>
        <w:rPr>
          <w:rFonts w:eastAsia="Times New Roman"/>
          <w:lang w:eastAsia="pl-PL"/>
        </w:rPr>
      </w:pPr>
    </w:p>
    <w:p w14:paraId="0002A641" w14:textId="77777777" w:rsidR="007B3A41" w:rsidRPr="00237F65" w:rsidRDefault="007B3A41" w:rsidP="00182B68">
      <w:pPr>
        <w:numPr>
          <w:ilvl w:val="0"/>
          <w:numId w:val="34"/>
        </w:numPr>
        <w:spacing w:after="0" w:line="240" w:lineRule="auto"/>
        <w:ind w:left="426" w:hanging="426"/>
        <w:jc w:val="both"/>
        <w:rPr>
          <w:rFonts w:eastAsia="Times New Roman"/>
          <w:lang w:eastAsia="pl-PL"/>
        </w:rPr>
      </w:pPr>
      <w:r w:rsidRPr="00237F65">
        <w:rPr>
          <w:rFonts w:eastAsia="Times New Roman"/>
          <w:b/>
          <w:bCs/>
          <w:lang w:eastAsia="pl-PL"/>
        </w:rPr>
        <w:t>Typ projektów:</w:t>
      </w:r>
      <w:r w:rsidRPr="00237F65">
        <w:rPr>
          <w:rFonts w:eastAsia="Times New Roman"/>
          <w:lang w:eastAsia="pl-PL"/>
        </w:rPr>
        <w:t xml:space="preserve"> </w:t>
      </w:r>
    </w:p>
    <w:p w14:paraId="00B0BD98" w14:textId="55141EF9" w:rsidR="007B3A41" w:rsidRDefault="007B3A41" w:rsidP="00182B68">
      <w:pPr>
        <w:pStyle w:val="Akapitzlist"/>
        <w:tabs>
          <w:tab w:val="left" w:pos="5265"/>
        </w:tabs>
        <w:spacing w:after="0" w:line="240" w:lineRule="auto"/>
        <w:ind w:left="426"/>
        <w:jc w:val="both"/>
        <w:rPr>
          <w:rFonts w:eastAsia="Times New Roman"/>
          <w:lang w:eastAsia="pl-PL"/>
        </w:rPr>
      </w:pPr>
      <w:r w:rsidRPr="00237F65">
        <w:rPr>
          <w:rFonts w:eastAsia="Times New Roman"/>
          <w:lang w:eastAsia="pl-PL"/>
        </w:rPr>
        <w:t>Rodzaje projektów podlegających dofinansowaniu:</w:t>
      </w:r>
    </w:p>
    <w:p w14:paraId="765F9236" w14:textId="37463A48" w:rsidR="000335B2" w:rsidRPr="000335B2" w:rsidRDefault="000335B2" w:rsidP="000335B2">
      <w:pPr>
        <w:pStyle w:val="Akapitzlist"/>
        <w:tabs>
          <w:tab w:val="left" w:pos="5265"/>
        </w:tabs>
        <w:spacing w:after="0" w:line="240" w:lineRule="auto"/>
        <w:ind w:left="426"/>
        <w:jc w:val="both"/>
        <w:rPr>
          <w:rFonts w:eastAsia="Times New Roman"/>
          <w:lang w:eastAsia="pl-PL"/>
        </w:rPr>
      </w:pPr>
      <w:r w:rsidRPr="000335B2">
        <w:rPr>
          <w:rFonts w:eastAsia="Times New Roman"/>
          <w:lang w:eastAsia="pl-PL"/>
        </w:rPr>
        <w:t>Inwestycje polegające na wsparciu efektywności energetycznej w budyn</w:t>
      </w:r>
      <w:r w:rsidR="004B6AE9">
        <w:rPr>
          <w:rFonts w:eastAsia="Times New Roman"/>
          <w:lang w:eastAsia="pl-PL"/>
        </w:rPr>
        <w:t>kach użyteczności publicznej  i </w:t>
      </w:r>
      <w:r w:rsidRPr="000335B2">
        <w:rPr>
          <w:rFonts w:eastAsia="Times New Roman"/>
          <w:lang w:eastAsia="pl-PL"/>
        </w:rPr>
        <w:t>zamieszkania zbiorowego – zlokalizowanych bezpośrednio na terenach uzdrowiska lub w obszarze ochrony uzdrowiskowej, w szczególności:</w:t>
      </w:r>
    </w:p>
    <w:p w14:paraId="4B7917A1" w14:textId="78964E6E" w:rsidR="000335B2" w:rsidRPr="00062D8C" w:rsidRDefault="000335B2" w:rsidP="000335B2">
      <w:pPr>
        <w:pStyle w:val="Akapitzlist"/>
        <w:numPr>
          <w:ilvl w:val="0"/>
          <w:numId w:val="45"/>
        </w:numPr>
        <w:tabs>
          <w:tab w:val="clear" w:pos="360"/>
          <w:tab w:val="num" w:pos="993"/>
        </w:tabs>
        <w:autoSpaceDE w:val="0"/>
        <w:autoSpaceDN w:val="0"/>
        <w:adjustRightInd w:val="0"/>
        <w:spacing w:before="120" w:after="0" w:line="240" w:lineRule="auto"/>
        <w:ind w:left="851"/>
        <w:contextualSpacing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modernizacja energetyczna</w:t>
      </w:r>
      <w:r w:rsidRPr="00062D8C">
        <w:rPr>
          <w:rFonts w:asciiTheme="minorHAnsi" w:hAnsiTheme="minorHAnsi" w:cstheme="minorHAnsi"/>
          <w:bCs/>
        </w:rPr>
        <w:t xml:space="preserve"> ww. budynków, na podstawie posiadanego audyt</w:t>
      </w:r>
      <w:r w:rsidR="00927D0C">
        <w:rPr>
          <w:rFonts w:asciiTheme="minorHAnsi" w:hAnsiTheme="minorHAnsi" w:cstheme="minorHAnsi"/>
          <w:bCs/>
        </w:rPr>
        <w:t>u</w:t>
      </w:r>
      <w:r w:rsidRPr="00062D8C">
        <w:rPr>
          <w:rFonts w:asciiTheme="minorHAnsi" w:hAnsiTheme="minorHAnsi" w:cstheme="minorHAnsi"/>
          <w:bCs/>
        </w:rPr>
        <w:t xml:space="preserve"> energetycznego, wykazującego minimalną redukcję zapotrzebowania na energię końcową budynku na poziomie 30% (zalecany stopień redukcji spełniającej definicję głębokiej termomodernizacji</w:t>
      </w:r>
      <w:r>
        <w:rPr>
          <w:rFonts w:asciiTheme="minorHAnsi" w:hAnsiTheme="minorHAnsi" w:cstheme="minorHAnsi"/>
          <w:bCs/>
        </w:rPr>
        <w:t xml:space="preserve"> wynosi</w:t>
      </w:r>
      <w:r w:rsidRPr="00062D8C">
        <w:rPr>
          <w:rFonts w:asciiTheme="minorHAnsi" w:hAnsiTheme="minorHAnsi" w:cstheme="minorHAnsi"/>
          <w:bCs/>
        </w:rPr>
        <w:t xml:space="preserve"> 60%);</w:t>
      </w:r>
    </w:p>
    <w:p w14:paraId="7F8C589F" w14:textId="674A552F" w:rsidR="000335B2" w:rsidRPr="00062D8C" w:rsidRDefault="000335B2" w:rsidP="000335B2">
      <w:pPr>
        <w:pStyle w:val="Akapitzlist"/>
        <w:numPr>
          <w:ilvl w:val="0"/>
          <w:numId w:val="45"/>
        </w:numPr>
        <w:tabs>
          <w:tab w:val="clear" w:pos="360"/>
          <w:tab w:val="num" w:pos="993"/>
        </w:tabs>
        <w:autoSpaceDE w:val="0"/>
        <w:autoSpaceDN w:val="0"/>
        <w:adjustRightInd w:val="0"/>
        <w:spacing w:before="120" w:after="0" w:line="240" w:lineRule="auto"/>
        <w:ind w:left="851"/>
        <w:contextualSpacing/>
        <w:jc w:val="both"/>
        <w:rPr>
          <w:rFonts w:asciiTheme="minorHAnsi" w:hAnsiTheme="minorHAnsi" w:cstheme="minorHAnsi"/>
          <w:bCs/>
        </w:rPr>
      </w:pPr>
      <w:r w:rsidRPr="00062D8C">
        <w:rPr>
          <w:rFonts w:asciiTheme="minorHAnsi" w:hAnsiTheme="minorHAnsi" w:cstheme="minorHAnsi"/>
          <w:bCs/>
        </w:rPr>
        <w:t>modernizacj</w:t>
      </w:r>
      <w:r w:rsidR="00927D0C">
        <w:rPr>
          <w:rFonts w:asciiTheme="minorHAnsi" w:hAnsiTheme="minorHAnsi" w:cstheme="minorHAnsi"/>
          <w:bCs/>
        </w:rPr>
        <w:t>a</w:t>
      </w:r>
      <w:r w:rsidRPr="00062D8C">
        <w:rPr>
          <w:rFonts w:asciiTheme="minorHAnsi" w:hAnsiTheme="minorHAnsi" w:cstheme="minorHAnsi"/>
          <w:bCs/>
        </w:rPr>
        <w:t>/wymian</w:t>
      </w:r>
      <w:r w:rsidR="00927D0C">
        <w:rPr>
          <w:rFonts w:asciiTheme="minorHAnsi" w:hAnsiTheme="minorHAnsi" w:cstheme="minorHAnsi"/>
          <w:bCs/>
        </w:rPr>
        <w:t>a</w:t>
      </w:r>
      <w:r w:rsidRPr="00062D8C">
        <w:rPr>
          <w:rFonts w:asciiTheme="minorHAnsi" w:hAnsiTheme="minorHAnsi" w:cstheme="minorHAnsi"/>
          <w:bCs/>
        </w:rPr>
        <w:t>/instalacj</w:t>
      </w:r>
      <w:r w:rsidR="00927D0C">
        <w:rPr>
          <w:rFonts w:asciiTheme="minorHAnsi" w:hAnsiTheme="minorHAnsi" w:cstheme="minorHAnsi"/>
          <w:bCs/>
        </w:rPr>
        <w:t>a</w:t>
      </w:r>
      <w:r w:rsidRPr="00062D8C">
        <w:rPr>
          <w:rFonts w:asciiTheme="minorHAnsi" w:hAnsiTheme="minorHAnsi" w:cstheme="minorHAnsi"/>
          <w:bCs/>
        </w:rPr>
        <w:t xml:space="preserve"> źródła ciepła oraz/lub c.w.u. dla ww. budynków, na podstawie posiadanego audytu energetycznego, z tym zastrzeżeniem, że ww. budynki</w:t>
      </w:r>
      <w:r>
        <w:rPr>
          <w:rFonts w:asciiTheme="minorHAnsi" w:hAnsiTheme="minorHAnsi" w:cstheme="minorHAnsi"/>
          <w:bCs/>
        </w:rPr>
        <w:t>,</w:t>
      </w:r>
      <w:r w:rsidRPr="00062D8C">
        <w:rPr>
          <w:rFonts w:asciiTheme="minorHAnsi" w:hAnsiTheme="minorHAnsi" w:cstheme="minorHAnsi"/>
          <w:bCs/>
        </w:rPr>
        <w:t xml:space="preserve"> dla których planowana jest realizacja ww. usprawnienia jako osobne działanie – w zakresie izolacyjności przegród: ścian zewnętrznych, stolarki okiennej oraz dachu/stropodachu </w:t>
      </w:r>
      <w:r>
        <w:rPr>
          <w:rFonts w:asciiTheme="minorHAnsi" w:hAnsiTheme="minorHAnsi" w:cstheme="minorHAnsi"/>
          <w:bCs/>
        </w:rPr>
        <w:t>–</w:t>
      </w:r>
      <w:r w:rsidRPr="00062D8C">
        <w:rPr>
          <w:rFonts w:asciiTheme="minorHAnsi" w:hAnsiTheme="minorHAnsi" w:cstheme="minorHAnsi"/>
          <w:bCs/>
        </w:rPr>
        <w:t xml:space="preserve"> spełniają wymagania przynajmniej WT2014. </w:t>
      </w:r>
      <w:r w:rsidRPr="00062D8C">
        <w:rPr>
          <w:rFonts w:asciiTheme="minorHAnsi" w:hAnsiTheme="minorHAnsi" w:cstheme="minorHAnsi"/>
          <w:bCs/>
        </w:rPr>
        <w:lastRenderedPageBreak/>
        <w:t>Nie dopuszcza się dofinansowania zmiany źródła ciepła na źródło ciepła opalane kopalnymi paliwami stałymi</w:t>
      </w:r>
      <w:r>
        <w:rPr>
          <w:rFonts w:asciiTheme="minorHAnsi" w:hAnsiTheme="minorHAnsi" w:cstheme="minorHAnsi"/>
          <w:bCs/>
        </w:rPr>
        <w:t xml:space="preserve">; </w:t>
      </w:r>
    </w:p>
    <w:p w14:paraId="4630C37F" w14:textId="08E0EF6A" w:rsidR="000335B2" w:rsidRPr="00062D8C" w:rsidRDefault="000335B2" w:rsidP="000335B2">
      <w:pPr>
        <w:pStyle w:val="Akapitzlist"/>
        <w:numPr>
          <w:ilvl w:val="0"/>
          <w:numId w:val="45"/>
        </w:numPr>
        <w:tabs>
          <w:tab w:val="clear" w:pos="360"/>
          <w:tab w:val="num" w:pos="993"/>
        </w:tabs>
        <w:autoSpaceDE w:val="0"/>
        <w:autoSpaceDN w:val="0"/>
        <w:adjustRightInd w:val="0"/>
        <w:spacing w:before="120" w:after="0" w:line="240" w:lineRule="auto"/>
        <w:ind w:left="851"/>
        <w:contextualSpacing/>
        <w:jc w:val="both"/>
        <w:rPr>
          <w:rFonts w:asciiTheme="minorHAnsi" w:hAnsiTheme="minorHAnsi" w:cstheme="minorHAnsi"/>
          <w:bCs/>
        </w:rPr>
      </w:pPr>
      <w:r w:rsidRPr="00062D8C">
        <w:rPr>
          <w:rFonts w:asciiTheme="minorHAnsi" w:hAnsiTheme="minorHAnsi" w:cstheme="minorHAnsi"/>
          <w:bCs/>
        </w:rPr>
        <w:t>montaż instalacji PV oraz/lub wymiana oświetlenia na energooszczędne dla ww. budynków – na podstawie właściwego audytu energii elektrycznej z zastrzeżeniem, że p</w:t>
      </w:r>
      <w:r w:rsidR="004B6AE9">
        <w:rPr>
          <w:rFonts w:asciiTheme="minorHAnsi" w:hAnsiTheme="minorHAnsi" w:cstheme="minorHAnsi"/>
          <w:bCs/>
        </w:rPr>
        <w:t>rodukcja energii elektrycznej z </w:t>
      </w:r>
      <w:r w:rsidRPr="00062D8C">
        <w:rPr>
          <w:rFonts w:asciiTheme="minorHAnsi" w:hAnsiTheme="minorHAnsi" w:cstheme="minorHAnsi"/>
          <w:bCs/>
        </w:rPr>
        <w:t xml:space="preserve">instalacji PV zbilansowana jest na potrzeby: optymalizacji zużycia energii elektrycznej oświetlenia wbudowanego i/lub zewnętrznego budynku oraz obsługi systemów </w:t>
      </w:r>
      <w:r w:rsidR="004B6AE9">
        <w:rPr>
          <w:rFonts w:asciiTheme="minorHAnsi" w:hAnsiTheme="minorHAnsi" w:cstheme="minorHAnsi"/>
          <w:bCs/>
        </w:rPr>
        <w:t xml:space="preserve">technicznych i instalacyjnych w </w:t>
      </w:r>
      <w:r w:rsidRPr="00062D8C">
        <w:rPr>
          <w:rFonts w:asciiTheme="minorHAnsi" w:hAnsiTheme="minorHAnsi" w:cstheme="minorHAnsi"/>
          <w:bCs/>
        </w:rPr>
        <w:t>budynku.</w:t>
      </w:r>
    </w:p>
    <w:p w14:paraId="604E1FA6" w14:textId="77777777" w:rsidR="003C5BF0" w:rsidRPr="003C5BF0" w:rsidRDefault="003C5BF0" w:rsidP="005C010D">
      <w:pPr>
        <w:pStyle w:val="Akapitzlist"/>
        <w:shd w:val="clear" w:color="auto" w:fill="FFFFFF"/>
        <w:tabs>
          <w:tab w:val="left" w:pos="-4140"/>
          <w:tab w:val="left" w:pos="-2880"/>
        </w:tabs>
        <w:spacing w:after="0" w:line="240" w:lineRule="auto"/>
        <w:ind w:left="720"/>
        <w:contextualSpacing/>
        <w:jc w:val="both"/>
        <w:rPr>
          <w:sz w:val="20"/>
          <w:szCs w:val="20"/>
        </w:rPr>
      </w:pPr>
    </w:p>
    <w:p w14:paraId="3021090F" w14:textId="77777777" w:rsidR="007B3A41" w:rsidRPr="00237F65" w:rsidRDefault="007B3A41" w:rsidP="00182B68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b/>
        </w:rPr>
      </w:pPr>
      <w:r w:rsidRPr="00237F65">
        <w:rPr>
          <w:b/>
        </w:rPr>
        <w:t>Beneficjenci</w:t>
      </w:r>
      <w:r w:rsidR="00982DF1">
        <w:rPr>
          <w:b/>
        </w:rPr>
        <w:t>:</w:t>
      </w:r>
    </w:p>
    <w:p w14:paraId="3C8C6F5F" w14:textId="02A4C2BC" w:rsidR="000335B2" w:rsidRDefault="000335B2" w:rsidP="000335B2">
      <w:pPr>
        <w:pStyle w:val="Akapitzlist"/>
        <w:numPr>
          <w:ilvl w:val="0"/>
          <w:numId w:val="47"/>
        </w:numPr>
        <w:tabs>
          <w:tab w:val="left" w:pos="709"/>
        </w:tabs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cs="Calibri"/>
        </w:rPr>
      </w:pPr>
      <w:r>
        <w:rPr>
          <w:rFonts w:cs="Calibri"/>
        </w:rPr>
        <w:t>je</w:t>
      </w:r>
      <w:r w:rsidRPr="00752F3B">
        <w:rPr>
          <w:rFonts w:cs="Calibri"/>
        </w:rPr>
        <w:t xml:space="preserve">dnostki samorządu terytorialnego posiadające status uzdrowiska lub obszaru ochrony uzdrowiskowej </w:t>
      </w:r>
      <w:r w:rsidRPr="00E273BC">
        <w:rPr>
          <w:rFonts w:cs="Calibri"/>
        </w:rPr>
        <w:t xml:space="preserve">(w rozumieniu </w:t>
      </w:r>
      <w:r>
        <w:rPr>
          <w:rFonts w:cs="Calibri"/>
        </w:rPr>
        <w:t>u</w:t>
      </w:r>
      <w:r w:rsidRPr="00E273BC">
        <w:rPr>
          <w:rFonts w:cs="Calibri"/>
        </w:rPr>
        <w:t>stawy z dn</w:t>
      </w:r>
      <w:r>
        <w:rPr>
          <w:rFonts w:cs="Calibri"/>
        </w:rPr>
        <w:t>ia</w:t>
      </w:r>
      <w:r w:rsidRPr="00E273BC">
        <w:rPr>
          <w:rFonts w:cs="Calibri"/>
        </w:rPr>
        <w:t xml:space="preserve"> 28 lipca 2005</w:t>
      </w:r>
      <w:r>
        <w:rPr>
          <w:rFonts w:cs="Calibri"/>
        </w:rPr>
        <w:t xml:space="preserve"> r.</w:t>
      </w:r>
      <w:r w:rsidRPr="00E273BC">
        <w:rPr>
          <w:rFonts w:cs="Calibri"/>
        </w:rPr>
        <w:t xml:space="preserve"> o lecznictwie uzdrowiskowym, uzdrowiskach i obszarach ochrony uzdrowiskowej oraz o gminach uzdrowiskowych</w:t>
      </w:r>
      <w:r w:rsidR="00277C22">
        <w:rPr>
          <w:rFonts w:cs="Calibri"/>
        </w:rPr>
        <w:t xml:space="preserve"> (Dz. U. 2020 r. poz. 1662,</w:t>
      </w:r>
      <w:r>
        <w:rPr>
          <w:rFonts w:cs="Calibri"/>
        </w:rPr>
        <w:t xml:space="preserve"> z </w:t>
      </w:r>
      <w:proofErr w:type="spellStart"/>
      <w:r>
        <w:rPr>
          <w:rFonts w:cs="Calibri"/>
        </w:rPr>
        <w:t>późn</w:t>
      </w:r>
      <w:proofErr w:type="spellEnd"/>
      <w:r>
        <w:rPr>
          <w:rFonts w:cs="Calibri"/>
        </w:rPr>
        <w:t>. zm.)</w:t>
      </w:r>
      <w:r w:rsidRPr="00E273BC">
        <w:rPr>
          <w:rFonts w:cs="Calibri"/>
        </w:rPr>
        <w:t>)</w:t>
      </w:r>
    </w:p>
    <w:p w14:paraId="72996B72" w14:textId="4795C674" w:rsidR="000335B2" w:rsidRPr="00752F3B" w:rsidRDefault="000335B2" w:rsidP="000335B2">
      <w:pPr>
        <w:pStyle w:val="Akapitzlist"/>
        <w:numPr>
          <w:ilvl w:val="0"/>
          <w:numId w:val="47"/>
        </w:numPr>
        <w:tabs>
          <w:tab w:val="left" w:pos="709"/>
        </w:tabs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cs="Calibri"/>
        </w:rPr>
      </w:pPr>
      <w:r w:rsidRPr="00752F3B">
        <w:t>spółki prawa handlowego, w których jednostki samorządu terytorialnego</w:t>
      </w:r>
      <w:r>
        <w:t>,</w:t>
      </w:r>
      <w:r w:rsidRPr="007D425E">
        <w:t xml:space="preserve"> </w:t>
      </w:r>
      <w:r>
        <w:t>o których mowa w pkt. 1)</w:t>
      </w:r>
      <w:r w:rsidRPr="00752F3B">
        <w:t xml:space="preserve"> posiadają 100% udziałów lub akcji</w:t>
      </w:r>
      <w:r>
        <w:t xml:space="preserve">, </w:t>
      </w:r>
      <w:r w:rsidRPr="00627A89">
        <w:t>które powołane są do realizacji zad</w:t>
      </w:r>
      <w:r w:rsidR="004B6AE9">
        <w:t>ań własnych j.s.t. wskazanych w </w:t>
      </w:r>
      <w:r w:rsidRPr="00627A89">
        <w:t>ustawach</w:t>
      </w:r>
      <w:r>
        <w:t>.</w:t>
      </w:r>
    </w:p>
    <w:p w14:paraId="1EDBE93C" w14:textId="77777777" w:rsidR="007B3A41" w:rsidRPr="00237F65" w:rsidRDefault="007B3A41" w:rsidP="005D4B3C">
      <w:pPr>
        <w:spacing w:after="120"/>
        <w:ind w:left="709"/>
        <w:jc w:val="both"/>
      </w:pPr>
    </w:p>
    <w:p w14:paraId="758F76DD" w14:textId="77777777" w:rsidR="00CA141C" w:rsidRPr="00237F65" w:rsidRDefault="00CA141C" w:rsidP="00182B68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b/>
        </w:rPr>
      </w:pPr>
      <w:r w:rsidRPr="00237F65">
        <w:rPr>
          <w:b/>
        </w:rPr>
        <w:t>Formy dofinansowania</w:t>
      </w:r>
      <w:r w:rsidR="00982DF1">
        <w:rPr>
          <w:b/>
        </w:rPr>
        <w:t>:</w:t>
      </w:r>
    </w:p>
    <w:p w14:paraId="01130240" w14:textId="77777777" w:rsidR="000335B2" w:rsidRDefault="000335B2" w:rsidP="000335B2">
      <w:pPr>
        <w:autoSpaceDE w:val="0"/>
        <w:autoSpaceDN w:val="0"/>
        <w:adjustRightInd w:val="0"/>
        <w:ind w:left="426"/>
        <w:jc w:val="both"/>
      </w:pPr>
      <w:r>
        <w:t>Dotacja</w:t>
      </w:r>
    </w:p>
    <w:p w14:paraId="4E48C055" w14:textId="3CE89632" w:rsidR="000335B2" w:rsidRPr="001031C3" w:rsidRDefault="000335B2" w:rsidP="000335B2">
      <w:pPr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Theme="minorHAnsi" w:hAnsiTheme="minorHAnsi"/>
        </w:rPr>
      </w:pPr>
      <w:r w:rsidRPr="001031C3">
        <w:rPr>
          <w:rFonts w:asciiTheme="minorHAnsi" w:hAnsiTheme="minorHAnsi"/>
        </w:rPr>
        <w:t>Intensywność dofinansowania uzależniona jest od realizowanego standardu usprawnień, o których mowa w pkt 7.5 programu i wynosi do:</w:t>
      </w:r>
    </w:p>
    <w:p w14:paraId="58074928" w14:textId="77777777" w:rsidR="000335B2" w:rsidRPr="001031C3" w:rsidRDefault="000335B2" w:rsidP="000335B2">
      <w:pPr>
        <w:pStyle w:val="Akapitzlist"/>
        <w:numPr>
          <w:ilvl w:val="0"/>
          <w:numId w:val="49"/>
        </w:numPr>
        <w:spacing w:after="160" w:line="252" w:lineRule="auto"/>
        <w:ind w:left="709" w:hanging="283"/>
        <w:contextualSpacing/>
        <w:jc w:val="both"/>
        <w:rPr>
          <w:rFonts w:asciiTheme="minorHAnsi" w:hAnsiTheme="minorHAnsi" w:cstheme="minorHAnsi"/>
        </w:rPr>
      </w:pPr>
      <w:r w:rsidRPr="001031C3">
        <w:rPr>
          <w:rFonts w:asciiTheme="minorHAnsi" w:hAnsiTheme="minorHAnsi" w:cstheme="minorHAnsi"/>
          <w:b/>
        </w:rPr>
        <w:t>70%</w:t>
      </w:r>
      <w:r w:rsidRPr="001031C3">
        <w:rPr>
          <w:rFonts w:asciiTheme="minorHAnsi" w:hAnsiTheme="minorHAnsi" w:cstheme="minorHAnsi"/>
        </w:rPr>
        <w:t xml:space="preserve"> kosztów kwalifikowanych przedsięwzięcia, z zastrzeżeniem zapisów w lit. b, </w:t>
      </w:r>
    </w:p>
    <w:p w14:paraId="2A8E59ED" w14:textId="16B013F2" w:rsidR="000335B2" w:rsidRPr="001031C3" w:rsidRDefault="000335B2" w:rsidP="000335B2">
      <w:pPr>
        <w:pStyle w:val="Akapitzlist"/>
        <w:numPr>
          <w:ilvl w:val="0"/>
          <w:numId w:val="49"/>
        </w:numPr>
        <w:spacing w:after="160" w:line="252" w:lineRule="auto"/>
        <w:ind w:left="709" w:hanging="283"/>
        <w:contextualSpacing/>
        <w:jc w:val="both"/>
        <w:rPr>
          <w:rFonts w:asciiTheme="minorHAnsi" w:hAnsiTheme="minorHAnsi" w:cstheme="minorHAnsi"/>
        </w:rPr>
      </w:pPr>
      <w:r w:rsidRPr="001031C3">
        <w:rPr>
          <w:rFonts w:asciiTheme="minorHAnsi" w:hAnsiTheme="minorHAnsi" w:cstheme="minorHAnsi"/>
          <w:b/>
        </w:rPr>
        <w:t>40%</w:t>
      </w:r>
      <w:r w:rsidRPr="001031C3">
        <w:rPr>
          <w:rFonts w:asciiTheme="minorHAnsi" w:hAnsiTheme="minorHAnsi" w:cstheme="minorHAnsi"/>
        </w:rPr>
        <w:t xml:space="preserve"> kosztów kwalifikowanych przedsięwzięcia w przypadku, kiedy </w:t>
      </w:r>
      <w:r w:rsidR="004B6AE9" w:rsidRPr="001031C3">
        <w:rPr>
          <w:rFonts w:asciiTheme="minorHAnsi" w:hAnsiTheme="minorHAnsi" w:cstheme="minorHAnsi"/>
        </w:rPr>
        <w:t>przedsięwzięcie dotyczy tylko i </w:t>
      </w:r>
      <w:r w:rsidRPr="001031C3">
        <w:rPr>
          <w:rFonts w:asciiTheme="minorHAnsi" w:hAnsiTheme="minorHAnsi" w:cstheme="minorHAnsi"/>
        </w:rPr>
        <w:t xml:space="preserve">wyłącznie realizacji usprawnienia, o którym mowa w pkt 3) </w:t>
      </w:r>
      <w:r w:rsidR="001160F7">
        <w:rPr>
          <w:rFonts w:asciiTheme="minorHAnsi" w:hAnsiTheme="minorHAnsi" w:cstheme="minorHAnsi"/>
        </w:rPr>
        <w:t>Typ projektów</w:t>
      </w:r>
      <w:r w:rsidRPr="001031C3">
        <w:rPr>
          <w:rFonts w:asciiTheme="minorHAnsi" w:hAnsiTheme="minorHAnsi" w:cstheme="minorHAnsi"/>
        </w:rPr>
        <w:t>.</w:t>
      </w:r>
    </w:p>
    <w:p w14:paraId="690E3C50" w14:textId="77777777" w:rsidR="00CA141C" w:rsidRPr="00237F65" w:rsidRDefault="00CA141C" w:rsidP="00CA141C">
      <w:pPr>
        <w:pStyle w:val="Akapitzlist"/>
        <w:spacing w:after="120"/>
        <w:ind w:left="709"/>
        <w:jc w:val="both"/>
      </w:pPr>
    </w:p>
    <w:p w14:paraId="622CAFCA" w14:textId="77777777" w:rsidR="00982DF1" w:rsidRDefault="00CA141C" w:rsidP="00182B68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b/>
        </w:rPr>
      </w:pPr>
      <w:r w:rsidRPr="00237F65">
        <w:rPr>
          <w:b/>
        </w:rPr>
        <w:t>Budżet naboru</w:t>
      </w:r>
      <w:r w:rsidR="00982DF1">
        <w:rPr>
          <w:b/>
        </w:rPr>
        <w:t>:</w:t>
      </w:r>
    </w:p>
    <w:p w14:paraId="6FFBC4FC" w14:textId="09E3AEB6" w:rsidR="00CA141C" w:rsidRPr="000335B2" w:rsidRDefault="00CA141C" w:rsidP="000335B2">
      <w:pPr>
        <w:pStyle w:val="Akapitzlist"/>
        <w:spacing w:after="0" w:line="240" w:lineRule="auto"/>
        <w:ind w:left="426"/>
        <w:jc w:val="both"/>
        <w:rPr>
          <w:b/>
        </w:rPr>
      </w:pPr>
      <w:r w:rsidRPr="00982DF1">
        <w:t xml:space="preserve">Budżet naboru na realizację celu programu wynosi do  </w:t>
      </w:r>
      <w:r w:rsidR="000335B2">
        <w:t>200 000 tys. zł.</w:t>
      </w:r>
    </w:p>
    <w:p w14:paraId="28C0F1C2" w14:textId="77777777" w:rsidR="00F14FAD" w:rsidRPr="00237F65" w:rsidRDefault="00F14FAD" w:rsidP="00182B68">
      <w:pPr>
        <w:pStyle w:val="NormalnyWeb"/>
        <w:tabs>
          <w:tab w:val="left" w:pos="709"/>
          <w:tab w:val="left" w:pos="851"/>
        </w:tabs>
        <w:autoSpaceDE w:val="0"/>
        <w:autoSpaceDN w:val="0"/>
        <w:adjustRightInd w:val="0"/>
        <w:spacing w:before="60" w:beforeAutospacing="0" w:after="0" w:afterAutospacing="0"/>
        <w:ind w:left="1134"/>
        <w:jc w:val="both"/>
        <w:rPr>
          <w:sz w:val="22"/>
          <w:szCs w:val="22"/>
        </w:rPr>
      </w:pPr>
    </w:p>
    <w:p w14:paraId="0D075CD9" w14:textId="77777777" w:rsidR="00AD3954" w:rsidRPr="00182B68" w:rsidRDefault="00AD3954" w:rsidP="00182B68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b/>
        </w:rPr>
      </w:pPr>
      <w:r w:rsidRPr="00182B68">
        <w:rPr>
          <w:b/>
        </w:rPr>
        <w:t>Terminy i sposób składania wniosków</w:t>
      </w:r>
      <w:r w:rsidR="00F14FAD">
        <w:rPr>
          <w:b/>
        </w:rPr>
        <w:t>:</w:t>
      </w:r>
    </w:p>
    <w:p w14:paraId="6E819B3D" w14:textId="401C1117" w:rsidR="00133BAE" w:rsidRDefault="00CA141C" w:rsidP="00182B68">
      <w:pPr>
        <w:pStyle w:val="NormalnyWeb"/>
        <w:spacing w:before="120" w:beforeAutospacing="0" w:after="0" w:afterAutospacing="0"/>
        <w:ind w:left="426"/>
        <w:jc w:val="both"/>
        <w:rPr>
          <w:rFonts w:ascii="Calibri" w:hAnsi="Calibri"/>
          <w:b/>
          <w:sz w:val="22"/>
          <w:szCs w:val="22"/>
        </w:rPr>
      </w:pPr>
      <w:r w:rsidRPr="00237F65">
        <w:rPr>
          <w:rFonts w:ascii="Calibri" w:hAnsi="Calibri"/>
          <w:b/>
          <w:sz w:val="22"/>
          <w:szCs w:val="22"/>
        </w:rPr>
        <w:t xml:space="preserve">Wnioski należy składać w terminie </w:t>
      </w:r>
      <w:r w:rsidRPr="004B6AE9">
        <w:rPr>
          <w:rFonts w:ascii="Calibri" w:hAnsi="Calibri"/>
          <w:b/>
          <w:sz w:val="22"/>
          <w:szCs w:val="22"/>
        </w:rPr>
        <w:t xml:space="preserve">od </w:t>
      </w:r>
      <w:r w:rsidR="004B6AE9" w:rsidRPr="004B6AE9">
        <w:rPr>
          <w:rFonts w:ascii="Calibri" w:hAnsi="Calibri"/>
          <w:b/>
          <w:sz w:val="22"/>
          <w:szCs w:val="22"/>
        </w:rPr>
        <w:t>15</w:t>
      </w:r>
      <w:r w:rsidR="005F3346" w:rsidRPr="004B6AE9">
        <w:rPr>
          <w:rFonts w:ascii="Calibri" w:hAnsi="Calibri"/>
          <w:b/>
          <w:sz w:val="22"/>
          <w:szCs w:val="22"/>
        </w:rPr>
        <w:t>.07</w:t>
      </w:r>
      <w:r w:rsidR="00370CC6" w:rsidRPr="004B6AE9">
        <w:rPr>
          <w:rFonts w:ascii="Calibri" w:hAnsi="Calibri"/>
          <w:b/>
          <w:sz w:val="22"/>
          <w:szCs w:val="22"/>
        </w:rPr>
        <w:t>.</w:t>
      </w:r>
      <w:r w:rsidRPr="004B6AE9">
        <w:rPr>
          <w:rFonts w:ascii="Calibri" w:hAnsi="Calibri"/>
          <w:b/>
          <w:sz w:val="22"/>
          <w:szCs w:val="22"/>
        </w:rPr>
        <w:t>20</w:t>
      </w:r>
      <w:r w:rsidR="005F3346" w:rsidRPr="004B6AE9">
        <w:rPr>
          <w:rFonts w:ascii="Calibri" w:hAnsi="Calibri"/>
          <w:b/>
          <w:sz w:val="22"/>
          <w:szCs w:val="22"/>
        </w:rPr>
        <w:t>21</w:t>
      </w:r>
      <w:r w:rsidRPr="004B6AE9">
        <w:rPr>
          <w:rFonts w:ascii="Calibri" w:hAnsi="Calibri"/>
          <w:b/>
          <w:sz w:val="22"/>
          <w:szCs w:val="22"/>
        </w:rPr>
        <w:t xml:space="preserve"> r.</w:t>
      </w:r>
      <w:r w:rsidRPr="005C010D">
        <w:rPr>
          <w:rFonts w:ascii="Calibri" w:hAnsi="Calibri"/>
          <w:b/>
          <w:sz w:val="22"/>
          <w:szCs w:val="22"/>
        </w:rPr>
        <w:t xml:space="preserve"> do </w:t>
      </w:r>
      <w:r w:rsidR="00153B64">
        <w:rPr>
          <w:rFonts w:ascii="Calibri" w:hAnsi="Calibri"/>
          <w:b/>
          <w:sz w:val="22"/>
          <w:szCs w:val="22"/>
        </w:rPr>
        <w:t>29</w:t>
      </w:r>
      <w:r w:rsidR="00370CC6">
        <w:rPr>
          <w:rFonts w:ascii="Calibri" w:hAnsi="Calibri"/>
          <w:b/>
          <w:sz w:val="22"/>
          <w:szCs w:val="22"/>
        </w:rPr>
        <w:t>.</w:t>
      </w:r>
      <w:r w:rsidR="00153B64">
        <w:rPr>
          <w:rFonts w:ascii="Calibri" w:hAnsi="Calibri"/>
          <w:b/>
          <w:sz w:val="22"/>
          <w:szCs w:val="22"/>
        </w:rPr>
        <w:t>03</w:t>
      </w:r>
      <w:r w:rsidR="00370CC6">
        <w:rPr>
          <w:rFonts w:ascii="Calibri" w:hAnsi="Calibri"/>
          <w:b/>
          <w:sz w:val="22"/>
          <w:szCs w:val="22"/>
        </w:rPr>
        <w:t>.</w:t>
      </w:r>
      <w:r w:rsidRPr="005C010D">
        <w:rPr>
          <w:rFonts w:ascii="Calibri" w:hAnsi="Calibri"/>
          <w:b/>
          <w:sz w:val="22"/>
          <w:szCs w:val="22"/>
        </w:rPr>
        <w:t>20</w:t>
      </w:r>
      <w:r w:rsidR="005F3346">
        <w:rPr>
          <w:rFonts w:ascii="Calibri" w:hAnsi="Calibri"/>
          <w:b/>
          <w:sz w:val="22"/>
          <w:szCs w:val="22"/>
        </w:rPr>
        <w:t>2</w:t>
      </w:r>
      <w:r w:rsidR="00153B64">
        <w:rPr>
          <w:rFonts w:ascii="Calibri" w:hAnsi="Calibri"/>
          <w:b/>
          <w:sz w:val="22"/>
          <w:szCs w:val="22"/>
        </w:rPr>
        <w:t>4</w:t>
      </w:r>
      <w:r w:rsidRPr="005C010D">
        <w:rPr>
          <w:rFonts w:ascii="Calibri" w:hAnsi="Calibri"/>
          <w:b/>
          <w:sz w:val="22"/>
          <w:szCs w:val="22"/>
        </w:rPr>
        <w:t xml:space="preserve"> r.</w:t>
      </w:r>
      <w:r w:rsidR="005F3346">
        <w:rPr>
          <w:rFonts w:ascii="Calibri" w:hAnsi="Calibri"/>
          <w:b/>
          <w:sz w:val="22"/>
          <w:szCs w:val="22"/>
        </w:rPr>
        <w:t xml:space="preserve"> lub do wyczerpania </w:t>
      </w:r>
      <w:r w:rsidR="004B6AE9">
        <w:rPr>
          <w:rFonts w:ascii="Calibri" w:hAnsi="Calibri"/>
          <w:b/>
          <w:sz w:val="22"/>
          <w:szCs w:val="22"/>
        </w:rPr>
        <w:t xml:space="preserve">alokacji </w:t>
      </w:r>
      <w:r w:rsidR="005F3346">
        <w:rPr>
          <w:rFonts w:ascii="Calibri" w:hAnsi="Calibri"/>
          <w:b/>
          <w:sz w:val="22"/>
          <w:szCs w:val="22"/>
        </w:rPr>
        <w:t>środków.</w:t>
      </w:r>
      <w:r w:rsidR="005263BD" w:rsidRPr="00237F65">
        <w:rPr>
          <w:rFonts w:ascii="Calibri" w:hAnsi="Calibri"/>
          <w:b/>
          <w:sz w:val="22"/>
          <w:szCs w:val="22"/>
        </w:rPr>
        <w:t xml:space="preserve"> </w:t>
      </w:r>
    </w:p>
    <w:p w14:paraId="7D2D6C04" w14:textId="45D3829D" w:rsidR="001438C0" w:rsidRPr="00237F65" w:rsidRDefault="001438C0" w:rsidP="00182B68">
      <w:pPr>
        <w:pStyle w:val="NormalnyWeb"/>
        <w:spacing w:before="120" w:beforeAutospacing="0" w:after="0" w:afterAutospacing="0"/>
        <w:ind w:left="426"/>
        <w:jc w:val="both"/>
        <w:rPr>
          <w:rFonts w:ascii="Calibri" w:hAnsi="Calibri"/>
          <w:b/>
          <w:sz w:val="22"/>
          <w:szCs w:val="22"/>
        </w:rPr>
      </w:pPr>
      <w:r w:rsidRPr="001438C0">
        <w:rPr>
          <w:rFonts w:ascii="Calibri" w:hAnsi="Calibri"/>
          <w:b/>
          <w:sz w:val="22"/>
          <w:szCs w:val="22"/>
        </w:rPr>
        <w:t>Wnioski będą rozpatrywane w kolejności wpływu do wyczerpania środków w ramach budżetu naboru. Wnioski przekraczające budżet naboru pozostawia się bez rozpatrzenia.</w:t>
      </w:r>
      <w:r w:rsidR="002B423E">
        <w:rPr>
          <w:rFonts w:ascii="Calibri" w:hAnsi="Calibri"/>
          <w:b/>
          <w:sz w:val="22"/>
          <w:szCs w:val="22"/>
        </w:rPr>
        <w:t xml:space="preserve"> </w:t>
      </w:r>
    </w:p>
    <w:p w14:paraId="5295D534" w14:textId="77777777" w:rsidR="00FD1EB7" w:rsidRPr="00237F65" w:rsidRDefault="00FD1EB7" w:rsidP="00182B68">
      <w:pPr>
        <w:pStyle w:val="NormalnyWeb"/>
        <w:spacing w:before="120" w:beforeAutospacing="0" w:after="0" w:afterAutospacing="0"/>
        <w:ind w:left="426"/>
        <w:jc w:val="both"/>
        <w:rPr>
          <w:color w:val="0000FF"/>
          <w:u w:val="single"/>
        </w:rPr>
      </w:pPr>
    </w:p>
    <w:tbl>
      <w:tblPr>
        <w:tblW w:w="4769" w:type="pct"/>
        <w:tblCellSpacing w:w="7" w:type="dxa"/>
        <w:tblInd w:w="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1"/>
        <w:gridCol w:w="8891"/>
      </w:tblGrid>
      <w:tr w:rsidR="00FD1EB7" w:rsidRPr="00FD1EB7" w14:paraId="55FA308E" w14:textId="77777777" w:rsidTr="00182B68">
        <w:trPr>
          <w:tblCellSpacing w:w="7" w:type="dxa"/>
        </w:trPr>
        <w:tc>
          <w:tcPr>
            <w:tcW w:w="172" w:type="pct"/>
            <w:vAlign w:val="center"/>
            <w:hideMark/>
          </w:tcPr>
          <w:p w14:paraId="5921208E" w14:textId="50CC016C" w:rsidR="00FD1EB7" w:rsidRPr="00FD1EB7" w:rsidRDefault="00C35EE5" w:rsidP="00FD1EB7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FD1EB7">
              <w:rPr>
                <w:rFonts w:eastAsia="Times New Roman"/>
                <w:b/>
                <w:noProof/>
                <w:lang w:eastAsia="pl-PL"/>
              </w:rPr>
              <w:drawing>
                <wp:inline distT="0" distB="0" distL="0" distR="0" wp14:anchorId="300B5194" wp14:editId="695DDBF4">
                  <wp:extent cx="342900" cy="342900"/>
                  <wp:effectExtent l="0" t="0" r="0" b="0"/>
                  <wp:docPr id="2" name="Obraz 6" descr="Opis: http://www.nfosigw.gov.pl/gfx/nfosigw/userfiles/images/banery/ikonki/kalendar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" descr="Opis: http://www.nfosigw.gov.pl/gfx/nfosigw/userfiles/images/banery/ikonki/kalendar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6" w:type="pct"/>
            <w:vAlign w:val="center"/>
            <w:hideMark/>
          </w:tcPr>
          <w:p w14:paraId="66EABA4E" w14:textId="77777777" w:rsidR="00FD1EB7" w:rsidRPr="00FD1EB7" w:rsidRDefault="00FD1EB7" w:rsidP="00FD1EB7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FD1EB7">
              <w:rPr>
                <w:rFonts w:eastAsia="Times New Roman"/>
                <w:lang w:eastAsia="pl-PL"/>
              </w:rPr>
              <w:t>Składanie wniosków odbywa się za pomocą generatora wniosków o dofinansowanie ze środków krajowych</w:t>
            </w:r>
          </w:p>
        </w:tc>
      </w:tr>
      <w:tr w:rsidR="00FD1EB7" w:rsidRPr="00FD1EB7" w14:paraId="403F27B5" w14:textId="77777777" w:rsidTr="00182B68">
        <w:trPr>
          <w:tblCellSpacing w:w="7" w:type="dxa"/>
        </w:trPr>
        <w:tc>
          <w:tcPr>
            <w:tcW w:w="172" w:type="pct"/>
            <w:vAlign w:val="center"/>
            <w:hideMark/>
          </w:tcPr>
          <w:p w14:paraId="7A2598D7" w14:textId="3F5BFD16" w:rsidR="00FD1EB7" w:rsidRPr="00FD1EB7" w:rsidRDefault="00C35EE5" w:rsidP="00FD1EB7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FD1EB7">
              <w:rPr>
                <w:rFonts w:eastAsia="Times New Roman"/>
                <w:noProof/>
                <w:lang w:eastAsia="pl-PL"/>
              </w:rPr>
              <w:drawing>
                <wp:inline distT="0" distB="0" distL="0" distR="0" wp14:anchorId="3D457308" wp14:editId="0EDC9565">
                  <wp:extent cx="342900" cy="342900"/>
                  <wp:effectExtent l="0" t="0" r="0" b="0"/>
                  <wp:docPr id="3" name="Obraz 5" descr="Opis: http://www.nfosigw.gov.pl/gfx/nfosigw/userfiles/images/banery/ikonki/inf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 descr="Opis: http://www.nfosigw.gov.pl/gfx/nfosigw/userfiles/images/banery/ikonki/inf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6" w:type="pct"/>
            <w:vAlign w:val="center"/>
            <w:hideMark/>
          </w:tcPr>
          <w:p w14:paraId="0F656778" w14:textId="77777777" w:rsidR="00FD1EB7" w:rsidRPr="00FD1EB7" w:rsidRDefault="00727476" w:rsidP="00FD1EB7">
            <w:pPr>
              <w:spacing w:after="0" w:line="240" w:lineRule="auto"/>
              <w:rPr>
                <w:rFonts w:eastAsia="Times New Roman"/>
                <w:lang w:eastAsia="pl-PL"/>
              </w:rPr>
            </w:pPr>
            <w:hyperlink r:id="rId11" w:history="1">
              <w:r w:rsidR="00FD1EB7" w:rsidRPr="00FD1EB7">
                <w:rPr>
                  <w:rFonts w:eastAsia="Times New Roman"/>
                  <w:b/>
                  <w:bCs/>
                  <w:color w:val="0000FF"/>
                  <w:u w:val="single"/>
                  <w:lang w:eastAsia="pl-PL"/>
                </w:rPr>
                <w:t>Informacje i instrukcje do generatora wniosków</w:t>
              </w:r>
            </w:hyperlink>
          </w:p>
        </w:tc>
      </w:tr>
      <w:tr w:rsidR="00FD1EB7" w:rsidRPr="00FD1EB7" w14:paraId="10DDD2DC" w14:textId="77777777" w:rsidTr="00182B68">
        <w:trPr>
          <w:tblCellSpacing w:w="7" w:type="dxa"/>
        </w:trPr>
        <w:tc>
          <w:tcPr>
            <w:tcW w:w="172" w:type="pct"/>
            <w:vAlign w:val="center"/>
            <w:hideMark/>
          </w:tcPr>
          <w:p w14:paraId="51E31EAC" w14:textId="676A19CE" w:rsidR="00FD1EB7" w:rsidRPr="00FD1EB7" w:rsidRDefault="00C35EE5" w:rsidP="00FD1EB7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FD1EB7">
              <w:rPr>
                <w:noProof/>
                <w:lang w:eastAsia="pl-PL"/>
              </w:rPr>
              <w:drawing>
                <wp:anchor distT="0" distB="0" distL="0" distR="0" simplePos="0" relativeHeight="251657728" behindDoc="0" locked="0" layoutInCell="1" allowOverlap="0" wp14:anchorId="2C5AD2B3" wp14:editId="4E63D834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42900" cy="342900"/>
                  <wp:effectExtent l="0" t="0" r="0" b="0"/>
                  <wp:wrapSquare wrapText="bothSides"/>
                  <wp:docPr id="4" name="Obraz 7" descr="Opis: http://www.nfosigw.gov.pl/gfx/nfosigw/userfiles/images/banery/ikonki/generat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7" descr="Opis: http://www.nfosigw.gov.pl/gfx/nfosigw/userfiles/images/banery/ikonki/generat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06" w:type="pct"/>
            <w:vAlign w:val="center"/>
            <w:hideMark/>
          </w:tcPr>
          <w:p w14:paraId="111C971C" w14:textId="77777777" w:rsidR="00FD1EB7" w:rsidRPr="00FD1EB7" w:rsidRDefault="00727476" w:rsidP="00FD1EB7">
            <w:pPr>
              <w:spacing w:after="0" w:line="240" w:lineRule="auto"/>
              <w:rPr>
                <w:rFonts w:eastAsia="Times New Roman"/>
                <w:lang w:eastAsia="pl-PL"/>
              </w:rPr>
            </w:pPr>
            <w:hyperlink r:id="rId13" w:tgtFrame="_blank" w:history="1">
              <w:r w:rsidR="00FD1EB7" w:rsidRPr="00FD1EB7">
                <w:rPr>
                  <w:rFonts w:eastAsia="Times New Roman"/>
                  <w:b/>
                  <w:bCs/>
                  <w:color w:val="0000FF"/>
                  <w:u w:val="single"/>
                  <w:lang w:eastAsia="pl-PL"/>
                </w:rPr>
                <w:t>Generator wniosków o dofinansowanie ze środków krajowych</w:t>
              </w:r>
              <w:r w:rsidR="00FD1EB7" w:rsidRPr="00FD1EB7">
                <w:rPr>
                  <w:rFonts w:eastAsia="Times New Roman"/>
                  <w:b/>
                  <w:bCs/>
                  <w:color w:val="0000FF"/>
                  <w:u w:val="single"/>
                  <w:lang w:eastAsia="pl-PL"/>
                </w:rPr>
                <w:br/>
                <w:t>http://gwd.nfosigw.gov.pl</w:t>
              </w:r>
            </w:hyperlink>
            <w:r w:rsidR="00FD1EB7" w:rsidRPr="00FD1EB7">
              <w:rPr>
                <w:rFonts w:eastAsia="Times New Roman"/>
                <w:lang w:eastAsia="pl-PL"/>
              </w:rPr>
              <w:t xml:space="preserve"> (strona otworzy się w nowym oknie)</w:t>
            </w:r>
          </w:p>
        </w:tc>
      </w:tr>
    </w:tbl>
    <w:p w14:paraId="71DBE0A3" w14:textId="77777777" w:rsidR="00CA141C" w:rsidRPr="001318DC" w:rsidRDefault="00CA141C" w:rsidP="00770928">
      <w:pPr>
        <w:numPr>
          <w:ilvl w:val="0"/>
          <w:numId w:val="37"/>
        </w:numPr>
        <w:spacing w:before="100" w:beforeAutospacing="1" w:after="100" w:afterAutospacing="1" w:line="240" w:lineRule="auto"/>
        <w:ind w:hanging="294"/>
        <w:jc w:val="both"/>
        <w:rPr>
          <w:rFonts w:eastAsia="Times New Roman"/>
          <w:lang w:eastAsia="pl-PL"/>
        </w:rPr>
      </w:pPr>
      <w:r w:rsidRPr="001318DC">
        <w:rPr>
          <w:rFonts w:eastAsia="Times New Roman"/>
          <w:lang w:eastAsia="pl-PL"/>
        </w:rPr>
        <w:t>w przypadku podpisania wniosku przy użyciu podpisu elektronicznego,</w:t>
      </w:r>
      <w:r w:rsidR="00E34997">
        <w:rPr>
          <w:rFonts w:eastAsia="Times New Roman"/>
          <w:lang w:eastAsia="pl-PL"/>
        </w:rPr>
        <w:t xml:space="preserve"> </w:t>
      </w:r>
      <w:r w:rsidR="00E34997" w:rsidRPr="001318DC">
        <w:rPr>
          <w:rFonts w:eastAsia="Times New Roman"/>
          <w:lang w:eastAsia="pl-PL"/>
        </w:rPr>
        <w:t>który wywołuje skutki prawne równoważne podpisowi własnoręcznemu</w:t>
      </w:r>
      <w:r w:rsidRPr="001318DC">
        <w:rPr>
          <w:rFonts w:eastAsia="Times New Roman"/>
          <w:lang w:eastAsia="pl-PL"/>
        </w:rPr>
        <w:t xml:space="preserve"> - jedynie w formie elektronicznej, przy użyciu Generatora Wniosków o Dofinansowanie (GWD), </w:t>
      </w:r>
    </w:p>
    <w:p w14:paraId="1B45D01E" w14:textId="3D867EA1" w:rsidR="00CA141C" w:rsidRPr="00237F65" w:rsidRDefault="00CA141C" w:rsidP="00770928">
      <w:pPr>
        <w:widowControl w:val="0"/>
        <w:numPr>
          <w:ilvl w:val="0"/>
          <w:numId w:val="37"/>
        </w:numPr>
        <w:adjustRightInd w:val="0"/>
        <w:spacing w:before="120" w:after="0" w:line="240" w:lineRule="auto"/>
        <w:ind w:hanging="294"/>
        <w:jc w:val="both"/>
        <w:textAlignment w:val="baseline"/>
        <w:rPr>
          <w:rFonts w:eastAsia="Times New Roman"/>
          <w:lang w:eastAsia="pl-PL"/>
        </w:rPr>
      </w:pPr>
      <w:r w:rsidRPr="00237F65">
        <w:rPr>
          <w:rFonts w:eastAsia="Times New Roman"/>
          <w:lang w:eastAsia="pl-PL"/>
        </w:rPr>
        <w:t xml:space="preserve">w innym przypadku – </w:t>
      </w:r>
      <w:r w:rsidRPr="00237F65">
        <w:t xml:space="preserve">gdy wnioskodawca nie ma możliwości zastosowania podpisu, o którym mowa </w:t>
      </w:r>
      <w:r w:rsidRPr="00237F65">
        <w:lastRenderedPageBreak/>
        <w:t xml:space="preserve">powyżej, oprócz przesłania wersji elektronicznej składa </w:t>
      </w:r>
      <w:r w:rsidRPr="00237F65">
        <w:rPr>
          <w:rFonts w:eastAsia="Times New Roman"/>
          <w:lang w:eastAsia="pl-PL"/>
        </w:rPr>
        <w:t>w kancelarii</w:t>
      </w:r>
      <w:r w:rsidR="00327E1B" w:rsidRPr="001D07D7">
        <w:rPr>
          <w:rStyle w:val="Odwoanieprzypisudolnego"/>
          <w:rFonts w:asciiTheme="minorHAnsi" w:hAnsiTheme="minorHAnsi"/>
        </w:rPr>
        <w:footnoteReference w:id="1"/>
      </w:r>
      <w:r w:rsidR="00327E1B">
        <w:rPr>
          <w:rFonts w:eastAsia="Times New Roman"/>
          <w:lang w:eastAsia="pl-PL"/>
        </w:rPr>
        <w:t xml:space="preserve"> </w:t>
      </w:r>
      <w:r w:rsidRPr="00237F65">
        <w:rPr>
          <w:rFonts w:eastAsia="Times New Roman"/>
          <w:lang w:eastAsia="pl-PL"/>
        </w:rPr>
        <w:t>Narodowego Funduszu Ochrony Środowiska i Gospodarki Wodnej w Warszawie, ul. Konstruktorska 3A, 02-673 Warszawa, w godzinach 7.30 – 15.30 lub przesyła</w:t>
      </w:r>
      <w:r w:rsidR="00802133" w:rsidRPr="00237F65">
        <w:rPr>
          <w:rFonts w:eastAsia="Times New Roman"/>
          <w:lang w:eastAsia="pl-PL"/>
        </w:rPr>
        <w:t xml:space="preserve"> drogą pocztową lub za pośrednictwem kuriera </w:t>
      </w:r>
      <w:r w:rsidRPr="00237F65">
        <w:rPr>
          <w:rFonts w:eastAsia="Times New Roman"/>
          <w:lang w:eastAsia="pl-PL"/>
        </w:rPr>
        <w:t>na adres:</w:t>
      </w:r>
    </w:p>
    <w:p w14:paraId="604DCEF6" w14:textId="77777777" w:rsidR="00CA141C" w:rsidRPr="00237F65" w:rsidRDefault="00CA141C" w:rsidP="002415CE">
      <w:pPr>
        <w:spacing w:after="0" w:line="240" w:lineRule="auto"/>
        <w:ind w:left="993"/>
        <w:rPr>
          <w:rFonts w:eastAsia="Times New Roman"/>
          <w:b/>
          <w:bCs/>
          <w:lang w:eastAsia="pl-PL"/>
        </w:rPr>
      </w:pPr>
      <w:r w:rsidRPr="00237F65">
        <w:rPr>
          <w:rFonts w:eastAsia="Times New Roman"/>
          <w:b/>
          <w:bCs/>
          <w:lang w:eastAsia="pl-PL"/>
        </w:rPr>
        <w:t>Narodowy Fundusz Ochrony Środowiska i Gospodarki Wodnej</w:t>
      </w:r>
    </w:p>
    <w:p w14:paraId="240998D2" w14:textId="77777777" w:rsidR="00CA141C" w:rsidRPr="00237F65" w:rsidRDefault="00CA141C" w:rsidP="002415CE">
      <w:pPr>
        <w:spacing w:after="0" w:line="240" w:lineRule="auto"/>
        <w:ind w:left="993"/>
        <w:rPr>
          <w:rFonts w:eastAsia="Times New Roman"/>
          <w:b/>
          <w:bCs/>
          <w:lang w:eastAsia="pl-PL"/>
        </w:rPr>
      </w:pPr>
      <w:r w:rsidRPr="00237F65">
        <w:rPr>
          <w:rFonts w:eastAsia="Times New Roman"/>
          <w:b/>
          <w:bCs/>
          <w:lang w:eastAsia="pl-PL"/>
        </w:rPr>
        <w:t xml:space="preserve">ul. Konstruktorska 3A </w:t>
      </w:r>
    </w:p>
    <w:p w14:paraId="1F3887E2" w14:textId="77777777" w:rsidR="00CA141C" w:rsidRPr="00237F65" w:rsidRDefault="00CA141C" w:rsidP="002415CE">
      <w:pPr>
        <w:spacing w:after="0" w:line="240" w:lineRule="auto"/>
        <w:ind w:left="1276" w:hanging="284"/>
        <w:rPr>
          <w:rFonts w:eastAsia="Times New Roman"/>
          <w:b/>
          <w:bCs/>
          <w:lang w:eastAsia="pl-PL"/>
        </w:rPr>
      </w:pPr>
      <w:r w:rsidRPr="00237F65">
        <w:rPr>
          <w:rFonts w:eastAsia="Times New Roman"/>
          <w:b/>
          <w:bCs/>
          <w:lang w:eastAsia="pl-PL"/>
        </w:rPr>
        <w:t xml:space="preserve">02-673 Warszawa </w:t>
      </w:r>
    </w:p>
    <w:p w14:paraId="56C1A98A" w14:textId="51B68C53" w:rsidR="00CA141C" w:rsidRPr="00237F65" w:rsidRDefault="00CA141C" w:rsidP="00182B68">
      <w:pPr>
        <w:spacing w:after="0" w:line="240" w:lineRule="auto"/>
        <w:ind w:left="709"/>
        <w:jc w:val="both"/>
      </w:pPr>
      <w:r w:rsidRPr="00237F65">
        <w:rPr>
          <w:rFonts w:eastAsia="Times New Roman"/>
          <w:lang w:eastAsia="pl-PL"/>
        </w:rPr>
        <w:t xml:space="preserve">z dopiskiem </w:t>
      </w:r>
      <w:r w:rsidR="005F3346" w:rsidRPr="005F3346">
        <w:rPr>
          <w:rFonts w:asciiTheme="minorHAnsi" w:hAnsiTheme="minorHAnsi"/>
          <w:b/>
        </w:rPr>
        <w:t>„Klimatyczne Uzdrowiska. Część 2) Wspieranie efektywności energetycznej w budynkach użyteczności publicznej na terenie gmin uzdrowiskowych”</w:t>
      </w:r>
      <w:r w:rsidRPr="00237F65">
        <w:rPr>
          <w:rFonts w:eastAsia="Times New Roman"/>
          <w:lang w:eastAsia="pl-PL"/>
        </w:rPr>
        <w:t xml:space="preserve">, </w:t>
      </w:r>
      <w:r w:rsidRPr="00237F65">
        <w:t>wygenerowany przy użyciu GWD:</w:t>
      </w:r>
    </w:p>
    <w:p w14:paraId="5E91F510" w14:textId="77777777" w:rsidR="00CA141C" w:rsidRPr="00237F65" w:rsidRDefault="00CA141C" w:rsidP="00182B68">
      <w:pPr>
        <w:pStyle w:val="Akapitzlist"/>
        <w:widowControl w:val="0"/>
        <w:numPr>
          <w:ilvl w:val="1"/>
          <w:numId w:val="38"/>
        </w:numPr>
        <w:adjustRightInd w:val="0"/>
        <w:spacing w:before="60" w:after="0" w:line="240" w:lineRule="auto"/>
        <w:jc w:val="both"/>
        <w:textAlignment w:val="baseline"/>
      </w:pPr>
      <w:r w:rsidRPr="00237F65">
        <w:t>wydruk wniosku, zawierający na</w:t>
      </w:r>
      <w:r w:rsidR="00802133" w:rsidRPr="00237F65">
        <w:t xml:space="preserve"> pierwszej stronie kod kreskowy oraz </w:t>
      </w:r>
      <w:r w:rsidR="00802133" w:rsidRPr="005C010D">
        <w:rPr>
          <w:rFonts w:eastAsia="Times New Roman"/>
          <w:lang w:eastAsia="pl-PL"/>
        </w:rPr>
        <w:t>oryginały lub potwierdzone za zgodność z oryginałem załączniki do wniosku</w:t>
      </w:r>
      <w:r w:rsidR="007C4F6E" w:rsidRPr="00DA3B0B">
        <w:rPr>
          <w:rFonts w:eastAsia="Times New Roman"/>
          <w:lang w:eastAsia="pl-PL"/>
        </w:rPr>
        <w:t>,</w:t>
      </w:r>
    </w:p>
    <w:p w14:paraId="2073502A" w14:textId="77777777" w:rsidR="00CA141C" w:rsidRDefault="00CA141C" w:rsidP="00182B68">
      <w:pPr>
        <w:pStyle w:val="Akapitzlist"/>
        <w:widowControl w:val="0"/>
        <w:numPr>
          <w:ilvl w:val="1"/>
          <w:numId w:val="38"/>
        </w:numPr>
        <w:adjustRightInd w:val="0"/>
        <w:spacing w:before="60" w:after="0" w:line="240" w:lineRule="auto"/>
        <w:jc w:val="both"/>
        <w:textAlignment w:val="baseline"/>
      </w:pPr>
      <w:r w:rsidRPr="00237F65">
        <w:t>oświadczenia podpisane zgodnie z zasadami reprezentacji wnioskującego.</w:t>
      </w:r>
    </w:p>
    <w:p w14:paraId="02D71D93" w14:textId="77777777" w:rsidR="003B2244" w:rsidRPr="00237F65" w:rsidRDefault="003B2244" w:rsidP="00182B68">
      <w:pPr>
        <w:pStyle w:val="Akapitzlist"/>
        <w:widowControl w:val="0"/>
        <w:adjustRightInd w:val="0"/>
        <w:spacing w:before="60" w:after="0" w:line="240" w:lineRule="auto"/>
        <w:jc w:val="both"/>
        <w:textAlignment w:val="baseline"/>
      </w:pPr>
    </w:p>
    <w:p w14:paraId="11963A5E" w14:textId="77777777" w:rsidR="00133BAE" w:rsidRDefault="00CA141C" w:rsidP="00770928">
      <w:pPr>
        <w:spacing w:before="100" w:beforeAutospacing="1" w:after="100" w:afterAutospacing="1" w:line="240" w:lineRule="auto"/>
        <w:ind w:left="851" w:hanging="425"/>
        <w:rPr>
          <w:rFonts w:eastAsia="Times New Roman"/>
          <w:lang w:eastAsia="pl-PL"/>
        </w:rPr>
      </w:pPr>
      <w:r w:rsidRPr="00237F65">
        <w:rPr>
          <w:rFonts w:eastAsia="Times New Roman"/>
          <w:lang w:eastAsia="pl-PL"/>
        </w:rPr>
        <w:t>Ostateczny termin składania wniosków o dofinansowanie:</w:t>
      </w:r>
    </w:p>
    <w:p w14:paraId="4B49D0D6" w14:textId="7A412167" w:rsidR="003B2244" w:rsidRDefault="00CA141C" w:rsidP="00770928">
      <w:pPr>
        <w:numPr>
          <w:ilvl w:val="0"/>
          <w:numId w:val="40"/>
        </w:numPr>
        <w:tabs>
          <w:tab w:val="left" w:pos="709"/>
        </w:tabs>
        <w:spacing w:before="100" w:beforeAutospacing="1" w:after="100" w:afterAutospacing="1" w:line="240" w:lineRule="auto"/>
        <w:ind w:hanging="294"/>
        <w:jc w:val="both"/>
        <w:rPr>
          <w:rFonts w:eastAsia="Times New Roman"/>
          <w:lang w:eastAsia="pl-PL"/>
        </w:rPr>
      </w:pPr>
      <w:r w:rsidRPr="00237F65">
        <w:rPr>
          <w:rFonts w:eastAsia="Times New Roman"/>
          <w:lang w:eastAsia="pl-PL"/>
        </w:rPr>
        <w:t xml:space="preserve">w Generatorze Wniosków o Dofinansowanie upływa </w:t>
      </w:r>
      <w:r w:rsidR="00370CC6">
        <w:rPr>
          <w:rFonts w:eastAsia="Times New Roman"/>
          <w:b/>
          <w:bCs/>
          <w:lang w:eastAsia="pl-PL"/>
        </w:rPr>
        <w:t xml:space="preserve">dnia </w:t>
      </w:r>
      <w:r w:rsidR="00153B64">
        <w:rPr>
          <w:rFonts w:eastAsia="Times New Roman"/>
          <w:b/>
          <w:bCs/>
          <w:lang w:eastAsia="pl-PL"/>
        </w:rPr>
        <w:t>29</w:t>
      </w:r>
      <w:r w:rsidR="00370CC6">
        <w:rPr>
          <w:rFonts w:eastAsia="Times New Roman"/>
          <w:b/>
          <w:bCs/>
          <w:lang w:eastAsia="pl-PL"/>
        </w:rPr>
        <w:t>.</w:t>
      </w:r>
      <w:r w:rsidR="00153B64">
        <w:rPr>
          <w:rFonts w:eastAsia="Times New Roman"/>
          <w:b/>
          <w:bCs/>
          <w:lang w:eastAsia="pl-PL"/>
        </w:rPr>
        <w:t>03</w:t>
      </w:r>
      <w:r w:rsidRPr="00237F65">
        <w:rPr>
          <w:rFonts w:eastAsia="Times New Roman"/>
          <w:b/>
          <w:bCs/>
          <w:lang w:eastAsia="pl-PL"/>
        </w:rPr>
        <w:t>.20</w:t>
      </w:r>
      <w:r w:rsidR="00B52F46">
        <w:rPr>
          <w:rFonts w:eastAsia="Times New Roman"/>
          <w:b/>
          <w:bCs/>
          <w:lang w:eastAsia="pl-PL"/>
        </w:rPr>
        <w:t>2</w:t>
      </w:r>
      <w:r w:rsidR="00153B64">
        <w:rPr>
          <w:rFonts w:eastAsia="Times New Roman"/>
          <w:b/>
          <w:bCs/>
          <w:lang w:eastAsia="pl-PL"/>
        </w:rPr>
        <w:t>4</w:t>
      </w:r>
      <w:r w:rsidRPr="00237F65">
        <w:rPr>
          <w:rFonts w:eastAsia="Times New Roman"/>
          <w:b/>
          <w:bCs/>
          <w:lang w:eastAsia="pl-PL"/>
        </w:rPr>
        <w:t xml:space="preserve"> r. o godz. 2</w:t>
      </w:r>
      <w:r w:rsidR="00154B7D">
        <w:rPr>
          <w:rFonts w:eastAsia="Times New Roman"/>
          <w:b/>
          <w:bCs/>
          <w:lang w:eastAsia="pl-PL"/>
        </w:rPr>
        <w:t>3</w:t>
      </w:r>
      <w:r w:rsidRPr="00237F65">
        <w:rPr>
          <w:rFonts w:eastAsia="Times New Roman"/>
          <w:b/>
          <w:bCs/>
          <w:lang w:eastAsia="pl-PL"/>
        </w:rPr>
        <w:t>.</w:t>
      </w:r>
      <w:r w:rsidR="00154B7D">
        <w:rPr>
          <w:rFonts w:eastAsia="Times New Roman"/>
          <w:b/>
          <w:bCs/>
          <w:lang w:eastAsia="pl-PL"/>
        </w:rPr>
        <w:t>59</w:t>
      </w:r>
    </w:p>
    <w:p w14:paraId="69DD846C" w14:textId="2732900D" w:rsidR="00CA141C" w:rsidRPr="00237F65" w:rsidRDefault="00CA141C" w:rsidP="00770928">
      <w:pPr>
        <w:numPr>
          <w:ilvl w:val="0"/>
          <w:numId w:val="40"/>
        </w:numPr>
        <w:tabs>
          <w:tab w:val="left" w:pos="709"/>
        </w:tabs>
        <w:spacing w:before="100" w:beforeAutospacing="1" w:after="100" w:afterAutospacing="1" w:line="240" w:lineRule="auto"/>
        <w:ind w:hanging="294"/>
        <w:jc w:val="both"/>
        <w:rPr>
          <w:rFonts w:eastAsia="Times New Roman"/>
          <w:lang w:eastAsia="pl-PL"/>
        </w:rPr>
      </w:pPr>
      <w:r w:rsidRPr="00237F65">
        <w:rPr>
          <w:rFonts w:eastAsia="Times New Roman"/>
          <w:lang w:eastAsia="pl-PL"/>
        </w:rPr>
        <w:t xml:space="preserve">w Kancelarii Narodowego Funduszu Ochrony Środowiska i Gospodarki Wodnej upływa </w:t>
      </w:r>
      <w:r w:rsidRPr="00237F65">
        <w:rPr>
          <w:rFonts w:eastAsia="Times New Roman"/>
          <w:b/>
          <w:bCs/>
          <w:lang w:eastAsia="pl-PL"/>
        </w:rPr>
        <w:t>dnia</w:t>
      </w:r>
      <w:r w:rsidR="003B2244">
        <w:rPr>
          <w:rFonts w:eastAsia="Times New Roman"/>
          <w:b/>
          <w:bCs/>
          <w:lang w:eastAsia="pl-PL"/>
        </w:rPr>
        <w:t xml:space="preserve"> </w:t>
      </w:r>
      <w:r w:rsidR="003B2244">
        <w:rPr>
          <w:rFonts w:eastAsia="Times New Roman"/>
          <w:b/>
          <w:bCs/>
          <w:lang w:eastAsia="pl-PL"/>
        </w:rPr>
        <w:br/>
      </w:r>
      <w:r w:rsidR="00153B64">
        <w:rPr>
          <w:rFonts w:eastAsia="Times New Roman"/>
          <w:b/>
          <w:bCs/>
          <w:lang w:eastAsia="pl-PL"/>
        </w:rPr>
        <w:t>29</w:t>
      </w:r>
      <w:r w:rsidR="00370CC6">
        <w:rPr>
          <w:rFonts w:eastAsia="Times New Roman"/>
          <w:b/>
          <w:bCs/>
          <w:lang w:eastAsia="pl-PL"/>
        </w:rPr>
        <w:t>.</w:t>
      </w:r>
      <w:r w:rsidR="00153B64">
        <w:rPr>
          <w:rFonts w:eastAsia="Times New Roman"/>
          <w:b/>
          <w:bCs/>
          <w:lang w:eastAsia="pl-PL"/>
        </w:rPr>
        <w:t>03</w:t>
      </w:r>
      <w:r w:rsidR="00370CC6">
        <w:rPr>
          <w:rFonts w:eastAsia="Times New Roman"/>
          <w:b/>
          <w:bCs/>
          <w:lang w:eastAsia="pl-PL"/>
        </w:rPr>
        <w:t>.</w:t>
      </w:r>
      <w:r w:rsidRPr="00237F65">
        <w:rPr>
          <w:rFonts w:eastAsia="Times New Roman"/>
          <w:b/>
          <w:bCs/>
          <w:lang w:eastAsia="pl-PL"/>
        </w:rPr>
        <w:t>20</w:t>
      </w:r>
      <w:r w:rsidR="00B52F46">
        <w:rPr>
          <w:rFonts w:eastAsia="Times New Roman"/>
          <w:b/>
          <w:bCs/>
          <w:lang w:eastAsia="pl-PL"/>
        </w:rPr>
        <w:t>2</w:t>
      </w:r>
      <w:r w:rsidR="00153B64">
        <w:rPr>
          <w:rFonts w:eastAsia="Times New Roman"/>
          <w:b/>
          <w:bCs/>
          <w:lang w:eastAsia="pl-PL"/>
        </w:rPr>
        <w:t>4</w:t>
      </w:r>
      <w:r w:rsidR="003B2244">
        <w:rPr>
          <w:rFonts w:eastAsia="Times New Roman"/>
          <w:b/>
          <w:bCs/>
          <w:lang w:eastAsia="pl-PL"/>
        </w:rPr>
        <w:t xml:space="preserve"> </w:t>
      </w:r>
      <w:r w:rsidRPr="00237F65">
        <w:rPr>
          <w:rFonts w:eastAsia="Times New Roman"/>
          <w:b/>
          <w:bCs/>
          <w:lang w:eastAsia="pl-PL"/>
        </w:rPr>
        <w:t>r.</w:t>
      </w:r>
      <w:r w:rsidR="00982DF1">
        <w:rPr>
          <w:rFonts w:eastAsia="Times New Roman"/>
          <w:b/>
          <w:bCs/>
          <w:lang w:eastAsia="pl-PL"/>
        </w:rPr>
        <w:t xml:space="preserve"> o </w:t>
      </w:r>
      <w:r w:rsidRPr="00237F65">
        <w:rPr>
          <w:rFonts w:eastAsia="Times New Roman"/>
          <w:b/>
          <w:bCs/>
          <w:lang w:eastAsia="pl-PL"/>
        </w:rPr>
        <w:t>godz. 15:30.</w:t>
      </w:r>
    </w:p>
    <w:p w14:paraId="722E058A" w14:textId="77777777" w:rsidR="00CA141C" w:rsidRPr="00237F65" w:rsidRDefault="00CA141C" w:rsidP="00770928">
      <w:pPr>
        <w:spacing w:before="100" w:beforeAutospacing="1" w:after="100" w:afterAutospacing="1" w:line="240" w:lineRule="auto"/>
        <w:ind w:left="567" w:hanging="142"/>
        <w:rPr>
          <w:rFonts w:eastAsia="Times New Roman"/>
          <w:b/>
          <w:u w:val="single"/>
          <w:lang w:eastAsia="pl-PL"/>
        </w:rPr>
      </w:pPr>
      <w:r w:rsidRPr="00237F65">
        <w:rPr>
          <w:rFonts w:eastAsia="Times New Roman"/>
          <w:b/>
          <w:u w:val="single"/>
          <w:lang w:eastAsia="pl-PL"/>
        </w:rPr>
        <w:t>Za dzień wpływu wniosku uważa się:</w:t>
      </w:r>
    </w:p>
    <w:p w14:paraId="6A9764F5" w14:textId="77777777" w:rsidR="00061345" w:rsidRDefault="00CA141C" w:rsidP="00770928">
      <w:pPr>
        <w:numPr>
          <w:ilvl w:val="0"/>
          <w:numId w:val="43"/>
        </w:numPr>
        <w:spacing w:before="100" w:beforeAutospacing="1" w:after="100" w:afterAutospacing="1" w:line="240" w:lineRule="auto"/>
        <w:ind w:hanging="294"/>
        <w:jc w:val="both"/>
        <w:rPr>
          <w:rFonts w:eastAsia="Times New Roman"/>
          <w:lang w:eastAsia="pl-PL"/>
        </w:rPr>
      </w:pPr>
      <w:r w:rsidRPr="0065044D">
        <w:rPr>
          <w:rFonts w:eastAsia="Times New Roman"/>
          <w:lang w:eastAsia="pl-PL"/>
        </w:rPr>
        <w:t xml:space="preserve">w przypadku sygnowania wniosku i dokumentów podpisem elektronicznym, który wywołuje skutki prawne równoważne podpisowi własnoręcznemu – termin wysłania </w:t>
      </w:r>
      <w:r w:rsidR="00AA7AD7">
        <w:rPr>
          <w:rFonts w:eastAsia="Times New Roman"/>
          <w:lang w:eastAsia="pl-PL"/>
        </w:rPr>
        <w:t xml:space="preserve">wniosku z załącznikami </w:t>
      </w:r>
      <w:r w:rsidR="00770928">
        <w:rPr>
          <w:rFonts w:eastAsia="Times New Roman"/>
          <w:lang w:eastAsia="pl-PL"/>
        </w:rPr>
        <w:br/>
      </w:r>
      <w:r w:rsidRPr="00061345">
        <w:rPr>
          <w:rFonts w:eastAsia="Times New Roman"/>
          <w:lang w:eastAsia="pl-PL"/>
        </w:rPr>
        <w:t>w Generatorze Wniosków o Dofinansowanie</w:t>
      </w:r>
      <w:r w:rsidR="006C05BD" w:rsidRPr="0065044D">
        <w:rPr>
          <w:rFonts w:eastAsia="Times New Roman"/>
          <w:lang w:eastAsia="pl-PL"/>
        </w:rPr>
        <w:t>,</w:t>
      </w:r>
    </w:p>
    <w:p w14:paraId="4D090583" w14:textId="2BC0DBE0" w:rsidR="00061345" w:rsidRPr="00237F65" w:rsidRDefault="00061345" w:rsidP="00280AAE">
      <w:pPr>
        <w:numPr>
          <w:ilvl w:val="0"/>
          <w:numId w:val="43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 w:rsidRPr="009B1836">
        <w:rPr>
          <w:rFonts w:eastAsia="Times New Roman"/>
          <w:lang w:eastAsia="pl-PL"/>
        </w:rPr>
        <w:t xml:space="preserve">w przypadku złożenia </w:t>
      </w:r>
      <w:r w:rsidR="00AA7AD7">
        <w:rPr>
          <w:rFonts w:eastAsia="Times New Roman"/>
          <w:lang w:eastAsia="pl-PL"/>
        </w:rPr>
        <w:t xml:space="preserve">wniosku z załącznikami </w:t>
      </w:r>
      <w:r w:rsidRPr="009B1836">
        <w:rPr>
          <w:rFonts w:eastAsia="Times New Roman"/>
          <w:lang w:eastAsia="pl-PL"/>
        </w:rPr>
        <w:t xml:space="preserve">w formie papierowej - </w:t>
      </w:r>
      <w:r w:rsidRPr="00237F65">
        <w:rPr>
          <w:rFonts w:eastAsia="Times New Roman"/>
          <w:lang w:eastAsia="pl-PL"/>
        </w:rPr>
        <w:t xml:space="preserve">termin wpływu </w:t>
      </w:r>
      <w:r>
        <w:rPr>
          <w:rFonts w:eastAsia="Times New Roman"/>
          <w:lang w:eastAsia="pl-PL"/>
        </w:rPr>
        <w:t>do</w:t>
      </w:r>
      <w:r w:rsidRPr="00237F65">
        <w:rPr>
          <w:rFonts w:eastAsia="Times New Roman"/>
          <w:lang w:eastAsia="pl-PL"/>
        </w:rPr>
        <w:t xml:space="preserve"> kancelarii</w:t>
      </w:r>
      <w:r w:rsidR="00E84420">
        <w:rPr>
          <w:rStyle w:val="Odwoanieprzypisudolnego"/>
          <w:rFonts w:asciiTheme="minorHAnsi" w:hAnsiTheme="minorHAnsi"/>
        </w:rPr>
        <w:t>1</w:t>
      </w:r>
      <w:r w:rsidR="00E84420">
        <w:rPr>
          <w:rFonts w:eastAsia="Times New Roman"/>
          <w:lang w:eastAsia="pl-PL"/>
        </w:rPr>
        <w:t xml:space="preserve"> </w:t>
      </w:r>
      <w:r w:rsidRPr="00237F65">
        <w:rPr>
          <w:rFonts w:eastAsia="Times New Roman"/>
          <w:lang w:eastAsia="pl-PL"/>
        </w:rPr>
        <w:t xml:space="preserve"> Narodowego Funduszu Ochrony Środowiska i Gospodarki Wodnej wydrukowanego z GWD wniosku </w:t>
      </w:r>
      <w:r w:rsidR="00770928">
        <w:rPr>
          <w:rFonts w:eastAsia="Times New Roman"/>
          <w:lang w:eastAsia="pl-PL"/>
        </w:rPr>
        <w:br/>
      </w:r>
      <w:r w:rsidRPr="00237F65">
        <w:rPr>
          <w:rFonts w:eastAsia="Times New Roman"/>
          <w:lang w:eastAsia="pl-PL"/>
        </w:rPr>
        <w:t xml:space="preserve">i </w:t>
      </w:r>
      <w:r w:rsidRPr="005C010D">
        <w:rPr>
          <w:rFonts w:eastAsia="Times New Roman"/>
          <w:lang w:eastAsia="pl-PL"/>
        </w:rPr>
        <w:t xml:space="preserve">oryginałów lub potwierdzonych za </w:t>
      </w:r>
      <w:r w:rsidRPr="00280AAE">
        <w:rPr>
          <w:rFonts w:eastAsia="Times New Roman"/>
          <w:lang w:eastAsia="pl-PL"/>
        </w:rPr>
        <w:t>zgodność z oryginałem załączników do wniosku</w:t>
      </w:r>
      <w:r w:rsidR="00327E1B">
        <w:rPr>
          <w:rFonts w:eastAsia="Times New Roman"/>
          <w:lang w:eastAsia="pl-PL"/>
        </w:rPr>
        <w:t>.</w:t>
      </w:r>
    </w:p>
    <w:p w14:paraId="6E254BC1" w14:textId="77777777" w:rsidR="00CA141C" w:rsidRDefault="00CA141C" w:rsidP="00770928">
      <w:pPr>
        <w:spacing w:before="100" w:beforeAutospacing="1" w:after="100" w:afterAutospacing="1" w:line="240" w:lineRule="auto"/>
        <w:ind w:left="426"/>
        <w:jc w:val="both"/>
        <w:rPr>
          <w:rFonts w:eastAsia="Times New Roman"/>
          <w:lang w:eastAsia="pl-PL"/>
        </w:rPr>
      </w:pPr>
      <w:r w:rsidRPr="00237F65">
        <w:rPr>
          <w:rFonts w:eastAsia="Times New Roman"/>
          <w:lang w:eastAsia="pl-PL"/>
        </w:rPr>
        <w:t xml:space="preserve">Termin wpływu do kancelarii NFOŚiGW zostanie potwierdzony stemplem na pierwszej stronie wniosku </w:t>
      </w:r>
      <w:r w:rsidR="00770928">
        <w:rPr>
          <w:rFonts w:eastAsia="Times New Roman"/>
          <w:lang w:eastAsia="pl-PL"/>
        </w:rPr>
        <w:br/>
      </w:r>
      <w:r w:rsidRPr="00237F65">
        <w:rPr>
          <w:rFonts w:eastAsia="Times New Roman"/>
          <w:lang w:eastAsia="pl-PL"/>
        </w:rPr>
        <w:t>o dofinansowanie.</w:t>
      </w:r>
    </w:p>
    <w:p w14:paraId="27D80ACC" w14:textId="77777777" w:rsidR="006C05BD" w:rsidRPr="0060237B" w:rsidRDefault="006C05BD" w:rsidP="00770928">
      <w:pPr>
        <w:pStyle w:val="NormalnyWeb"/>
        <w:spacing w:before="120" w:beforeAutospacing="0" w:after="120" w:afterAutospacing="0"/>
        <w:ind w:left="142" w:firstLine="284"/>
        <w:jc w:val="both"/>
        <w:rPr>
          <w:rFonts w:asciiTheme="minorHAnsi" w:hAnsiTheme="minorHAnsi" w:cstheme="minorHAnsi"/>
          <w:sz w:val="22"/>
          <w:szCs w:val="22"/>
        </w:rPr>
      </w:pPr>
      <w:r w:rsidRPr="00237F65">
        <w:rPr>
          <w:rFonts w:ascii="Calibri" w:hAnsi="Calibri"/>
          <w:sz w:val="22"/>
          <w:szCs w:val="22"/>
        </w:rPr>
        <w:t xml:space="preserve">Wnioski, które wpłyną po terminie zostaną odrzucone. Wnioski </w:t>
      </w:r>
      <w:r w:rsidRPr="0060237B">
        <w:rPr>
          <w:rFonts w:asciiTheme="minorHAnsi" w:hAnsiTheme="minorHAnsi" w:cstheme="minorHAnsi"/>
          <w:sz w:val="22"/>
          <w:szCs w:val="22"/>
        </w:rPr>
        <w:t>poddawane będą ocenie na bieżąco.</w:t>
      </w:r>
    </w:p>
    <w:p w14:paraId="32E432F5" w14:textId="77777777" w:rsidR="0060237B" w:rsidRDefault="006C05BD" w:rsidP="0060237B">
      <w:pPr>
        <w:pStyle w:val="NormalnyWeb"/>
        <w:spacing w:before="120" w:beforeAutospacing="0" w:after="0" w:afterAutospacing="0"/>
        <w:ind w:left="142" w:firstLine="284"/>
        <w:jc w:val="both"/>
        <w:rPr>
          <w:rFonts w:asciiTheme="minorHAnsi" w:hAnsiTheme="minorHAnsi" w:cstheme="minorHAnsi"/>
          <w:sz w:val="22"/>
          <w:szCs w:val="22"/>
        </w:rPr>
      </w:pPr>
      <w:r w:rsidRPr="0060237B">
        <w:rPr>
          <w:rFonts w:asciiTheme="minorHAnsi" w:hAnsiTheme="minorHAnsi" w:cstheme="minorHAnsi"/>
          <w:sz w:val="22"/>
          <w:szCs w:val="22"/>
        </w:rPr>
        <w:t>Wnioskodawcy będą informowani odrębnym pismem o wyniku oceny.</w:t>
      </w:r>
      <w:r w:rsidR="0060237B" w:rsidRPr="0060237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8272696" w14:textId="35665C00" w:rsidR="0060237B" w:rsidRPr="0060237B" w:rsidRDefault="0060237B" w:rsidP="0060237B">
      <w:pPr>
        <w:pStyle w:val="NormalnyWeb"/>
        <w:spacing w:before="120" w:beforeAutospacing="0" w:after="0" w:afterAutospacing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0237B">
        <w:rPr>
          <w:rFonts w:asciiTheme="minorHAnsi" w:hAnsiTheme="minorHAnsi" w:cstheme="minorHAnsi"/>
          <w:sz w:val="22"/>
          <w:szCs w:val="22"/>
        </w:rPr>
        <w:t>NFOŚiGW zastrzega sobie możliwość zmiany wysokości środków finansowych przeznaczonych na dofinansowanie przedsięwzięć w ramach programu priorytetowego.</w:t>
      </w:r>
    </w:p>
    <w:p w14:paraId="55E6CE12" w14:textId="77777777" w:rsidR="00FF5F40" w:rsidRPr="00237F65" w:rsidRDefault="00FF5F40" w:rsidP="00FF5F40">
      <w:pPr>
        <w:pStyle w:val="Akapitzlist"/>
        <w:tabs>
          <w:tab w:val="center" w:pos="709"/>
          <w:tab w:val="left" w:pos="5265"/>
        </w:tabs>
        <w:spacing w:after="0" w:line="240" w:lineRule="auto"/>
        <w:ind w:left="720"/>
        <w:jc w:val="both"/>
        <w:rPr>
          <w:b/>
        </w:rPr>
      </w:pPr>
    </w:p>
    <w:p w14:paraId="54A19B6E" w14:textId="0F1E7B66" w:rsidR="0060237B" w:rsidRDefault="00FF5F40" w:rsidP="0060237B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b/>
        </w:rPr>
      </w:pPr>
      <w:r w:rsidRPr="00237F65">
        <w:rPr>
          <w:b/>
        </w:rPr>
        <w:t>Informacja o koordynatorze programu wraz z nr telefonu</w:t>
      </w:r>
    </w:p>
    <w:p w14:paraId="1F70B845" w14:textId="77777777" w:rsidR="0060237B" w:rsidRPr="0060237B" w:rsidRDefault="0060237B" w:rsidP="0060237B">
      <w:pPr>
        <w:pStyle w:val="Akapitzlist"/>
        <w:spacing w:after="0" w:line="240" w:lineRule="auto"/>
        <w:ind w:left="426"/>
        <w:jc w:val="both"/>
        <w:rPr>
          <w:b/>
        </w:rPr>
      </w:pPr>
    </w:p>
    <w:p w14:paraId="4B9CF4F7" w14:textId="17A1D940" w:rsidR="00CA141C" w:rsidRPr="001735DB" w:rsidRDefault="0060237B" w:rsidP="0060237B">
      <w:pPr>
        <w:pStyle w:val="NormalnyWeb"/>
        <w:spacing w:before="0" w:beforeAutospacing="0" w:after="0" w:afterAutospacing="0" w:line="276" w:lineRule="auto"/>
        <w:jc w:val="both"/>
        <w:rPr>
          <w:rStyle w:val="Pogrubienie"/>
          <w:rFonts w:eastAsiaTheme="minorEastAsia"/>
          <w:b w:val="0"/>
          <w:noProof/>
          <w:color w:val="00863D"/>
        </w:rPr>
      </w:pPr>
      <w:r w:rsidRPr="0060237B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Osoba do kontaktu: Paweł Skrzywanek: mail: </w:t>
      </w:r>
      <w:hyperlink r:id="rId14" w:history="1">
        <w:r w:rsidRPr="0060237B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pawel.skrzywanek@nfosigw.gov.pl</w:t>
        </w:r>
      </w:hyperlink>
      <w:r w:rsidRPr="0060237B">
        <w:rPr>
          <w:rStyle w:val="Pogrubienie"/>
          <w:rFonts w:asciiTheme="minorHAnsi" w:hAnsiTheme="minorHAnsi" w:cstheme="minorHAnsi"/>
          <w:b w:val="0"/>
          <w:sz w:val="22"/>
          <w:szCs w:val="22"/>
        </w:rPr>
        <w:t>, tel. +48 794 600 025</w:t>
      </w:r>
      <w:r w:rsidRPr="0060237B">
        <w:rPr>
          <w:rFonts w:asciiTheme="minorHAnsi" w:hAnsiTheme="minorHAnsi" w:cstheme="minorHAnsi"/>
          <w:b/>
          <w:sz w:val="22"/>
          <w:szCs w:val="22"/>
        </w:rPr>
        <w:br/>
      </w:r>
      <w:r w:rsidR="00FF5F40" w:rsidRPr="00237F65">
        <w:rPr>
          <w:rFonts w:ascii="Calibri" w:hAnsi="Calibri"/>
          <w:sz w:val="22"/>
          <w:szCs w:val="22"/>
        </w:rPr>
        <w:t xml:space="preserve">Koordynator programu: Pani </w:t>
      </w:r>
      <w:r w:rsidR="00B52F46">
        <w:rPr>
          <w:rFonts w:ascii="Calibri" w:hAnsi="Calibri"/>
          <w:sz w:val="22"/>
          <w:szCs w:val="22"/>
        </w:rPr>
        <w:t>Patrycja Pelc</w:t>
      </w:r>
      <w:r w:rsidR="00FF5F40" w:rsidRPr="00237F65">
        <w:rPr>
          <w:rFonts w:ascii="Calibri" w:hAnsi="Calibri"/>
          <w:sz w:val="22"/>
          <w:szCs w:val="22"/>
        </w:rPr>
        <w:t xml:space="preserve">, </w:t>
      </w:r>
      <w:r>
        <w:rPr>
          <w:rFonts w:ascii="Calibri" w:hAnsi="Calibri"/>
          <w:sz w:val="22"/>
          <w:szCs w:val="22"/>
        </w:rPr>
        <w:t xml:space="preserve"> mail:</w:t>
      </w:r>
      <w:r w:rsidR="00964C98">
        <w:t xml:space="preserve"> </w:t>
      </w:r>
      <w:hyperlink r:id="rId15" w:history="1">
        <w:r w:rsidR="00964C98" w:rsidRPr="00C0179F">
          <w:rPr>
            <w:rStyle w:val="Hipercze"/>
          </w:rPr>
          <w:t>marta.wojtaniec@nfosigw.gov.pl</w:t>
        </w:r>
      </w:hyperlink>
      <w:r w:rsidR="00964C98">
        <w:t>,</w:t>
      </w:r>
      <w:r w:rsidR="00964C98">
        <w:rPr>
          <w:rFonts w:eastAsiaTheme="minorEastAsia"/>
          <w:bCs/>
          <w:noProof/>
          <w:color w:val="00863D"/>
        </w:rPr>
        <w:t xml:space="preserve"> </w:t>
      </w:r>
      <w:r w:rsidRPr="0060237B">
        <w:rPr>
          <w:rFonts w:eastAsiaTheme="minorEastAsia"/>
          <w:bCs/>
          <w:noProof/>
          <w:color w:val="00863D"/>
        </w:rPr>
        <w:t xml:space="preserve"> </w:t>
      </w:r>
      <w:r w:rsidR="00B52F46">
        <w:rPr>
          <w:rStyle w:val="Pogrubienie"/>
          <w:rFonts w:ascii="Calibri" w:hAnsi="Calibri"/>
          <w:b w:val="0"/>
          <w:sz w:val="22"/>
          <w:szCs w:val="22"/>
        </w:rPr>
        <w:t>tel.: 22 45 95</w:t>
      </w:r>
      <w:r w:rsidR="00964C98">
        <w:rPr>
          <w:rStyle w:val="Pogrubienie"/>
          <w:rFonts w:ascii="Calibri" w:hAnsi="Calibri"/>
          <w:b w:val="0"/>
          <w:sz w:val="22"/>
          <w:szCs w:val="22"/>
        </w:rPr>
        <w:t> </w:t>
      </w:r>
      <w:r w:rsidR="00214668">
        <w:rPr>
          <w:rStyle w:val="Pogrubienie"/>
          <w:rFonts w:ascii="Calibri" w:hAnsi="Calibri"/>
          <w:b w:val="0"/>
          <w:sz w:val="22"/>
          <w:szCs w:val="22"/>
        </w:rPr>
        <w:t>996</w:t>
      </w:r>
      <w:r w:rsidR="00964C98">
        <w:rPr>
          <w:rStyle w:val="Pogrubienie"/>
          <w:rFonts w:ascii="Calibri" w:hAnsi="Calibri"/>
          <w:b w:val="0"/>
          <w:sz w:val="22"/>
          <w:szCs w:val="22"/>
        </w:rPr>
        <w:t>, 887 070 982</w:t>
      </w:r>
      <w:bookmarkStart w:id="0" w:name="_GoBack"/>
      <w:bookmarkEnd w:id="0"/>
    </w:p>
    <w:p w14:paraId="0FB54484" w14:textId="77777777" w:rsidR="00327E1B" w:rsidRPr="00237F65" w:rsidRDefault="00327E1B" w:rsidP="00182B68">
      <w:pPr>
        <w:pStyle w:val="NormalnyWeb"/>
        <w:spacing w:before="0" w:beforeAutospacing="0"/>
        <w:ind w:left="426"/>
        <w:jc w:val="both"/>
        <w:rPr>
          <w:rStyle w:val="Pogrubienie"/>
          <w:rFonts w:ascii="Calibri" w:hAnsi="Calibri"/>
          <w:b w:val="0"/>
          <w:sz w:val="22"/>
          <w:szCs w:val="22"/>
        </w:rPr>
      </w:pPr>
    </w:p>
    <w:sectPr w:rsidR="00327E1B" w:rsidRPr="00237F65" w:rsidSect="00DD4E94">
      <w:headerReference w:type="default" r:id="rId16"/>
      <w:pgSz w:w="12240" w:h="15840"/>
      <w:pgMar w:top="709" w:right="1134" w:bottom="1134" w:left="1134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CEB422" w14:textId="77777777" w:rsidR="00727476" w:rsidRDefault="00727476" w:rsidP="005A30BD">
      <w:pPr>
        <w:spacing w:after="0" w:line="240" w:lineRule="auto"/>
      </w:pPr>
      <w:r>
        <w:separator/>
      </w:r>
    </w:p>
  </w:endnote>
  <w:endnote w:type="continuationSeparator" w:id="0">
    <w:p w14:paraId="29A32840" w14:textId="77777777" w:rsidR="00727476" w:rsidRDefault="00727476" w:rsidP="005A3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AD3222" w14:textId="77777777" w:rsidR="00727476" w:rsidRDefault="00727476" w:rsidP="005A30BD">
      <w:pPr>
        <w:spacing w:after="0" w:line="240" w:lineRule="auto"/>
      </w:pPr>
      <w:r>
        <w:separator/>
      </w:r>
    </w:p>
  </w:footnote>
  <w:footnote w:type="continuationSeparator" w:id="0">
    <w:p w14:paraId="0F12BC04" w14:textId="77777777" w:rsidR="00727476" w:rsidRDefault="00727476" w:rsidP="005A30BD">
      <w:pPr>
        <w:spacing w:after="0" w:line="240" w:lineRule="auto"/>
      </w:pPr>
      <w:r>
        <w:continuationSeparator/>
      </w:r>
    </w:p>
  </w:footnote>
  <w:footnote w:id="1">
    <w:p w14:paraId="3312E8C7" w14:textId="6544EE70" w:rsidR="00327E1B" w:rsidRPr="00F00C81" w:rsidRDefault="00327E1B" w:rsidP="00EB21B0">
      <w:pPr>
        <w:pStyle w:val="Tekstprzypisudolnego"/>
        <w:jc w:val="both"/>
        <w:rPr>
          <w:rFonts w:asciiTheme="minorHAnsi" w:hAnsiTheme="minorHAnsi"/>
          <w:sz w:val="18"/>
          <w:szCs w:val="18"/>
        </w:rPr>
      </w:pPr>
      <w:r w:rsidRPr="00F00C81">
        <w:rPr>
          <w:rStyle w:val="Odwoanieprzypisudolnego"/>
          <w:rFonts w:asciiTheme="minorHAnsi" w:hAnsiTheme="minorHAnsi"/>
          <w:sz w:val="18"/>
          <w:szCs w:val="18"/>
        </w:rPr>
        <w:footnoteRef/>
      </w:r>
      <w:r>
        <w:rPr>
          <w:rFonts w:asciiTheme="minorHAnsi" w:hAnsiTheme="minorHAnsi"/>
          <w:sz w:val="18"/>
          <w:szCs w:val="18"/>
        </w:rPr>
        <w:t xml:space="preserve"> W związku z epidemią COVID-19 przez sformułowanie </w:t>
      </w:r>
      <w:r w:rsidR="00C64280">
        <w:rPr>
          <w:rFonts w:asciiTheme="minorHAnsi" w:hAnsiTheme="minorHAnsi"/>
          <w:sz w:val="18"/>
          <w:szCs w:val="18"/>
        </w:rPr>
        <w:t>„</w:t>
      </w:r>
      <w:r>
        <w:rPr>
          <w:rFonts w:asciiTheme="minorHAnsi" w:hAnsiTheme="minorHAnsi"/>
          <w:sz w:val="18"/>
          <w:szCs w:val="18"/>
        </w:rPr>
        <w:t>w kancelarii</w:t>
      </w:r>
      <w:r w:rsidR="00C64280">
        <w:rPr>
          <w:rFonts w:asciiTheme="minorHAnsi" w:hAnsiTheme="minorHAnsi"/>
          <w:sz w:val="18"/>
          <w:szCs w:val="18"/>
        </w:rPr>
        <w:t>”</w:t>
      </w:r>
      <w:r>
        <w:rPr>
          <w:rFonts w:asciiTheme="minorHAnsi" w:hAnsiTheme="minorHAnsi"/>
          <w:sz w:val="18"/>
          <w:szCs w:val="18"/>
        </w:rPr>
        <w:t xml:space="preserve"> rozumie się również miejsce wyznaczone do składania dokumentów. </w:t>
      </w:r>
      <w:r w:rsidRPr="00F00C81">
        <w:rPr>
          <w:rFonts w:asciiTheme="minorHAnsi" w:hAnsiTheme="minorHAnsi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B4CCB8" w14:textId="02779356" w:rsidR="0047240C" w:rsidRDefault="0047240C" w:rsidP="00927D0C">
    <w:pPr>
      <w:pStyle w:val="Nagwek"/>
      <w:spacing w:after="0"/>
      <w:jc w:val="both"/>
      <w:rPr>
        <w:rFonts w:asciiTheme="minorHAnsi" w:hAnsiTheme="minorHAnsi"/>
      </w:rPr>
    </w:pPr>
    <w:r>
      <w:t xml:space="preserve">Załącznik nr 2 do Regulaminu naboru ciągłego </w:t>
    </w:r>
    <w:r w:rsidR="00C8460C">
      <w:t>p</w:t>
    </w:r>
    <w:r>
      <w:t xml:space="preserve">rogramu </w:t>
    </w:r>
    <w:r w:rsidR="00C8460C">
      <w:t>p</w:t>
    </w:r>
    <w:r>
      <w:t xml:space="preserve">riorytetowego – </w:t>
    </w:r>
    <w:r w:rsidR="00927D0C" w:rsidRPr="00927D0C">
      <w:rPr>
        <w:rFonts w:asciiTheme="minorHAnsi" w:hAnsiTheme="minorHAnsi"/>
      </w:rPr>
      <w:t>Klimatyczne Uzdrowiska. Część 2) Wspieranie efektywności energetycznej w budynkach użyteczności publicznej</w:t>
    </w:r>
    <w:r w:rsidR="00927D0C">
      <w:rPr>
        <w:rFonts w:asciiTheme="minorHAnsi" w:hAnsiTheme="minorHAnsi"/>
      </w:rPr>
      <w:t xml:space="preserve"> na terenie gmin uzdrowiskowych</w:t>
    </w:r>
  </w:p>
  <w:p w14:paraId="405BF2DB" w14:textId="77777777" w:rsidR="00927D0C" w:rsidRPr="00927D0C" w:rsidRDefault="00927D0C" w:rsidP="00927D0C">
    <w:pPr>
      <w:pStyle w:val="Nagwek"/>
      <w:spacing w:after="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C39DE"/>
    <w:multiLevelType w:val="hybridMultilevel"/>
    <w:tmpl w:val="CC3803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10D1B"/>
    <w:multiLevelType w:val="hybridMultilevel"/>
    <w:tmpl w:val="E80C963C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C240330"/>
    <w:multiLevelType w:val="hybridMultilevel"/>
    <w:tmpl w:val="1DB89C56"/>
    <w:lvl w:ilvl="0" w:tplc="32566E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FA7B5E"/>
    <w:multiLevelType w:val="hybridMultilevel"/>
    <w:tmpl w:val="4A8401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548AA"/>
    <w:multiLevelType w:val="hybridMultilevel"/>
    <w:tmpl w:val="E3C8F2A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991264"/>
    <w:multiLevelType w:val="multilevel"/>
    <w:tmpl w:val="A880DF4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14EA0839"/>
    <w:multiLevelType w:val="hybridMultilevel"/>
    <w:tmpl w:val="89761BB0"/>
    <w:lvl w:ilvl="0" w:tplc="75780B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2158E"/>
    <w:multiLevelType w:val="multilevel"/>
    <w:tmpl w:val="692AD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66729A"/>
    <w:multiLevelType w:val="hybridMultilevel"/>
    <w:tmpl w:val="C8CE38E4"/>
    <w:lvl w:ilvl="0" w:tplc="4E347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AA2909"/>
    <w:multiLevelType w:val="hybridMultilevel"/>
    <w:tmpl w:val="E80C963C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5CF240E"/>
    <w:multiLevelType w:val="hybridMultilevel"/>
    <w:tmpl w:val="A678B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F654D"/>
    <w:multiLevelType w:val="multilevel"/>
    <w:tmpl w:val="36AA921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81C6E49"/>
    <w:multiLevelType w:val="multilevel"/>
    <w:tmpl w:val="71F08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eastAsia="Times New Roman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6A265F"/>
    <w:multiLevelType w:val="hybridMultilevel"/>
    <w:tmpl w:val="5C1E7666"/>
    <w:lvl w:ilvl="0" w:tplc="96663E0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4E1EC8"/>
    <w:multiLevelType w:val="hybridMultilevel"/>
    <w:tmpl w:val="0BFE6D1A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356E696E"/>
    <w:multiLevelType w:val="hybridMultilevel"/>
    <w:tmpl w:val="EF9CECE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6EF2C28"/>
    <w:multiLevelType w:val="hybridMultilevel"/>
    <w:tmpl w:val="83640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FC1FE1"/>
    <w:multiLevelType w:val="hybridMultilevel"/>
    <w:tmpl w:val="56BCE8DE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3B54335C"/>
    <w:multiLevelType w:val="hybridMultilevel"/>
    <w:tmpl w:val="17A0BCA8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3FD50808"/>
    <w:multiLevelType w:val="multilevel"/>
    <w:tmpl w:val="78A61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1C43E3"/>
    <w:multiLevelType w:val="hybridMultilevel"/>
    <w:tmpl w:val="DBD648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175F4C"/>
    <w:multiLevelType w:val="hybridMultilevel"/>
    <w:tmpl w:val="AE6851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003FEB"/>
    <w:multiLevelType w:val="hybridMultilevel"/>
    <w:tmpl w:val="B8645110"/>
    <w:lvl w:ilvl="0" w:tplc="09D453B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8B02AB"/>
    <w:multiLevelType w:val="multilevel"/>
    <w:tmpl w:val="2C9A9C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4" w15:restartNumberingAfterBreak="0">
    <w:nsid w:val="43A30E30"/>
    <w:multiLevelType w:val="hybridMultilevel"/>
    <w:tmpl w:val="085AB312"/>
    <w:lvl w:ilvl="0" w:tplc="09D453B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BB6B35"/>
    <w:multiLevelType w:val="hybridMultilevel"/>
    <w:tmpl w:val="94EA3E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70417"/>
    <w:multiLevelType w:val="hybridMultilevel"/>
    <w:tmpl w:val="A74CC30C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728171E"/>
    <w:multiLevelType w:val="hybridMultilevel"/>
    <w:tmpl w:val="2EE2E5C8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48B625C7"/>
    <w:multiLevelType w:val="hybridMultilevel"/>
    <w:tmpl w:val="91CA670C"/>
    <w:lvl w:ilvl="0" w:tplc="09D453B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2A5443"/>
    <w:multiLevelType w:val="hybridMultilevel"/>
    <w:tmpl w:val="C39A8C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BC7B20"/>
    <w:multiLevelType w:val="hybridMultilevel"/>
    <w:tmpl w:val="89D8ADA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21F41A8"/>
    <w:multiLevelType w:val="hybridMultilevel"/>
    <w:tmpl w:val="3C7022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4713416"/>
    <w:multiLevelType w:val="hybridMultilevel"/>
    <w:tmpl w:val="369A0C70"/>
    <w:lvl w:ilvl="0" w:tplc="28603A2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92A69F6"/>
    <w:multiLevelType w:val="hybridMultilevel"/>
    <w:tmpl w:val="CC80C7AA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5BBF76E5"/>
    <w:multiLevelType w:val="hybridMultilevel"/>
    <w:tmpl w:val="745C618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5C0876F5"/>
    <w:multiLevelType w:val="hybridMultilevel"/>
    <w:tmpl w:val="E65629CC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6" w15:restartNumberingAfterBreak="0">
    <w:nsid w:val="62632DDB"/>
    <w:multiLevelType w:val="hybridMultilevel"/>
    <w:tmpl w:val="C5DE803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4AE41E0"/>
    <w:multiLevelType w:val="hybridMultilevel"/>
    <w:tmpl w:val="C9CC13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73211E"/>
    <w:multiLevelType w:val="hybridMultilevel"/>
    <w:tmpl w:val="25C20FC8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9" w15:restartNumberingAfterBreak="0">
    <w:nsid w:val="676976D2"/>
    <w:multiLevelType w:val="hybridMultilevel"/>
    <w:tmpl w:val="903A8C2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A2A2D14"/>
    <w:multiLevelType w:val="hybridMultilevel"/>
    <w:tmpl w:val="3D08CD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C831F52"/>
    <w:multiLevelType w:val="multilevel"/>
    <w:tmpl w:val="5154893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sz w:val="22"/>
        <w:szCs w:val="22"/>
      </w:rPr>
    </w:lvl>
    <w:lvl w:ilvl="1">
      <w:start w:val="3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>
      <w:start w:val="8"/>
      <w:numFmt w:val="decimal"/>
      <w:lvlText w:val="%3"/>
      <w:lvlJc w:val="left"/>
      <w:pPr>
        <w:ind w:left="2340" w:hanging="360"/>
      </w:pPr>
      <w:rPr>
        <w:rFonts w:eastAsia="Calibri"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2" w15:restartNumberingAfterBreak="0">
    <w:nsid w:val="6D047E67"/>
    <w:multiLevelType w:val="hybridMultilevel"/>
    <w:tmpl w:val="FE105C58"/>
    <w:lvl w:ilvl="0" w:tplc="2F58A49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EF33937"/>
    <w:multiLevelType w:val="hybridMultilevel"/>
    <w:tmpl w:val="46547B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EE6C40"/>
    <w:multiLevelType w:val="hybridMultilevel"/>
    <w:tmpl w:val="32E02D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F301FE"/>
    <w:multiLevelType w:val="hybridMultilevel"/>
    <w:tmpl w:val="19621C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85356BA"/>
    <w:multiLevelType w:val="multilevel"/>
    <w:tmpl w:val="7E8A042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  <w:bCs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 w15:restartNumberingAfterBreak="0">
    <w:nsid w:val="7CB865A5"/>
    <w:multiLevelType w:val="hybridMultilevel"/>
    <w:tmpl w:val="9FFC0F9C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8" w15:restartNumberingAfterBreak="0">
    <w:nsid w:val="7ED3337E"/>
    <w:multiLevelType w:val="hybridMultilevel"/>
    <w:tmpl w:val="582E470C"/>
    <w:lvl w:ilvl="0" w:tplc="167C05D8">
      <w:start w:val="1"/>
      <w:numFmt w:val="bullet"/>
      <w:lvlText w:val="-"/>
      <w:lvlJc w:val="left"/>
      <w:pPr>
        <w:ind w:left="2136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2"/>
  </w:num>
  <w:num w:numId="3">
    <w:abstractNumId w:val="24"/>
  </w:num>
  <w:num w:numId="4">
    <w:abstractNumId w:val="40"/>
  </w:num>
  <w:num w:numId="5">
    <w:abstractNumId w:val="25"/>
  </w:num>
  <w:num w:numId="6">
    <w:abstractNumId w:val="12"/>
  </w:num>
  <w:num w:numId="7">
    <w:abstractNumId w:val="8"/>
  </w:num>
  <w:num w:numId="8">
    <w:abstractNumId w:val="0"/>
  </w:num>
  <w:num w:numId="9">
    <w:abstractNumId w:val="47"/>
  </w:num>
  <w:num w:numId="10">
    <w:abstractNumId w:val="14"/>
  </w:num>
  <w:num w:numId="11">
    <w:abstractNumId w:val="31"/>
  </w:num>
  <w:num w:numId="12">
    <w:abstractNumId w:val="38"/>
  </w:num>
  <w:num w:numId="13">
    <w:abstractNumId w:val="27"/>
  </w:num>
  <w:num w:numId="14">
    <w:abstractNumId w:val="48"/>
  </w:num>
  <w:num w:numId="15">
    <w:abstractNumId w:val="29"/>
  </w:num>
  <w:num w:numId="16">
    <w:abstractNumId w:val="43"/>
  </w:num>
  <w:num w:numId="17">
    <w:abstractNumId w:val="1"/>
  </w:num>
  <w:num w:numId="18">
    <w:abstractNumId w:val="44"/>
  </w:num>
  <w:num w:numId="19">
    <w:abstractNumId w:val="33"/>
  </w:num>
  <w:num w:numId="20">
    <w:abstractNumId w:val="9"/>
  </w:num>
  <w:num w:numId="21">
    <w:abstractNumId w:val="18"/>
  </w:num>
  <w:num w:numId="22">
    <w:abstractNumId w:val="17"/>
  </w:num>
  <w:num w:numId="23">
    <w:abstractNumId w:val="45"/>
  </w:num>
  <w:num w:numId="24">
    <w:abstractNumId w:val="46"/>
  </w:num>
  <w:num w:numId="25">
    <w:abstractNumId w:val="2"/>
  </w:num>
  <w:num w:numId="26">
    <w:abstractNumId w:val="39"/>
  </w:num>
  <w:num w:numId="27">
    <w:abstractNumId w:val="13"/>
  </w:num>
  <w:num w:numId="28">
    <w:abstractNumId w:val="26"/>
  </w:num>
  <w:num w:numId="29">
    <w:abstractNumId w:val="11"/>
  </w:num>
  <w:num w:numId="30">
    <w:abstractNumId w:val="36"/>
  </w:num>
  <w:num w:numId="31">
    <w:abstractNumId w:val="19"/>
  </w:num>
  <w:num w:numId="32">
    <w:abstractNumId w:val="35"/>
  </w:num>
  <w:num w:numId="33">
    <w:abstractNumId w:val="6"/>
  </w:num>
  <w:num w:numId="34">
    <w:abstractNumId w:val="28"/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</w:num>
  <w:num w:numId="37">
    <w:abstractNumId w:val="20"/>
  </w:num>
  <w:num w:numId="38">
    <w:abstractNumId w:val="23"/>
  </w:num>
  <w:num w:numId="39">
    <w:abstractNumId w:val="32"/>
  </w:num>
  <w:num w:numId="40">
    <w:abstractNumId w:val="21"/>
  </w:num>
  <w:num w:numId="41">
    <w:abstractNumId w:val="34"/>
  </w:num>
  <w:num w:numId="42">
    <w:abstractNumId w:val="37"/>
  </w:num>
  <w:num w:numId="43">
    <w:abstractNumId w:val="10"/>
  </w:num>
  <w:num w:numId="44">
    <w:abstractNumId w:val="3"/>
  </w:num>
  <w:num w:numId="45">
    <w:abstractNumId w:val="41"/>
  </w:num>
  <w:num w:numId="46">
    <w:abstractNumId w:val="4"/>
  </w:num>
  <w:num w:numId="47">
    <w:abstractNumId w:val="16"/>
  </w:num>
  <w:num w:numId="48">
    <w:abstractNumId w:val="42"/>
  </w:num>
  <w:num w:numId="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BA1"/>
    <w:rsid w:val="00031D21"/>
    <w:rsid w:val="00033503"/>
    <w:rsid w:val="000335B2"/>
    <w:rsid w:val="00036856"/>
    <w:rsid w:val="000523A2"/>
    <w:rsid w:val="00056B16"/>
    <w:rsid w:val="00061345"/>
    <w:rsid w:val="00063479"/>
    <w:rsid w:val="000807AF"/>
    <w:rsid w:val="000D3D94"/>
    <w:rsid w:val="000E0143"/>
    <w:rsid w:val="000E20F1"/>
    <w:rsid w:val="000F3C18"/>
    <w:rsid w:val="001031C3"/>
    <w:rsid w:val="00103CDE"/>
    <w:rsid w:val="00105BB0"/>
    <w:rsid w:val="0010606A"/>
    <w:rsid w:val="001160F7"/>
    <w:rsid w:val="001318DC"/>
    <w:rsid w:val="00133B82"/>
    <w:rsid w:val="00133BAE"/>
    <w:rsid w:val="001438C0"/>
    <w:rsid w:val="00144E31"/>
    <w:rsid w:val="001507CA"/>
    <w:rsid w:val="00153B64"/>
    <w:rsid w:val="00154B7D"/>
    <w:rsid w:val="00165EFB"/>
    <w:rsid w:val="00166702"/>
    <w:rsid w:val="00171C7E"/>
    <w:rsid w:val="001735DB"/>
    <w:rsid w:val="00181F66"/>
    <w:rsid w:val="00182B68"/>
    <w:rsid w:val="00197B2D"/>
    <w:rsid w:val="001A347A"/>
    <w:rsid w:val="001D51A6"/>
    <w:rsid w:val="00207133"/>
    <w:rsid w:val="00207332"/>
    <w:rsid w:val="00214668"/>
    <w:rsid w:val="00231D57"/>
    <w:rsid w:val="00237F65"/>
    <w:rsid w:val="002415CE"/>
    <w:rsid w:val="00274966"/>
    <w:rsid w:val="00277C22"/>
    <w:rsid w:val="00277D0A"/>
    <w:rsid w:val="00277F85"/>
    <w:rsid w:val="00280AAE"/>
    <w:rsid w:val="00295130"/>
    <w:rsid w:val="002B423E"/>
    <w:rsid w:val="002C27E6"/>
    <w:rsid w:val="002E3288"/>
    <w:rsid w:val="002E453E"/>
    <w:rsid w:val="00300E89"/>
    <w:rsid w:val="00313E9D"/>
    <w:rsid w:val="00325E1B"/>
    <w:rsid w:val="00327E1B"/>
    <w:rsid w:val="00340E5F"/>
    <w:rsid w:val="003562FE"/>
    <w:rsid w:val="003617B0"/>
    <w:rsid w:val="0037059D"/>
    <w:rsid w:val="00370CC6"/>
    <w:rsid w:val="003735CA"/>
    <w:rsid w:val="0037449A"/>
    <w:rsid w:val="00380A8B"/>
    <w:rsid w:val="00392C4E"/>
    <w:rsid w:val="003938C4"/>
    <w:rsid w:val="003A4BB2"/>
    <w:rsid w:val="003B2244"/>
    <w:rsid w:val="003B5106"/>
    <w:rsid w:val="003C5BF0"/>
    <w:rsid w:val="003D5B6F"/>
    <w:rsid w:val="003F4F1F"/>
    <w:rsid w:val="00401B44"/>
    <w:rsid w:val="00422E1F"/>
    <w:rsid w:val="00447E4A"/>
    <w:rsid w:val="0047240C"/>
    <w:rsid w:val="00475CA6"/>
    <w:rsid w:val="004776C5"/>
    <w:rsid w:val="00482D1B"/>
    <w:rsid w:val="0049163B"/>
    <w:rsid w:val="004B6AE9"/>
    <w:rsid w:val="004D416A"/>
    <w:rsid w:val="004E46E5"/>
    <w:rsid w:val="00507951"/>
    <w:rsid w:val="005146FE"/>
    <w:rsid w:val="005153B1"/>
    <w:rsid w:val="00521C42"/>
    <w:rsid w:val="005263BD"/>
    <w:rsid w:val="0053399A"/>
    <w:rsid w:val="00556C34"/>
    <w:rsid w:val="005623ED"/>
    <w:rsid w:val="005A30BD"/>
    <w:rsid w:val="005B15BE"/>
    <w:rsid w:val="005C0036"/>
    <w:rsid w:val="005C010D"/>
    <w:rsid w:val="005D174A"/>
    <w:rsid w:val="005D4B3C"/>
    <w:rsid w:val="005F3346"/>
    <w:rsid w:val="0060237B"/>
    <w:rsid w:val="00624BB5"/>
    <w:rsid w:val="0063799F"/>
    <w:rsid w:val="006420E0"/>
    <w:rsid w:val="0065044D"/>
    <w:rsid w:val="00657196"/>
    <w:rsid w:val="006828F7"/>
    <w:rsid w:val="00683974"/>
    <w:rsid w:val="0069185D"/>
    <w:rsid w:val="00692778"/>
    <w:rsid w:val="006C02BD"/>
    <w:rsid w:val="006C05BD"/>
    <w:rsid w:val="006E51D2"/>
    <w:rsid w:val="006F77D6"/>
    <w:rsid w:val="00713F8D"/>
    <w:rsid w:val="00727476"/>
    <w:rsid w:val="00745095"/>
    <w:rsid w:val="00756D13"/>
    <w:rsid w:val="007623F9"/>
    <w:rsid w:val="00770928"/>
    <w:rsid w:val="00795492"/>
    <w:rsid w:val="007A2C3C"/>
    <w:rsid w:val="007B1341"/>
    <w:rsid w:val="007B3379"/>
    <w:rsid w:val="007B3A41"/>
    <w:rsid w:val="007B603B"/>
    <w:rsid w:val="007B7792"/>
    <w:rsid w:val="007C4F6E"/>
    <w:rsid w:val="007D32EF"/>
    <w:rsid w:val="007E7E6D"/>
    <w:rsid w:val="007F075F"/>
    <w:rsid w:val="007F1F21"/>
    <w:rsid w:val="00802133"/>
    <w:rsid w:val="008170C1"/>
    <w:rsid w:val="00827462"/>
    <w:rsid w:val="00832509"/>
    <w:rsid w:val="00840BA1"/>
    <w:rsid w:val="008455D7"/>
    <w:rsid w:val="00856FFB"/>
    <w:rsid w:val="00860005"/>
    <w:rsid w:val="008715A1"/>
    <w:rsid w:val="008A5C13"/>
    <w:rsid w:val="008C0ACF"/>
    <w:rsid w:val="008D1869"/>
    <w:rsid w:val="008D3A27"/>
    <w:rsid w:val="008F23E8"/>
    <w:rsid w:val="008F36C3"/>
    <w:rsid w:val="00910FC7"/>
    <w:rsid w:val="009145CE"/>
    <w:rsid w:val="00927D0C"/>
    <w:rsid w:val="00932652"/>
    <w:rsid w:val="00934444"/>
    <w:rsid w:val="00936B04"/>
    <w:rsid w:val="00937AF6"/>
    <w:rsid w:val="00946D4D"/>
    <w:rsid w:val="009553DB"/>
    <w:rsid w:val="00964C98"/>
    <w:rsid w:val="009757C5"/>
    <w:rsid w:val="00982DF1"/>
    <w:rsid w:val="009A6EFC"/>
    <w:rsid w:val="009B2D2A"/>
    <w:rsid w:val="009C3578"/>
    <w:rsid w:val="009D114C"/>
    <w:rsid w:val="009D4907"/>
    <w:rsid w:val="009E5749"/>
    <w:rsid w:val="009E6120"/>
    <w:rsid w:val="00A05FC5"/>
    <w:rsid w:val="00A07CFD"/>
    <w:rsid w:val="00A12184"/>
    <w:rsid w:val="00A22E38"/>
    <w:rsid w:val="00A45239"/>
    <w:rsid w:val="00A54455"/>
    <w:rsid w:val="00A559BE"/>
    <w:rsid w:val="00A8346D"/>
    <w:rsid w:val="00A868F9"/>
    <w:rsid w:val="00AA7AD7"/>
    <w:rsid w:val="00AB17C6"/>
    <w:rsid w:val="00AB5F0D"/>
    <w:rsid w:val="00AB796F"/>
    <w:rsid w:val="00AC1A6F"/>
    <w:rsid w:val="00AD3954"/>
    <w:rsid w:val="00AE40A7"/>
    <w:rsid w:val="00B0485E"/>
    <w:rsid w:val="00B1388C"/>
    <w:rsid w:val="00B17557"/>
    <w:rsid w:val="00B17FC6"/>
    <w:rsid w:val="00B40BF9"/>
    <w:rsid w:val="00B43E15"/>
    <w:rsid w:val="00B52F46"/>
    <w:rsid w:val="00B72566"/>
    <w:rsid w:val="00B86266"/>
    <w:rsid w:val="00BB04D0"/>
    <w:rsid w:val="00BB559F"/>
    <w:rsid w:val="00BF3DA2"/>
    <w:rsid w:val="00BF765D"/>
    <w:rsid w:val="00C079D2"/>
    <w:rsid w:val="00C35EE5"/>
    <w:rsid w:val="00C477FE"/>
    <w:rsid w:val="00C575FB"/>
    <w:rsid w:val="00C62FEB"/>
    <w:rsid w:val="00C64280"/>
    <w:rsid w:val="00C82476"/>
    <w:rsid w:val="00C8460C"/>
    <w:rsid w:val="00C86E93"/>
    <w:rsid w:val="00CA141C"/>
    <w:rsid w:val="00CC5D80"/>
    <w:rsid w:val="00CC71DB"/>
    <w:rsid w:val="00CD238A"/>
    <w:rsid w:val="00D00C6A"/>
    <w:rsid w:val="00D04041"/>
    <w:rsid w:val="00D21514"/>
    <w:rsid w:val="00D21DE0"/>
    <w:rsid w:val="00D270B8"/>
    <w:rsid w:val="00D32DE3"/>
    <w:rsid w:val="00D559A0"/>
    <w:rsid w:val="00D91611"/>
    <w:rsid w:val="00D93F03"/>
    <w:rsid w:val="00DA1C30"/>
    <w:rsid w:val="00DA3B0B"/>
    <w:rsid w:val="00DC23BF"/>
    <w:rsid w:val="00DC5C88"/>
    <w:rsid w:val="00DD13BF"/>
    <w:rsid w:val="00DD19BB"/>
    <w:rsid w:val="00DD3D06"/>
    <w:rsid w:val="00DD4E94"/>
    <w:rsid w:val="00DF7C4C"/>
    <w:rsid w:val="00E10B26"/>
    <w:rsid w:val="00E34997"/>
    <w:rsid w:val="00E833A9"/>
    <w:rsid w:val="00E84420"/>
    <w:rsid w:val="00E913BF"/>
    <w:rsid w:val="00EA37A8"/>
    <w:rsid w:val="00EB21B0"/>
    <w:rsid w:val="00EC1AF3"/>
    <w:rsid w:val="00EC7B4C"/>
    <w:rsid w:val="00EE69F7"/>
    <w:rsid w:val="00EF321D"/>
    <w:rsid w:val="00EF43F2"/>
    <w:rsid w:val="00EF5C60"/>
    <w:rsid w:val="00F06315"/>
    <w:rsid w:val="00F14FAD"/>
    <w:rsid w:val="00F152BD"/>
    <w:rsid w:val="00F1552A"/>
    <w:rsid w:val="00F40B86"/>
    <w:rsid w:val="00F41590"/>
    <w:rsid w:val="00F53800"/>
    <w:rsid w:val="00F56A57"/>
    <w:rsid w:val="00F724B7"/>
    <w:rsid w:val="00F73A95"/>
    <w:rsid w:val="00F80638"/>
    <w:rsid w:val="00F93D37"/>
    <w:rsid w:val="00FA0E53"/>
    <w:rsid w:val="00FA3BC7"/>
    <w:rsid w:val="00FA3E35"/>
    <w:rsid w:val="00FD138E"/>
    <w:rsid w:val="00FD1EB7"/>
    <w:rsid w:val="00FD3DBB"/>
    <w:rsid w:val="00FD5BDC"/>
    <w:rsid w:val="00FD5F82"/>
    <w:rsid w:val="00FE101A"/>
    <w:rsid w:val="00FE23B3"/>
    <w:rsid w:val="00FE2A8F"/>
    <w:rsid w:val="00FF2BDF"/>
    <w:rsid w:val="00FF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0C3EBE"/>
  <w15:chartTrackingRefBased/>
  <w15:docId w15:val="{DDF103E8-6214-40B0-8D11-6B0E7DD3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1EB7"/>
    <w:pPr>
      <w:spacing w:after="200" w:line="276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link w:val="Nagwek4Znak"/>
    <w:uiPriority w:val="9"/>
    <w:qFormat/>
    <w:rsid w:val="001D51A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uiPriority w:val="9"/>
    <w:rsid w:val="001D51A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uiPriority w:val="22"/>
    <w:qFormat/>
    <w:rsid w:val="001D51A6"/>
    <w:rPr>
      <w:b/>
      <w:bCs/>
    </w:rPr>
  </w:style>
  <w:style w:type="paragraph" w:styleId="NormalnyWeb">
    <w:name w:val="Normal (Web)"/>
    <w:basedOn w:val="Normalny"/>
    <w:uiPriority w:val="99"/>
    <w:unhideWhenUsed/>
    <w:rsid w:val="001D51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nhideWhenUsed/>
    <w:rsid w:val="001D51A6"/>
    <w:rPr>
      <w:color w:val="0000FF"/>
      <w:u w:val="single"/>
    </w:rPr>
  </w:style>
  <w:style w:type="character" w:customStyle="1" w:styleId="file-size">
    <w:name w:val="file-size"/>
    <w:basedOn w:val="Domylnaczcionkaakapitu"/>
    <w:rsid w:val="001D51A6"/>
  </w:style>
  <w:style w:type="character" w:customStyle="1" w:styleId="file-description">
    <w:name w:val="file-description"/>
    <w:basedOn w:val="Domylnaczcionkaakapitu"/>
    <w:rsid w:val="001D51A6"/>
  </w:style>
  <w:style w:type="paragraph" w:customStyle="1" w:styleId="ico-phone">
    <w:name w:val="ico-phone"/>
    <w:basedOn w:val="Normalny"/>
    <w:rsid w:val="001D51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ico-calendar">
    <w:name w:val="ico-calendar"/>
    <w:basedOn w:val="Normalny"/>
    <w:rsid w:val="005339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aliases w:val="opis dzialania,K-P_odwolanie,Akapit z listą mon,lp1,Preambuła,Tytuły"/>
    <w:basedOn w:val="Normalny"/>
    <w:link w:val="AkapitzlistZnak"/>
    <w:uiPriority w:val="34"/>
    <w:qFormat/>
    <w:rsid w:val="0037449A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3BC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FA3BC7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FA3B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3BC7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FA3BC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3BC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A3BC7"/>
    <w:rPr>
      <w:b/>
      <w:bCs/>
      <w:lang w:eastAsia="en-US"/>
    </w:rPr>
  </w:style>
  <w:style w:type="character" w:customStyle="1" w:styleId="AkapitzlistZnak">
    <w:name w:val="Akapit z listą Znak"/>
    <w:aliases w:val="opis dzialania Znak,K-P_odwolanie Znak,Akapit z listą mon Znak,lp1 Znak,Preambuła Znak,Tytuły Znak"/>
    <w:link w:val="Akapitzlist"/>
    <w:uiPriority w:val="99"/>
    <w:rsid w:val="007623F9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30B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A30BD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5A30BD"/>
    <w:rPr>
      <w:vertAlign w:val="superscript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5A30BD"/>
    <w:pPr>
      <w:spacing w:after="0" w:line="240" w:lineRule="auto"/>
    </w:pPr>
    <w:rPr>
      <w:szCs w:val="21"/>
    </w:rPr>
  </w:style>
  <w:style w:type="character" w:customStyle="1" w:styleId="ZwykytekstZnak">
    <w:name w:val="Zwykły tekst Znak"/>
    <w:link w:val="Zwykytekst"/>
    <w:uiPriority w:val="99"/>
    <w:semiHidden/>
    <w:rsid w:val="005A30BD"/>
    <w:rPr>
      <w:sz w:val="22"/>
      <w:szCs w:val="21"/>
      <w:lang w:eastAsia="en-US"/>
    </w:rPr>
  </w:style>
  <w:style w:type="paragraph" w:customStyle="1" w:styleId="Default">
    <w:name w:val="Default"/>
    <w:rsid w:val="008D186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6C02BD"/>
    <w:rPr>
      <w:sz w:val="22"/>
      <w:szCs w:val="22"/>
      <w:lang w:eastAsia="en-US"/>
    </w:rPr>
  </w:style>
  <w:style w:type="paragraph" w:customStyle="1" w:styleId="ZnakZnakZnakZnakZnakZnakZnakZnakZnak1ZnakZnakZnakZnakZnakZnakZnakZnakZnak">
    <w:name w:val="Znak Znak Znak Znak Znak Znak Znak Znak Znak1 Znak Znak Znak Znak Znak Znak Znak Znak Znak"/>
    <w:basedOn w:val="Normalny"/>
    <w:rsid w:val="00521C42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47240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7240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7240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7240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8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0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26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1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94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123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55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6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3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gwd.nfosigw.gov.pl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fosigw.gov.pl/srodki-krajowe/programy-priorytetowe/generator-wnioskow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arta.wojtaniec@nfosigw.gov.pl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pawel.skrzywanek@nfosig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1789A-0B84-4F83-8F65-94B4286C0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972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NFOŚiGW</Company>
  <LinksUpToDate>false</LinksUpToDate>
  <CharactersWithSpaces>6793</CharactersWithSpaces>
  <SharedDoc>false</SharedDoc>
  <HLinks>
    <vt:vector size="12" baseType="variant">
      <vt:variant>
        <vt:i4>7929889</vt:i4>
      </vt:variant>
      <vt:variant>
        <vt:i4>3</vt:i4>
      </vt:variant>
      <vt:variant>
        <vt:i4>0</vt:i4>
      </vt:variant>
      <vt:variant>
        <vt:i4>5</vt:i4>
      </vt:variant>
      <vt:variant>
        <vt:lpwstr>http://gwd.nfosigw.gov.pl/</vt:lpwstr>
      </vt:variant>
      <vt:variant>
        <vt:lpwstr/>
      </vt:variant>
      <vt:variant>
        <vt:i4>7536699</vt:i4>
      </vt:variant>
      <vt:variant>
        <vt:i4>0</vt:i4>
      </vt:variant>
      <vt:variant>
        <vt:i4>0</vt:i4>
      </vt:variant>
      <vt:variant>
        <vt:i4>5</vt:i4>
      </vt:variant>
      <vt:variant>
        <vt:lpwstr>http://www.nfosigw.gov.pl/srodki-krajowe/programy-priorytetowe/generator-wnioskow/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ekrukows</dc:creator>
  <cp:keywords/>
  <cp:lastModifiedBy>Wojtaniec Marta</cp:lastModifiedBy>
  <cp:revision>3</cp:revision>
  <cp:lastPrinted>2020-09-09T12:20:00Z</cp:lastPrinted>
  <dcterms:created xsi:type="dcterms:W3CDTF">2022-04-04T08:50:00Z</dcterms:created>
  <dcterms:modified xsi:type="dcterms:W3CDTF">2022-04-04T08:51:00Z</dcterms:modified>
</cp:coreProperties>
</file>