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55B5B" w:rsidRPr="00C62BA7" w:rsidP="00C55B5B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714538267" r:id="rId7"/>
        </w:pi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C55B5B" w:rsidRPr="00D07E03" w:rsidP="00C55B5B">
      <w:pPr>
        <w:spacing w:before="480" w:after="0" w:line="360" w:lineRule="auto"/>
        <w:ind w:left="5103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 xml:space="preserve">Opole, dnia </w:t>
      </w:r>
      <w:bookmarkStart w:id="0" w:name="ezdDataPodpisu"/>
      <w:r w:rsidRPr="00D07E03">
        <w:rPr>
          <w:rFonts w:ascii="Arial" w:hAnsi="Arial" w:cs="Arial"/>
        </w:rPr>
        <w:t>24 maja 2022</w:t>
      </w:r>
      <w:bookmarkEnd w:id="0"/>
      <w:r w:rsidRPr="00D07E03">
        <w:rPr>
          <w:rFonts w:ascii="Arial" w:hAnsi="Arial" w:cs="Arial"/>
        </w:rPr>
        <w:t>r.</w:t>
      </w:r>
    </w:p>
    <w:p w:rsidR="00C55B5B" w:rsidRPr="005E4DEB" w:rsidP="00C55B5B">
      <w:pPr>
        <w:spacing w:after="0" w:line="360" w:lineRule="auto"/>
        <w:ind w:left="5103"/>
        <w:rPr>
          <w:rFonts w:ascii="Arial" w:eastAsia="Times New Roman" w:hAnsi="Arial" w:cs="Arial"/>
          <w:sz w:val="24"/>
          <w:szCs w:val="24"/>
        </w:rPr>
      </w:pPr>
      <w:r w:rsidRPr="005E4DEB">
        <w:rPr>
          <w:rFonts w:ascii="Arial" w:eastAsia="Times New Roman" w:hAnsi="Arial" w:cs="Arial"/>
          <w:sz w:val="24"/>
          <w:szCs w:val="24"/>
        </w:rPr>
        <w:t>PN.I.431.</w:t>
      </w:r>
      <w:r w:rsidR="008A3653">
        <w:rPr>
          <w:rFonts w:ascii="Arial" w:eastAsia="Times New Roman" w:hAnsi="Arial" w:cs="Arial"/>
          <w:sz w:val="24"/>
          <w:szCs w:val="24"/>
        </w:rPr>
        <w:t>2</w:t>
      </w:r>
      <w:r w:rsidRPr="005E4DEB">
        <w:rPr>
          <w:rFonts w:ascii="Arial" w:eastAsia="Times New Roman" w:hAnsi="Arial" w:cs="Arial"/>
          <w:sz w:val="24"/>
          <w:szCs w:val="24"/>
        </w:rPr>
        <w:t>.</w:t>
      </w:r>
      <w:r w:rsidR="00524B8D">
        <w:rPr>
          <w:rFonts w:ascii="Arial" w:eastAsia="Times New Roman" w:hAnsi="Arial" w:cs="Arial"/>
          <w:sz w:val="24"/>
          <w:szCs w:val="24"/>
        </w:rPr>
        <w:t>1</w:t>
      </w:r>
      <w:r w:rsidR="00355C2A">
        <w:rPr>
          <w:rFonts w:ascii="Arial" w:eastAsia="Times New Roman" w:hAnsi="Arial" w:cs="Arial"/>
          <w:sz w:val="24"/>
          <w:szCs w:val="24"/>
        </w:rPr>
        <w:t>5</w:t>
      </w:r>
      <w:r w:rsidRPr="005E4DEB">
        <w:rPr>
          <w:rFonts w:ascii="Arial" w:eastAsia="Times New Roman" w:hAnsi="Arial" w:cs="Arial"/>
          <w:sz w:val="24"/>
          <w:szCs w:val="24"/>
        </w:rPr>
        <w:t>.202</w:t>
      </w:r>
      <w:r w:rsidR="008A3653">
        <w:rPr>
          <w:rFonts w:ascii="Arial" w:eastAsia="Times New Roman" w:hAnsi="Arial" w:cs="Arial"/>
          <w:sz w:val="24"/>
          <w:szCs w:val="24"/>
        </w:rPr>
        <w:t>2</w:t>
      </w:r>
      <w:r w:rsidRPr="005E4DEB">
        <w:rPr>
          <w:rFonts w:ascii="Arial" w:eastAsia="Times New Roman" w:hAnsi="Arial" w:cs="Arial"/>
          <w:sz w:val="24"/>
          <w:szCs w:val="24"/>
        </w:rPr>
        <w:t>.EK</w:t>
      </w:r>
    </w:p>
    <w:p w:rsidR="005E4DEB" w:rsidRPr="00F9166A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 w:rsidR="0045253D"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Justyna</w:t>
      </w:r>
      <w:r w:rsidR="0045253D">
        <w:rPr>
          <w:rFonts w:ascii="Arial" w:eastAsia="Calibri" w:hAnsi="Arial" w:cs="Arial"/>
          <w:b/>
          <w:bCs/>
          <w:sz w:val="24"/>
          <w:szCs w:val="24"/>
        </w:rPr>
        <w:t xml:space="preserve"> Cuber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DF24F3">
        <w:rPr>
          <w:rFonts w:ascii="Arial" w:eastAsia="Calibri" w:hAnsi="Arial" w:cs="Arial"/>
          <w:b/>
          <w:bCs/>
          <w:sz w:val="24"/>
          <w:szCs w:val="24"/>
        </w:rPr>
        <w:t xml:space="preserve">- </w:t>
      </w:r>
      <w:r>
        <w:rPr>
          <w:rFonts w:ascii="Arial" w:eastAsia="Calibri" w:hAnsi="Arial" w:cs="Arial"/>
          <w:b/>
          <w:bCs/>
          <w:sz w:val="24"/>
          <w:szCs w:val="24"/>
        </w:rPr>
        <w:t>Janik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t</w:t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łumacz przysięgły </w:t>
      </w:r>
      <w:r w:rsidR="00B055B1">
        <w:rPr>
          <w:rFonts w:ascii="Arial" w:eastAsia="Calibri" w:hAnsi="Arial" w:cs="Arial"/>
          <w:b/>
          <w:bCs/>
          <w:sz w:val="24"/>
          <w:szCs w:val="24"/>
        </w:rPr>
        <w:br/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 w:rsidR="0045253D">
        <w:rPr>
          <w:rFonts w:ascii="Arial" w:eastAsia="Calibri" w:hAnsi="Arial" w:cs="Arial"/>
          <w:b/>
          <w:bCs/>
          <w:sz w:val="24"/>
          <w:szCs w:val="24"/>
        </w:rPr>
        <w:t>niemieck</w:t>
      </w:r>
      <w:r w:rsidR="00AD666E">
        <w:rPr>
          <w:rFonts w:ascii="Arial" w:eastAsia="Calibri" w:hAnsi="Arial" w:cs="Arial"/>
          <w:b/>
          <w:bCs/>
          <w:sz w:val="24"/>
          <w:szCs w:val="24"/>
        </w:rPr>
        <w:t>ie</w:t>
      </w:r>
      <w:r w:rsidR="000B23B5">
        <w:rPr>
          <w:rFonts w:ascii="Arial" w:eastAsia="Calibri" w:hAnsi="Arial" w:cs="Arial"/>
          <w:b/>
          <w:bCs/>
          <w:sz w:val="24"/>
          <w:szCs w:val="24"/>
        </w:rPr>
        <w:t>go</w:t>
      </w:r>
    </w:p>
    <w:p w:rsidR="00355C2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="0045253D">
        <w:rPr>
          <w:rFonts w:ascii="Arial" w:eastAsia="Calibri" w:hAnsi="Arial" w:cs="Arial"/>
          <w:b/>
          <w:bCs/>
          <w:sz w:val="24"/>
          <w:szCs w:val="24"/>
        </w:rPr>
        <w:t>Sobieskiego 35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48-250 Głogówek</w:t>
      </w:r>
      <w:r w:rsidRPr="00F9166A">
        <w:rPr>
          <w:rFonts w:ascii="Arial" w:eastAsia="Calibri" w:hAnsi="Arial" w:cs="Arial"/>
          <w:b/>
          <w:bCs/>
          <w:sz w:val="24"/>
          <w:szCs w:val="24"/>
        </w:rPr>
        <w:tab/>
      </w:r>
    </w:p>
    <w:p w:rsidR="005E4DEB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e-mail: justynacuberjanik@poczta.onet.pl</w:t>
      </w:r>
    </w:p>
    <w:p w:rsidR="005E4DEB" w:rsidRPr="00F9166A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SPRAWOZDANIE Z KONTROLI</w:t>
      </w:r>
    </w:p>
    <w:p w:rsidR="005E4DEB" w:rsidRPr="00F9166A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P="001A0339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355C2A">
        <w:rPr>
          <w:rFonts w:ascii="Arial" w:eastAsia="Times New Roman" w:hAnsi="Arial" w:cs="Arial"/>
          <w:sz w:val="24"/>
          <w:szCs w:val="24"/>
        </w:rPr>
        <w:t>Justyna</w:t>
      </w:r>
      <w:r w:rsidR="000E2960">
        <w:rPr>
          <w:rFonts w:ascii="Arial" w:eastAsia="Times New Roman" w:hAnsi="Arial" w:cs="Arial"/>
          <w:sz w:val="24"/>
          <w:szCs w:val="24"/>
        </w:rPr>
        <w:t xml:space="preserve"> Cuber</w:t>
      </w:r>
      <w:r w:rsidRPr="00F9166A">
        <w:rPr>
          <w:rFonts w:ascii="Arial" w:eastAsia="Times New Roman" w:hAnsi="Arial" w:cs="Arial"/>
          <w:sz w:val="24"/>
          <w:szCs w:val="24"/>
        </w:rPr>
        <w:t xml:space="preserve"> </w:t>
      </w:r>
      <w:r w:rsidR="00DF24F3">
        <w:rPr>
          <w:rFonts w:ascii="Arial" w:eastAsia="Times New Roman" w:hAnsi="Arial" w:cs="Arial"/>
          <w:sz w:val="24"/>
          <w:szCs w:val="24"/>
        </w:rPr>
        <w:t>-</w:t>
      </w:r>
      <w:r w:rsidR="00355C2A">
        <w:rPr>
          <w:rFonts w:ascii="Arial" w:eastAsia="Times New Roman" w:hAnsi="Arial" w:cs="Arial"/>
          <w:sz w:val="24"/>
          <w:szCs w:val="24"/>
        </w:rPr>
        <w:t xml:space="preserve"> Janik </w:t>
      </w:r>
      <w:r w:rsidRPr="00F9166A">
        <w:rPr>
          <w:rFonts w:ascii="Arial" w:eastAsia="Times New Roman" w:hAnsi="Arial" w:cs="Arial"/>
          <w:sz w:val="24"/>
          <w:szCs w:val="24"/>
        </w:rPr>
        <w:t xml:space="preserve">– tłumacz przysięgły języka </w:t>
      </w:r>
      <w:r w:rsidR="000E2960">
        <w:rPr>
          <w:rFonts w:ascii="Arial" w:eastAsia="Times New Roman" w:hAnsi="Arial" w:cs="Arial"/>
          <w:sz w:val="24"/>
          <w:szCs w:val="24"/>
        </w:rPr>
        <w:t>niemieckie</w:t>
      </w:r>
      <w:r w:rsidR="000B23B5">
        <w:rPr>
          <w:rFonts w:ascii="Arial" w:eastAsia="Times New Roman" w:hAnsi="Arial" w:cs="Arial"/>
          <w:sz w:val="24"/>
          <w:szCs w:val="24"/>
        </w:rPr>
        <w:t>go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 w:rsidR="00AD666E">
        <w:rPr>
          <w:rFonts w:ascii="Arial" w:eastAsia="Times New Roman" w:hAnsi="Arial" w:cs="Arial"/>
          <w:sz w:val="24"/>
          <w:szCs w:val="24"/>
        </w:rPr>
        <w:t xml:space="preserve">ul. </w:t>
      </w:r>
      <w:r w:rsidR="000E2960">
        <w:rPr>
          <w:rFonts w:ascii="Arial" w:eastAsia="Times New Roman" w:hAnsi="Arial" w:cs="Arial"/>
          <w:sz w:val="24"/>
          <w:szCs w:val="24"/>
        </w:rPr>
        <w:t>Sobieskiego 35</w:t>
      </w:r>
      <w:r w:rsidR="00671279">
        <w:rPr>
          <w:rFonts w:ascii="Arial" w:eastAsia="Times New Roman" w:hAnsi="Arial" w:cs="Arial"/>
          <w:sz w:val="24"/>
          <w:szCs w:val="24"/>
        </w:rPr>
        <w:t xml:space="preserve">, </w:t>
      </w:r>
      <w:r w:rsidR="00524B8D">
        <w:rPr>
          <w:rFonts w:ascii="Arial" w:eastAsia="Times New Roman" w:hAnsi="Arial" w:cs="Arial"/>
          <w:sz w:val="24"/>
          <w:szCs w:val="24"/>
        </w:rPr>
        <w:t>4</w:t>
      </w:r>
      <w:r w:rsidR="007E5400">
        <w:rPr>
          <w:rFonts w:ascii="Arial" w:eastAsia="Times New Roman" w:hAnsi="Arial" w:cs="Arial"/>
          <w:sz w:val="24"/>
          <w:szCs w:val="24"/>
        </w:rPr>
        <w:t>8</w:t>
      </w:r>
      <w:r w:rsidR="00524B8D">
        <w:rPr>
          <w:rFonts w:ascii="Arial" w:eastAsia="Times New Roman" w:hAnsi="Arial" w:cs="Arial"/>
          <w:sz w:val="24"/>
          <w:szCs w:val="24"/>
        </w:rPr>
        <w:t>-2</w:t>
      </w:r>
      <w:r w:rsidR="00EB3363">
        <w:rPr>
          <w:rFonts w:ascii="Arial" w:eastAsia="Times New Roman" w:hAnsi="Arial" w:cs="Arial"/>
          <w:sz w:val="24"/>
          <w:szCs w:val="24"/>
        </w:rPr>
        <w:t>50 Głogówek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</w:t>
      </w:r>
      <w:r w:rsidR="00D17092"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o zawodzie tłumacza przysięgłego (tj. Dz.U. z 2019 r., poz. 1326)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2"/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 w:rsidR="000F4CB1"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 w:rsidR="00F45644"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F9166A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AD666E">
        <w:rPr>
          <w:rFonts w:ascii="Arial" w:eastAsia="Times New Roman" w:hAnsi="Arial" w:cs="Arial"/>
          <w:bCs/>
          <w:sz w:val="24"/>
          <w:szCs w:val="24"/>
        </w:rPr>
        <w:t>1 stycznia 2021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 </w:t>
      </w:r>
      <w:r w:rsidR="00AD666E">
        <w:rPr>
          <w:rFonts w:ascii="Arial" w:eastAsia="Times New Roman" w:hAnsi="Arial" w:cs="Arial"/>
          <w:bCs/>
          <w:sz w:val="24"/>
          <w:szCs w:val="24"/>
        </w:rPr>
        <w:t>– 31 grudnia</w:t>
      </w:r>
      <w:r w:rsidR="002E25F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22ACF">
        <w:rPr>
          <w:rFonts w:ascii="Arial" w:eastAsia="Times New Roman" w:hAnsi="Arial" w:cs="Arial"/>
          <w:bCs/>
          <w:sz w:val="24"/>
          <w:szCs w:val="24"/>
        </w:rPr>
        <w:t>2021 roku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="00AD666E">
        <w:rPr>
          <w:rFonts w:ascii="Arial" w:hAnsi="Arial" w:cs="Arial"/>
          <w:sz w:val="24"/>
          <w:szCs w:val="24"/>
        </w:rPr>
        <w:t>uproszczony</w:t>
      </w:r>
    </w:p>
    <w:p w:rsidR="005E4DEB" w:rsidRPr="00346771" w:rsidP="0034677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 w:rsidR="00671279">
        <w:rPr>
          <w:rFonts w:ascii="Arial" w:hAnsi="Arial" w:cs="Arial"/>
          <w:b/>
          <w:sz w:val="24"/>
          <w:szCs w:val="24"/>
        </w:rPr>
        <w:t xml:space="preserve">: </w:t>
      </w:r>
      <w:r w:rsidR="00524B8D">
        <w:rPr>
          <w:rFonts w:ascii="Arial" w:hAnsi="Arial" w:cs="Arial"/>
          <w:sz w:val="24"/>
          <w:szCs w:val="24"/>
        </w:rPr>
        <w:t>21</w:t>
      </w:r>
      <w:r w:rsidR="000E2960">
        <w:rPr>
          <w:rFonts w:ascii="Arial" w:hAnsi="Arial" w:cs="Arial"/>
          <w:sz w:val="24"/>
          <w:szCs w:val="24"/>
        </w:rPr>
        <w:t xml:space="preserve"> </w:t>
      </w:r>
      <w:r w:rsidRPr="00346771" w:rsidR="000E2960">
        <w:rPr>
          <w:rFonts w:ascii="Arial" w:hAnsi="Arial" w:cs="Arial"/>
          <w:sz w:val="24"/>
          <w:szCs w:val="24"/>
        </w:rPr>
        <w:t>kwietnia</w:t>
      </w:r>
      <w:r w:rsidR="000E2960">
        <w:rPr>
          <w:rFonts w:ascii="Arial" w:hAnsi="Arial" w:cs="Arial"/>
          <w:sz w:val="24"/>
          <w:szCs w:val="24"/>
        </w:rPr>
        <w:t xml:space="preserve"> – 5 maja</w:t>
      </w:r>
      <w:r w:rsidRPr="00346771" w:rsidR="00671279">
        <w:rPr>
          <w:rFonts w:ascii="Arial" w:hAnsi="Arial" w:cs="Arial"/>
          <w:sz w:val="24"/>
          <w:szCs w:val="24"/>
        </w:rPr>
        <w:t xml:space="preserve"> </w:t>
      </w:r>
      <w:r w:rsidRPr="00346771">
        <w:rPr>
          <w:rFonts w:ascii="Arial" w:eastAsia="Times New Roman" w:hAnsi="Arial" w:cs="Arial"/>
          <w:sz w:val="24"/>
          <w:szCs w:val="24"/>
        </w:rPr>
        <w:t>202</w:t>
      </w:r>
      <w:r w:rsidRPr="00346771" w:rsidR="00AD666E">
        <w:rPr>
          <w:rFonts w:ascii="Arial" w:eastAsia="Times New Roman" w:hAnsi="Arial" w:cs="Arial"/>
          <w:sz w:val="24"/>
          <w:szCs w:val="24"/>
        </w:rPr>
        <w:t>2</w:t>
      </w:r>
      <w:r w:rsidR="00E22ACF">
        <w:rPr>
          <w:rFonts w:ascii="Arial" w:eastAsia="Times New Roman" w:hAnsi="Arial" w:cs="Arial"/>
          <w:sz w:val="24"/>
          <w:szCs w:val="24"/>
        </w:rPr>
        <w:t xml:space="preserve"> roku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Pr="00F9166A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Cs/>
          <w:sz w:val="24"/>
          <w:szCs w:val="24"/>
        </w:rPr>
        <w:t>Estera Kołodziej – 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</w:t>
      </w:r>
      <w:r w:rsidRPr="00F9166A">
        <w:rPr>
          <w:rFonts w:ascii="Arial" w:hAnsi="Arial" w:cs="Arial"/>
          <w:bCs/>
          <w:sz w:val="24"/>
          <w:szCs w:val="24"/>
        </w:rPr>
        <w:br/>
        <w:t xml:space="preserve">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</w:t>
      </w:r>
      <w:r w:rsidR="00346771">
        <w:rPr>
          <w:rFonts w:ascii="Arial" w:hAnsi="Arial" w:cs="Arial"/>
          <w:sz w:val="24"/>
          <w:szCs w:val="24"/>
        </w:rPr>
        <w:t>;</w:t>
      </w:r>
    </w:p>
    <w:p w:rsidR="005E4DEB" w:rsidRPr="00F9166A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Katarzyna Piasecka</w:t>
      </w:r>
      <w:r w:rsidRPr="00F9166A">
        <w:rPr>
          <w:rFonts w:ascii="Arial" w:hAnsi="Arial" w:cs="Arial"/>
          <w:bCs/>
          <w:i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– </w:t>
      </w:r>
      <w:r w:rsidR="00E22ACF">
        <w:rPr>
          <w:rFonts w:ascii="Arial" w:hAnsi="Arial" w:cs="Arial"/>
          <w:bCs/>
          <w:sz w:val="24"/>
          <w:szCs w:val="24"/>
        </w:rPr>
        <w:t>Zastępca Dyrektora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Wydziału Prawnego i Nadzoru –</w:t>
      </w:r>
      <w:r w:rsidRPr="00F9166A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0014DB" w:rsidP="000014DB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0014DB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0014DB">
        <w:rPr>
          <w:rFonts w:ascii="Arial" w:hAnsi="Arial" w:cs="Arial"/>
          <w:b/>
          <w:sz w:val="24"/>
          <w:szCs w:val="24"/>
        </w:rPr>
        <w:t>podmiotu kontrolowanego:</w:t>
      </w:r>
      <w:r w:rsidRPr="000014DB">
        <w:rPr>
          <w:rFonts w:ascii="Arial" w:hAnsi="Arial" w:cs="Arial"/>
          <w:sz w:val="24"/>
          <w:szCs w:val="24"/>
        </w:rPr>
        <w:t xml:space="preserve"> </w:t>
      </w:r>
      <w:r w:rsidR="00355C2A">
        <w:rPr>
          <w:rFonts w:ascii="Arial" w:hAnsi="Arial" w:cs="Arial"/>
          <w:sz w:val="24"/>
          <w:szCs w:val="24"/>
        </w:rPr>
        <w:t>Justyna</w:t>
      </w:r>
      <w:r w:rsidR="00EB3363">
        <w:rPr>
          <w:rFonts w:ascii="Arial" w:hAnsi="Arial" w:cs="Arial"/>
          <w:sz w:val="24"/>
          <w:szCs w:val="24"/>
        </w:rPr>
        <w:t xml:space="preserve"> Cuber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 w:rsidR="00355C2A">
        <w:rPr>
          <w:rFonts w:ascii="Arial" w:eastAsia="Times New Roman" w:hAnsi="Arial" w:cs="Arial"/>
          <w:sz w:val="24"/>
          <w:szCs w:val="24"/>
        </w:rPr>
        <w:t xml:space="preserve">– Janik </w:t>
      </w:r>
      <w:r w:rsidRPr="000014DB">
        <w:rPr>
          <w:rFonts w:ascii="Arial" w:eastAsia="Times New Roman" w:hAnsi="Arial" w:cs="Arial"/>
          <w:sz w:val="24"/>
          <w:szCs w:val="24"/>
        </w:rPr>
        <w:t xml:space="preserve">– tłumacz przysięgły języka </w:t>
      </w:r>
      <w:r w:rsidR="00EB3363">
        <w:rPr>
          <w:rFonts w:ascii="Arial" w:eastAsia="Times New Roman" w:hAnsi="Arial" w:cs="Arial"/>
          <w:sz w:val="24"/>
          <w:szCs w:val="24"/>
        </w:rPr>
        <w:t>niemieckie</w:t>
      </w:r>
      <w:r w:rsidRPr="000014DB">
        <w:rPr>
          <w:rFonts w:ascii="Arial" w:eastAsia="Times New Roman" w:hAnsi="Arial" w:cs="Arial"/>
          <w:sz w:val="24"/>
          <w:szCs w:val="24"/>
        </w:rPr>
        <w:t>go</w:t>
      </w:r>
      <w:r w:rsidRPr="000014DB" w:rsidR="00F57989">
        <w:rPr>
          <w:rFonts w:ascii="Arial" w:eastAsia="Times New Roman" w:hAnsi="Arial" w:cs="Arial"/>
          <w:sz w:val="24"/>
          <w:szCs w:val="24"/>
        </w:rPr>
        <w:t>.</w:t>
      </w:r>
      <w:r w:rsidRPr="000014DB" w:rsidR="000E0504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CA5DC7">
        <w:rPr>
          <w:rFonts w:ascii="Arial" w:eastAsia="Times New Roman" w:hAnsi="Arial" w:cs="Arial"/>
          <w:sz w:val="24"/>
          <w:szCs w:val="24"/>
        </w:rPr>
        <w:t xml:space="preserve">Uprawnienia do wykonywania czynności tłumacza przysięgłego języka </w:t>
      </w:r>
      <w:r w:rsidR="008F5EC1">
        <w:rPr>
          <w:rFonts w:ascii="Arial" w:eastAsia="Times New Roman" w:hAnsi="Arial" w:cs="Arial"/>
          <w:sz w:val="24"/>
          <w:szCs w:val="24"/>
        </w:rPr>
        <w:t>niemieckieg</w:t>
      </w:r>
      <w:r w:rsidRPr="000014DB" w:rsidR="00CA5DC7">
        <w:rPr>
          <w:rFonts w:ascii="Arial" w:eastAsia="Times New Roman" w:hAnsi="Arial" w:cs="Arial"/>
          <w:sz w:val="24"/>
          <w:szCs w:val="24"/>
        </w:rPr>
        <w:t>o nabył</w:t>
      </w:r>
      <w:r w:rsidR="008F5EC1">
        <w:rPr>
          <w:rFonts w:ascii="Arial" w:eastAsia="Times New Roman" w:hAnsi="Arial" w:cs="Arial"/>
          <w:sz w:val="24"/>
          <w:szCs w:val="24"/>
        </w:rPr>
        <w:t>a</w:t>
      </w:r>
      <w:r w:rsidRPr="000014DB" w:rsidR="00CA5DC7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0E0504">
        <w:rPr>
          <w:rFonts w:ascii="Arial" w:eastAsia="Times New Roman" w:hAnsi="Arial" w:cs="Arial"/>
          <w:sz w:val="24"/>
          <w:szCs w:val="24"/>
        </w:rPr>
        <w:t>z dniem</w:t>
      </w:r>
      <w:r w:rsidRPr="000014DB" w:rsidR="007F119E">
        <w:rPr>
          <w:rFonts w:ascii="Arial" w:eastAsia="Times New Roman" w:hAnsi="Arial" w:cs="Arial"/>
          <w:sz w:val="24"/>
          <w:szCs w:val="24"/>
        </w:rPr>
        <w:t xml:space="preserve"> </w:t>
      </w:r>
      <w:r w:rsidR="00355C2A">
        <w:rPr>
          <w:rFonts w:ascii="Arial" w:eastAsia="Times New Roman" w:hAnsi="Arial" w:cs="Arial"/>
          <w:sz w:val="24"/>
          <w:szCs w:val="24"/>
        </w:rPr>
        <w:t>28 grudnia 2004</w:t>
      </w:r>
      <w:r w:rsidRPr="000014DB" w:rsidR="00485264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E02788">
        <w:rPr>
          <w:rFonts w:ascii="Arial" w:eastAsia="Times New Roman" w:hAnsi="Arial" w:cs="Arial"/>
          <w:sz w:val="24"/>
          <w:szCs w:val="24"/>
        </w:rPr>
        <w:t>r.</w:t>
      </w:r>
      <w:r w:rsidRPr="000014DB" w:rsidR="00F57989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CA5DC7">
        <w:rPr>
          <w:rFonts w:ascii="Arial" w:eastAsia="Times New Roman" w:hAnsi="Arial" w:cs="Arial"/>
          <w:sz w:val="24"/>
          <w:szCs w:val="24"/>
        </w:rPr>
        <w:t>Na listę tłumaczy przysięgłych, prowadzoną przez Ministra Sprawiedliwości</w:t>
      </w:r>
      <w:r w:rsidR="008F5EC1">
        <w:rPr>
          <w:rFonts w:ascii="Arial" w:eastAsia="Times New Roman" w:hAnsi="Arial" w:cs="Arial"/>
          <w:sz w:val="24"/>
          <w:szCs w:val="24"/>
        </w:rPr>
        <w:t xml:space="preserve">, została </w:t>
      </w:r>
      <w:r w:rsidRPr="000014DB" w:rsidR="006871C3">
        <w:rPr>
          <w:rFonts w:ascii="Arial" w:eastAsia="Times New Roman" w:hAnsi="Arial" w:cs="Arial"/>
          <w:sz w:val="24"/>
          <w:szCs w:val="24"/>
        </w:rPr>
        <w:t>wpisan</w:t>
      </w:r>
      <w:r w:rsidR="008F5EC1">
        <w:rPr>
          <w:rFonts w:ascii="Arial" w:eastAsia="Times New Roman" w:hAnsi="Arial" w:cs="Arial"/>
          <w:sz w:val="24"/>
          <w:szCs w:val="24"/>
        </w:rPr>
        <w:t>a</w:t>
      </w:r>
      <w:r w:rsidRPr="000014DB" w:rsidR="006871C3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F57989">
        <w:rPr>
          <w:rFonts w:ascii="Arial" w:eastAsia="Times New Roman" w:hAnsi="Arial" w:cs="Arial"/>
          <w:sz w:val="24"/>
          <w:szCs w:val="24"/>
        </w:rPr>
        <w:t xml:space="preserve">pod </w:t>
      </w:r>
      <w:r w:rsidRPr="000014DB" w:rsidR="00F81FA4">
        <w:rPr>
          <w:rFonts w:ascii="Arial" w:eastAsia="Times New Roman" w:hAnsi="Arial" w:cs="Arial"/>
          <w:sz w:val="24"/>
          <w:szCs w:val="24"/>
        </w:rPr>
        <w:t>N</w:t>
      </w:r>
      <w:r w:rsidRPr="000014DB" w:rsidR="00F57989">
        <w:rPr>
          <w:rFonts w:ascii="Arial" w:eastAsia="Times New Roman" w:hAnsi="Arial" w:cs="Arial"/>
          <w:sz w:val="24"/>
          <w:szCs w:val="24"/>
        </w:rPr>
        <w:t xml:space="preserve">r </w:t>
      </w:r>
      <w:r w:rsidRPr="000014DB" w:rsidR="002E25F4">
        <w:rPr>
          <w:rFonts w:ascii="Arial" w:eastAsia="Times New Roman" w:hAnsi="Arial" w:cs="Arial"/>
          <w:sz w:val="24"/>
          <w:szCs w:val="24"/>
        </w:rPr>
        <w:t>TP/</w:t>
      </w:r>
      <w:r w:rsidR="00355C2A">
        <w:rPr>
          <w:rFonts w:ascii="Arial" w:eastAsia="Times New Roman" w:hAnsi="Arial" w:cs="Arial"/>
          <w:sz w:val="24"/>
          <w:szCs w:val="24"/>
        </w:rPr>
        <w:t>6551</w:t>
      </w:r>
      <w:r w:rsidRPr="000014DB" w:rsidR="002E25F4">
        <w:rPr>
          <w:rFonts w:ascii="Arial" w:eastAsia="Times New Roman" w:hAnsi="Arial" w:cs="Arial"/>
          <w:sz w:val="24"/>
          <w:szCs w:val="24"/>
        </w:rPr>
        <w:t>/</w:t>
      </w:r>
      <w:r w:rsidR="00AD666E">
        <w:rPr>
          <w:rFonts w:ascii="Arial" w:eastAsia="Times New Roman" w:hAnsi="Arial" w:cs="Arial"/>
          <w:sz w:val="24"/>
          <w:szCs w:val="24"/>
        </w:rPr>
        <w:t>0</w:t>
      </w:r>
      <w:r w:rsidR="001938A8">
        <w:rPr>
          <w:rFonts w:ascii="Arial" w:eastAsia="Times New Roman" w:hAnsi="Arial" w:cs="Arial"/>
          <w:sz w:val="24"/>
          <w:szCs w:val="24"/>
        </w:rPr>
        <w:t>5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"/>
      </w:r>
      <w:r w:rsidRPr="000014DB" w:rsidR="001A0339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P="000014DB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o kontroli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9166A" w:rsidR="000E0504">
        <w:rPr>
          <w:rFonts w:ascii="Arial" w:eastAsia="Calibri" w:hAnsi="Arial" w:cs="Arial"/>
          <w:bCs/>
          <w:sz w:val="24"/>
          <w:szCs w:val="24"/>
        </w:rPr>
        <w:t xml:space="preserve">z uwagi na </w:t>
      </w:r>
      <w:r w:rsidR="00F57989">
        <w:rPr>
          <w:rFonts w:ascii="Arial" w:eastAsia="Calibri" w:hAnsi="Arial" w:cs="Arial"/>
          <w:bCs/>
          <w:sz w:val="24"/>
          <w:szCs w:val="24"/>
        </w:rPr>
        <w:t xml:space="preserve">jej </w:t>
      </w:r>
      <w:r w:rsidRPr="00F9166A" w:rsidR="000E0504">
        <w:rPr>
          <w:rFonts w:ascii="Arial" w:eastAsia="Calibri" w:hAnsi="Arial" w:cs="Arial"/>
          <w:bCs/>
          <w:sz w:val="24"/>
          <w:szCs w:val="24"/>
        </w:rPr>
        <w:t>brak</w:t>
      </w:r>
      <w:r w:rsidR="00F57989"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 w:rsidR="000014DB"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FF6D90" w:rsidRPr="0097442C" w:rsidP="0051744E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</w:t>
      </w:r>
      <w:r w:rsidRPr="00544F0D" w:rsidR="005E4DEB">
        <w:rPr>
          <w:rFonts w:ascii="Arial" w:hAnsi="Arial" w:cs="Arial"/>
          <w:sz w:val="24"/>
        </w:rPr>
        <w:t>rawidłowoś</w:t>
      </w:r>
      <w:r>
        <w:rPr>
          <w:rFonts w:ascii="Arial" w:hAnsi="Arial" w:cs="Arial"/>
          <w:sz w:val="24"/>
        </w:rPr>
        <w:t>ć i</w:t>
      </w:r>
      <w:r w:rsidRPr="00544F0D" w:rsidR="005E4DEB">
        <w:rPr>
          <w:rFonts w:ascii="Arial" w:hAnsi="Arial" w:cs="Arial"/>
          <w:sz w:val="24"/>
        </w:rPr>
        <w:t xml:space="preserve"> rzetelnoś</w:t>
      </w:r>
      <w:r>
        <w:rPr>
          <w:rFonts w:ascii="Arial" w:hAnsi="Arial" w:cs="Arial"/>
          <w:sz w:val="24"/>
        </w:rPr>
        <w:t>ć</w:t>
      </w:r>
      <w:r w:rsidRPr="00544F0D" w:rsidR="005E4DEB">
        <w:rPr>
          <w:rFonts w:ascii="Arial" w:hAnsi="Arial" w:cs="Arial"/>
          <w:sz w:val="24"/>
        </w:rPr>
        <w:t xml:space="preserve"> prowadzenia repe</w:t>
      </w:r>
      <w:r w:rsidR="000F4CB1">
        <w:rPr>
          <w:rFonts w:ascii="Arial" w:hAnsi="Arial" w:cs="Arial"/>
          <w:sz w:val="24"/>
        </w:rPr>
        <w:t>r</w:t>
      </w:r>
      <w:r w:rsidRPr="00544F0D" w:rsidR="005E4DEB">
        <w:rPr>
          <w:rFonts w:ascii="Arial" w:hAnsi="Arial" w:cs="Arial"/>
          <w:sz w:val="24"/>
        </w:rPr>
        <w:t>torium</w:t>
      </w:r>
      <w:r w:rsidRPr="00F9166A" w:rsidR="005E4DEB">
        <w:rPr>
          <w:rFonts w:ascii="Arial" w:hAnsi="Arial" w:cs="Arial"/>
          <w:sz w:val="24"/>
        </w:rPr>
        <w:t xml:space="preserve"> </w:t>
      </w:r>
      <w:r w:rsidRPr="0051744E" w:rsidR="0051744E">
        <w:rPr>
          <w:rFonts w:ascii="Arial" w:hAnsi="Arial" w:cs="Arial"/>
          <w:sz w:val="24"/>
        </w:rPr>
        <w:t xml:space="preserve">oraz pobierania wynagrodzenia za czynności tłumacza przysięgłego, wykonane na rzecz podmiotów, o których mowa w art. 15 ustawy o zawodzie tłumacza przysięgłego, tj. sądu, prokuratora, Policji oraz organów administracji publicznej, </w:t>
      </w:r>
      <w:r w:rsidRPr="0051744E" w:rsidR="0051744E">
        <w:rPr>
          <w:rFonts w:ascii="Arial" w:hAnsi="Arial" w:cs="Arial"/>
          <w:sz w:val="24"/>
          <w:szCs w:val="24"/>
        </w:rPr>
        <w:t xml:space="preserve">oceniono </w:t>
      </w:r>
      <w:r w:rsidRPr="0051744E" w:rsidR="0051744E">
        <w:rPr>
          <w:rFonts w:ascii="Arial" w:hAnsi="Arial" w:cs="Arial"/>
          <w:b/>
          <w:sz w:val="24"/>
          <w:szCs w:val="24"/>
        </w:rPr>
        <w:t xml:space="preserve">pozytywnie </w:t>
      </w:r>
      <w:r w:rsidRPr="0051744E" w:rsidR="0051744E">
        <w:rPr>
          <w:rFonts w:ascii="Arial" w:hAnsi="Arial" w:cs="Arial"/>
          <w:b/>
          <w:sz w:val="24"/>
          <w:szCs w:val="24"/>
        </w:rPr>
        <w:br/>
        <w:t xml:space="preserve">z </w:t>
      </w:r>
      <w:r w:rsidR="00E6225A">
        <w:rPr>
          <w:rFonts w:ascii="Arial" w:hAnsi="Arial" w:cs="Arial"/>
          <w:b/>
          <w:sz w:val="24"/>
          <w:szCs w:val="24"/>
        </w:rPr>
        <w:t>nieprawidłowościami</w:t>
      </w:r>
      <w:r w:rsidRPr="00F9166A" w:rsidR="00CF7766">
        <w:rPr>
          <w:rFonts w:ascii="Arial" w:hAnsi="Arial" w:cs="Arial"/>
          <w:sz w:val="24"/>
        </w:rPr>
        <w:t>.</w:t>
      </w:r>
    </w:p>
    <w:p w:rsidR="00D24973" w:rsidRPr="00D24973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24973">
        <w:rPr>
          <w:rFonts w:ascii="Arial" w:hAnsi="Arial" w:cs="Arial"/>
          <w:b/>
          <w:sz w:val="24"/>
          <w:szCs w:val="24"/>
        </w:rPr>
        <w:t>Ustalenia kontroli:</w:t>
      </w:r>
    </w:p>
    <w:p w:rsidR="00B32F07" w:rsidP="00BD722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  <w:szCs w:val="24"/>
        </w:rPr>
        <w:t>W okresie objętym kontrolą repe</w:t>
      </w:r>
      <w:r w:rsidR="000F4CB1">
        <w:rPr>
          <w:rFonts w:ascii="Arial" w:hAnsi="Arial" w:cs="Arial"/>
          <w:sz w:val="24"/>
          <w:szCs w:val="24"/>
        </w:rPr>
        <w:t>r</w:t>
      </w:r>
      <w:r w:rsidRPr="00F9166A">
        <w:rPr>
          <w:rFonts w:ascii="Arial" w:hAnsi="Arial" w:cs="Arial"/>
          <w:sz w:val="24"/>
          <w:szCs w:val="24"/>
        </w:rPr>
        <w:t xml:space="preserve">torium prowadzone było w formie </w:t>
      </w:r>
      <w:r w:rsidRPr="00F9166A" w:rsidR="001A47F6">
        <w:rPr>
          <w:rFonts w:ascii="Arial" w:hAnsi="Arial" w:cs="Arial"/>
          <w:sz w:val="24"/>
          <w:szCs w:val="24"/>
        </w:rPr>
        <w:t>papierowej</w:t>
      </w:r>
      <w:r w:rsidRPr="00F9166A">
        <w:rPr>
          <w:rFonts w:ascii="Arial" w:hAnsi="Arial" w:cs="Arial"/>
          <w:sz w:val="24"/>
          <w:szCs w:val="24"/>
        </w:rPr>
        <w:t xml:space="preserve"> i obejmowało</w:t>
      </w:r>
      <w:r w:rsidR="009579EB">
        <w:rPr>
          <w:rFonts w:ascii="Arial" w:hAnsi="Arial" w:cs="Arial"/>
          <w:sz w:val="24"/>
          <w:szCs w:val="24"/>
        </w:rPr>
        <w:t xml:space="preserve"> </w:t>
      </w:r>
      <w:r w:rsidR="003640F9">
        <w:rPr>
          <w:rFonts w:ascii="Arial" w:hAnsi="Arial" w:cs="Arial"/>
          <w:sz w:val="24"/>
          <w:szCs w:val="24"/>
        </w:rPr>
        <w:t>747</w:t>
      </w:r>
      <w:r w:rsidR="007750AB">
        <w:rPr>
          <w:rFonts w:ascii="Arial" w:hAnsi="Arial" w:cs="Arial"/>
          <w:sz w:val="24"/>
          <w:szCs w:val="24"/>
        </w:rPr>
        <w:t xml:space="preserve"> wpis</w:t>
      </w:r>
      <w:r w:rsidR="008F5EC1">
        <w:rPr>
          <w:rFonts w:ascii="Arial" w:hAnsi="Arial" w:cs="Arial"/>
          <w:sz w:val="24"/>
          <w:szCs w:val="24"/>
        </w:rPr>
        <w:t>ów</w:t>
      </w:r>
      <w:r w:rsidR="00BD7226">
        <w:rPr>
          <w:rFonts w:ascii="Arial" w:hAnsi="Arial" w:cs="Arial"/>
          <w:sz w:val="24"/>
          <w:szCs w:val="24"/>
        </w:rPr>
        <w:t>,</w:t>
      </w:r>
      <w:r w:rsidRPr="00F9166A" w:rsidR="00BD7226">
        <w:rPr>
          <w:rFonts w:ascii="Arial" w:hAnsi="Arial" w:cs="Arial"/>
          <w:sz w:val="24"/>
          <w:szCs w:val="24"/>
        </w:rPr>
        <w:t xml:space="preserve"> </w:t>
      </w:r>
      <w:r w:rsidR="00BD7226">
        <w:rPr>
          <w:rFonts w:ascii="Arial" w:hAnsi="Arial" w:cs="Arial"/>
          <w:sz w:val="24"/>
          <w:szCs w:val="24"/>
        </w:rPr>
        <w:t>z czego</w:t>
      </w:r>
      <w:r w:rsidRPr="00F9166A" w:rsidR="00BD7226">
        <w:rPr>
          <w:rFonts w:ascii="Arial" w:hAnsi="Arial" w:cs="Arial"/>
          <w:sz w:val="24"/>
          <w:szCs w:val="24"/>
        </w:rPr>
        <w:t xml:space="preserve"> </w:t>
      </w:r>
      <w:r w:rsidR="003640F9">
        <w:rPr>
          <w:rFonts w:ascii="Arial" w:hAnsi="Arial" w:cs="Arial"/>
          <w:sz w:val="24"/>
          <w:szCs w:val="24"/>
        </w:rPr>
        <w:t>16</w:t>
      </w:r>
      <w:r w:rsidR="00BD7226">
        <w:rPr>
          <w:rFonts w:ascii="Arial" w:hAnsi="Arial" w:cs="Arial"/>
          <w:sz w:val="24"/>
          <w:szCs w:val="24"/>
        </w:rPr>
        <w:t xml:space="preserve"> </w:t>
      </w:r>
      <w:r w:rsidRPr="00F9166A" w:rsidR="00BD7226">
        <w:rPr>
          <w:rFonts w:ascii="Arial" w:hAnsi="Arial" w:cs="Arial"/>
          <w:sz w:val="24"/>
          <w:szCs w:val="24"/>
        </w:rPr>
        <w:t>wpis</w:t>
      </w:r>
      <w:r w:rsidR="00BD7226">
        <w:rPr>
          <w:rFonts w:ascii="Arial" w:hAnsi="Arial" w:cs="Arial"/>
          <w:sz w:val="24"/>
          <w:szCs w:val="24"/>
        </w:rPr>
        <w:t>ów</w:t>
      </w:r>
      <w:r w:rsidRPr="00F9166A" w:rsidR="00BD7226">
        <w:rPr>
          <w:rFonts w:ascii="Arial" w:hAnsi="Arial" w:cs="Arial"/>
          <w:sz w:val="24"/>
          <w:szCs w:val="24"/>
        </w:rPr>
        <w:t xml:space="preserve"> </w:t>
      </w:r>
      <w:r w:rsidR="00BD7226">
        <w:rPr>
          <w:rFonts w:ascii="Arial" w:hAnsi="Arial" w:cs="Arial"/>
          <w:sz w:val="24"/>
          <w:szCs w:val="24"/>
        </w:rPr>
        <w:t xml:space="preserve">stanowiło tłumaczenia </w:t>
      </w:r>
      <w:r w:rsidRPr="00F9166A" w:rsidR="00BD7226">
        <w:rPr>
          <w:rFonts w:ascii="Arial" w:hAnsi="Arial" w:cs="Arial"/>
          <w:sz w:val="24"/>
          <w:szCs w:val="24"/>
        </w:rPr>
        <w:t>na rzecz</w:t>
      </w:r>
      <w:r w:rsidR="00BD7226">
        <w:rPr>
          <w:rFonts w:ascii="Arial" w:hAnsi="Arial" w:cs="Arial"/>
          <w:sz w:val="24"/>
          <w:szCs w:val="24"/>
        </w:rPr>
        <w:t xml:space="preserve"> </w:t>
      </w:r>
      <w:r w:rsidRPr="00F9166A" w:rsidR="00BD7226">
        <w:rPr>
          <w:rFonts w:ascii="Arial" w:hAnsi="Arial" w:cs="Arial"/>
          <w:sz w:val="24"/>
          <w:szCs w:val="24"/>
        </w:rPr>
        <w:t xml:space="preserve">podmiotów, o </w:t>
      </w:r>
      <w:r w:rsidRPr="00F9166A" w:rsidR="00BD7226">
        <w:rPr>
          <w:rFonts w:ascii="Arial" w:hAnsi="Arial" w:cs="Arial"/>
          <w:sz w:val="24"/>
        </w:rPr>
        <w:t>których mowa w art. 15 ustawy o zawodzie tłumacza przysięgłego.</w:t>
      </w:r>
    </w:p>
    <w:p w:rsidR="00B32F07" w:rsidP="0051744E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Kontroli </w:t>
      </w:r>
      <w:r w:rsidR="007B18E0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w zakresie prawidłowości i rzetelności prowadzenia repertorium </w:t>
      </w:r>
      <w:r w:rsidR="006D49B7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– poddano, zgodnie z założeniami do kontroli z dnia 11 stycznia 2022 r. –</w:t>
      </w:r>
      <w:r w:rsidR="00682E88">
        <w:rPr>
          <w:rFonts w:ascii="Arial" w:hAnsi="Arial" w:cs="Arial"/>
          <w:sz w:val="24"/>
        </w:rPr>
        <w:t xml:space="preserve"> </w:t>
      </w:r>
      <w:r w:rsidRPr="0051744E" w:rsidR="0051744E">
        <w:rPr>
          <w:rFonts w:ascii="Arial" w:hAnsi="Arial" w:cs="Arial"/>
          <w:sz w:val="24"/>
        </w:rPr>
        <w:t>ostatnie 50 wpisów</w:t>
      </w:r>
      <w:r>
        <w:rPr>
          <w:rStyle w:val="FootnoteReference"/>
          <w:rFonts w:ascii="Arial" w:hAnsi="Arial" w:cs="Arial"/>
          <w:sz w:val="24"/>
        </w:rPr>
        <w:footnoteReference w:id="4"/>
      </w:r>
      <w:r w:rsidRPr="0051744E" w:rsidR="0051744E">
        <w:rPr>
          <w:rFonts w:ascii="Arial" w:hAnsi="Arial" w:cs="Arial"/>
          <w:sz w:val="24"/>
        </w:rPr>
        <w:t xml:space="preserve"> (lp.: </w:t>
      </w:r>
      <w:r w:rsidR="003640F9">
        <w:rPr>
          <w:rFonts w:ascii="Arial" w:hAnsi="Arial" w:cs="Arial"/>
          <w:sz w:val="24"/>
        </w:rPr>
        <w:t>69</w:t>
      </w:r>
      <w:r w:rsidR="001F1779">
        <w:rPr>
          <w:rFonts w:ascii="Arial" w:hAnsi="Arial" w:cs="Arial"/>
          <w:sz w:val="24"/>
        </w:rPr>
        <w:t>8</w:t>
      </w:r>
      <w:r w:rsidR="003640F9">
        <w:rPr>
          <w:rFonts w:ascii="Arial" w:hAnsi="Arial" w:cs="Arial"/>
          <w:sz w:val="24"/>
        </w:rPr>
        <w:t>-747</w:t>
      </w:r>
      <w:r w:rsidRPr="0051744E" w:rsidR="0051744E">
        <w:rPr>
          <w:rFonts w:ascii="Arial" w:hAnsi="Arial" w:cs="Arial"/>
          <w:sz w:val="24"/>
        </w:rPr>
        <w:t xml:space="preserve">), natomiast w zakresie wysokości pobieranych wynagrodzeń </w:t>
      </w:r>
      <w:r w:rsidRPr="0051744E" w:rsidR="0051744E">
        <w:rPr>
          <w:rFonts w:ascii="Arial" w:hAnsi="Arial" w:cs="Arial"/>
          <w:sz w:val="24"/>
        </w:rPr>
        <w:t xml:space="preserve">na rzecz ww. podmiotów określonych w art. 15 ustawy o zawodzie tłumacza przysięgłego – </w:t>
      </w:r>
      <w:r w:rsidR="009C1EAD">
        <w:rPr>
          <w:rFonts w:ascii="Arial" w:hAnsi="Arial" w:cs="Arial"/>
          <w:sz w:val="24"/>
        </w:rPr>
        <w:t xml:space="preserve">2 </w:t>
      </w:r>
      <w:r w:rsidRPr="0051744E" w:rsidR="0051744E">
        <w:rPr>
          <w:rFonts w:ascii="Arial" w:hAnsi="Arial" w:cs="Arial"/>
          <w:sz w:val="24"/>
        </w:rPr>
        <w:t>wpis</w:t>
      </w:r>
      <w:r w:rsidR="009C1EAD">
        <w:rPr>
          <w:rFonts w:ascii="Arial" w:hAnsi="Arial" w:cs="Arial"/>
          <w:sz w:val="24"/>
        </w:rPr>
        <w:t xml:space="preserve">y </w:t>
      </w:r>
      <w:r w:rsidRPr="0051744E" w:rsidR="0051744E">
        <w:rPr>
          <w:rFonts w:ascii="Arial" w:hAnsi="Arial" w:cs="Arial"/>
          <w:sz w:val="24"/>
        </w:rPr>
        <w:t xml:space="preserve">(lp.: </w:t>
      </w:r>
      <w:r w:rsidR="009C1EAD">
        <w:rPr>
          <w:rFonts w:ascii="Arial" w:hAnsi="Arial" w:cs="Arial"/>
          <w:sz w:val="24"/>
        </w:rPr>
        <w:t>717</w:t>
      </w:r>
      <w:r w:rsidRPr="0051744E" w:rsidR="0051744E">
        <w:rPr>
          <w:rFonts w:ascii="Arial" w:hAnsi="Arial" w:cs="Arial"/>
          <w:sz w:val="24"/>
        </w:rPr>
        <w:t xml:space="preserve"> i </w:t>
      </w:r>
      <w:r w:rsidR="009C1EAD">
        <w:rPr>
          <w:rFonts w:ascii="Arial" w:hAnsi="Arial" w:cs="Arial"/>
          <w:sz w:val="24"/>
        </w:rPr>
        <w:t>718</w:t>
      </w:r>
      <w:r w:rsidRPr="0051744E" w:rsidR="0051744E">
        <w:rPr>
          <w:rFonts w:ascii="Arial" w:hAnsi="Arial" w:cs="Arial"/>
          <w:sz w:val="24"/>
        </w:rPr>
        <w:t>)</w:t>
      </w:r>
      <w:r w:rsidRPr="00F9166A" w:rsidR="00CF7766">
        <w:rPr>
          <w:rFonts w:ascii="Arial" w:hAnsi="Arial" w:cs="Arial"/>
          <w:sz w:val="24"/>
        </w:rPr>
        <w:t>.</w:t>
      </w:r>
    </w:p>
    <w:p w:rsidR="00B41111" w:rsidP="00B32F07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[Dowód: akta kontroli, str.</w:t>
      </w:r>
      <w:r w:rsidR="00682E6A">
        <w:rPr>
          <w:rFonts w:ascii="Arial" w:hAnsi="Arial" w:cs="Arial"/>
          <w:sz w:val="24"/>
        </w:rPr>
        <w:t xml:space="preserve"> </w:t>
      </w:r>
      <w:r w:rsidR="00FA2F98">
        <w:rPr>
          <w:rFonts w:ascii="Arial" w:hAnsi="Arial" w:cs="Arial"/>
          <w:sz w:val="24"/>
        </w:rPr>
        <w:t>9</w:t>
      </w:r>
      <w:r w:rsidR="00B050AC">
        <w:rPr>
          <w:rFonts w:ascii="Arial" w:hAnsi="Arial" w:cs="Arial"/>
          <w:sz w:val="24"/>
        </w:rPr>
        <w:t>-2</w:t>
      </w:r>
      <w:r w:rsidR="00FA2F98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]</w:t>
      </w:r>
    </w:p>
    <w:p w:rsidR="00D15423" w:rsidRPr="000E5079" w:rsidP="00D15423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0E5079">
        <w:rPr>
          <w:rFonts w:ascii="Arial" w:hAnsi="Arial" w:cs="Arial"/>
          <w:sz w:val="24"/>
        </w:rPr>
        <w:t xml:space="preserve">Zgodnie z </w:t>
      </w:r>
      <w:r w:rsidRPr="000E5079" w:rsidR="006D22D0">
        <w:rPr>
          <w:rFonts w:ascii="Arial" w:hAnsi="Arial" w:cs="Arial"/>
          <w:sz w:val="24"/>
        </w:rPr>
        <w:t xml:space="preserve">treścią </w:t>
      </w:r>
      <w:r w:rsidR="00B32F07">
        <w:rPr>
          <w:rFonts w:ascii="Arial" w:hAnsi="Arial" w:cs="Arial"/>
          <w:sz w:val="24"/>
        </w:rPr>
        <w:t xml:space="preserve">przedłożonego </w:t>
      </w:r>
      <w:r w:rsidR="000A1824">
        <w:rPr>
          <w:rFonts w:ascii="Arial" w:hAnsi="Arial" w:cs="Arial"/>
          <w:sz w:val="24"/>
        </w:rPr>
        <w:t>oświadczenia</w:t>
      </w:r>
      <w:r w:rsidRPr="000E5079" w:rsidR="006D22D0">
        <w:rPr>
          <w:rFonts w:ascii="Arial" w:hAnsi="Arial" w:cs="Arial"/>
          <w:sz w:val="24"/>
        </w:rPr>
        <w:t xml:space="preserve">, </w:t>
      </w:r>
      <w:bookmarkStart w:id="1" w:name="_Hlk101258707"/>
      <w:r w:rsidRPr="000E5079">
        <w:rPr>
          <w:rFonts w:ascii="Arial" w:hAnsi="Arial" w:cs="Arial"/>
          <w:sz w:val="24"/>
        </w:rPr>
        <w:t xml:space="preserve">w okresie objętym kontrolą </w:t>
      </w:r>
      <w:r w:rsidR="00492477">
        <w:rPr>
          <w:rFonts w:ascii="Arial" w:hAnsi="Arial" w:cs="Arial"/>
          <w:sz w:val="24"/>
        </w:rPr>
        <w:br/>
      </w:r>
      <w:r w:rsidR="00BE0AC2">
        <w:rPr>
          <w:rFonts w:ascii="Arial" w:hAnsi="Arial" w:cs="Arial"/>
          <w:sz w:val="24"/>
        </w:rPr>
        <w:t xml:space="preserve">nie miały miejsca przypadki pisemnej </w:t>
      </w:r>
      <w:r w:rsidR="00653A83">
        <w:rPr>
          <w:rFonts w:ascii="Arial" w:hAnsi="Arial" w:cs="Arial"/>
          <w:sz w:val="24"/>
        </w:rPr>
        <w:t>o</w:t>
      </w:r>
      <w:r w:rsidRPr="000E5079">
        <w:rPr>
          <w:rFonts w:ascii="Arial" w:hAnsi="Arial" w:cs="Arial"/>
          <w:sz w:val="24"/>
        </w:rPr>
        <w:t xml:space="preserve">dmowy wykonania tłumaczenia na żądanie sądu, prokuratora, Policji oraz organów administracji publicznej. </w:t>
      </w:r>
    </w:p>
    <w:p w:rsidR="00D15423" w:rsidRPr="000E5079" w:rsidP="00D15423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bookmarkEnd w:id="1"/>
      <w:r w:rsidRPr="000E5079">
        <w:rPr>
          <w:rFonts w:ascii="Arial" w:hAnsi="Arial" w:cs="Arial"/>
          <w:sz w:val="24"/>
        </w:rPr>
        <w:t>[Dowód: akta kontroli, str.</w:t>
      </w:r>
      <w:r w:rsidR="006D49B7">
        <w:rPr>
          <w:rFonts w:ascii="Arial" w:hAnsi="Arial" w:cs="Arial"/>
          <w:sz w:val="24"/>
        </w:rPr>
        <w:t xml:space="preserve"> 2</w:t>
      </w:r>
      <w:r w:rsidRPr="000E5079">
        <w:rPr>
          <w:rFonts w:ascii="Arial" w:hAnsi="Arial" w:cs="Arial"/>
          <w:sz w:val="24"/>
        </w:rPr>
        <w:t>]</w:t>
      </w:r>
    </w:p>
    <w:p w:rsidR="00E87BC6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6B0F6E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5"/>
      </w:r>
      <w:r w:rsidRPr="006B0F6E">
        <w:rPr>
          <w:rFonts w:ascii="Arial" w:hAnsi="Arial" w:cs="Arial"/>
          <w:sz w:val="24"/>
        </w:rPr>
        <w:t>.</w:t>
      </w:r>
    </w:p>
    <w:p w:rsidR="00F62331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Tłumacz przysięgły </w:t>
      </w:r>
      <w:r w:rsidR="00CF7766">
        <w:rPr>
          <w:rFonts w:ascii="Arial" w:hAnsi="Arial" w:cs="Arial"/>
          <w:sz w:val="24"/>
        </w:rPr>
        <w:t xml:space="preserve">nie </w:t>
      </w:r>
      <w:r w:rsidRPr="00F9166A">
        <w:rPr>
          <w:rFonts w:ascii="Arial" w:hAnsi="Arial" w:cs="Arial"/>
          <w:sz w:val="24"/>
        </w:rPr>
        <w:t>spełnił ustawow</w:t>
      </w:r>
      <w:r w:rsidR="00CF7766">
        <w:rPr>
          <w:rFonts w:ascii="Arial" w:hAnsi="Arial" w:cs="Arial"/>
          <w:sz w:val="24"/>
        </w:rPr>
        <w:t>ego</w:t>
      </w:r>
      <w:r w:rsidRPr="00F9166A">
        <w:rPr>
          <w:rFonts w:ascii="Arial" w:hAnsi="Arial" w:cs="Arial"/>
          <w:sz w:val="24"/>
        </w:rPr>
        <w:t xml:space="preserve"> obowiąz</w:t>
      </w:r>
      <w:r w:rsidR="00613251">
        <w:rPr>
          <w:rFonts w:ascii="Arial" w:hAnsi="Arial" w:cs="Arial"/>
          <w:sz w:val="24"/>
        </w:rPr>
        <w:t>k</w:t>
      </w:r>
      <w:r w:rsidR="00CF7766">
        <w:rPr>
          <w:rFonts w:ascii="Arial" w:hAnsi="Arial" w:cs="Arial"/>
          <w:sz w:val="24"/>
        </w:rPr>
        <w:t>u</w:t>
      </w:r>
      <w:r w:rsidRPr="00F9166A">
        <w:rPr>
          <w:rFonts w:ascii="Arial" w:hAnsi="Arial" w:cs="Arial"/>
          <w:sz w:val="24"/>
        </w:rPr>
        <w:t xml:space="preserve"> złożenia Wojewodzie Opolskiemu wzoru podpisu i odcisk</w:t>
      </w:r>
      <w:r w:rsidR="00FF39D8">
        <w:rPr>
          <w:rFonts w:ascii="Arial" w:hAnsi="Arial" w:cs="Arial"/>
          <w:sz w:val="24"/>
        </w:rPr>
        <w:t>u</w:t>
      </w:r>
      <w:r w:rsidRPr="00F9166A">
        <w:rPr>
          <w:rFonts w:ascii="Arial" w:hAnsi="Arial" w:cs="Arial"/>
          <w:sz w:val="24"/>
        </w:rPr>
        <w:t xml:space="preserve"> pieczęci, o którym mowa w art. 19 ustawy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 zawodzie tłumacza przysięgłego.</w:t>
      </w:r>
    </w:p>
    <w:p w:rsidR="00F62331" w:rsidP="00F6233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[Dowód: akta kontroli, str.</w:t>
      </w:r>
      <w:r w:rsidR="006D49B7">
        <w:rPr>
          <w:rFonts w:ascii="Arial" w:hAnsi="Arial" w:cs="Arial"/>
          <w:sz w:val="24"/>
        </w:rPr>
        <w:t xml:space="preserve"> 3</w:t>
      </w:r>
      <w:r w:rsidR="00682E6A">
        <w:rPr>
          <w:rFonts w:ascii="Arial" w:hAnsi="Arial" w:cs="Arial"/>
          <w:sz w:val="24"/>
        </w:rPr>
        <w:t>-5</w:t>
      </w:r>
      <w:r>
        <w:rPr>
          <w:rFonts w:ascii="Arial" w:hAnsi="Arial" w:cs="Arial"/>
          <w:sz w:val="24"/>
        </w:rPr>
        <w:t>]</w:t>
      </w:r>
    </w:p>
    <w:p w:rsidR="008F1167" w:rsidP="002A7911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zakresie prawidłowości pobierania wynagrodzeń za czynności tłumacza przysięgłego na rzecz podmiotów </w:t>
      </w:r>
      <w:r>
        <w:rPr>
          <w:rFonts w:ascii="Arial" w:hAnsi="Arial" w:cs="Arial"/>
          <w:sz w:val="24"/>
        </w:rPr>
        <w:t xml:space="preserve">określonych </w:t>
      </w:r>
      <w:r w:rsidRPr="00F9166A">
        <w:rPr>
          <w:rFonts w:ascii="Arial" w:hAnsi="Arial" w:cs="Arial"/>
          <w:sz w:val="24"/>
        </w:rPr>
        <w:t>w art. 15 ustawy o zawodzie tłumacza przysięgłego</w:t>
      </w:r>
      <w:r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  <w:szCs w:val="24"/>
        </w:rPr>
        <w:t xml:space="preserve"> skontrolowano </w:t>
      </w:r>
      <w:r w:rsidR="00682E88">
        <w:rPr>
          <w:rFonts w:ascii="Arial" w:hAnsi="Arial" w:cs="Arial"/>
          <w:sz w:val="24"/>
          <w:szCs w:val="24"/>
        </w:rPr>
        <w:t>dwa</w:t>
      </w:r>
      <w:r w:rsidR="007474CE">
        <w:rPr>
          <w:rFonts w:ascii="Arial" w:hAnsi="Arial" w:cs="Arial"/>
          <w:sz w:val="24"/>
          <w:szCs w:val="24"/>
        </w:rPr>
        <w:t xml:space="preserve"> wpisy o lp. 717 i 718. </w:t>
      </w:r>
    </w:p>
    <w:p w:rsidR="008F1167" w:rsidP="008F1167">
      <w:pPr>
        <w:spacing w:line="360" w:lineRule="auto"/>
        <w:ind w:firstLine="708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W powyższych wpisach w rubrykach „w</w:t>
      </w:r>
      <w:r w:rsidRPr="008F1167" w:rsidR="009909FC">
        <w:rPr>
          <w:rFonts w:ascii="Arial" w:hAnsi="Arial" w:cs="Arial"/>
          <w:sz w:val="24"/>
          <w:szCs w:val="24"/>
        </w:rPr>
        <w:t>ysokoś</w:t>
      </w:r>
      <w:r>
        <w:rPr>
          <w:rFonts w:ascii="Arial" w:hAnsi="Arial" w:cs="Arial"/>
          <w:sz w:val="24"/>
          <w:szCs w:val="24"/>
        </w:rPr>
        <w:t>ć</w:t>
      </w:r>
      <w:r w:rsidRPr="008F1167" w:rsidR="009909FC">
        <w:rPr>
          <w:rFonts w:ascii="Arial" w:hAnsi="Arial" w:cs="Arial"/>
          <w:sz w:val="24"/>
          <w:szCs w:val="24"/>
        </w:rPr>
        <w:t xml:space="preserve"> pobran</w:t>
      </w:r>
      <w:r>
        <w:rPr>
          <w:rFonts w:ascii="Arial" w:hAnsi="Arial" w:cs="Arial"/>
          <w:sz w:val="24"/>
          <w:szCs w:val="24"/>
        </w:rPr>
        <w:t>ego</w:t>
      </w:r>
      <w:r w:rsidRPr="008F1167" w:rsidR="009909FC">
        <w:rPr>
          <w:rFonts w:ascii="Arial" w:hAnsi="Arial" w:cs="Arial"/>
          <w:sz w:val="24"/>
          <w:szCs w:val="24"/>
        </w:rPr>
        <w:t xml:space="preserve"> wynagrodze</w:t>
      </w:r>
      <w:r>
        <w:rPr>
          <w:rFonts w:ascii="Arial" w:hAnsi="Arial" w:cs="Arial"/>
          <w:sz w:val="24"/>
          <w:szCs w:val="24"/>
        </w:rPr>
        <w:t>nia”</w:t>
      </w:r>
      <w:r w:rsidRPr="008F1167" w:rsidR="009909FC">
        <w:rPr>
          <w:rFonts w:ascii="Arial" w:hAnsi="Arial" w:cs="Arial"/>
          <w:sz w:val="24"/>
          <w:szCs w:val="24"/>
        </w:rPr>
        <w:t xml:space="preserve"> nie wpisano </w:t>
      </w:r>
      <w:r>
        <w:rPr>
          <w:rFonts w:ascii="Arial" w:hAnsi="Arial" w:cs="Arial"/>
          <w:sz w:val="24"/>
          <w:szCs w:val="24"/>
        </w:rPr>
        <w:t xml:space="preserve">żadnych kwot. Pobraną kwotę wynagrodzenia wpisano natomiast </w:t>
      </w:r>
      <w:r w:rsidR="00E22ACF">
        <w:rPr>
          <w:rFonts w:ascii="Arial" w:hAnsi="Arial" w:cs="Arial"/>
          <w:sz w:val="24"/>
          <w:szCs w:val="24"/>
        </w:rPr>
        <w:br/>
      </w:r>
      <w:r w:rsidRPr="008F1167" w:rsidR="009909FC">
        <w:rPr>
          <w:rFonts w:ascii="Arial" w:hAnsi="Arial" w:cs="Arial"/>
          <w:sz w:val="24"/>
          <w:szCs w:val="24"/>
        </w:rPr>
        <w:t xml:space="preserve">w specjalnie utworzonym </w:t>
      </w:r>
      <w:r w:rsidRPr="008F1167">
        <w:rPr>
          <w:rFonts w:ascii="Arial" w:hAnsi="Arial" w:cs="Arial"/>
          <w:sz w:val="24"/>
          <w:szCs w:val="24"/>
        </w:rPr>
        <w:t>w tym</w:t>
      </w:r>
      <w:r w:rsidRPr="008F1167" w:rsidR="009909FC">
        <w:rPr>
          <w:rFonts w:ascii="Arial" w:hAnsi="Arial" w:cs="Arial"/>
          <w:sz w:val="24"/>
          <w:szCs w:val="24"/>
        </w:rPr>
        <w:t xml:space="preserve"> celu</w:t>
      </w:r>
      <w:r w:rsidR="004A5CCC">
        <w:rPr>
          <w:rFonts w:ascii="Arial" w:hAnsi="Arial" w:cs="Arial"/>
          <w:sz w:val="24"/>
          <w:szCs w:val="24"/>
        </w:rPr>
        <w:t>,</w:t>
      </w:r>
      <w:r w:rsidRPr="008F1167" w:rsidR="009909FC">
        <w:rPr>
          <w:rFonts w:ascii="Arial" w:hAnsi="Arial" w:cs="Arial"/>
          <w:sz w:val="24"/>
          <w:szCs w:val="24"/>
        </w:rPr>
        <w:t xml:space="preserve"> kolejnym </w:t>
      </w:r>
      <w:r w:rsidRPr="008F1167" w:rsidR="002A7911">
        <w:rPr>
          <w:rFonts w:ascii="Arial" w:hAnsi="Arial" w:cs="Arial"/>
          <w:sz w:val="24"/>
          <w:szCs w:val="24"/>
        </w:rPr>
        <w:t>w</w:t>
      </w:r>
      <w:r w:rsidRPr="008F1167" w:rsidR="009909FC">
        <w:rPr>
          <w:rFonts w:ascii="Arial" w:hAnsi="Arial" w:cs="Arial"/>
          <w:sz w:val="24"/>
          <w:szCs w:val="24"/>
        </w:rPr>
        <w:t>pisie</w:t>
      </w:r>
      <w:r w:rsidRPr="008F1167" w:rsidR="002A7911">
        <w:rPr>
          <w:rFonts w:ascii="Arial" w:hAnsi="Arial" w:cs="Arial"/>
          <w:sz w:val="24"/>
          <w:szCs w:val="24"/>
        </w:rPr>
        <w:t xml:space="preserve"> </w:t>
      </w:r>
      <w:r w:rsidRPr="008F1167" w:rsidR="009909FC">
        <w:rPr>
          <w:rFonts w:ascii="Arial" w:hAnsi="Arial" w:cs="Arial"/>
          <w:sz w:val="24"/>
          <w:szCs w:val="24"/>
        </w:rPr>
        <w:t xml:space="preserve">o lp. 719. Wynagrodzenie </w:t>
      </w:r>
      <w:r w:rsidRPr="008F1167" w:rsidR="002A7911">
        <w:rPr>
          <w:rFonts w:ascii="Arial" w:hAnsi="Arial" w:cs="Arial"/>
          <w:sz w:val="24"/>
          <w:szCs w:val="24"/>
        </w:rPr>
        <w:t xml:space="preserve">– za łącznie 4 strony tłumaczenia z języka polskiego na język niemiecki – </w:t>
      </w:r>
      <w:r w:rsidRPr="008F1167" w:rsidR="009909FC">
        <w:rPr>
          <w:rFonts w:ascii="Arial" w:hAnsi="Arial" w:cs="Arial"/>
          <w:sz w:val="24"/>
          <w:szCs w:val="24"/>
        </w:rPr>
        <w:t xml:space="preserve">pobrano w kocie </w:t>
      </w:r>
      <w:r w:rsidRPr="008F1167" w:rsidR="007474CE">
        <w:rPr>
          <w:rFonts w:ascii="Arial" w:hAnsi="Arial" w:cs="Arial"/>
          <w:sz w:val="24"/>
          <w:szCs w:val="24"/>
        </w:rPr>
        <w:t>233,55 zł</w:t>
      </w:r>
      <w:r w:rsidRPr="008F1167" w:rsidR="002A7911">
        <w:rPr>
          <w:rFonts w:ascii="Arial" w:hAnsi="Arial" w:cs="Arial"/>
          <w:sz w:val="24"/>
          <w:szCs w:val="24"/>
        </w:rPr>
        <w:t xml:space="preserve">. Jak wynika z wyjaśnień tłumacza przysięgłego: </w:t>
      </w:r>
      <w:r w:rsidRPr="008F1167">
        <w:rPr>
          <w:rFonts w:ascii="Arial" w:hAnsi="Arial" w:cs="Arial"/>
          <w:sz w:val="24"/>
          <w:szCs w:val="24"/>
        </w:rPr>
        <w:t xml:space="preserve">„rachunek numer 719/2022 na rzecz Sądu Rejonowego w Głubczycach z dn. 20.12.2022 roku obejmuje: </w:t>
      </w:r>
      <w:r>
        <w:rPr>
          <w:rFonts w:ascii="Arial" w:hAnsi="Arial" w:cs="Arial"/>
          <w:sz w:val="24"/>
          <w:szCs w:val="24"/>
        </w:rPr>
        <w:br/>
      </w:r>
      <w:r w:rsidRPr="008F1167">
        <w:rPr>
          <w:rFonts w:ascii="Arial" w:hAnsi="Arial" w:cs="Arial"/>
          <w:sz w:val="24"/>
          <w:szCs w:val="24"/>
        </w:rPr>
        <w:t>1) zlecenie ustne dokonane online dn. 03.12.2022 roku, 2) 2 dokumenty (nr rep. 717/2022 oraz 718/2022) z dn. 20.12.2022 roku</w:t>
      </w:r>
      <w:r w:rsidR="000C478D">
        <w:rPr>
          <w:rFonts w:ascii="Arial" w:hAnsi="Arial" w:cs="Arial"/>
          <w:sz w:val="24"/>
          <w:szCs w:val="24"/>
        </w:rPr>
        <w:t>;</w:t>
      </w:r>
      <w:r w:rsidRPr="008F1167">
        <w:rPr>
          <w:rFonts w:ascii="Arial" w:hAnsi="Arial" w:cs="Arial"/>
          <w:sz w:val="24"/>
          <w:szCs w:val="24"/>
        </w:rPr>
        <w:t xml:space="preserve"> 3) koszty wysyłki. Na życzenie sądu wystawiłam podsumowujący rachunek w dniu, kiedy zakończona została dana sprawa sądowa. Wynagrodzenie za powyższe pozycje zostało naliczone zgodnie </w:t>
      </w:r>
      <w:r w:rsidR="00A25F9D">
        <w:rPr>
          <w:rFonts w:ascii="Arial" w:hAnsi="Arial" w:cs="Arial"/>
          <w:sz w:val="24"/>
          <w:szCs w:val="24"/>
        </w:rPr>
        <w:br/>
      </w:r>
      <w:r w:rsidRPr="008F1167">
        <w:rPr>
          <w:rFonts w:ascii="Arial" w:hAnsi="Arial" w:cs="Arial"/>
          <w:sz w:val="24"/>
          <w:szCs w:val="24"/>
        </w:rPr>
        <w:t xml:space="preserve">z </w:t>
      </w:r>
      <w:r w:rsidRPr="008F1167">
        <w:rPr>
          <w:rFonts w:ascii="Arial" w:hAnsi="Arial" w:cs="Arial"/>
          <w:sz w:val="24"/>
          <w:szCs w:val="24"/>
          <w:lang w:eastAsia="en-US"/>
        </w:rPr>
        <w:t>rozporządzeniem Ministra Sprawiedliwości z 8 października 2019 o wynagrodzeniu tłumaczy przysięgłych</w:t>
      </w:r>
      <w:r w:rsidR="00A25F9D">
        <w:rPr>
          <w:rFonts w:ascii="Arial" w:hAnsi="Arial" w:cs="Arial"/>
          <w:sz w:val="24"/>
          <w:szCs w:val="24"/>
          <w:lang w:eastAsia="en-US"/>
        </w:rPr>
        <w:t>”</w:t>
      </w:r>
      <w:r w:rsidRPr="008F1167">
        <w:rPr>
          <w:rFonts w:ascii="Arial" w:hAnsi="Arial" w:cs="Arial"/>
          <w:sz w:val="24"/>
          <w:szCs w:val="24"/>
          <w:lang w:eastAsia="en-US"/>
        </w:rPr>
        <w:t>.</w:t>
      </w:r>
    </w:p>
    <w:p w:rsidR="00A25F9D" w:rsidRPr="00A25F9D" w:rsidP="00A25F9D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[Dowód: akta kontroli, str. </w:t>
      </w:r>
      <w:r w:rsidR="00FA2F98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]</w:t>
      </w:r>
    </w:p>
    <w:p w:rsidR="00563979" w:rsidRPr="00563979" w:rsidP="00563979">
      <w:pPr>
        <w:spacing w:before="120" w:after="120" w:line="360" w:lineRule="auto"/>
        <w:ind w:firstLine="708"/>
        <w:rPr>
          <w:rFonts w:ascii="Arial" w:hAnsi="Arial" w:cs="Arial"/>
          <w:sz w:val="24"/>
        </w:rPr>
      </w:pPr>
      <w:r w:rsidRPr="00563979">
        <w:rPr>
          <w:rFonts w:ascii="Arial" w:hAnsi="Arial" w:eastAsiaTheme="minorHAnsi" w:cs="Arial"/>
          <w:sz w:val="24"/>
          <w:szCs w:val="24"/>
        </w:rPr>
        <w:t>W ocenie kontrolujących wysokość pobranych wynagrodzeń powinn</w:t>
      </w:r>
      <w:r w:rsidRPr="00563979" w:rsidR="00D22829">
        <w:rPr>
          <w:rFonts w:ascii="Arial" w:hAnsi="Arial" w:eastAsiaTheme="minorHAnsi" w:cs="Arial"/>
          <w:sz w:val="24"/>
          <w:szCs w:val="24"/>
        </w:rPr>
        <w:t>a</w:t>
      </w:r>
      <w:r w:rsidRPr="00563979">
        <w:rPr>
          <w:rFonts w:ascii="Arial" w:hAnsi="Arial" w:eastAsiaTheme="minorHAnsi" w:cs="Arial"/>
          <w:sz w:val="24"/>
          <w:szCs w:val="24"/>
        </w:rPr>
        <w:t xml:space="preserve"> </w:t>
      </w:r>
      <w:r w:rsidRPr="00563979" w:rsidR="00D22829">
        <w:rPr>
          <w:rFonts w:ascii="Arial" w:hAnsi="Arial" w:eastAsiaTheme="minorHAnsi" w:cs="Arial"/>
          <w:sz w:val="24"/>
          <w:szCs w:val="24"/>
        </w:rPr>
        <w:t>zostać</w:t>
      </w:r>
      <w:r w:rsidRPr="00563979">
        <w:rPr>
          <w:rFonts w:ascii="Arial" w:hAnsi="Arial" w:eastAsiaTheme="minorHAnsi" w:cs="Arial"/>
          <w:sz w:val="24"/>
          <w:szCs w:val="24"/>
        </w:rPr>
        <w:t xml:space="preserve"> </w:t>
      </w:r>
      <w:r w:rsidRPr="00563979" w:rsidR="004A5CCC">
        <w:rPr>
          <w:rFonts w:ascii="Arial" w:hAnsi="Arial" w:eastAsiaTheme="minorHAnsi" w:cs="Arial"/>
          <w:sz w:val="24"/>
          <w:szCs w:val="24"/>
        </w:rPr>
        <w:t xml:space="preserve">bezwzględnie </w:t>
      </w:r>
      <w:r w:rsidRPr="00563979">
        <w:rPr>
          <w:rFonts w:ascii="Arial" w:hAnsi="Arial" w:eastAsiaTheme="minorHAnsi" w:cs="Arial"/>
          <w:sz w:val="24"/>
          <w:szCs w:val="24"/>
        </w:rPr>
        <w:t>wpisan</w:t>
      </w:r>
      <w:r w:rsidRPr="00563979" w:rsidR="00D22829">
        <w:rPr>
          <w:rFonts w:ascii="Arial" w:hAnsi="Arial" w:eastAsiaTheme="minorHAnsi" w:cs="Arial"/>
          <w:sz w:val="24"/>
          <w:szCs w:val="24"/>
        </w:rPr>
        <w:t>a</w:t>
      </w:r>
      <w:r w:rsidRPr="00563979">
        <w:rPr>
          <w:rFonts w:ascii="Arial" w:hAnsi="Arial" w:eastAsiaTheme="minorHAnsi" w:cs="Arial"/>
          <w:sz w:val="24"/>
          <w:szCs w:val="24"/>
        </w:rPr>
        <w:t xml:space="preserve"> w przystosowanych do tego rubrykach</w:t>
      </w:r>
      <w:r w:rsidRPr="00563979" w:rsidR="004A5CCC">
        <w:rPr>
          <w:rFonts w:ascii="Arial" w:hAnsi="Arial" w:eastAsiaTheme="minorHAnsi" w:cs="Arial"/>
          <w:sz w:val="24"/>
          <w:szCs w:val="24"/>
        </w:rPr>
        <w:t xml:space="preserve"> - </w:t>
      </w:r>
      <w:r w:rsidRPr="00563979" w:rsidR="00D22829">
        <w:rPr>
          <w:rFonts w:ascii="Arial" w:hAnsi="Arial" w:eastAsiaTheme="minorHAnsi" w:cs="Arial"/>
          <w:sz w:val="24"/>
          <w:szCs w:val="24"/>
        </w:rPr>
        <w:t>„</w:t>
      </w:r>
      <w:r w:rsidRPr="00563979">
        <w:rPr>
          <w:rFonts w:ascii="Arial" w:hAnsi="Arial" w:eastAsiaTheme="minorHAnsi" w:cs="Arial"/>
          <w:sz w:val="24"/>
          <w:szCs w:val="24"/>
        </w:rPr>
        <w:t>wysokość pobranego wynagrodzenia</w:t>
      </w:r>
      <w:r w:rsidRPr="00563979" w:rsidR="00D22829">
        <w:rPr>
          <w:rFonts w:ascii="Arial" w:hAnsi="Arial" w:eastAsiaTheme="minorHAnsi" w:cs="Arial"/>
          <w:sz w:val="24"/>
          <w:szCs w:val="24"/>
        </w:rPr>
        <w:t>”</w:t>
      </w:r>
      <w:r w:rsidRPr="00563979">
        <w:rPr>
          <w:rFonts w:ascii="Arial" w:hAnsi="Arial" w:eastAsiaTheme="minorHAnsi" w:cs="Arial"/>
          <w:sz w:val="24"/>
          <w:szCs w:val="24"/>
        </w:rPr>
        <w:t xml:space="preserve">, dla każdego wpisu oddzielnie. </w:t>
      </w:r>
      <w:r w:rsidRPr="00563979">
        <w:rPr>
          <w:rFonts w:ascii="Arial" w:hAnsi="Arial" w:cs="Arial"/>
          <w:sz w:val="24"/>
        </w:rPr>
        <w:t>Zgodnie ze stanowiskiem Komisji Odpowiedzialności Zawodowej Tłumaczy Przysięgłych przy Ministrze Sprawiedliwości z dnia 21 listopada 2019 r.</w:t>
      </w:r>
      <w:r>
        <w:rPr>
          <w:rStyle w:val="FootnoteReference"/>
          <w:rFonts w:ascii="Arial" w:hAnsi="Arial" w:cs="Arial"/>
          <w:sz w:val="24"/>
        </w:rPr>
        <w:footnoteReference w:id="6"/>
      </w:r>
      <w:r w:rsidRPr="00563979">
        <w:rPr>
          <w:rFonts w:ascii="Arial" w:hAnsi="Arial" w:cs="Arial"/>
          <w:sz w:val="24"/>
        </w:rPr>
        <w:t xml:space="preserve">:  „… jest bezwzględny obowiązek odnotowywania w tej rubryce repertorium wysokości faktycznie pobranego wynagrodzenia. Nieprawidłowością jest wpisywanie w tym miejscu numeru faktury </w:t>
      </w:r>
      <w:r>
        <w:rPr>
          <w:rFonts w:ascii="Arial" w:hAnsi="Arial" w:cs="Arial"/>
          <w:sz w:val="24"/>
        </w:rPr>
        <w:br/>
      </w:r>
      <w:r w:rsidRPr="00563979">
        <w:rPr>
          <w:rFonts w:ascii="Arial" w:hAnsi="Arial" w:cs="Arial"/>
          <w:sz w:val="24"/>
        </w:rPr>
        <w:t>w przypadku prowadzenia przez tłumacza przysięgłego działalności gospodarczej, ponieważ wojewoda nie musi mieć wglądu do ksiąg prowadzącego taką działalność, więc odsyłanie osoby w jego imieniu kontrolującej tłumacza</w:t>
      </w:r>
      <w:r w:rsidR="00E22ACF">
        <w:rPr>
          <w:rFonts w:ascii="Arial" w:hAnsi="Arial" w:cs="Arial"/>
          <w:sz w:val="24"/>
        </w:rPr>
        <w:t>,</w:t>
      </w:r>
      <w:r w:rsidRPr="00563979">
        <w:rPr>
          <w:rFonts w:ascii="Arial" w:hAnsi="Arial" w:cs="Arial"/>
          <w:sz w:val="24"/>
        </w:rPr>
        <w:t xml:space="preserve"> uniemożliwia sprawne przeprowadzenie kontroli”. </w:t>
      </w:r>
    </w:p>
    <w:p w:rsidR="00924980" w:rsidP="008F1167">
      <w:pPr>
        <w:spacing w:line="360" w:lineRule="auto"/>
        <w:ind w:firstLine="708"/>
        <w:rPr>
          <w:rFonts w:ascii="Arial" w:hAnsi="Arial" w:eastAsiaTheme="minorHAnsi" w:cs="Arial"/>
          <w:sz w:val="24"/>
          <w:szCs w:val="24"/>
        </w:rPr>
      </w:pPr>
      <w:r>
        <w:rPr>
          <w:rFonts w:ascii="Arial" w:hAnsi="Arial" w:eastAsiaTheme="minorHAnsi" w:cs="Arial"/>
          <w:sz w:val="24"/>
          <w:szCs w:val="24"/>
        </w:rPr>
        <w:t xml:space="preserve">We wpisie o lp. 717 powinna zostać wpisana wysokość pobranego wynagrodzenia za sporządzone tłumaczenie </w:t>
      </w:r>
      <w:r w:rsidR="004A5CCC">
        <w:rPr>
          <w:rFonts w:ascii="Arial" w:hAnsi="Arial" w:eastAsiaTheme="minorHAnsi" w:cs="Arial"/>
          <w:sz w:val="24"/>
          <w:szCs w:val="24"/>
        </w:rPr>
        <w:t>„postanowienia”, a</w:t>
      </w:r>
      <w:r>
        <w:rPr>
          <w:rFonts w:ascii="Arial" w:hAnsi="Arial" w:eastAsiaTheme="minorHAnsi" w:cs="Arial"/>
          <w:sz w:val="24"/>
          <w:szCs w:val="24"/>
        </w:rPr>
        <w:t xml:space="preserve"> we wpisie o lp. 718 </w:t>
      </w:r>
      <w:r w:rsidR="004A5CCC">
        <w:rPr>
          <w:rFonts w:ascii="Arial" w:hAnsi="Arial" w:eastAsiaTheme="minorHAnsi" w:cs="Arial"/>
          <w:sz w:val="24"/>
          <w:szCs w:val="24"/>
        </w:rPr>
        <w:t>– za tłumaczenie „doręczenia”</w:t>
      </w:r>
      <w:r>
        <w:rPr>
          <w:rFonts w:ascii="Arial" w:hAnsi="Arial" w:eastAsiaTheme="minorHAnsi" w:cs="Arial"/>
          <w:sz w:val="24"/>
          <w:szCs w:val="24"/>
        </w:rPr>
        <w:t xml:space="preserve">. </w:t>
      </w:r>
      <w:r w:rsidR="000C478D">
        <w:rPr>
          <w:rFonts w:ascii="Arial" w:hAnsi="Arial" w:eastAsiaTheme="minorHAnsi" w:cs="Arial"/>
          <w:sz w:val="24"/>
          <w:szCs w:val="24"/>
        </w:rPr>
        <w:t>Wysokość pobranego wynagrodzenia za tłumaczenie ustne powinn</w:t>
      </w:r>
      <w:r>
        <w:rPr>
          <w:rFonts w:ascii="Arial" w:hAnsi="Arial" w:eastAsiaTheme="minorHAnsi" w:cs="Arial"/>
          <w:sz w:val="24"/>
          <w:szCs w:val="24"/>
        </w:rPr>
        <w:t>a</w:t>
      </w:r>
      <w:r w:rsidR="000C478D">
        <w:rPr>
          <w:rFonts w:ascii="Arial" w:hAnsi="Arial" w:eastAsiaTheme="minorHAnsi" w:cs="Arial"/>
          <w:sz w:val="24"/>
          <w:szCs w:val="24"/>
        </w:rPr>
        <w:t xml:space="preserve"> z</w:t>
      </w:r>
      <w:r>
        <w:rPr>
          <w:rFonts w:ascii="Arial" w:hAnsi="Arial" w:eastAsiaTheme="minorHAnsi" w:cs="Arial"/>
          <w:sz w:val="24"/>
          <w:szCs w:val="24"/>
        </w:rPr>
        <w:t>ostać zapisana</w:t>
      </w:r>
      <w:r w:rsidR="004A5CCC">
        <w:rPr>
          <w:rFonts w:ascii="Arial" w:hAnsi="Arial" w:eastAsiaTheme="minorHAnsi" w:cs="Arial"/>
          <w:sz w:val="24"/>
          <w:szCs w:val="24"/>
        </w:rPr>
        <w:t xml:space="preserve"> w rubryce </w:t>
      </w:r>
      <w:r w:rsidR="00E22ACF">
        <w:rPr>
          <w:rFonts w:ascii="Arial" w:hAnsi="Arial" w:eastAsiaTheme="minorHAnsi" w:cs="Arial"/>
          <w:sz w:val="24"/>
          <w:szCs w:val="24"/>
        </w:rPr>
        <w:t>dedykowanej dla</w:t>
      </w:r>
      <w:r>
        <w:rPr>
          <w:rFonts w:ascii="Arial" w:hAnsi="Arial" w:eastAsiaTheme="minorHAnsi" w:cs="Arial"/>
          <w:sz w:val="24"/>
          <w:szCs w:val="24"/>
        </w:rPr>
        <w:t xml:space="preserve"> tłumacze</w:t>
      </w:r>
      <w:r w:rsidR="00E22ACF">
        <w:rPr>
          <w:rFonts w:ascii="Arial" w:hAnsi="Arial" w:eastAsiaTheme="minorHAnsi" w:cs="Arial"/>
          <w:sz w:val="24"/>
          <w:szCs w:val="24"/>
        </w:rPr>
        <w:t>ń ustnych</w:t>
      </w:r>
      <w:r>
        <w:rPr>
          <w:rFonts w:ascii="Arial" w:hAnsi="Arial" w:eastAsiaTheme="minorHAnsi" w:cs="Arial"/>
          <w:sz w:val="24"/>
          <w:szCs w:val="24"/>
        </w:rPr>
        <w:t xml:space="preserve">. Każdy wpis </w:t>
      </w:r>
      <w:r w:rsidR="00563979">
        <w:rPr>
          <w:rFonts w:ascii="Arial" w:hAnsi="Arial" w:eastAsiaTheme="minorHAnsi" w:cs="Arial"/>
          <w:sz w:val="24"/>
          <w:szCs w:val="24"/>
        </w:rPr>
        <w:t xml:space="preserve">powinien </w:t>
      </w:r>
      <w:r>
        <w:rPr>
          <w:rFonts w:ascii="Arial" w:hAnsi="Arial" w:eastAsiaTheme="minorHAnsi" w:cs="Arial"/>
          <w:sz w:val="24"/>
          <w:szCs w:val="24"/>
        </w:rPr>
        <w:t>dotyczy</w:t>
      </w:r>
      <w:r w:rsidR="00563979">
        <w:rPr>
          <w:rFonts w:ascii="Arial" w:hAnsi="Arial" w:eastAsiaTheme="minorHAnsi" w:cs="Arial"/>
          <w:sz w:val="24"/>
          <w:szCs w:val="24"/>
        </w:rPr>
        <w:t>ć</w:t>
      </w:r>
      <w:r>
        <w:rPr>
          <w:rFonts w:ascii="Arial" w:hAnsi="Arial" w:eastAsiaTheme="minorHAnsi" w:cs="Arial"/>
          <w:sz w:val="24"/>
          <w:szCs w:val="24"/>
        </w:rPr>
        <w:t xml:space="preserve"> pojedynczego zlecenia.</w:t>
      </w:r>
    </w:p>
    <w:p w:rsidR="002363A1" w:rsidP="002363A1">
      <w:pPr>
        <w:spacing w:line="360" w:lineRule="auto"/>
        <w:ind w:firstLine="708"/>
        <w:rPr>
          <w:rFonts w:ascii="Arial" w:hAnsi="Arial" w:eastAsiaTheme="minorHAnsi" w:cs="Arial"/>
          <w:sz w:val="24"/>
          <w:szCs w:val="24"/>
        </w:rPr>
      </w:pPr>
      <w:r>
        <w:rPr>
          <w:rFonts w:ascii="Arial" w:hAnsi="Arial" w:eastAsiaTheme="minorHAnsi" w:cs="Arial"/>
          <w:sz w:val="24"/>
          <w:szCs w:val="24"/>
        </w:rPr>
        <w:t xml:space="preserve">Wysokość pobranych wynagrodzeń za wpisy o lp. 717 i 718 została </w:t>
      </w:r>
      <w:r w:rsidR="00E22ACF">
        <w:rPr>
          <w:rFonts w:ascii="Arial" w:hAnsi="Arial" w:eastAsiaTheme="minorHAnsi" w:cs="Arial"/>
          <w:sz w:val="24"/>
          <w:szCs w:val="24"/>
        </w:rPr>
        <w:t>wyliczona</w:t>
      </w:r>
      <w:r>
        <w:rPr>
          <w:rFonts w:ascii="Arial" w:hAnsi="Arial" w:eastAsiaTheme="minorHAnsi" w:cs="Arial"/>
          <w:sz w:val="24"/>
          <w:szCs w:val="24"/>
        </w:rPr>
        <w:t xml:space="preserve"> prawidłowo, </w:t>
      </w:r>
      <w:r w:rsidR="00E22ACF">
        <w:rPr>
          <w:rFonts w:ascii="Arial" w:hAnsi="Arial" w:eastAsiaTheme="minorHAnsi" w:cs="Arial"/>
          <w:sz w:val="24"/>
          <w:szCs w:val="24"/>
        </w:rPr>
        <w:t>jednakże</w:t>
      </w:r>
      <w:r w:rsidR="00EC0348">
        <w:rPr>
          <w:rFonts w:ascii="Arial" w:hAnsi="Arial" w:eastAsiaTheme="minorHAnsi" w:cs="Arial"/>
          <w:sz w:val="24"/>
          <w:szCs w:val="24"/>
        </w:rPr>
        <w:t xml:space="preserve"> wpisana w nie</w:t>
      </w:r>
      <w:r w:rsidR="00E22ACF">
        <w:rPr>
          <w:rFonts w:ascii="Arial" w:hAnsi="Arial" w:eastAsiaTheme="minorHAnsi" w:cs="Arial"/>
          <w:sz w:val="24"/>
          <w:szCs w:val="24"/>
        </w:rPr>
        <w:t>właściwe</w:t>
      </w:r>
      <w:r w:rsidR="00EC0348">
        <w:rPr>
          <w:rFonts w:ascii="Arial" w:hAnsi="Arial" w:eastAsiaTheme="minorHAnsi" w:cs="Arial"/>
          <w:sz w:val="24"/>
          <w:szCs w:val="24"/>
        </w:rPr>
        <w:t xml:space="preserve"> rubryki. </w:t>
      </w:r>
    </w:p>
    <w:p w:rsidR="002363A1" w:rsidRPr="002363A1" w:rsidP="002363A1">
      <w:pPr>
        <w:spacing w:line="360" w:lineRule="auto"/>
        <w:ind w:firstLine="708"/>
        <w:rPr>
          <w:rFonts w:ascii="Arial" w:hAnsi="Arial" w:eastAsiaTheme="minorHAnsi" w:cs="Arial"/>
          <w:sz w:val="24"/>
          <w:szCs w:val="24"/>
        </w:rPr>
      </w:pPr>
      <w:r w:rsidRPr="002363A1">
        <w:rPr>
          <w:rFonts w:ascii="Arial" w:hAnsi="Arial" w:eastAsiaTheme="minorHAnsi" w:cs="Arial"/>
          <w:sz w:val="24"/>
          <w:szCs w:val="24"/>
        </w:rPr>
        <w:t xml:space="preserve">Oprócz wpisu o lp. 719, który nie stanowi wpisu dot. </w:t>
      </w:r>
      <w:r w:rsidRPr="002363A1">
        <w:rPr>
          <w:rFonts w:ascii="Arial" w:hAnsi="Arial" w:eastAsiaTheme="minorHAnsi" w:cs="Arial"/>
          <w:sz w:val="24"/>
          <w:szCs w:val="24"/>
        </w:rPr>
        <w:t>wykonanego</w:t>
      </w:r>
      <w:r w:rsidRPr="002363A1">
        <w:rPr>
          <w:rFonts w:ascii="Arial" w:hAnsi="Arial" w:eastAsiaTheme="minorHAnsi" w:cs="Arial"/>
          <w:sz w:val="24"/>
          <w:szCs w:val="24"/>
        </w:rPr>
        <w:t xml:space="preserve"> tłumaczenia, lecz rachunek za powyższe wpisy (m.in. za wpisy 717 i 718), w kontrolowanym okresie </w:t>
      </w:r>
      <w:r w:rsidRPr="002363A1">
        <w:rPr>
          <w:rFonts w:ascii="Arial" w:hAnsi="Arial" w:cs="Arial"/>
          <w:sz w:val="24"/>
          <w:szCs w:val="24"/>
        </w:rPr>
        <w:t>stwierdzono jeszcze 1</w:t>
      </w:r>
      <w:r w:rsidR="00B73191">
        <w:rPr>
          <w:rFonts w:ascii="Arial" w:hAnsi="Arial" w:cs="Arial"/>
          <w:sz w:val="24"/>
          <w:szCs w:val="24"/>
        </w:rPr>
        <w:t>0</w:t>
      </w:r>
      <w:r w:rsidRPr="002363A1">
        <w:rPr>
          <w:rFonts w:ascii="Arial" w:hAnsi="Arial" w:cs="Arial"/>
          <w:sz w:val="24"/>
          <w:szCs w:val="24"/>
        </w:rPr>
        <w:t xml:space="preserve"> takich wpisów (lp. 704, 709, 714, 716, 719, 734, 740, 741, 742, 743 i 745). Zgodnie z wyjaśnieniami tłumacza przysięgłego: „Rachunki wystawiam jako podsumowanie zleceń w okresie sprecyzowanym na rachunku bądź pod kolejnym numerem repertorium za dokumentami, które zostały objęte danym rachunkiem. W zakresie 50 ostatnich numerów repertorium wystawiłam następujące rachunki:</w:t>
      </w:r>
    </w:p>
    <w:p w:rsidR="002363A1" w:rsidRPr="002363A1" w:rsidP="002363A1">
      <w:pPr>
        <w:pStyle w:val="ListParagraph"/>
        <w:numPr>
          <w:ilvl w:val="0"/>
          <w:numId w:val="20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2363A1">
        <w:rPr>
          <w:rFonts w:ascii="Arial" w:hAnsi="Arial" w:cs="Arial"/>
          <w:sz w:val="24"/>
          <w:szCs w:val="24"/>
        </w:rPr>
        <w:t>704/2022 z dn. 14.12.2022 roku, będący zsumowaniem dokumentów wystawionych pod powyższymi numerami rep. 702/2022 i 703/2022</w:t>
      </w:r>
      <w:r w:rsidR="00F66E62">
        <w:rPr>
          <w:rFonts w:ascii="Arial" w:hAnsi="Arial" w:cs="Arial"/>
          <w:sz w:val="24"/>
          <w:szCs w:val="24"/>
        </w:rPr>
        <w:t>,</w:t>
      </w:r>
      <w:r w:rsidRPr="002363A1">
        <w:rPr>
          <w:rFonts w:ascii="Arial" w:hAnsi="Arial" w:cs="Arial"/>
          <w:sz w:val="24"/>
          <w:szCs w:val="24"/>
        </w:rPr>
        <w:t xml:space="preserve"> </w:t>
      </w:r>
    </w:p>
    <w:p w:rsidR="002363A1" w:rsidRPr="002363A1" w:rsidP="002363A1">
      <w:pPr>
        <w:pStyle w:val="ListParagraph"/>
        <w:numPr>
          <w:ilvl w:val="0"/>
          <w:numId w:val="20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2363A1">
        <w:rPr>
          <w:rFonts w:ascii="Arial" w:hAnsi="Arial" w:cs="Arial"/>
          <w:sz w:val="24"/>
          <w:szCs w:val="24"/>
        </w:rPr>
        <w:t xml:space="preserve">709/2022 z dn. 15.12.2022 roku, za dokonanie tłumaczenia bez uwierzytelnienia </w:t>
      </w:r>
      <w:r w:rsidR="00F66E62">
        <w:rPr>
          <w:rFonts w:ascii="Arial" w:hAnsi="Arial" w:cs="Arial"/>
          <w:sz w:val="24"/>
          <w:szCs w:val="24"/>
        </w:rPr>
        <w:t>,</w:t>
      </w:r>
    </w:p>
    <w:p w:rsidR="002363A1" w:rsidRPr="002363A1" w:rsidP="002363A1">
      <w:pPr>
        <w:pStyle w:val="ListParagraph"/>
        <w:numPr>
          <w:ilvl w:val="0"/>
          <w:numId w:val="20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2363A1">
        <w:rPr>
          <w:rFonts w:ascii="Arial" w:hAnsi="Arial" w:cs="Arial"/>
          <w:sz w:val="24"/>
          <w:szCs w:val="24"/>
        </w:rPr>
        <w:t>714/2022 z dn. 16.12.2022 roku, za dokument wystawiony pod powyższym numerem rep. 713/2022</w:t>
      </w:r>
      <w:r w:rsidR="00F66E62">
        <w:rPr>
          <w:rFonts w:ascii="Arial" w:hAnsi="Arial" w:cs="Arial"/>
          <w:sz w:val="24"/>
          <w:szCs w:val="24"/>
        </w:rPr>
        <w:t>,</w:t>
      </w:r>
    </w:p>
    <w:p w:rsidR="002363A1" w:rsidRPr="002363A1" w:rsidP="002363A1">
      <w:pPr>
        <w:pStyle w:val="ListParagraph"/>
        <w:numPr>
          <w:ilvl w:val="0"/>
          <w:numId w:val="20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2363A1">
        <w:rPr>
          <w:rFonts w:ascii="Arial" w:hAnsi="Arial" w:cs="Arial"/>
          <w:sz w:val="24"/>
          <w:szCs w:val="24"/>
        </w:rPr>
        <w:t>716/2022 z dn. 16.12.2022 roku, za dokumenty wystawione pod numerami rep. 638-640/2022</w:t>
      </w:r>
      <w:r w:rsidR="00F66E62">
        <w:rPr>
          <w:rFonts w:ascii="Arial" w:hAnsi="Arial" w:cs="Arial"/>
          <w:sz w:val="24"/>
          <w:szCs w:val="24"/>
        </w:rPr>
        <w:t>,</w:t>
      </w:r>
    </w:p>
    <w:p w:rsidR="002363A1" w:rsidRPr="004A5CCC" w:rsidP="002363A1">
      <w:pPr>
        <w:pStyle w:val="ListParagraph"/>
        <w:numPr>
          <w:ilvl w:val="0"/>
          <w:numId w:val="20"/>
        </w:num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4A5CCC">
        <w:rPr>
          <w:rFonts w:ascii="Arial" w:hAnsi="Arial" w:cs="Arial"/>
          <w:bCs/>
          <w:sz w:val="24"/>
          <w:szCs w:val="24"/>
        </w:rPr>
        <w:t>719/2022 z dn. 20.12.2022 roku, będący zsumowaniem dokumentów wystawionych pod powyższymi numerami rep. 717/2022 i 718/2022 na rzecz Sądu Rejonowego w Głubczycach</w:t>
      </w:r>
      <w:r w:rsidR="00F66E62">
        <w:rPr>
          <w:rFonts w:ascii="Arial" w:hAnsi="Arial" w:cs="Arial"/>
          <w:bCs/>
          <w:sz w:val="24"/>
          <w:szCs w:val="24"/>
        </w:rPr>
        <w:t>,</w:t>
      </w:r>
    </w:p>
    <w:p w:rsidR="002363A1" w:rsidRPr="002363A1" w:rsidP="002363A1">
      <w:pPr>
        <w:pStyle w:val="ListParagraph"/>
        <w:numPr>
          <w:ilvl w:val="0"/>
          <w:numId w:val="20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2363A1">
        <w:rPr>
          <w:rFonts w:ascii="Arial" w:hAnsi="Arial" w:cs="Arial"/>
          <w:sz w:val="24"/>
          <w:szCs w:val="24"/>
        </w:rPr>
        <w:t>734/2022 z dn. 27.12.2022 roku za dokonanie tłumaczenia bez uwierzytelnienia</w:t>
      </w:r>
      <w:r w:rsidR="00F66E62">
        <w:rPr>
          <w:rFonts w:ascii="Arial" w:hAnsi="Arial" w:cs="Arial"/>
          <w:sz w:val="24"/>
          <w:szCs w:val="24"/>
        </w:rPr>
        <w:t>,</w:t>
      </w:r>
    </w:p>
    <w:p w:rsidR="002363A1" w:rsidRPr="002363A1" w:rsidP="002363A1">
      <w:pPr>
        <w:pStyle w:val="ListParagraph"/>
        <w:numPr>
          <w:ilvl w:val="0"/>
          <w:numId w:val="20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2363A1">
        <w:rPr>
          <w:rFonts w:ascii="Arial" w:hAnsi="Arial" w:cs="Arial"/>
          <w:sz w:val="24"/>
          <w:szCs w:val="24"/>
        </w:rPr>
        <w:t>740/2022 z dn. 30.12.2022 roku za przekład dokumentów w okresie:</w:t>
      </w:r>
      <w:r w:rsidR="00E22ACF">
        <w:rPr>
          <w:rFonts w:ascii="Arial" w:hAnsi="Arial" w:cs="Arial"/>
          <w:sz w:val="24"/>
          <w:szCs w:val="24"/>
        </w:rPr>
        <w:br/>
      </w:r>
      <w:r w:rsidRPr="002363A1">
        <w:rPr>
          <w:rFonts w:ascii="Arial" w:hAnsi="Arial" w:cs="Arial"/>
          <w:sz w:val="24"/>
          <w:szCs w:val="24"/>
        </w:rPr>
        <w:t>sierpień-grudzień 2021</w:t>
      </w:r>
      <w:r w:rsidR="00F66E62">
        <w:rPr>
          <w:rFonts w:ascii="Arial" w:hAnsi="Arial" w:cs="Arial"/>
          <w:sz w:val="24"/>
          <w:szCs w:val="24"/>
        </w:rPr>
        <w:t>,</w:t>
      </w:r>
    </w:p>
    <w:p w:rsidR="002363A1" w:rsidRPr="002363A1" w:rsidP="002363A1">
      <w:pPr>
        <w:pStyle w:val="ListParagraph"/>
        <w:numPr>
          <w:ilvl w:val="0"/>
          <w:numId w:val="20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2363A1">
        <w:rPr>
          <w:rFonts w:ascii="Arial" w:hAnsi="Arial" w:cs="Arial"/>
          <w:sz w:val="24"/>
          <w:szCs w:val="24"/>
        </w:rPr>
        <w:t>741/2022 z dn. 30.12.2022 roku za przekład dokumentów w okresie:</w:t>
      </w:r>
      <w:r w:rsidR="00E22ACF">
        <w:rPr>
          <w:rFonts w:ascii="Arial" w:hAnsi="Arial" w:cs="Arial"/>
          <w:sz w:val="24"/>
          <w:szCs w:val="24"/>
        </w:rPr>
        <w:br/>
      </w:r>
      <w:r w:rsidRPr="002363A1">
        <w:rPr>
          <w:rFonts w:ascii="Arial" w:hAnsi="Arial" w:cs="Arial"/>
          <w:sz w:val="24"/>
          <w:szCs w:val="24"/>
        </w:rPr>
        <w:t>styczeń-grudzień 2021</w:t>
      </w:r>
      <w:r w:rsidR="00F66E62">
        <w:rPr>
          <w:rFonts w:ascii="Arial" w:hAnsi="Arial" w:cs="Arial"/>
          <w:sz w:val="24"/>
          <w:szCs w:val="24"/>
        </w:rPr>
        <w:t>,</w:t>
      </w:r>
    </w:p>
    <w:p w:rsidR="002363A1" w:rsidRPr="002363A1" w:rsidP="002363A1">
      <w:pPr>
        <w:pStyle w:val="ListParagraph"/>
        <w:numPr>
          <w:ilvl w:val="0"/>
          <w:numId w:val="20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2363A1">
        <w:rPr>
          <w:rFonts w:ascii="Arial" w:hAnsi="Arial" w:cs="Arial"/>
          <w:sz w:val="24"/>
          <w:szCs w:val="24"/>
        </w:rPr>
        <w:t>742/2022 z dn. 30.12.2022 roku za przekład dokumentów w okresie:</w:t>
      </w:r>
      <w:r w:rsidR="00E22ACF">
        <w:rPr>
          <w:rFonts w:ascii="Arial" w:hAnsi="Arial" w:cs="Arial"/>
          <w:sz w:val="24"/>
          <w:szCs w:val="24"/>
        </w:rPr>
        <w:br/>
      </w:r>
      <w:r w:rsidRPr="002363A1">
        <w:rPr>
          <w:rFonts w:ascii="Arial" w:hAnsi="Arial" w:cs="Arial"/>
          <w:sz w:val="24"/>
          <w:szCs w:val="24"/>
        </w:rPr>
        <w:t>sierpień-grudzień 2021</w:t>
      </w:r>
      <w:r w:rsidR="00F66E62">
        <w:rPr>
          <w:rFonts w:ascii="Arial" w:hAnsi="Arial" w:cs="Arial"/>
          <w:sz w:val="24"/>
          <w:szCs w:val="24"/>
        </w:rPr>
        <w:t>,</w:t>
      </w:r>
    </w:p>
    <w:p w:rsidR="002363A1" w:rsidRPr="002363A1" w:rsidP="002363A1">
      <w:pPr>
        <w:pStyle w:val="ListParagraph"/>
        <w:numPr>
          <w:ilvl w:val="0"/>
          <w:numId w:val="20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2363A1">
        <w:rPr>
          <w:rFonts w:ascii="Arial" w:hAnsi="Arial" w:cs="Arial"/>
          <w:sz w:val="24"/>
          <w:szCs w:val="24"/>
        </w:rPr>
        <w:t>743/2022 z dn. 30.12.2022 roku za przekład dokumentów w okresie:</w:t>
      </w:r>
      <w:r w:rsidR="00E22ACF">
        <w:rPr>
          <w:rFonts w:ascii="Arial" w:hAnsi="Arial" w:cs="Arial"/>
          <w:sz w:val="24"/>
          <w:szCs w:val="24"/>
        </w:rPr>
        <w:br/>
      </w:r>
      <w:r w:rsidRPr="002363A1">
        <w:rPr>
          <w:rFonts w:ascii="Arial" w:hAnsi="Arial" w:cs="Arial"/>
          <w:sz w:val="24"/>
          <w:szCs w:val="24"/>
        </w:rPr>
        <w:t xml:space="preserve"> styczeń-grudzień 2021</w:t>
      </w:r>
      <w:r w:rsidR="00F66E62">
        <w:rPr>
          <w:rFonts w:ascii="Arial" w:hAnsi="Arial" w:cs="Arial"/>
          <w:sz w:val="24"/>
          <w:szCs w:val="24"/>
        </w:rPr>
        <w:t>,</w:t>
      </w:r>
    </w:p>
    <w:p w:rsidR="002363A1" w:rsidP="002363A1">
      <w:pPr>
        <w:pStyle w:val="ListParagraph"/>
        <w:numPr>
          <w:ilvl w:val="0"/>
          <w:numId w:val="20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2363A1">
        <w:rPr>
          <w:rFonts w:ascii="Arial" w:hAnsi="Arial" w:cs="Arial"/>
          <w:sz w:val="24"/>
          <w:szCs w:val="24"/>
        </w:rPr>
        <w:t>745/2022 z dn. 30.12.2022 roku za dokument wystawiony pod powyższym numerem rep. 744/2022</w:t>
      </w:r>
      <w:r>
        <w:rPr>
          <w:rFonts w:ascii="Arial" w:hAnsi="Arial" w:cs="Arial"/>
          <w:sz w:val="24"/>
          <w:szCs w:val="24"/>
        </w:rPr>
        <w:t>”.</w:t>
      </w:r>
    </w:p>
    <w:p w:rsidR="00A25F9D" w:rsidRPr="00A25F9D" w:rsidP="00A25F9D">
      <w:pPr>
        <w:pStyle w:val="ListParagraph"/>
        <w:tabs>
          <w:tab w:val="left" w:pos="6690"/>
        </w:tabs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A25F9D">
        <w:rPr>
          <w:rFonts w:ascii="Arial" w:hAnsi="Arial" w:cs="Arial"/>
          <w:sz w:val="24"/>
        </w:rPr>
        <w:t xml:space="preserve">[Dowód: akta kontroli, str. </w:t>
      </w:r>
      <w:r w:rsidR="00FA2F98">
        <w:rPr>
          <w:rFonts w:ascii="Arial" w:hAnsi="Arial" w:cs="Arial"/>
          <w:sz w:val="24"/>
        </w:rPr>
        <w:t>6-7</w:t>
      </w:r>
      <w:r w:rsidRPr="00A25F9D">
        <w:rPr>
          <w:rFonts w:ascii="Arial" w:hAnsi="Arial" w:cs="Arial"/>
          <w:sz w:val="24"/>
        </w:rPr>
        <w:t>]</w:t>
      </w:r>
    </w:p>
    <w:p w:rsidR="002363A1" w:rsidP="002363A1">
      <w:pPr>
        <w:spacing w:line="360" w:lineRule="auto"/>
        <w:ind w:firstLine="708"/>
        <w:rPr>
          <w:rFonts w:ascii="Arial" w:hAnsi="Arial" w:eastAsiaTheme="minorHAnsi" w:cs="Arial"/>
          <w:sz w:val="24"/>
          <w:szCs w:val="24"/>
        </w:rPr>
      </w:pPr>
      <w:r>
        <w:rPr>
          <w:rFonts w:ascii="Arial" w:hAnsi="Arial" w:eastAsiaTheme="minorHAnsi" w:cs="Arial"/>
          <w:sz w:val="24"/>
          <w:szCs w:val="24"/>
        </w:rPr>
        <w:t xml:space="preserve">Działanie takie jest niedopuszczalne. Zgodnie z art. 17 ust. 1 ustawy </w:t>
      </w:r>
      <w:r w:rsidR="000D6C14">
        <w:rPr>
          <w:rFonts w:ascii="Arial" w:hAnsi="Arial" w:eastAsiaTheme="minorHAnsi" w:cs="Arial"/>
          <w:sz w:val="24"/>
          <w:szCs w:val="24"/>
        </w:rPr>
        <w:br/>
      </w:r>
      <w:r>
        <w:rPr>
          <w:rFonts w:ascii="Arial" w:hAnsi="Arial" w:eastAsiaTheme="minorHAnsi" w:cs="Arial"/>
          <w:sz w:val="24"/>
          <w:szCs w:val="24"/>
        </w:rPr>
        <w:t xml:space="preserve">o zawodzie tłumacza przysięgłego, tłumacz przysięgły prowadzi repertorium </w:t>
      </w:r>
      <w:r w:rsidR="000D6C14">
        <w:rPr>
          <w:rFonts w:ascii="Arial" w:hAnsi="Arial" w:eastAsiaTheme="minorHAnsi" w:cs="Arial"/>
          <w:sz w:val="24"/>
          <w:szCs w:val="24"/>
        </w:rPr>
        <w:br/>
      </w:r>
      <w:r>
        <w:rPr>
          <w:rFonts w:ascii="Arial" w:hAnsi="Arial" w:eastAsiaTheme="minorHAnsi" w:cs="Arial"/>
          <w:sz w:val="24"/>
          <w:szCs w:val="24"/>
        </w:rPr>
        <w:t>w którym odnotowuje czynności</w:t>
      </w:r>
      <w:r w:rsidR="000D6C14">
        <w:rPr>
          <w:rFonts w:ascii="Arial" w:hAnsi="Arial" w:eastAsiaTheme="minorHAnsi" w:cs="Arial"/>
          <w:sz w:val="24"/>
          <w:szCs w:val="24"/>
        </w:rPr>
        <w:t xml:space="preserve"> wymienione w art. 13 ww. ustawy. Dane, jakie zawiera repertorium zostały wyszczególnione w art. 17 ust. 2 ww. ustawy. Rachunki nie stanowią takich danych. Stosownie do treści art. 17 ust. 2 pkt 6, repertorium zawiera m.in. wysokość pobranego wynagrodzenia. Rachunki powinny </w:t>
      </w:r>
      <w:r w:rsidR="00C37B5C">
        <w:rPr>
          <w:rFonts w:ascii="Arial" w:hAnsi="Arial" w:eastAsiaTheme="minorHAnsi" w:cs="Arial"/>
          <w:sz w:val="24"/>
          <w:szCs w:val="24"/>
        </w:rPr>
        <w:t xml:space="preserve">więc </w:t>
      </w:r>
      <w:r w:rsidR="000D6C14">
        <w:rPr>
          <w:rFonts w:ascii="Arial" w:hAnsi="Arial" w:eastAsiaTheme="minorHAnsi" w:cs="Arial"/>
          <w:sz w:val="24"/>
          <w:szCs w:val="24"/>
        </w:rPr>
        <w:t xml:space="preserve">być wyszczególniane </w:t>
      </w:r>
      <w:r w:rsidR="00C37B5C">
        <w:rPr>
          <w:rFonts w:ascii="Arial" w:hAnsi="Arial" w:eastAsiaTheme="minorHAnsi" w:cs="Arial"/>
          <w:sz w:val="24"/>
          <w:szCs w:val="24"/>
        </w:rPr>
        <w:t xml:space="preserve">poza repertorium, np. </w:t>
      </w:r>
      <w:r w:rsidR="000D6C14">
        <w:rPr>
          <w:rFonts w:ascii="Arial" w:hAnsi="Arial" w:eastAsiaTheme="minorHAnsi" w:cs="Arial"/>
          <w:sz w:val="24"/>
          <w:szCs w:val="24"/>
        </w:rPr>
        <w:t>w księgach rachunkowych i być sporządzane zgodnie z ustaw</w:t>
      </w:r>
      <w:r w:rsidR="00C37B5C">
        <w:rPr>
          <w:rFonts w:ascii="Arial" w:hAnsi="Arial" w:eastAsiaTheme="minorHAnsi" w:cs="Arial"/>
          <w:sz w:val="24"/>
          <w:szCs w:val="24"/>
        </w:rPr>
        <w:t>ą z dnia 29 września 1994 r.</w:t>
      </w:r>
      <w:r w:rsidR="000D6C14">
        <w:rPr>
          <w:rFonts w:ascii="Arial" w:hAnsi="Arial" w:eastAsiaTheme="minorHAnsi" w:cs="Arial"/>
          <w:sz w:val="24"/>
          <w:szCs w:val="24"/>
        </w:rPr>
        <w:t xml:space="preserve"> o rachunkowości</w:t>
      </w:r>
      <w:r w:rsidR="00C37B5C">
        <w:rPr>
          <w:rFonts w:ascii="Arial" w:hAnsi="Arial" w:eastAsiaTheme="minorHAnsi" w:cs="Arial"/>
          <w:sz w:val="24"/>
          <w:szCs w:val="24"/>
        </w:rPr>
        <w:t xml:space="preserve"> (tj. Dz.U. z 2021 r., poz. 217)</w:t>
      </w:r>
      <w:r w:rsidR="000D6C14">
        <w:rPr>
          <w:rFonts w:ascii="Arial" w:hAnsi="Arial" w:eastAsiaTheme="minorHAnsi" w:cs="Arial"/>
          <w:sz w:val="24"/>
          <w:szCs w:val="24"/>
        </w:rPr>
        <w:t xml:space="preserve">. </w:t>
      </w:r>
    </w:p>
    <w:p w:rsidR="00C37B5C" w:rsidP="002363A1">
      <w:pPr>
        <w:spacing w:line="360" w:lineRule="auto"/>
        <w:ind w:firstLine="708"/>
        <w:rPr>
          <w:rFonts w:ascii="Arial" w:hAnsi="Arial" w:eastAsiaTheme="minorHAnsi" w:cs="Arial"/>
          <w:sz w:val="24"/>
          <w:szCs w:val="24"/>
        </w:rPr>
      </w:pPr>
      <w:r>
        <w:rPr>
          <w:rFonts w:ascii="Arial" w:hAnsi="Arial" w:eastAsiaTheme="minorHAnsi" w:cs="Arial"/>
          <w:sz w:val="24"/>
          <w:szCs w:val="24"/>
        </w:rPr>
        <w:t>Poprzez wprowadzanie dodatkowych wpisów stanowiących wyłącznie rachunki, a nie tłumaczeni</w:t>
      </w:r>
      <w:r w:rsidR="00B73191">
        <w:rPr>
          <w:rFonts w:ascii="Arial" w:hAnsi="Arial" w:eastAsiaTheme="minorHAnsi" w:cs="Arial"/>
          <w:sz w:val="24"/>
          <w:szCs w:val="24"/>
        </w:rPr>
        <w:t>a</w:t>
      </w:r>
      <w:r>
        <w:rPr>
          <w:rFonts w:ascii="Arial" w:hAnsi="Arial" w:eastAsiaTheme="minorHAnsi" w:cs="Arial"/>
          <w:sz w:val="24"/>
          <w:szCs w:val="24"/>
        </w:rPr>
        <w:t xml:space="preserve">, został zaburzony liczbowy obraz wpisów stanowiących tłumaczenia. Odejmując powyżej wymienione wpisy stanowiące rachunki, </w:t>
      </w:r>
      <w:r w:rsidR="00B73191">
        <w:rPr>
          <w:rFonts w:ascii="Arial" w:hAnsi="Arial" w:eastAsiaTheme="minorHAnsi" w:cs="Arial"/>
          <w:sz w:val="24"/>
          <w:szCs w:val="24"/>
        </w:rPr>
        <w:t xml:space="preserve">skontrolowanych wpisów zawierających </w:t>
      </w:r>
      <w:r w:rsidR="004A5CCC">
        <w:rPr>
          <w:rFonts w:ascii="Arial" w:hAnsi="Arial" w:eastAsiaTheme="minorHAnsi" w:cs="Arial"/>
          <w:sz w:val="24"/>
          <w:szCs w:val="24"/>
        </w:rPr>
        <w:t xml:space="preserve">same </w:t>
      </w:r>
      <w:r w:rsidR="00B73191">
        <w:rPr>
          <w:rFonts w:ascii="Arial" w:hAnsi="Arial" w:eastAsiaTheme="minorHAnsi" w:cs="Arial"/>
          <w:sz w:val="24"/>
          <w:szCs w:val="24"/>
        </w:rPr>
        <w:t>tłumaczenia było 39, a nie 50</w:t>
      </w:r>
      <w:r>
        <w:rPr>
          <w:rFonts w:ascii="Arial" w:hAnsi="Arial" w:eastAsiaTheme="minorHAnsi" w:cs="Arial"/>
          <w:sz w:val="24"/>
          <w:szCs w:val="24"/>
        </w:rPr>
        <w:t xml:space="preserve"> </w:t>
      </w:r>
      <w:r w:rsidR="004A5CCC">
        <w:rPr>
          <w:rFonts w:ascii="Arial" w:hAnsi="Arial" w:eastAsiaTheme="minorHAnsi" w:cs="Arial"/>
          <w:sz w:val="24"/>
          <w:szCs w:val="24"/>
        </w:rPr>
        <w:t>(lp.: 698-703, 705-708, 710-713, 715, 717-718, 720-733, 735-739, 744, 746-747).</w:t>
      </w:r>
    </w:p>
    <w:p w:rsidR="00DD047A" w:rsidP="003C3F9A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W </w:t>
      </w:r>
      <w:r>
        <w:rPr>
          <w:rFonts w:ascii="Arial" w:hAnsi="Arial" w:cs="Arial"/>
          <w:sz w:val="24"/>
        </w:rPr>
        <w:t>zakresie</w:t>
      </w:r>
      <w:r w:rsidR="007D119D">
        <w:rPr>
          <w:rFonts w:ascii="Arial" w:hAnsi="Arial" w:cs="Arial"/>
          <w:sz w:val="24"/>
        </w:rPr>
        <w:t xml:space="preserve"> poprawności</w:t>
      </w:r>
      <w:r>
        <w:rPr>
          <w:rFonts w:ascii="Arial" w:hAnsi="Arial" w:cs="Arial"/>
          <w:sz w:val="24"/>
        </w:rPr>
        <w:t xml:space="preserve"> prowadzenia </w:t>
      </w:r>
      <w:bookmarkStart w:id="2" w:name="_Hlk86065289"/>
      <w:r>
        <w:rPr>
          <w:rFonts w:ascii="Arial" w:hAnsi="Arial" w:cs="Arial"/>
          <w:sz w:val="24"/>
        </w:rPr>
        <w:t>repe</w:t>
      </w:r>
      <w:r w:rsidR="000F4CB1">
        <w:rPr>
          <w:rFonts w:ascii="Arial" w:hAnsi="Arial" w:cs="Arial"/>
          <w:sz w:val="24"/>
        </w:rPr>
        <w:t>rtor</w:t>
      </w:r>
      <w:r>
        <w:rPr>
          <w:rFonts w:ascii="Arial" w:hAnsi="Arial" w:cs="Arial"/>
          <w:sz w:val="24"/>
        </w:rPr>
        <w:t xml:space="preserve">ium </w:t>
      </w:r>
      <w:bookmarkEnd w:id="2"/>
      <w:r>
        <w:rPr>
          <w:rFonts w:ascii="Arial" w:hAnsi="Arial" w:cs="Arial"/>
          <w:sz w:val="24"/>
        </w:rPr>
        <w:t xml:space="preserve">stwierdzono </w:t>
      </w:r>
      <w:r w:rsidR="00EC0348">
        <w:rPr>
          <w:rFonts w:ascii="Arial" w:hAnsi="Arial" w:cs="Arial"/>
          <w:sz w:val="24"/>
        </w:rPr>
        <w:t xml:space="preserve">ponadto </w:t>
      </w:r>
      <w:r>
        <w:rPr>
          <w:rFonts w:ascii="Arial" w:hAnsi="Arial" w:cs="Arial"/>
          <w:sz w:val="24"/>
        </w:rPr>
        <w:t xml:space="preserve">następujące </w:t>
      </w:r>
      <w:r w:rsidR="00AA4168">
        <w:rPr>
          <w:rFonts w:ascii="Arial" w:hAnsi="Arial" w:cs="Arial"/>
          <w:sz w:val="24"/>
        </w:rPr>
        <w:t>uchybienia</w:t>
      </w:r>
      <w:r>
        <w:rPr>
          <w:rFonts w:ascii="Arial" w:hAnsi="Arial" w:cs="Arial"/>
          <w:sz w:val="24"/>
        </w:rPr>
        <w:t>:</w:t>
      </w:r>
    </w:p>
    <w:p w:rsidR="000E4D18" w:rsidRPr="000E4D18" w:rsidP="000E4D18">
      <w:pPr>
        <w:pStyle w:val="ListParagraph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</w:t>
      </w:r>
      <w:r w:rsidRPr="00DD047A" w:rsidR="003C3F9A">
        <w:rPr>
          <w:rFonts w:ascii="Arial" w:hAnsi="Arial" w:cs="Arial"/>
          <w:sz w:val="24"/>
        </w:rPr>
        <w:t xml:space="preserve">rak odnotowania w </w:t>
      </w:r>
      <w:r w:rsidR="000F4CB1">
        <w:rPr>
          <w:rFonts w:ascii="Arial" w:hAnsi="Arial" w:cs="Arial"/>
          <w:sz w:val="24"/>
        </w:rPr>
        <w:t>repertorium</w:t>
      </w:r>
      <w:r w:rsidRPr="00DD047A" w:rsidR="003C3F9A">
        <w:rPr>
          <w:rFonts w:ascii="Arial" w:hAnsi="Arial" w:cs="Arial"/>
          <w:sz w:val="24"/>
        </w:rPr>
        <w:t xml:space="preserve"> niektórych ustawowo wymaganych danych, tj.</w:t>
      </w:r>
      <w:r w:rsidR="007C25D7">
        <w:rPr>
          <w:rFonts w:ascii="Arial" w:hAnsi="Arial" w:cs="Arial"/>
          <w:sz w:val="24"/>
        </w:rPr>
        <w:t>:</w:t>
      </w:r>
    </w:p>
    <w:p w:rsidR="000E4D18" w:rsidP="000E4D1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daty zwrotu dokumentu wraz z tłumaczeniem – w</w:t>
      </w:r>
      <w:r w:rsidR="00E32BEE">
        <w:rPr>
          <w:rFonts w:ascii="Arial" w:hAnsi="Arial" w:cs="Arial"/>
          <w:sz w:val="24"/>
        </w:rPr>
        <w:t xml:space="preserve">e wszystkich </w:t>
      </w:r>
      <w:r w:rsidR="00B73191">
        <w:rPr>
          <w:rFonts w:ascii="Arial" w:hAnsi="Arial" w:cs="Arial"/>
          <w:sz w:val="24"/>
        </w:rPr>
        <w:t>39</w:t>
      </w:r>
      <w:r w:rsidR="00E32BEE">
        <w:rPr>
          <w:rFonts w:ascii="Arial" w:hAnsi="Arial" w:cs="Arial"/>
          <w:sz w:val="24"/>
        </w:rPr>
        <w:t xml:space="preserve"> wpisach</w:t>
      </w:r>
      <w:r>
        <w:rPr>
          <w:rFonts w:ascii="Arial" w:hAnsi="Arial" w:cs="Arial"/>
          <w:sz w:val="24"/>
        </w:rPr>
        <w:t xml:space="preserve"> </w:t>
      </w:r>
      <w:r w:rsidR="00265A47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(lp.</w:t>
      </w:r>
      <w:r w:rsidR="00E32BEE">
        <w:rPr>
          <w:rFonts w:ascii="Arial" w:hAnsi="Arial" w:cs="Arial"/>
          <w:sz w:val="24"/>
        </w:rPr>
        <w:t xml:space="preserve"> </w:t>
      </w:r>
      <w:r w:rsidR="00265A47">
        <w:rPr>
          <w:rFonts w:ascii="Arial" w:hAnsi="Arial" w:cs="Arial"/>
          <w:sz w:val="24"/>
        </w:rPr>
        <w:t>698-703, 705-708, 710-713, 715, 717-718, 720-733, 735-739, 744, 746-747</w:t>
      </w:r>
      <w:r>
        <w:rPr>
          <w:rFonts w:ascii="Arial" w:hAnsi="Arial" w:cs="Arial"/>
          <w:sz w:val="24"/>
        </w:rPr>
        <w:t>);</w:t>
      </w:r>
    </w:p>
    <w:p w:rsidR="000E4D18" w:rsidRPr="00CC0FEE" w:rsidP="000E4D18">
      <w:pPr>
        <w:pStyle w:val="ListParagraph"/>
        <w:spacing w:before="120" w:after="120" w:line="360" w:lineRule="auto"/>
        <w:ind w:firstLine="27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Zgodnie ze stanowiskiem </w:t>
      </w:r>
      <w:r w:rsidRPr="000F08A9">
        <w:rPr>
          <w:rFonts w:ascii="Arial" w:hAnsi="Arial" w:cs="Arial"/>
          <w:sz w:val="24"/>
        </w:rPr>
        <w:t>Komisji Odpowiedzialności Zawodowej Tłumaczy Przysięgłych</w:t>
      </w:r>
      <w:r w:rsidR="00F66E62">
        <w:rPr>
          <w:rFonts w:ascii="Arial" w:hAnsi="Arial" w:cs="Arial"/>
          <w:sz w:val="24"/>
        </w:rPr>
        <w:t>: „z</w:t>
      </w:r>
      <w:r>
        <w:rPr>
          <w:rFonts w:ascii="Arial" w:hAnsi="Arial" w:cs="Arial"/>
          <w:sz w:val="24"/>
        </w:rPr>
        <w:t xml:space="preserve">arówno data zlecenia, jak i data zwrotu dokumentu wraz </w:t>
      </w:r>
      <w:r w:rsidR="00912051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z tłumaczeniem, powinny być pełne i podane zgodnie ze zwyczajem zapisu dat w Polsce, przy czym data zwrotu nie musi być, zgodnie z ustawą, poświadczona podpisem zleceniodawcy</w:t>
      </w:r>
      <w:r w:rsidR="00D8289B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(…) brak podpisu zleceniodawcy </w:t>
      </w:r>
      <w:r w:rsidR="00912051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nie stanowi naruszenia zasad poprawności prowadzenia repertorium”. </w:t>
      </w:r>
    </w:p>
    <w:p w:rsidR="00FE129F" w:rsidRPr="00DD047A" w:rsidP="000E4D1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daty </w:t>
      </w:r>
      <w:r w:rsidRPr="00DD047A">
        <w:rPr>
          <w:rFonts w:ascii="Arial" w:hAnsi="Arial" w:cs="Arial"/>
          <w:sz w:val="24"/>
        </w:rPr>
        <w:t xml:space="preserve">dokumentu albo adnotacji o jej braku na tłumaczonym dokumencie – </w:t>
      </w:r>
      <w:r w:rsidRPr="00DD047A">
        <w:rPr>
          <w:rFonts w:ascii="Arial" w:hAnsi="Arial" w:cs="Arial"/>
          <w:sz w:val="24"/>
        </w:rPr>
        <w:br/>
        <w:t>w</w:t>
      </w:r>
      <w:r w:rsidR="003975CD">
        <w:rPr>
          <w:rFonts w:ascii="Arial" w:hAnsi="Arial" w:cs="Arial"/>
          <w:sz w:val="24"/>
        </w:rPr>
        <w:t>e wszystkich</w:t>
      </w:r>
      <w:r w:rsidR="00265A47">
        <w:rPr>
          <w:rFonts w:ascii="Arial" w:hAnsi="Arial" w:cs="Arial"/>
          <w:sz w:val="24"/>
        </w:rPr>
        <w:t xml:space="preserve"> 39</w:t>
      </w:r>
      <w:r w:rsidR="003975CD">
        <w:rPr>
          <w:rFonts w:ascii="Arial" w:hAnsi="Arial" w:cs="Arial"/>
          <w:sz w:val="24"/>
        </w:rPr>
        <w:t xml:space="preserve"> wpisach </w:t>
      </w:r>
      <w:bookmarkStart w:id="3" w:name="_Hlk103683104"/>
      <w:r w:rsidR="003975CD">
        <w:rPr>
          <w:rFonts w:ascii="Arial" w:hAnsi="Arial" w:cs="Arial"/>
          <w:sz w:val="24"/>
        </w:rPr>
        <w:t>(</w:t>
      </w:r>
      <w:r w:rsidRPr="00DD047A">
        <w:rPr>
          <w:rFonts w:ascii="Arial" w:hAnsi="Arial" w:cs="Arial"/>
          <w:sz w:val="24"/>
        </w:rPr>
        <w:t>lp.</w:t>
      </w:r>
      <w:r w:rsidR="003975CD">
        <w:rPr>
          <w:rFonts w:ascii="Arial" w:hAnsi="Arial" w:cs="Arial"/>
          <w:sz w:val="24"/>
        </w:rPr>
        <w:t xml:space="preserve">: </w:t>
      </w:r>
      <w:r w:rsidR="00265A47">
        <w:rPr>
          <w:rFonts w:ascii="Arial" w:hAnsi="Arial" w:cs="Arial"/>
          <w:sz w:val="24"/>
        </w:rPr>
        <w:t>698-703, 705-708, 710-713, 715, 717-718, 720-733, 735-739, 744, 746-747</w:t>
      </w:r>
      <w:r w:rsidR="003975CD">
        <w:rPr>
          <w:rFonts w:ascii="Arial" w:hAnsi="Arial" w:cs="Arial"/>
          <w:sz w:val="24"/>
        </w:rPr>
        <w:t>);</w:t>
      </w:r>
      <w:bookmarkEnd w:id="3"/>
    </w:p>
    <w:p w:rsidR="00FE129F" w:rsidRPr="00DD047A" w:rsidP="007C25D7">
      <w:pPr>
        <w:pStyle w:val="ListParagraph"/>
        <w:spacing w:before="120" w:after="120" w:line="360" w:lineRule="auto"/>
        <w:ind w:firstLine="273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>Zgodnie z</w:t>
      </w:r>
      <w:r w:rsidR="00DD03C1">
        <w:rPr>
          <w:rFonts w:ascii="Arial" w:hAnsi="Arial" w:cs="Arial"/>
          <w:sz w:val="24"/>
        </w:rPr>
        <w:t>e</w:t>
      </w:r>
      <w:r w:rsidR="00AB31AD">
        <w:rPr>
          <w:rFonts w:ascii="Arial" w:hAnsi="Arial" w:cs="Arial"/>
          <w:sz w:val="24"/>
        </w:rPr>
        <w:t xml:space="preserve"> stanowiskiem</w:t>
      </w:r>
      <w:r w:rsidRPr="00DD047A">
        <w:rPr>
          <w:rFonts w:ascii="Arial" w:hAnsi="Arial" w:cs="Arial"/>
          <w:sz w:val="24"/>
        </w:rPr>
        <w:t xml:space="preserve"> </w:t>
      </w:r>
      <w:r w:rsidR="006C7675">
        <w:rPr>
          <w:rFonts w:ascii="Arial" w:hAnsi="Arial" w:cs="Arial"/>
          <w:sz w:val="24"/>
        </w:rPr>
        <w:t>KOZTP</w:t>
      </w:r>
      <w:r w:rsidR="00DD03C1">
        <w:rPr>
          <w:rFonts w:ascii="Arial" w:hAnsi="Arial" w:cs="Arial"/>
          <w:sz w:val="24"/>
        </w:rPr>
        <w:t xml:space="preserve">: </w:t>
      </w:r>
      <w:r w:rsidRPr="00DD047A">
        <w:rPr>
          <w:rFonts w:ascii="Arial" w:hAnsi="Arial" w:cs="Arial"/>
          <w:sz w:val="24"/>
        </w:rPr>
        <w:t xml:space="preserve">„data dokumentu podobnie jak w innych rubrykach, powinna być pełna i podana zgodnie ze zwyczajem zapisu dat </w:t>
      </w:r>
      <w:r w:rsidR="00912051">
        <w:rPr>
          <w:rFonts w:ascii="Arial" w:hAnsi="Arial" w:cs="Arial"/>
          <w:sz w:val="24"/>
        </w:rPr>
        <w:br/>
      </w:r>
      <w:r w:rsidRPr="00DD047A">
        <w:rPr>
          <w:rFonts w:ascii="Arial" w:hAnsi="Arial" w:cs="Arial"/>
          <w:sz w:val="24"/>
        </w:rPr>
        <w:t xml:space="preserve">w Polsce (…). W razie braku daty lub oznaczenia dokumentu, należy ten fakt odnotować zwrotem </w:t>
      </w:r>
      <w:r w:rsidR="000A6460"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bez oznaczenia</w:t>
      </w:r>
      <w:r w:rsidR="000A6460"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 xml:space="preserve"> lub skrótami </w:t>
      </w:r>
      <w:r w:rsidR="000A6460"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b.d.</w:t>
      </w:r>
      <w:r w:rsidR="000A6460"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 xml:space="preserve"> lub </w:t>
      </w:r>
      <w:r w:rsidR="000A6460"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b.o</w:t>
      </w:r>
      <w:r w:rsidR="000A6460"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>.</w:t>
      </w:r>
    </w:p>
    <w:p w:rsidR="003C3F9A" w:rsidRPr="00376588" w:rsidP="0037658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 xml:space="preserve">oznaczenia dokumentu albo adnotacji o jego braku na tłumaczonym dokumencie – </w:t>
      </w:r>
      <w:r w:rsidRPr="00DD047A" w:rsidR="00376588">
        <w:rPr>
          <w:rFonts w:ascii="Arial" w:hAnsi="Arial" w:cs="Arial"/>
          <w:sz w:val="24"/>
        </w:rPr>
        <w:t>w</w:t>
      </w:r>
      <w:r w:rsidR="00E16032">
        <w:rPr>
          <w:rFonts w:ascii="Arial" w:hAnsi="Arial" w:cs="Arial"/>
          <w:sz w:val="24"/>
        </w:rPr>
        <w:t xml:space="preserve"> 38</w:t>
      </w:r>
      <w:r w:rsidR="00376588">
        <w:rPr>
          <w:rFonts w:ascii="Arial" w:hAnsi="Arial" w:cs="Arial"/>
          <w:sz w:val="24"/>
        </w:rPr>
        <w:t xml:space="preserve"> wpisach (</w:t>
      </w:r>
      <w:r w:rsidRPr="00DD047A" w:rsidR="00376588">
        <w:rPr>
          <w:rFonts w:ascii="Arial" w:hAnsi="Arial" w:cs="Arial"/>
          <w:sz w:val="24"/>
        </w:rPr>
        <w:t>lp.</w:t>
      </w:r>
      <w:r w:rsidR="00376588">
        <w:rPr>
          <w:rFonts w:ascii="Arial" w:hAnsi="Arial" w:cs="Arial"/>
          <w:sz w:val="24"/>
        </w:rPr>
        <w:t xml:space="preserve">: </w:t>
      </w:r>
      <w:r w:rsidR="00265A47">
        <w:rPr>
          <w:rFonts w:ascii="Arial" w:hAnsi="Arial" w:cs="Arial"/>
          <w:sz w:val="24"/>
        </w:rPr>
        <w:t>698-703, 705-708, 710-713, 715,</w:t>
      </w:r>
      <w:r w:rsidR="00E16032">
        <w:rPr>
          <w:rFonts w:ascii="Arial" w:hAnsi="Arial" w:cs="Arial"/>
          <w:sz w:val="24"/>
        </w:rPr>
        <w:t xml:space="preserve"> 718, 720-733, 735-739, 744, 746-747</w:t>
      </w:r>
      <w:r w:rsidR="00376588">
        <w:rPr>
          <w:rFonts w:ascii="Arial" w:hAnsi="Arial" w:cs="Arial"/>
          <w:sz w:val="24"/>
        </w:rPr>
        <w:t>);</w:t>
      </w:r>
    </w:p>
    <w:p w:rsidR="00953F75" w:rsidRPr="00FE129F" w:rsidP="007C25D7">
      <w:pPr>
        <w:spacing w:before="120" w:after="120" w:line="360" w:lineRule="auto"/>
        <w:ind w:left="708" w:firstLine="285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 xml:space="preserve">W myśl </w:t>
      </w:r>
      <w:r>
        <w:rPr>
          <w:rFonts w:ascii="Arial" w:hAnsi="Arial" w:cs="Arial"/>
          <w:sz w:val="24"/>
        </w:rPr>
        <w:t xml:space="preserve">ww. </w:t>
      </w:r>
      <w:r w:rsidRPr="00DD047A">
        <w:rPr>
          <w:rFonts w:ascii="Arial" w:hAnsi="Arial" w:cs="Arial"/>
          <w:sz w:val="24"/>
        </w:rPr>
        <w:t xml:space="preserve">stanowiska </w:t>
      </w:r>
      <w:r>
        <w:rPr>
          <w:rFonts w:ascii="Arial" w:hAnsi="Arial" w:cs="Arial"/>
          <w:sz w:val="24"/>
        </w:rPr>
        <w:t xml:space="preserve">KOZTP: </w:t>
      </w:r>
      <w:r w:rsidRPr="00DD047A">
        <w:rPr>
          <w:rFonts w:ascii="Arial" w:hAnsi="Arial" w:cs="Arial"/>
          <w:sz w:val="24"/>
        </w:rPr>
        <w:t xml:space="preserve">„(…) </w:t>
      </w:r>
      <w:r w:rsidRPr="005C5F79">
        <w:rPr>
          <w:rFonts w:ascii="Arial" w:hAnsi="Arial" w:cs="Arial"/>
          <w:sz w:val="24"/>
        </w:rPr>
        <w:t>Numer dokumentu</w:t>
      </w:r>
      <w:r w:rsidRPr="00DD047A">
        <w:rPr>
          <w:rFonts w:ascii="Arial" w:hAnsi="Arial" w:cs="Arial"/>
          <w:sz w:val="24"/>
        </w:rPr>
        <w:t xml:space="preserve"> może być w tej rubryce wpisany jako oznaczenie dokumentu, jeśli dokument jest opatrzony numerem (…). W razie braku daty lub oznaczenia dokumentu, należy ten fakt odnotować zwrotem </w:t>
      </w:r>
      <w:r w:rsidR="000A6460"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bez oznaczenia</w:t>
      </w:r>
      <w:r w:rsidR="000A6460"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 xml:space="preserve"> lub skrótami </w:t>
      </w:r>
      <w:r w:rsidR="000A6460"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b.d.</w:t>
      </w:r>
      <w:r w:rsidR="000A6460"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 xml:space="preserve"> albo </w:t>
      </w:r>
      <w:r w:rsidR="000A6460"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b.o</w:t>
      </w:r>
      <w:r w:rsidR="008544FC">
        <w:rPr>
          <w:rFonts w:ascii="Arial" w:hAnsi="Arial" w:cs="Arial"/>
          <w:sz w:val="24"/>
        </w:rPr>
        <w:t>.</w:t>
      </w:r>
      <w:r w:rsidR="000A6460"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>”</w:t>
      </w:r>
    </w:p>
    <w:p w:rsidR="00E16032" w:rsidP="000E4D1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4"/>
        </w:rPr>
      </w:pPr>
      <w:bookmarkStart w:id="4" w:name="_Hlk85189018"/>
      <w:r>
        <w:rPr>
          <w:rFonts w:ascii="Arial" w:hAnsi="Arial" w:cs="Arial"/>
          <w:sz w:val="24"/>
        </w:rPr>
        <w:t>język</w:t>
      </w:r>
      <w:r w:rsidR="00A25F9D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, w którym sporządzono dokument – w 3 wpisach (lp.: 713, 725, 726);</w:t>
      </w:r>
    </w:p>
    <w:p w:rsidR="00E16032" w:rsidP="00E16032">
      <w:pPr>
        <w:pStyle w:val="ListParagraph"/>
        <w:spacing w:before="120" w:after="120" w:line="360" w:lineRule="auto"/>
        <w:ind w:firstLine="27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Zgodnie ze stanowiskiem KOZTP: „Poprawny wpis w tej rubryce powinien zawierać każdorazowo co najmniej skróconą nazwę danego języka, nawet jeśli tłumacz m</w:t>
      </w:r>
      <w:r w:rsidR="002A6247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uprawnienia do tłumaczenia tylko na jeden język obcy i z tego języka”. </w:t>
      </w:r>
    </w:p>
    <w:p w:rsidR="00A25F9D" w:rsidP="000E4D1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osoby lub instytucji, która sporządziła dokument – w 37 wpisach (lp.: 698-703, 705-708, 710-713, 715, 720-733, 735-739, 744, 746-747);</w:t>
      </w:r>
    </w:p>
    <w:p w:rsidR="00A25F9D" w:rsidP="00A25F9D">
      <w:pPr>
        <w:pStyle w:val="ListParagraph"/>
        <w:spacing w:before="120" w:after="120" w:line="360" w:lineRule="auto"/>
        <w:ind w:firstLine="27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Stosownie do ww. stanowiska: </w:t>
      </w:r>
      <w:r w:rsidR="003D4882">
        <w:rPr>
          <w:rFonts w:ascii="Arial" w:hAnsi="Arial" w:cs="Arial"/>
          <w:sz w:val="24"/>
        </w:rPr>
        <w:t>„</w:t>
      </w:r>
      <w:r w:rsidR="00F66E62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 xml:space="preserve">odobnie jak w rubryce ‘oznaczenie zleceniodawcy’ poprawny wpis w tą rubrykę nie wymaga odnotowania adresu ww. osoby lub instytucji. W przypadku występowania kilku osób lub instytucji sporządzających dokument wystarczy wymienić jedną z nich, najlepiej merytorycznie najważniejszą”. </w:t>
      </w:r>
    </w:p>
    <w:p w:rsidR="0099520D" w:rsidP="0099520D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4"/>
        </w:rPr>
      </w:pPr>
      <w:bookmarkStart w:id="5" w:name="_Hlk103690172"/>
      <w:r>
        <w:rPr>
          <w:rFonts w:ascii="Arial" w:hAnsi="Arial" w:cs="Arial"/>
          <w:sz w:val="24"/>
        </w:rPr>
        <w:t>uwag o</w:t>
      </w:r>
      <w:r w:rsidR="00A25F9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formie </w:t>
      </w:r>
      <w:r w:rsidR="00F41477">
        <w:rPr>
          <w:rFonts w:ascii="Arial" w:hAnsi="Arial" w:cs="Arial"/>
          <w:sz w:val="24"/>
        </w:rPr>
        <w:t xml:space="preserve">i stanie </w:t>
      </w:r>
      <w:r>
        <w:rPr>
          <w:rFonts w:ascii="Arial" w:hAnsi="Arial" w:cs="Arial"/>
          <w:sz w:val="24"/>
        </w:rPr>
        <w:t xml:space="preserve">dokumentu </w:t>
      </w:r>
      <w:bookmarkEnd w:id="5"/>
      <w:r>
        <w:rPr>
          <w:rFonts w:ascii="Arial" w:hAnsi="Arial" w:cs="Arial"/>
          <w:sz w:val="24"/>
        </w:rPr>
        <w:t>– w</w:t>
      </w:r>
      <w:r w:rsidR="00A25F9D">
        <w:rPr>
          <w:rFonts w:ascii="Arial" w:hAnsi="Arial" w:cs="Arial"/>
          <w:sz w:val="24"/>
        </w:rPr>
        <w:t>e wszystkich</w:t>
      </w:r>
      <w:r>
        <w:rPr>
          <w:rFonts w:ascii="Arial" w:hAnsi="Arial" w:cs="Arial"/>
          <w:sz w:val="24"/>
        </w:rPr>
        <w:t xml:space="preserve"> </w:t>
      </w:r>
      <w:r w:rsidR="00A25F9D">
        <w:rPr>
          <w:rFonts w:ascii="Arial" w:hAnsi="Arial" w:cs="Arial"/>
          <w:sz w:val="24"/>
        </w:rPr>
        <w:t>39 wpisach (</w:t>
      </w:r>
      <w:r w:rsidRPr="00DD047A" w:rsidR="00A25F9D">
        <w:rPr>
          <w:rFonts w:ascii="Arial" w:hAnsi="Arial" w:cs="Arial"/>
          <w:sz w:val="24"/>
        </w:rPr>
        <w:t>lp.</w:t>
      </w:r>
      <w:r w:rsidR="00A25F9D">
        <w:rPr>
          <w:rFonts w:ascii="Arial" w:hAnsi="Arial" w:cs="Arial"/>
          <w:sz w:val="24"/>
        </w:rPr>
        <w:t>: 698-703, 705-708, 710-713, 715, 717-718, 720-733, 735-739, 744, 746-747);</w:t>
      </w:r>
    </w:p>
    <w:p w:rsidR="00A14B44" w:rsidRPr="0099520D" w:rsidP="0099520D">
      <w:pPr>
        <w:pStyle w:val="ListParagraph"/>
        <w:spacing w:before="120" w:after="120" w:line="360" w:lineRule="auto"/>
        <w:ind w:firstLine="273"/>
        <w:rPr>
          <w:rFonts w:ascii="Arial" w:hAnsi="Arial" w:cs="Arial"/>
          <w:sz w:val="24"/>
        </w:rPr>
      </w:pPr>
      <w:r w:rsidRPr="0099520D">
        <w:rPr>
          <w:rFonts w:ascii="Arial" w:hAnsi="Arial" w:cs="Arial"/>
          <w:sz w:val="24"/>
        </w:rPr>
        <w:t xml:space="preserve">Stosownie do stanowiska KOZTP: „Jeśli rodzaj dokumentu nie jest podany w jego nazwie, np. dyplom, świadectwo, zaświadczenie, akt notarialny itp., </w:t>
      </w:r>
      <w:r w:rsidR="00002FB6">
        <w:rPr>
          <w:rFonts w:ascii="Arial" w:hAnsi="Arial" w:cs="Arial"/>
          <w:sz w:val="24"/>
        </w:rPr>
        <w:br/>
      </w:r>
      <w:r w:rsidRPr="0099520D">
        <w:rPr>
          <w:rFonts w:ascii="Arial" w:hAnsi="Arial" w:cs="Arial"/>
          <w:sz w:val="24"/>
        </w:rPr>
        <w:t>zaś jego stan wykazuje zniszczenie lub ogólną nieczytelność, wynikającą np.</w:t>
      </w:r>
      <w:r w:rsidR="00F66E62">
        <w:rPr>
          <w:rFonts w:ascii="Arial" w:hAnsi="Arial" w:cs="Arial"/>
          <w:sz w:val="24"/>
        </w:rPr>
        <w:t>:</w:t>
      </w:r>
      <w:r w:rsidRPr="0099520D">
        <w:rPr>
          <w:rFonts w:ascii="Arial" w:hAnsi="Arial" w:cs="Arial"/>
          <w:sz w:val="24"/>
        </w:rPr>
        <w:t xml:space="preserve"> ze sporządzeni</w:t>
      </w:r>
      <w:r w:rsidR="00F66E62">
        <w:rPr>
          <w:rFonts w:ascii="Arial" w:hAnsi="Arial" w:cs="Arial"/>
          <w:sz w:val="24"/>
        </w:rPr>
        <w:t>a</w:t>
      </w:r>
      <w:r w:rsidRPr="0099520D">
        <w:rPr>
          <w:rFonts w:ascii="Arial" w:hAnsi="Arial" w:cs="Arial"/>
          <w:sz w:val="24"/>
        </w:rPr>
        <w:t xml:space="preserve"> go pismem odręcznym, należy w tej rubryce te dane podać, np. ‘dyplom, nieczytelne wpisy odręczne’. Brak uwagi na temat stanu dokumentu oznacza, że dokument jest w dobrym stanie, nie nasuwającym żadnych zastrzeżeń. Zawsze jednak należy w tej rubryce stwierdzić, </w:t>
      </w:r>
      <w:r w:rsidRPr="0099520D">
        <w:rPr>
          <w:rFonts w:ascii="Arial" w:hAnsi="Arial" w:cs="Arial"/>
          <w:sz w:val="24"/>
        </w:rPr>
        <w:br/>
        <w:t>czy dokument jest w formie oryginału lub tekstu niesygnowanego (kopii, wydruku faksu, skanu, itp.) Natomiast rubryka ta nie wymaga oczywiście wpisu w przypadku wykonywania tłumaczenia ustnego</w:t>
      </w:r>
      <w:r>
        <w:rPr>
          <w:rFonts w:ascii="Arial" w:hAnsi="Arial" w:cs="Arial"/>
          <w:sz w:val="24"/>
        </w:rPr>
        <w:t>”</w:t>
      </w:r>
      <w:r w:rsidRPr="0099520D">
        <w:rPr>
          <w:rFonts w:ascii="Arial" w:hAnsi="Arial" w:cs="Arial"/>
          <w:sz w:val="24"/>
        </w:rPr>
        <w:t>.</w:t>
      </w:r>
    </w:p>
    <w:p w:rsidR="0099520D" w:rsidP="0099520D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4"/>
        </w:rPr>
      </w:pPr>
      <w:r w:rsidRPr="0099520D">
        <w:rPr>
          <w:rFonts w:ascii="Arial" w:hAnsi="Arial" w:cs="Arial"/>
          <w:sz w:val="24"/>
        </w:rPr>
        <w:t xml:space="preserve">rodzaju wykonanej czynności </w:t>
      </w:r>
      <w:bookmarkEnd w:id="4"/>
      <w:r w:rsidRPr="0099520D">
        <w:rPr>
          <w:rFonts w:ascii="Arial" w:hAnsi="Arial" w:cs="Arial"/>
          <w:sz w:val="24"/>
        </w:rPr>
        <w:t xml:space="preserve">– </w:t>
      </w:r>
      <w:bookmarkStart w:id="6" w:name="_Hlk103683710"/>
      <w:r w:rsidRPr="0099520D">
        <w:rPr>
          <w:rFonts w:ascii="Arial" w:hAnsi="Arial" w:cs="Arial"/>
          <w:sz w:val="24"/>
        </w:rPr>
        <w:t xml:space="preserve">we wszystkich </w:t>
      </w:r>
      <w:r>
        <w:rPr>
          <w:rFonts w:ascii="Arial" w:hAnsi="Arial" w:cs="Arial"/>
          <w:sz w:val="24"/>
        </w:rPr>
        <w:t>39 wpisach (</w:t>
      </w:r>
      <w:r w:rsidRPr="00DD047A">
        <w:rPr>
          <w:rFonts w:ascii="Arial" w:hAnsi="Arial" w:cs="Arial"/>
          <w:sz w:val="24"/>
        </w:rPr>
        <w:t>lp.</w:t>
      </w:r>
      <w:r>
        <w:rPr>
          <w:rFonts w:ascii="Arial" w:hAnsi="Arial" w:cs="Arial"/>
          <w:sz w:val="24"/>
        </w:rPr>
        <w:t>: 698-703, 705-708, 710-713, 715, 717-718, 720-733, 735-739, 744, 746-747);</w:t>
      </w:r>
    </w:p>
    <w:p w:rsidR="00503E3F" w:rsidP="0099520D">
      <w:pPr>
        <w:pStyle w:val="ListParagraph"/>
        <w:spacing w:before="120" w:after="120" w:line="360" w:lineRule="auto"/>
        <w:ind w:firstLine="273"/>
        <w:rPr>
          <w:rFonts w:ascii="Arial" w:hAnsi="Arial" w:cs="Arial"/>
          <w:sz w:val="24"/>
        </w:rPr>
      </w:pPr>
      <w:bookmarkEnd w:id="6"/>
      <w:r w:rsidRPr="0099520D">
        <w:rPr>
          <w:rFonts w:ascii="Arial" w:hAnsi="Arial" w:cs="Arial"/>
          <w:sz w:val="24"/>
        </w:rPr>
        <w:t>W myśl stanowiska</w:t>
      </w:r>
      <w:r w:rsidRPr="0099520D" w:rsidR="00701CD5">
        <w:rPr>
          <w:rFonts w:ascii="Arial" w:hAnsi="Arial" w:cs="Arial"/>
          <w:sz w:val="24"/>
        </w:rPr>
        <w:t xml:space="preserve"> KOZTP</w:t>
      </w:r>
      <w:r w:rsidRPr="0099520D" w:rsidR="00A85B5A">
        <w:rPr>
          <w:rFonts w:ascii="Arial" w:hAnsi="Arial" w:cs="Arial"/>
          <w:sz w:val="24"/>
        </w:rPr>
        <w:t>:</w:t>
      </w:r>
      <w:r w:rsidRPr="0099520D">
        <w:rPr>
          <w:rFonts w:ascii="Arial" w:hAnsi="Arial" w:cs="Arial"/>
          <w:sz w:val="24"/>
        </w:rPr>
        <w:t xml:space="preserve"> „wpis do tej rubryki ma określić czynność wykonaną przez tłumacza przysięgłego, do wykonania której pozostaje uprawniony mocą art. 13 ww. ustawy, a więc jedną z następujących czynności: tłumaczenie pisemne z języka (…) na język (…), tłumaczenie ustne (zawsze na język […] i z języka […] na język polski), poświadczenie dostarczonego tłumaczenia pisemnego z języka (…) na język, odpis dokumentu w języku (…), poświadczenie dostarczonego odpisu dokumentu </w:t>
      </w:r>
      <w:r w:rsidRPr="0099520D" w:rsidR="005A682C">
        <w:rPr>
          <w:rFonts w:ascii="Arial" w:hAnsi="Arial" w:cs="Arial"/>
          <w:sz w:val="24"/>
        </w:rPr>
        <w:br/>
      </w:r>
      <w:r w:rsidRPr="0099520D">
        <w:rPr>
          <w:rFonts w:ascii="Arial" w:hAnsi="Arial" w:cs="Arial"/>
          <w:sz w:val="24"/>
        </w:rPr>
        <w:t xml:space="preserve">w języku (…). </w:t>
      </w:r>
    </w:p>
    <w:p w:rsidR="00FD2282" w:rsidP="00FD2282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liczby stron tłumaczenia – w jednym wpisie o lp. 713;</w:t>
      </w:r>
    </w:p>
    <w:p w:rsidR="00FD2282" w:rsidRPr="00FD2282" w:rsidP="00FD2282">
      <w:pPr>
        <w:pStyle w:val="ListParagraph"/>
        <w:spacing w:before="120" w:after="120" w:line="360" w:lineRule="auto"/>
        <w:ind w:firstLine="273"/>
        <w:rPr>
          <w:rFonts w:ascii="Arial" w:hAnsi="Arial" w:cs="Arial"/>
          <w:sz w:val="24"/>
        </w:rPr>
      </w:pPr>
      <w:r w:rsidRPr="00FD2282">
        <w:rPr>
          <w:rFonts w:ascii="Arial" w:hAnsi="Arial" w:cs="Arial"/>
          <w:sz w:val="24"/>
        </w:rPr>
        <w:t>Zgodnie z opracowaniem KOZTP: „Wpis ma określ</w:t>
      </w:r>
      <w:r w:rsidR="00C5621F">
        <w:rPr>
          <w:rFonts w:ascii="Arial" w:hAnsi="Arial" w:cs="Arial"/>
          <w:sz w:val="24"/>
        </w:rPr>
        <w:t>i</w:t>
      </w:r>
      <w:r w:rsidRPr="00FD2282">
        <w:rPr>
          <w:rFonts w:ascii="Arial" w:hAnsi="Arial" w:cs="Arial"/>
          <w:sz w:val="24"/>
        </w:rPr>
        <w:t xml:space="preserve">ć cyframi arabskimi wyłącznie liczbę stron tłumaczenia pisemnego bez podawania liczby znaków na stronie obliczeniowej, ponieważ objętość strony nie podlega kontroli </w:t>
      </w:r>
      <w:r w:rsidRPr="00FD2282">
        <w:rPr>
          <w:rFonts w:ascii="Arial" w:hAnsi="Arial" w:cs="Arial"/>
          <w:sz w:val="24"/>
        </w:rPr>
        <w:t>wojewody ze względu na brak dostępu do wykonanych tłumaczeń, których TP nie ma obowiązku przechowywania i okazywania.”</w:t>
      </w:r>
    </w:p>
    <w:p w:rsidR="00FD2282" w:rsidP="00FD2282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liczby sporządzonych egzemplarzy – w </w:t>
      </w:r>
      <w:r w:rsidRPr="0099520D">
        <w:rPr>
          <w:rFonts w:ascii="Arial" w:hAnsi="Arial" w:cs="Arial"/>
          <w:sz w:val="24"/>
        </w:rPr>
        <w:t xml:space="preserve">we wszystkich </w:t>
      </w:r>
      <w:r>
        <w:rPr>
          <w:rFonts w:ascii="Arial" w:hAnsi="Arial" w:cs="Arial"/>
          <w:sz w:val="24"/>
        </w:rPr>
        <w:t>39 wpisach (</w:t>
      </w:r>
      <w:r w:rsidRPr="00DD047A">
        <w:rPr>
          <w:rFonts w:ascii="Arial" w:hAnsi="Arial" w:cs="Arial"/>
          <w:sz w:val="24"/>
        </w:rPr>
        <w:t>lp.</w:t>
      </w:r>
      <w:r>
        <w:rPr>
          <w:rFonts w:ascii="Arial" w:hAnsi="Arial" w:cs="Arial"/>
          <w:sz w:val="24"/>
        </w:rPr>
        <w:t>: 698-703, 705-708, 710-713, 715, 717-718, 720-733, 735-739, 744, 746-747);</w:t>
      </w:r>
    </w:p>
    <w:p w:rsidR="0099520D" w:rsidP="00FD2282">
      <w:pPr>
        <w:pStyle w:val="ListParagraph"/>
        <w:spacing w:before="120" w:after="120" w:line="360" w:lineRule="auto"/>
        <w:ind w:firstLine="414"/>
        <w:rPr>
          <w:rFonts w:ascii="Arial" w:hAnsi="Arial" w:cs="Arial"/>
          <w:sz w:val="24"/>
        </w:rPr>
      </w:pPr>
      <w:r w:rsidRPr="00FD2282">
        <w:rPr>
          <w:rFonts w:ascii="Arial" w:hAnsi="Arial" w:cs="Arial"/>
          <w:sz w:val="24"/>
        </w:rPr>
        <w:t>Zgodnie z</w:t>
      </w:r>
      <w:r w:rsidR="006C7675">
        <w:rPr>
          <w:rFonts w:ascii="Arial" w:hAnsi="Arial" w:cs="Arial"/>
          <w:sz w:val="24"/>
        </w:rPr>
        <w:t>e s</w:t>
      </w:r>
      <w:r w:rsidRPr="00FD2282">
        <w:rPr>
          <w:rFonts w:ascii="Arial" w:hAnsi="Arial" w:cs="Arial"/>
          <w:sz w:val="24"/>
        </w:rPr>
        <w:t>tanowiskiem</w:t>
      </w:r>
      <w:r w:rsidR="006C7675">
        <w:rPr>
          <w:rFonts w:ascii="Arial" w:hAnsi="Arial" w:cs="Arial"/>
          <w:sz w:val="24"/>
        </w:rPr>
        <w:t xml:space="preserve"> KOZTP</w:t>
      </w:r>
      <w:r w:rsidRPr="00FD2282">
        <w:rPr>
          <w:rFonts w:ascii="Arial" w:hAnsi="Arial" w:cs="Arial"/>
          <w:sz w:val="24"/>
        </w:rPr>
        <w:t>: Liczba ta ma obejmować wszystkie egzemplarze pod jednym numerem wpisu, obejmującym również pierwszy egzemplarz (kiedyś traktowany jako oryginał) i odnosić się do stawki określonej w obowiązującym na dzień wykonanych czynności rozporządzeniu Ministra Sprawiedliwości w sprawie wynagrodzenia za czynności</w:t>
      </w:r>
      <w:r w:rsidRPr="00FD2282" w:rsidR="00FD2282">
        <w:rPr>
          <w:rFonts w:ascii="Arial" w:hAnsi="Arial" w:cs="Arial"/>
          <w:sz w:val="24"/>
        </w:rPr>
        <w:t xml:space="preserve"> tłumacza przysięgłego lub dowolnie ustalonej przez tłumacza w ramach cen wolnorynkowych”.</w:t>
      </w:r>
    </w:p>
    <w:p w:rsidR="00762997" w:rsidP="00762997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="00FD2282">
        <w:rPr>
          <w:rFonts w:ascii="Arial" w:hAnsi="Arial" w:cs="Arial"/>
          <w:sz w:val="24"/>
        </w:rPr>
        <w:t xml:space="preserve">ysokości </w:t>
      </w:r>
      <w:r>
        <w:rPr>
          <w:rFonts w:ascii="Arial" w:hAnsi="Arial" w:cs="Arial"/>
          <w:sz w:val="24"/>
        </w:rPr>
        <w:t xml:space="preserve">pobranego wynagrodzenia – w </w:t>
      </w:r>
      <w:r w:rsidR="00C5621F">
        <w:rPr>
          <w:rFonts w:ascii="Arial" w:hAnsi="Arial" w:cs="Arial"/>
          <w:sz w:val="24"/>
        </w:rPr>
        <w:t>20</w:t>
      </w:r>
      <w:r w:rsidR="006A785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wpisach (lp.: 698-700, 702-703</w:t>
      </w:r>
      <w:r w:rsidR="006A785D">
        <w:rPr>
          <w:rFonts w:ascii="Arial" w:hAnsi="Arial" w:cs="Arial"/>
          <w:sz w:val="24"/>
        </w:rPr>
        <w:t xml:space="preserve">, </w:t>
      </w:r>
      <w:r w:rsidR="00C5621F">
        <w:rPr>
          <w:rFonts w:ascii="Arial" w:hAnsi="Arial" w:cs="Arial"/>
          <w:sz w:val="24"/>
        </w:rPr>
        <w:t xml:space="preserve">705-707, </w:t>
      </w:r>
      <w:r w:rsidR="006A785D">
        <w:rPr>
          <w:rFonts w:ascii="Arial" w:hAnsi="Arial" w:cs="Arial"/>
          <w:sz w:val="24"/>
        </w:rPr>
        <w:t>713, 717-718, 721-722, 731-733, 735-737, 744</w:t>
      </w:r>
      <w:r>
        <w:rPr>
          <w:rFonts w:ascii="Arial" w:hAnsi="Arial" w:cs="Arial"/>
          <w:sz w:val="24"/>
        </w:rPr>
        <w:t>)</w:t>
      </w:r>
      <w:r w:rsidR="006C7675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</w:p>
    <w:p w:rsidR="00203C29" w:rsidRPr="00F9166A" w:rsidP="00D61FDB">
      <w:pPr>
        <w:numPr>
          <w:ilvl w:val="0"/>
          <w:numId w:val="5"/>
        </w:numPr>
        <w:spacing w:before="240" w:after="24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</w:t>
      </w:r>
      <w:r w:rsidR="00C96B5C">
        <w:rPr>
          <w:rFonts w:ascii="Arial" w:hAnsi="Arial" w:cs="Arial"/>
          <w:b/>
          <w:bCs/>
          <w:sz w:val="24"/>
          <w:szCs w:val="24"/>
        </w:rPr>
        <w:t>.</w:t>
      </w:r>
    </w:p>
    <w:p w:rsidR="00C62B9B" w:rsidP="00C62B9B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wyniku kontroli ujawniono </w:t>
      </w:r>
      <w:r w:rsidR="00D8289B">
        <w:rPr>
          <w:rFonts w:ascii="Arial" w:hAnsi="Arial" w:cs="Arial"/>
          <w:sz w:val="24"/>
          <w:szCs w:val="24"/>
        </w:rPr>
        <w:t>nieprawidłowości</w:t>
      </w:r>
      <w:r w:rsidR="00386491">
        <w:rPr>
          <w:rFonts w:ascii="Arial" w:hAnsi="Arial" w:cs="Arial"/>
          <w:sz w:val="24"/>
          <w:szCs w:val="24"/>
        </w:rPr>
        <w:t xml:space="preserve"> </w:t>
      </w:r>
      <w:r w:rsidR="0080281C">
        <w:rPr>
          <w:rFonts w:ascii="Arial" w:hAnsi="Arial" w:cs="Arial"/>
          <w:sz w:val="24"/>
          <w:szCs w:val="24"/>
        </w:rPr>
        <w:t xml:space="preserve">w prowadzeniu </w:t>
      </w:r>
      <w:r w:rsidR="0080281C">
        <w:rPr>
          <w:rFonts w:ascii="Arial" w:hAnsi="Arial" w:cs="Arial"/>
          <w:sz w:val="24"/>
        </w:rPr>
        <w:t>repertorium</w:t>
      </w:r>
      <w:r w:rsidR="0080281C">
        <w:rPr>
          <w:rFonts w:ascii="Arial" w:hAnsi="Arial" w:cs="Arial"/>
          <w:sz w:val="24"/>
          <w:szCs w:val="24"/>
        </w:rPr>
        <w:t xml:space="preserve"> </w:t>
      </w:r>
      <w:r w:rsidR="0080281C">
        <w:rPr>
          <w:rFonts w:ascii="Arial" w:hAnsi="Arial" w:cs="Arial"/>
          <w:sz w:val="24"/>
          <w:szCs w:val="24"/>
        </w:rPr>
        <w:br/>
        <w:t xml:space="preserve">w zakresie stosowania </w:t>
      </w:r>
      <w:r w:rsidRPr="00DF489A" w:rsidR="0080281C">
        <w:rPr>
          <w:rFonts w:ascii="Arial" w:hAnsi="Arial" w:cs="Arial"/>
          <w:sz w:val="24"/>
        </w:rPr>
        <w:t xml:space="preserve">art. 17 ust. </w:t>
      </w:r>
      <w:r w:rsidR="0080281C">
        <w:rPr>
          <w:rFonts w:ascii="Arial" w:hAnsi="Arial" w:cs="Arial"/>
          <w:sz w:val="24"/>
        </w:rPr>
        <w:t xml:space="preserve">2 </w:t>
      </w:r>
      <w:r w:rsidRPr="00DF489A" w:rsidR="0080281C">
        <w:rPr>
          <w:rFonts w:ascii="Arial" w:hAnsi="Arial" w:cs="Arial"/>
          <w:sz w:val="24"/>
        </w:rPr>
        <w:t xml:space="preserve">pkt </w:t>
      </w:r>
      <w:r w:rsidR="002037DF">
        <w:rPr>
          <w:rFonts w:ascii="Arial" w:hAnsi="Arial" w:cs="Arial"/>
          <w:sz w:val="24"/>
        </w:rPr>
        <w:t>1, 3</w:t>
      </w:r>
      <w:r w:rsidR="00FA2F98">
        <w:rPr>
          <w:rFonts w:ascii="Arial" w:hAnsi="Arial" w:cs="Arial"/>
          <w:sz w:val="24"/>
        </w:rPr>
        <w:t xml:space="preserve">, </w:t>
      </w:r>
      <w:r w:rsidR="004C2839">
        <w:rPr>
          <w:rFonts w:ascii="Arial" w:hAnsi="Arial" w:cs="Arial"/>
          <w:sz w:val="24"/>
        </w:rPr>
        <w:t xml:space="preserve">4 </w:t>
      </w:r>
      <w:r w:rsidR="00FA2F98">
        <w:rPr>
          <w:rFonts w:ascii="Arial" w:hAnsi="Arial" w:cs="Arial"/>
          <w:sz w:val="24"/>
        </w:rPr>
        <w:t xml:space="preserve">i 6 </w:t>
      </w:r>
      <w:r w:rsidRPr="00DF489A" w:rsidR="0080281C">
        <w:rPr>
          <w:rFonts w:ascii="Arial" w:hAnsi="Arial" w:cs="Arial"/>
          <w:sz w:val="24"/>
        </w:rPr>
        <w:t>ustawy o zawodzie tłumacza przysięgłego</w:t>
      </w:r>
      <w:r w:rsidR="002037DF">
        <w:rPr>
          <w:rFonts w:ascii="Arial" w:hAnsi="Arial" w:cs="Arial"/>
          <w:sz w:val="24"/>
        </w:rPr>
        <w:t>.</w:t>
      </w:r>
    </w:p>
    <w:p w:rsidR="00C62B9B" w:rsidP="00C62B9B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>Za przyczynę stwierdzonych</w:t>
      </w:r>
      <w:r w:rsidR="00386491">
        <w:rPr>
          <w:rFonts w:ascii="Arial" w:hAnsi="Arial" w:cs="Arial"/>
          <w:sz w:val="24"/>
          <w:szCs w:val="24"/>
        </w:rPr>
        <w:t xml:space="preserve"> </w:t>
      </w:r>
      <w:r w:rsidR="00FA2F98">
        <w:rPr>
          <w:rFonts w:ascii="Arial" w:hAnsi="Arial" w:cs="Arial"/>
          <w:sz w:val="24"/>
          <w:szCs w:val="24"/>
        </w:rPr>
        <w:t>nieprawidłowości</w:t>
      </w:r>
      <w:r w:rsidR="00386491">
        <w:rPr>
          <w:rFonts w:ascii="Arial" w:hAnsi="Arial" w:cs="Arial"/>
          <w:sz w:val="24"/>
          <w:szCs w:val="24"/>
        </w:rPr>
        <w:t xml:space="preserve"> </w:t>
      </w:r>
      <w:r w:rsidRPr="00CB4E15">
        <w:rPr>
          <w:rFonts w:ascii="Arial" w:hAnsi="Arial" w:cs="Arial"/>
          <w:sz w:val="24"/>
          <w:szCs w:val="24"/>
        </w:rPr>
        <w:t xml:space="preserve">uznano </w:t>
      </w:r>
      <w:r w:rsidR="00AF3E3F">
        <w:rPr>
          <w:rFonts w:ascii="Arial" w:hAnsi="Arial" w:cs="Arial"/>
          <w:sz w:val="24"/>
          <w:szCs w:val="24"/>
        </w:rPr>
        <w:t>niezachowanie należytej staranności przy odnotowywaniu wymaganych danych</w:t>
      </w:r>
      <w:r w:rsidR="007F1D5F">
        <w:rPr>
          <w:rFonts w:ascii="Arial" w:hAnsi="Arial" w:cs="Arial"/>
          <w:sz w:val="24"/>
          <w:szCs w:val="24"/>
        </w:rPr>
        <w:t xml:space="preserve"> w prowadz</w:t>
      </w:r>
      <w:r w:rsidR="00AF3E3F">
        <w:rPr>
          <w:rFonts w:ascii="Arial" w:hAnsi="Arial" w:cs="Arial"/>
          <w:sz w:val="24"/>
          <w:szCs w:val="24"/>
        </w:rPr>
        <w:t>onym</w:t>
      </w:r>
      <w:r w:rsidR="007F1D5F">
        <w:rPr>
          <w:rFonts w:ascii="Arial" w:hAnsi="Arial" w:cs="Arial"/>
          <w:sz w:val="24"/>
          <w:szCs w:val="24"/>
        </w:rPr>
        <w:t xml:space="preserve"> </w:t>
      </w:r>
      <w:r w:rsidR="000F4CB1">
        <w:rPr>
          <w:rFonts w:ascii="Arial" w:hAnsi="Arial" w:cs="Arial"/>
          <w:sz w:val="24"/>
        </w:rPr>
        <w:t>repertorium</w:t>
      </w:r>
      <w:r w:rsidR="00CF7766">
        <w:rPr>
          <w:rFonts w:ascii="Arial" w:hAnsi="Arial" w:cs="Arial"/>
          <w:sz w:val="24"/>
          <w:szCs w:val="24"/>
        </w:rPr>
        <w:t>.</w:t>
      </w:r>
    </w:p>
    <w:p w:rsidR="008E662A" w:rsidRPr="00203C29" w:rsidP="00C62B9B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 xml:space="preserve">Skutkiem </w:t>
      </w:r>
      <w:r>
        <w:rPr>
          <w:rFonts w:ascii="Arial" w:hAnsi="Arial" w:cs="Arial"/>
          <w:sz w:val="24"/>
          <w:szCs w:val="24"/>
        </w:rPr>
        <w:t>stwierdzon</w:t>
      </w:r>
      <w:r w:rsidR="00DF489A">
        <w:rPr>
          <w:rFonts w:ascii="Arial" w:hAnsi="Arial" w:cs="Arial"/>
          <w:sz w:val="24"/>
          <w:szCs w:val="24"/>
        </w:rPr>
        <w:t xml:space="preserve">ych </w:t>
      </w:r>
      <w:r w:rsidR="00D8289B">
        <w:rPr>
          <w:rFonts w:ascii="Arial" w:hAnsi="Arial" w:cs="Arial"/>
          <w:sz w:val="24"/>
          <w:szCs w:val="24"/>
        </w:rPr>
        <w:t>nieprawidłowości</w:t>
      </w:r>
      <w:r w:rsidR="00F11A01">
        <w:rPr>
          <w:rFonts w:ascii="Arial" w:hAnsi="Arial" w:cs="Arial"/>
          <w:sz w:val="24"/>
          <w:szCs w:val="24"/>
        </w:rPr>
        <w:t xml:space="preserve"> jest odstępstwo od stanu pożądanego </w:t>
      </w:r>
      <w:r w:rsidR="00AF3E3F">
        <w:rPr>
          <w:rFonts w:ascii="Arial" w:hAnsi="Arial" w:cs="Arial"/>
          <w:sz w:val="24"/>
          <w:szCs w:val="24"/>
        </w:rPr>
        <w:t xml:space="preserve">w postaci nieprawidłowego i nierzetelnego prowadzenia </w:t>
      </w:r>
      <w:r w:rsidR="00C96B5C">
        <w:rPr>
          <w:rFonts w:ascii="Arial" w:hAnsi="Arial" w:cs="Arial"/>
          <w:sz w:val="24"/>
          <w:szCs w:val="24"/>
        </w:rPr>
        <w:t>c</w:t>
      </w:r>
      <w:r w:rsidR="00AF3E3F">
        <w:rPr>
          <w:rFonts w:ascii="Arial" w:hAnsi="Arial" w:cs="Arial"/>
          <w:sz w:val="24"/>
          <w:szCs w:val="24"/>
        </w:rPr>
        <w:t xml:space="preserve">zęści wpisów </w:t>
      </w:r>
      <w:r w:rsidR="007C38CC">
        <w:rPr>
          <w:rFonts w:ascii="Arial" w:hAnsi="Arial" w:cs="Arial"/>
          <w:sz w:val="24"/>
          <w:szCs w:val="24"/>
        </w:rPr>
        <w:br/>
      </w:r>
      <w:r w:rsidR="008D494E">
        <w:rPr>
          <w:rFonts w:ascii="Arial" w:hAnsi="Arial" w:cs="Arial"/>
          <w:sz w:val="24"/>
          <w:szCs w:val="24"/>
        </w:rPr>
        <w:t xml:space="preserve">w </w:t>
      </w:r>
      <w:r w:rsidR="000F4CB1">
        <w:rPr>
          <w:rFonts w:ascii="Arial" w:hAnsi="Arial" w:cs="Arial"/>
          <w:sz w:val="24"/>
        </w:rPr>
        <w:t>repertorium</w:t>
      </w:r>
      <w:r w:rsidR="00DF489A">
        <w:rPr>
          <w:rFonts w:ascii="Arial" w:hAnsi="Arial" w:cs="Arial"/>
          <w:sz w:val="24"/>
          <w:szCs w:val="24"/>
        </w:rPr>
        <w:t xml:space="preserve">. </w:t>
      </w:r>
    </w:p>
    <w:p w:rsidR="00C55B5B" w:rsidRPr="006315FC" w:rsidP="007C38CC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Zalecenia lub wnioski dotyczące usunięcia nieprawidłowości lub</w:t>
      </w:r>
      <w:r w:rsidR="00364655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usprawnienia funkcjonowania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podmiotu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kontrolowane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go.</w:t>
      </w:r>
    </w:p>
    <w:p w:rsidR="00583995" w:rsidRPr="005A682C" w:rsidP="005A682C">
      <w:p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sz w:val="24"/>
          <w:szCs w:val="24"/>
          <w:lang w:eastAsia="en-US"/>
        </w:rPr>
        <w:t>W związku z ustaleniami kontroli zalecam:</w:t>
      </w:r>
    </w:p>
    <w:p w:rsidR="00C55B5B" w:rsidRPr="00B82B57" w:rsidP="00B82B57">
      <w:pPr>
        <w:numPr>
          <w:ilvl w:val="0"/>
          <w:numId w:val="13"/>
        </w:numPr>
        <w:spacing w:before="120" w:after="120" w:line="360" w:lineRule="auto"/>
        <w:ind w:left="426" w:hanging="426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 xml:space="preserve">Odnotowywać w </w:t>
      </w:r>
      <w:r w:rsidRPr="00544F0D">
        <w:rPr>
          <w:rFonts w:ascii="Arial" w:hAnsi="Arial" w:cs="Arial"/>
          <w:sz w:val="24"/>
        </w:rPr>
        <w:t>repe</w:t>
      </w:r>
      <w:r>
        <w:rPr>
          <w:rFonts w:ascii="Arial" w:hAnsi="Arial" w:cs="Arial"/>
          <w:sz w:val="24"/>
        </w:rPr>
        <w:t>r</w:t>
      </w:r>
      <w:r w:rsidRPr="00544F0D">
        <w:rPr>
          <w:rFonts w:ascii="Arial" w:hAnsi="Arial" w:cs="Arial"/>
          <w:sz w:val="24"/>
        </w:rPr>
        <w:t>torium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informacje, o których mowa w </w:t>
      </w:r>
      <w:r w:rsidRPr="00DF489A">
        <w:rPr>
          <w:rFonts w:ascii="Arial" w:hAnsi="Arial" w:cs="Arial"/>
          <w:sz w:val="24"/>
        </w:rPr>
        <w:t xml:space="preserve">art. 17 ust. </w:t>
      </w:r>
      <w:r>
        <w:rPr>
          <w:rFonts w:ascii="Arial" w:hAnsi="Arial" w:cs="Arial"/>
          <w:sz w:val="24"/>
        </w:rPr>
        <w:t xml:space="preserve">2 </w:t>
      </w:r>
      <w:r w:rsidRPr="00DF489A">
        <w:rPr>
          <w:rFonts w:ascii="Arial" w:hAnsi="Arial" w:cs="Arial"/>
          <w:sz w:val="24"/>
        </w:rPr>
        <w:t xml:space="preserve">pkt </w:t>
      </w:r>
      <w:r w:rsidR="00FA2F98">
        <w:rPr>
          <w:rFonts w:ascii="Arial" w:hAnsi="Arial" w:cs="Arial"/>
          <w:sz w:val="24"/>
        </w:rPr>
        <w:t>1,</w:t>
      </w:r>
      <w:r w:rsidR="002209FF">
        <w:rPr>
          <w:rFonts w:ascii="Arial" w:hAnsi="Arial" w:cs="Arial"/>
          <w:sz w:val="24"/>
        </w:rPr>
        <w:t xml:space="preserve"> </w:t>
      </w:r>
      <w:r w:rsidR="00FA2F98">
        <w:rPr>
          <w:rFonts w:ascii="Arial" w:hAnsi="Arial" w:cs="Arial"/>
          <w:sz w:val="24"/>
        </w:rPr>
        <w:t>3,</w:t>
      </w:r>
      <w:r w:rsidR="002209FF">
        <w:rPr>
          <w:rFonts w:ascii="Arial" w:hAnsi="Arial" w:cs="Arial"/>
          <w:sz w:val="24"/>
        </w:rPr>
        <w:t xml:space="preserve"> </w:t>
      </w:r>
      <w:r w:rsidR="00FA2F98">
        <w:rPr>
          <w:rFonts w:ascii="Arial" w:hAnsi="Arial" w:cs="Arial"/>
          <w:sz w:val="24"/>
        </w:rPr>
        <w:t>4 i 6</w:t>
      </w:r>
      <w:r w:rsidRPr="00B82B57">
        <w:rPr>
          <w:rFonts w:ascii="Arial" w:hAnsi="Arial" w:cs="Arial"/>
          <w:sz w:val="24"/>
        </w:rPr>
        <w:t xml:space="preserve"> ustawy o zawodzie tłumacza przysięgłego</w:t>
      </w:r>
      <w:r w:rsidRPr="00B82B57">
        <w:rPr>
          <w:rFonts w:ascii="Arial" w:hAnsi="Arial" w:eastAsiaTheme="minorHAnsi" w:cs="Arial"/>
          <w:sz w:val="24"/>
          <w:szCs w:val="24"/>
          <w:lang w:eastAsia="en-US"/>
        </w:rPr>
        <w:t>, tj.:</w:t>
      </w:r>
    </w:p>
    <w:p w:rsidR="00FA2F98" w:rsidRPr="00FA2F98" w:rsidP="00FA2F98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datę zwrotu dokumentu wraz z tłumaczeniem;</w:t>
      </w:r>
    </w:p>
    <w:p w:rsidR="001A7CEC" w:rsidRPr="001A7CEC" w:rsidP="00C55B5B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dat</w:t>
      </w:r>
      <w:r w:rsidR="001E1B92">
        <w:rPr>
          <w:rFonts w:ascii="Arial" w:hAnsi="Arial" w:cs="Arial"/>
          <w:sz w:val="24"/>
        </w:rPr>
        <w:t>ę</w:t>
      </w:r>
      <w:r>
        <w:rPr>
          <w:rFonts w:ascii="Arial" w:hAnsi="Arial" w:cs="Arial"/>
          <w:sz w:val="24"/>
        </w:rPr>
        <w:t xml:space="preserve"> </w:t>
      </w:r>
      <w:r w:rsidRPr="00DD047A">
        <w:rPr>
          <w:rFonts w:ascii="Arial" w:hAnsi="Arial" w:cs="Arial"/>
          <w:sz w:val="24"/>
        </w:rPr>
        <w:t>dokumentu albo adnotacj</w:t>
      </w:r>
      <w:r w:rsidR="00094B32">
        <w:rPr>
          <w:rFonts w:ascii="Arial" w:hAnsi="Arial" w:cs="Arial"/>
          <w:sz w:val="24"/>
        </w:rPr>
        <w:t>ę</w:t>
      </w:r>
      <w:r w:rsidRPr="00DD047A">
        <w:rPr>
          <w:rFonts w:ascii="Arial" w:hAnsi="Arial" w:cs="Arial"/>
          <w:sz w:val="24"/>
        </w:rPr>
        <w:t xml:space="preserve"> o jej braku na tłumaczonym dokumencie</w:t>
      </w:r>
      <w:r>
        <w:rPr>
          <w:rFonts w:ascii="Arial" w:hAnsi="Arial" w:cs="Arial"/>
          <w:sz w:val="24"/>
        </w:rPr>
        <w:t>;</w:t>
      </w:r>
    </w:p>
    <w:p w:rsidR="00C55B5B" w:rsidRPr="00FA2F98" w:rsidP="00C55B5B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DD047A">
        <w:rPr>
          <w:rFonts w:ascii="Arial" w:hAnsi="Arial" w:cs="Arial"/>
          <w:sz w:val="24"/>
        </w:rPr>
        <w:t>oznaczeni</w:t>
      </w:r>
      <w:r w:rsidR="001E1B92">
        <w:rPr>
          <w:rFonts w:ascii="Arial" w:hAnsi="Arial" w:cs="Arial"/>
          <w:sz w:val="24"/>
        </w:rPr>
        <w:t>e</w:t>
      </w:r>
      <w:r w:rsidRPr="00DD047A">
        <w:rPr>
          <w:rFonts w:ascii="Arial" w:hAnsi="Arial" w:cs="Arial"/>
          <w:sz w:val="24"/>
        </w:rPr>
        <w:t xml:space="preserve"> dokumentu albo adnotacj</w:t>
      </w:r>
      <w:r>
        <w:rPr>
          <w:rFonts w:ascii="Arial" w:hAnsi="Arial" w:cs="Arial"/>
          <w:sz w:val="24"/>
        </w:rPr>
        <w:t xml:space="preserve">ę </w:t>
      </w:r>
      <w:r w:rsidRPr="00DD047A">
        <w:rPr>
          <w:rFonts w:ascii="Arial" w:hAnsi="Arial" w:cs="Arial"/>
          <w:sz w:val="24"/>
        </w:rPr>
        <w:t>o jego braku na tłumaczonym dokumencie</w:t>
      </w:r>
      <w:r>
        <w:rPr>
          <w:rFonts w:ascii="Arial" w:hAnsi="Arial" w:cs="Arial"/>
          <w:sz w:val="24"/>
        </w:rPr>
        <w:t>;</w:t>
      </w:r>
    </w:p>
    <w:p w:rsidR="00FA2F98" w:rsidRPr="00AA1904" w:rsidP="00C55B5B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język, w którym sporządzono dokument;</w:t>
      </w:r>
    </w:p>
    <w:p w:rsidR="00FA2F98" w:rsidP="00C55B5B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osobę lub instytucję, która sporządziła dokument;</w:t>
      </w:r>
    </w:p>
    <w:p w:rsidR="00AA1904" w:rsidRPr="00936704" w:rsidP="00C55B5B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uwag</w:t>
      </w:r>
      <w:r w:rsidR="00574D2F">
        <w:rPr>
          <w:rFonts w:ascii="Arial" w:hAnsi="Arial" w:eastAsiaTheme="minorHAnsi" w:cs="Arial"/>
          <w:sz w:val="24"/>
          <w:szCs w:val="24"/>
          <w:lang w:eastAsia="en-US"/>
        </w:rPr>
        <w:t>i</w:t>
      </w:r>
      <w:r w:rsidR="00614A57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o formie </w:t>
      </w:r>
      <w:r w:rsidR="00FA2F98">
        <w:rPr>
          <w:rFonts w:ascii="Arial" w:hAnsi="Arial" w:eastAsiaTheme="minorHAnsi" w:cs="Arial"/>
          <w:sz w:val="24"/>
          <w:szCs w:val="24"/>
          <w:lang w:eastAsia="en-US"/>
        </w:rPr>
        <w:t xml:space="preserve">i stanie </w:t>
      </w:r>
      <w:r>
        <w:rPr>
          <w:rFonts w:ascii="Arial" w:hAnsi="Arial" w:eastAsiaTheme="minorHAnsi" w:cs="Arial"/>
          <w:sz w:val="24"/>
          <w:szCs w:val="24"/>
          <w:lang w:eastAsia="en-US"/>
        </w:rPr>
        <w:t>dokumentu;</w:t>
      </w:r>
    </w:p>
    <w:p w:rsidR="00B62157" w:rsidRPr="00FA2F98" w:rsidP="001A7CEC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rodzaj wykonanej czynności</w:t>
      </w:r>
      <w:r w:rsidR="00FA2F98">
        <w:rPr>
          <w:rFonts w:ascii="Arial" w:hAnsi="Arial" w:cs="Arial"/>
          <w:sz w:val="24"/>
        </w:rPr>
        <w:t>;</w:t>
      </w:r>
    </w:p>
    <w:p w:rsidR="00FA2F98" w:rsidRPr="00FA2F98" w:rsidP="001A7CEC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liczbę stron tłumaczenia;</w:t>
      </w:r>
    </w:p>
    <w:p w:rsidR="00FA2F98" w:rsidRPr="00FA2F98" w:rsidP="001A7CEC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liczbę sporządzonych egzemplarzy;</w:t>
      </w:r>
    </w:p>
    <w:p w:rsidR="00FA2F98" w:rsidRPr="005A682C" w:rsidP="001A7CEC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wysokość pobranego wynagrodzenia.</w:t>
      </w:r>
    </w:p>
    <w:p w:rsidR="005A682C" w:rsidRPr="009C362A" w:rsidP="009C362A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Wysokość pobranego wynagrodzenia wpisywać w rubrykę to tego celu przeznaczoną</w:t>
      </w:r>
      <w:r w:rsidR="009C362A">
        <w:rPr>
          <w:rFonts w:ascii="Arial" w:hAnsi="Arial" w:cs="Arial"/>
          <w:sz w:val="24"/>
        </w:rPr>
        <w:t xml:space="preserve">, tj. „wysokość pobranego wynagrodzenia”. </w:t>
      </w:r>
      <w:bookmarkStart w:id="7" w:name="_GoBack"/>
      <w:bookmarkEnd w:id="7"/>
      <w:r w:rsidR="009C362A">
        <w:rPr>
          <w:rFonts w:ascii="Arial" w:hAnsi="Arial" w:cs="Arial"/>
          <w:sz w:val="24"/>
        </w:rPr>
        <w:t xml:space="preserve">Nie tworzyć osobnych rubryk do wpisania rachunków za wykonane tłumaczenia. </w:t>
      </w:r>
    </w:p>
    <w:p w:rsidR="00C55B5B" w:rsidRPr="000014DB" w:rsidP="007C38CC">
      <w:pPr>
        <w:pStyle w:val="ListParagraph"/>
        <w:numPr>
          <w:ilvl w:val="0"/>
          <w:numId w:val="12"/>
        </w:numPr>
        <w:spacing w:before="24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Na podstawie art. 49 oraz art. </w:t>
      </w:r>
      <w:r w:rsidR="000014DB">
        <w:rPr>
          <w:rFonts w:ascii="Arial" w:hAnsi="Arial" w:eastAsiaTheme="minorHAnsi" w:cs="Arial"/>
          <w:b/>
          <w:sz w:val="24"/>
          <w:szCs w:val="24"/>
          <w:lang w:eastAsia="en-US"/>
        </w:rPr>
        <w:t>52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ust. </w:t>
      </w:r>
      <w:r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1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ustawy </w:t>
      </w:r>
      <w:r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 dnia 15 lipca 2011 r.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>o kontroli</w:t>
      </w:r>
      <w:r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 administracji rządowej (tj. Dz.U. z 2020 r., poz. 224)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, </w:t>
      </w:r>
      <w:r w:rsidRPr="000014DB">
        <w:rPr>
          <w:rFonts w:ascii="Arial" w:hAnsi="Arial" w:eastAsiaTheme="minorHAnsi" w:cs="Arial"/>
          <w:b/>
          <w:sz w:val="24"/>
          <w:szCs w:val="24"/>
          <w:u w:val="single"/>
          <w:lang w:eastAsia="en-US"/>
        </w:rPr>
        <w:t>proszę o przekazanie pisemnej informacji o sposobie wykonania zaleceń,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wykorzystaniu wniosków lub przyczynach ich niewykorzystania, o podjętych działaniach lub przyczynach ich niepodjęcia, albo o innym sposobie usunięcia stwierdzonych nieprawidłowości (uchybień), </w:t>
      </w:r>
      <w:r w:rsidRPr="000014DB">
        <w:rPr>
          <w:rFonts w:ascii="Arial" w:hAnsi="Arial" w:eastAsiaTheme="minorHAnsi" w:cs="Arial"/>
          <w:b/>
          <w:sz w:val="24"/>
          <w:szCs w:val="24"/>
          <w:u w:val="single"/>
          <w:lang w:eastAsia="en-US"/>
        </w:rPr>
        <w:t>w terminie 14 dni od dnia otrzymania niniejszego dokumentu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</w:p>
    <w:p w:rsidR="00C55B5B" w:rsidRPr="006315FC" w:rsidP="007C38CC">
      <w:pPr>
        <w:numPr>
          <w:ilvl w:val="0"/>
          <w:numId w:val="12"/>
        </w:numPr>
        <w:spacing w:after="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0014DB" w:rsid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0014DB" w:rsid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0014DB" w:rsid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0014DB" w:rsidR="000014DB">
        <w:rPr>
          <w:rFonts w:ascii="Arial" w:hAnsi="Arial" w:cs="Arial"/>
        </w:rPr>
        <w:t xml:space="preserve"> </w:t>
      </w:r>
      <w:r w:rsidRPr="000014DB" w:rsidR="000014DB">
        <w:rPr>
          <w:rFonts w:ascii="Arial" w:hAnsi="Arial"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C55B5B" w:rsidRPr="007A3049" w:rsidP="007C38CC">
      <w:pPr>
        <w:keepNext/>
        <w:keepLines/>
        <w:spacing w:before="100" w:beforeAutospacing="1" w:after="100" w:afterAutospacing="1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b/>
          <w:color w:val="FF0000"/>
          <w:sz w:val="20"/>
          <w:szCs w:val="20"/>
        </w:rPr>
        <w:t>Z up. Wojewody Opolskiego</w:t>
      </w:r>
    </w:p>
    <w:p w:rsidR="00C55B5B" w:rsidRPr="007A3049" w:rsidP="00C55B5B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Ewelina Kurzydło</w:t>
      </w:r>
    </w:p>
    <w:p w:rsidR="00C96B5C" w:rsidRPr="00364655" w:rsidP="00364655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color w:val="FF0000"/>
          <w:sz w:val="20"/>
          <w:szCs w:val="20"/>
        </w:rPr>
        <w:t xml:space="preserve">Dyrektor Wydziału </w:t>
      </w:r>
      <w:r w:rsidRPr="007A3049">
        <w:rPr>
          <w:rFonts w:ascii="Arial" w:eastAsia="Times New Roman" w:hAnsi="Arial" w:cs="Arial"/>
          <w:color w:val="FF0000"/>
          <w:sz w:val="20"/>
          <w:szCs w:val="20"/>
        </w:rPr>
        <w:br/>
        <w:t>Prawnego i Nadzoru</w:t>
      </w:r>
    </w:p>
    <w:sectPr w:rsidSect="00C164A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2926115"/>
      <w:docPartObj>
        <w:docPartGallery w:val="Page Numbers (Bottom of Page)"/>
        <w:docPartUnique/>
      </w:docPartObj>
    </w:sdtPr>
    <w:sdtContent>
      <w:p w:rsidR="00F45644" w:rsidP="004057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29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5037D" w:rsidP="005E4DEB">
      <w:pPr>
        <w:spacing w:after="0" w:line="240" w:lineRule="auto"/>
      </w:pPr>
      <w:r>
        <w:separator/>
      </w:r>
    </w:p>
  </w:footnote>
  <w:footnote w:type="continuationSeparator" w:id="1">
    <w:p w:rsidR="0085037D" w:rsidP="005E4DEB">
      <w:pPr>
        <w:spacing w:after="0" w:line="240" w:lineRule="auto"/>
      </w:pPr>
      <w:r>
        <w:continuationSeparator/>
      </w:r>
    </w:p>
  </w:footnote>
  <w:footnote w:id="2">
    <w:p w:rsidR="005E4DEB" w:rsidRPr="00C61DFB" w:rsidP="005E4DEB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</w:t>
      </w:r>
      <w:r w:rsidR="001A47F6">
        <w:rPr>
          <w:rFonts w:ascii="Arial" w:hAnsi="Arial" w:cs="Arial"/>
        </w:rPr>
        <w:t>ustawa o zawodzie tłumacza przysięgłego</w:t>
      </w:r>
    </w:p>
  </w:footnote>
  <w:footnote w:id="3">
    <w:p w:rsidR="00F57989" w:rsidRPr="00D15423" w:rsidP="00F57989">
      <w:pPr>
        <w:pStyle w:val="FootnoteText"/>
        <w:rPr>
          <w:rFonts w:ascii="Arial" w:hAnsi="Arial" w:cs="Arial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 w:rsidR="003F0246"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5E1D6E" w:rsidR="005E1D6E">
        <w:rPr>
          <w:rStyle w:val="Hyperlink"/>
          <w:rFonts w:ascii="Arial" w:hAnsi="Arial" w:cs="Arial"/>
          <w:color w:val="auto"/>
          <w:u w:val="none"/>
        </w:rPr>
        <w:t>https://www.gov.pl/web/sprawiedliwosc/tlumacze-przysiegli</w:t>
      </w:r>
      <w:r>
        <w:fldChar w:fldCharType="end"/>
      </w:r>
      <w:r w:rsidRPr="005E1D6E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w zakładce Znajdź tłumacza przysięgłego</w:t>
      </w:r>
      <w:r w:rsidRPr="00D15423" w:rsidR="002651AB">
        <w:rPr>
          <w:rFonts w:ascii="Arial" w:hAnsi="Arial" w:cs="Arial"/>
        </w:rPr>
        <w:t>.</w:t>
      </w:r>
    </w:p>
  </w:footnote>
  <w:footnote w:id="4">
    <w:p w:rsidR="003640F9">
      <w:pPr>
        <w:pStyle w:val="FootnoteText"/>
      </w:pPr>
      <w:r>
        <w:rPr>
          <w:rStyle w:val="FootnoteReference"/>
        </w:rPr>
        <w:footnoteRef/>
      </w:r>
      <w:r w:rsidR="0051279E">
        <w:rPr>
          <w:rFonts w:ascii="Arial" w:hAnsi="Arial" w:cs="Arial"/>
          <w:szCs w:val="24"/>
        </w:rPr>
        <w:t xml:space="preserve"> </w:t>
      </w:r>
      <w:r w:rsidRPr="0051279E" w:rsidR="0051279E">
        <w:rPr>
          <w:rFonts w:ascii="Arial" w:hAnsi="Arial" w:cs="Arial"/>
          <w:szCs w:val="24"/>
        </w:rPr>
        <w:t xml:space="preserve">W wyniku kontroli ujawniono nieprawidłowości </w:t>
      </w:r>
      <w:r w:rsidRPr="0051279E" w:rsidR="0051279E">
        <w:rPr>
          <w:rFonts w:ascii="Arial" w:hAnsi="Arial" w:cs="Arial"/>
        </w:rPr>
        <w:t xml:space="preserve">w zakresie </w:t>
      </w:r>
      <w:r w:rsidRPr="0051279E" w:rsidR="0051279E">
        <w:rPr>
          <w:rFonts w:ascii="Arial" w:hAnsi="Arial" w:cs="Arial"/>
          <w:szCs w:val="24"/>
        </w:rPr>
        <w:t xml:space="preserve">liczby wpisów w repetytorium – szczegóły opisano w dalszej części </w:t>
      </w:r>
      <w:r w:rsidR="00265A47">
        <w:rPr>
          <w:rFonts w:ascii="Arial" w:hAnsi="Arial" w:cs="Arial"/>
          <w:szCs w:val="24"/>
        </w:rPr>
        <w:t>sprawozdania z kontroli</w:t>
      </w:r>
      <w:r w:rsidRPr="0051279E" w:rsidR="0051279E">
        <w:rPr>
          <w:rFonts w:ascii="Arial" w:hAnsi="Arial" w:cs="Arial"/>
          <w:szCs w:val="24"/>
        </w:rPr>
        <w:t>.</w:t>
      </w:r>
    </w:p>
  </w:footnote>
  <w:footnote w:id="5">
    <w:p w:rsidR="006B0F6E" w:rsidRPr="00D15423" w:rsidP="006B0F6E">
      <w:pPr>
        <w:pStyle w:val="FootnoteText"/>
        <w:rPr>
          <w:rFonts w:ascii="Arial" w:hAnsi="Arial" w:cs="Arial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interpretacją przedstawioną w piśmie Ministerstwa Sprawiedliwości z dnia 8 lipca 2013 r., znak DZP-V-670-391/13, trzyletnią przerwę w wykonywaniu czynności tłumacza przysięgłego można</w:t>
      </w:r>
      <w:r w:rsidRPr="00DF489A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stwierdzić wówczas, gdy od ostatniej czynności odnotowanej w repe</w:t>
      </w:r>
      <w:r>
        <w:rPr>
          <w:rFonts w:ascii="Arial" w:hAnsi="Arial" w:cs="Arial"/>
        </w:rPr>
        <w:t>rt</w:t>
      </w:r>
      <w:r w:rsidRPr="00D15423">
        <w:rPr>
          <w:rFonts w:ascii="Arial" w:hAnsi="Arial" w:cs="Arial"/>
        </w:rPr>
        <w:t xml:space="preserve">orium tłumacza przysięgłego upłynęły ponad 3 lata. Stanowisko dostępne na stronie </w:t>
      </w:r>
      <w:r>
        <w:fldChar w:fldCharType="begin"/>
      </w:r>
      <w:r>
        <w:instrText xml:space="preserve"> HYPERLINK "http://www.bip.mazowieckie.pl" </w:instrText>
      </w:r>
      <w:r>
        <w:fldChar w:fldCharType="separate"/>
      </w:r>
      <w:r w:rsidRPr="00D15423">
        <w:rPr>
          <w:rStyle w:val="Hyperlink"/>
          <w:rFonts w:ascii="Arial" w:hAnsi="Arial" w:cs="Arial"/>
          <w:color w:val="auto"/>
          <w:u w:val="none"/>
        </w:rPr>
        <w:t>www.bip.mazowieckie.pl</w:t>
      </w:r>
      <w:r>
        <w:fldChar w:fldCharType="end"/>
      </w:r>
      <w:r w:rsidRPr="00D15423">
        <w:rPr>
          <w:rFonts w:ascii="Arial" w:hAnsi="Arial" w:cs="Arial"/>
        </w:rPr>
        <w:t xml:space="preserve">, w zakładce – Urząd wojewódzki, </w:t>
      </w:r>
      <w:r w:rsidRPr="00D15423">
        <w:rPr>
          <w:rFonts w:ascii="Arial" w:hAnsi="Arial" w:cs="Arial"/>
        </w:rPr>
        <w:t>podzakładce</w:t>
      </w:r>
      <w:r w:rsidRPr="00D15423">
        <w:rPr>
          <w:rFonts w:ascii="Arial" w:hAnsi="Arial" w:cs="Arial"/>
        </w:rPr>
        <w:t xml:space="preserve"> Informacje wydziałów i biur » Wydział Kontroli » Tłumacze przysięgli.</w:t>
      </w:r>
    </w:p>
  </w:footnote>
  <w:footnote w:id="6">
    <w:p w:rsidR="00563979" w:rsidRPr="00544F0D" w:rsidP="00563979">
      <w:pPr>
        <w:pStyle w:val="FootnoteText"/>
        <w:rPr>
          <w:rFonts w:ascii="Arial" w:hAnsi="Arial" w:cs="Arial"/>
          <w:sz w:val="18"/>
          <w:szCs w:val="18"/>
        </w:rPr>
      </w:pPr>
      <w:r w:rsidRPr="00DF489A">
        <w:rPr>
          <w:rStyle w:val="FootnoteReference"/>
          <w:rFonts w:ascii="Arial" w:hAnsi="Arial" w:cs="Arial"/>
        </w:rPr>
        <w:footnoteRef/>
      </w:r>
      <w:r w:rsidRPr="00DF489A">
        <w:rPr>
          <w:rFonts w:ascii="Arial" w:hAnsi="Arial" w:cs="Arial"/>
        </w:rPr>
        <w:t xml:space="preserve"> Udostępnionym na stronie internetowej </w:t>
      </w:r>
      <w:r>
        <w:fldChar w:fldCharType="begin"/>
      </w:r>
      <w:r>
        <w:instrText xml:space="preserve"> HYPERLINK "http://www.gov.pl/web/sprawiedliwosc" </w:instrText>
      </w:r>
      <w:r>
        <w:fldChar w:fldCharType="separate"/>
      </w:r>
      <w:r w:rsidRPr="00DF489A">
        <w:rPr>
          <w:rStyle w:val="Hyperlink"/>
          <w:rFonts w:ascii="Arial" w:hAnsi="Arial" w:cs="Arial"/>
          <w:color w:val="auto"/>
          <w:u w:val="none"/>
        </w:rPr>
        <w:t>www.gov.pl/web/sprawiedliwosc</w:t>
      </w:r>
      <w:r>
        <w:fldChar w:fldCharType="end"/>
      </w:r>
      <w:r w:rsidRPr="00DF489A">
        <w:rPr>
          <w:rFonts w:ascii="Arial" w:hAnsi="Arial" w:cs="Arial"/>
        </w:rPr>
        <w:t xml:space="preserve">, w zakładce – Co robimy, </w:t>
      </w:r>
      <w:r w:rsidRPr="00DF489A">
        <w:rPr>
          <w:rFonts w:ascii="Arial" w:hAnsi="Arial" w:cs="Arial"/>
        </w:rPr>
        <w:t>podzakładce</w:t>
      </w:r>
      <w:r w:rsidRPr="00DF489A">
        <w:rPr>
          <w:rFonts w:ascii="Arial" w:hAnsi="Arial" w:cs="Arial"/>
        </w:rPr>
        <w:t xml:space="preserve"> Dla obywateli » Tłumacze przysięgli » Komisja Odpowiedzialności Zawodowej Tłumaczy Przysięgłych</w:t>
      </w:r>
      <w:r>
        <w:rPr>
          <w:rFonts w:ascii="Arial" w:hAnsi="Arial" w:cs="Arial"/>
        </w:rPr>
        <w:t>. Dalej: KOZTP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367F2"/>
    <w:multiLevelType w:val="hybridMultilevel"/>
    <w:tmpl w:val="AF88AA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37BC9"/>
    <w:multiLevelType w:val="hybridMultilevel"/>
    <w:tmpl w:val="043EFF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275158C"/>
    <w:multiLevelType w:val="hybridMultilevel"/>
    <w:tmpl w:val="5E32FE4E"/>
    <w:lvl w:ilvl="0">
      <w:start w:val="1"/>
      <w:numFmt w:val="lowerLetter"/>
      <w:lvlText w:val="%1)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74B17"/>
    <w:multiLevelType w:val="hybridMultilevel"/>
    <w:tmpl w:val="077698F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95040"/>
    <w:multiLevelType w:val="hybridMultilevel"/>
    <w:tmpl w:val="159A2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D1B2E"/>
    <w:multiLevelType w:val="hybridMultilevel"/>
    <w:tmpl w:val="7D4425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47F8E"/>
    <w:multiLevelType w:val="hybridMultilevel"/>
    <w:tmpl w:val="7C10034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4C1C1E87"/>
    <w:multiLevelType w:val="hybridMultilevel"/>
    <w:tmpl w:val="B738931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6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8">
    <w:nsid w:val="72F31B05"/>
    <w:multiLevelType w:val="hybridMultilevel"/>
    <w:tmpl w:val="32A201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5"/>
  </w:num>
  <w:num w:numId="5">
    <w:abstractNumId w:val="19"/>
  </w:num>
  <w:num w:numId="6">
    <w:abstractNumId w:val="17"/>
  </w:num>
  <w:num w:numId="7">
    <w:abstractNumId w:val="9"/>
  </w:num>
  <w:num w:numId="8">
    <w:abstractNumId w:val="10"/>
  </w:num>
  <w:num w:numId="9">
    <w:abstractNumId w:val="14"/>
  </w:num>
  <w:num w:numId="10">
    <w:abstractNumId w:val="8"/>
  </w:num>
  <w:num w:numId="11">
    <w:abstractNumId w:val="16"/>
  </w:num>
  <w:num w:numId="12">
    <w:abstractNumId w:val="1"/>
  </w:num>
  <w:num w:numId="13">
    <w:abstractNumId w:val="6"/>
  </w:num>
  <w:num w:numId="14">
    <w:abstractNumId w:val="5"/>
  </w:num>
  <w:num w:numId="15">
    <w:abstractNumId w:val="13"/>
  </w:num>
  <w:num w:numId="16">
    <w:abstractNumId w:val="3"/>
  </w:num>
  <w:num w:numId="17">
    <w:abstractNumId w:val="18"/>
  </w:num>
  <w:num w:numId="18">
    <w:abstractNumId w:val="2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DEB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uiPriority w:val="34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5DF"/>
    <w:rPr>
      <w:b/>
      <w:bCs/>
    </w:rPr>
  </w:style>
  <w:style w:type="paragraph" w:styleId="PlainText">
    <w:name w:val="Plain Text"/>
    <w:basedOn w:val="Normal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character" w:customStyle="1" w:styleId="ZwykytekstZnak">
    <w:name w:val="Zwykły tekst Znak"/>
    <w:basedOn w:val="DefaultParagraphFont"/>
    <w:link w:val="PlainText"/>
    <w:uiPriority w:val="99"/>
    <w:semiHidden/>
    <w:rsid w:val="0050739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FA689-3EF6-486F-B95C-4533CB7C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</Pages>
  <Words>2228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15570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Katarzyna Piasecka</cp:lastModifiedBy>
  <cp:revision>20</cp:revision>
  <cp:lastPrinted>2022-03-04T12:56:00Z</cp:lastPrinted>
  <dcterms:created xsi:type="dcterms:W3CDTF">2022-05-05T11:59:00Z</dcterms:created>
  <dcterms:modified xsi:type="dcterms:W3CDTF">2022-05-20T05:51:00Z</dcterms:modified>
</cp:coreProperties>
</file>