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6037CEC4" w:rsidR="009D108C" w:rsidRPr="001B4FB3" w:rsidRDefault="000953C7" w:rsidP="001B4FB3">
      <w:pPr>
        <w:autoSpaceDE w:val="0"/>
        <w:autoSpaceDN w:val="0"/>
        <w:adjustRightInd w:val="0"/>
        <w:spacing w:after="0" w:line="276" w:lineRule="auto"/>
        <w:jc w:val="both"/>
        <w:rPr>
          <w:rFonts w:ascii="Lato" w:eastAsia="Times New Roman" w:hAnsi="Lato" w:cs="Arial"/>
          <w:b/>
          <w:bCs/>
          <w:sz w:val="20"/>
          <w:szCs w:val="20"/>
          <w:lang w:eastAsia="pl-PL"/>
        </w:rPr>
      </w:pPr>
      <w:r w:rsidRPr="001B4FB3">
        <w:rPr>
          <w:rFonts w:ascii="Lato" w:eastAsia="Times New Roman" w:hAnsi="Lato" w:cs="Arial"/>
          <w:b/>
          <w:bCs/>
          <w:sz w:val="20"/>
          <w:szCs w:val="20"/>
          <w:lang w:eastAsia="pl-PL"/>
        </w:rPr>
        <w:t xml:space="preserve">Informacja o wynikach kontroli dotyczącej wykonania przedsięwzięcia pn. </w:t>
      </w:r>
      <w:r w:rsidR="00E842AE" w:rsidRPr="001B4FB3">
        <w:rPr>
          <w:rFonts w:ascii="Lato" w:eastAsia="Times New Roman" w:hAnsi="Lato" w:cs="Arial"/>
          <w:b/>
          <w:bCs/>
          <w:i/>
          <w:iCs/>
          <w:sz w:val="20"/>
          <w:szCs w:val="20"/>
          <w:lang w:eastAsia="pl-PL"/>
        </w:rPr>
        <w:t xml:space="preserve">Wdrożenie innowacyjnych rozwiązań robotyzacji i cyfryzacji w SM MLEKPOL wykorzystujących sztuczną inteligencję (AI) i zaawansowaną automatykę do optymalizacji procesów produkcyjnych i zwiększenia efektywności przetwarzania mleka UHT, </w:t>
      </w:r>
      <w:r w:rsidR="00E842AE" w:rsidRPr="001B4FB3">
        <w:rPr>
          <w:rFonts w:ascii="Lato" w:eastAsia="Times New Roman" w:hAnsi="Lato" w:cs="Arial"/>
          <w:b/>
          <w:bCs/>
          <w:sz w:val="20"/>
          <w:szCs w:val="20"/>
          <w:lang w:eastAsia="pl-PL"/>
        </w:rPr>
        <w:t>o numerze KPOD.01.11-IP.06-0203/23</w:t>
      </w:r>
      <w:r w:rsidR="000C7982" w:rsidRPr="001B4FB3">
        <w:rPr>
          <w:rFonts w:ascii="Lato" w:eastAsia="Times New Roman" w:hAnsi="Lato" w:cs="Arial"/>
          <w:b/>
          <w:bCs/>
          <w:sz w:val="20"/>
          <w:szCs w:val="20"/>
          <w:lang w:eastAsia="pl-PL"/>
        </w:rPr>
        <w:t>.</w:t>
      </w:r>
    </w:p>
    <w:p w14:paraId="20E28C9F" w14:textId="77777777" w:rsidR="00124147" w:rsidRPr="001B4FB3" w:rsidRDefault="00124147" w:rsidP="001B4FB3">
      <w:pPr>
        <w:autoSpaceDE w:val="0"/>
        <w:autoSpaceDN w:val="0"/>
        <w:adjustRightInd w:val="0"/>
        <w:spacing w:after="0" w:line="276" w:lineRule="auto"/>
        <w:jc w:val="both"/>
        <w:rPr>
          <w:rFonts w:ascii="Lato" w:hAnsi="Lato" w:cs="Arial"/>
          <w:sz w:val="20"/>
          <w:szCs w:val="20"/>
        </w:rPr>
      </w:pPr>
    </w:p>
    <w:p w14:paraId="4313FA31" w14:textId="36FCEB01" w:rsidR="000953C7" w:rsidRPr="001B4FB3" w:rsidRDefault="000953C7" w:rsidP="001B4FB3">
      <w:pPr>
        <w:pStyle w:val="Bezodstpw"/>
        <w:spacing w:line="276" w:lineRule="auto"/>
        <w:ind w:firstLine="284"/>
        <w:jc w:val="both"/>
        <w:rPr>
          <w:rFonts w:ascii="Lato" w:hAnsi="Lato" w:cs="Arial"/>
          <w:i/>
          <w:sz w:val="20"/>
          <w:szCs w:val="20"/>
        </w:rPr>
      </w:pPr>
      <w:r w:rsidRPr="001B4FB3">
        <w:rPr>
          <w:rFonts w:ascii="Lato" w:hAnsi="Lato" w:cs="Arial"/>
          <w:sz w:val="20"/>
          <w:szCs w:val="20"/>
        </w:rPr>
        <w:t xml:space="preserve">Departament Kontroli i Audytu przeprowadził </w:t>
      </w:r>
      <w:r w:rsidR="00D71A27" w:rsidRPr="001B4FB3">
        <w:rPr>
          <w:rFonts w:ascii="Lato" w:hAnsi="Lato" w:cs="Arial"/>
          <w:sz w:val="20"/>
          <w:szCs w:val="20"/>
        </w:rPr>
        <w:t xml:space="preserve">zgodnie z </w:t>
      </w:r>
      <w:r w:rsidR="00D71A27" w:rsidRPr="001B4FB3">
        <w:rPr>
          <w:rFonts w:ascii="Lato" w:hAnsi="Lato" w:cs="Arial"/>
          <w:i/>
          <w:sz w:val="20"/>
          <w:szCs w:val="20"/>
        </w:rPr>
        <w:t>Harmonogramem kontroli wykonania inwestycji na 2026 r.</w:t>
      </w:r>
      <w:r w:rsidR="00D71A27" w:rsidRPr="001B4FB3">
        <w:rPr>
          <w:rStyle w:val="Odwoanieprzypisudolnego"/>
          <w:rFonts w:ascii="Lato" w:hAnsi="Lato" w:cs="Arial"/>
          <w:iCs/>
          <w:sz w:val="20"/>
          <w:szCs w:val="20"/>
        </w:rPr>
        <w:footnoteReference w:id="1"/>
      </w:r>
      <w:r w:rsidR="00D71A27" w:rsidRPr="001B4FB3">
        <w:rPr>
          <w:rFonts w:ascii="Lato" w:hAnsi="Lato" w:cs="Arial"/>
          <w:sz w:val="20"/>
          <w:szCs w:val="20"/>
        </w:rPr>
        <w:t xml:space="preserve"> </w:t>
      </w:r>
      <w:r w:rsidRPr="001B4FB3">
        <w:rPr>
          <w:rFonts w:ascii="Lato" w:hAnsi="Lato" w:cs="Arial"/>
          <w:sz w:val="20"/>
          <w:szCs w:val="20"/>
        </w:rPr>
        <w:t>kontrolę w</w:t>
      </w:r>
      <w:r w:rsidR="001E7383" w:rsidRPr="001B4FB3">
        <w:rPr>
          <w:rFonts w:ascii="Lato" w:hAnsi="Lato" w:cs="Arial"/>
          <w:sz w:val="20"/>
          <w:szCs w:val="20"/>
        </w:rPr>
        <w:t xml:space="preserve"> </w:t>
      </w:r>
      <w:r w:rsidR="0082381F" w:rsidRPr="001B4FB3">
        <w:rPr>
          <w:rFonts w:ascii="Lato" w:hAnsi="Lato" w:cs="Arial"/>
          <w:bCs/>
          <w:iCs/>
          <w:sz w:val="20"/>
          <w:szCs w:val="20"/>
        </w:rPr>
        <w:t>Spółdzielni Mleczarskiej „MLEKPOL” w Grajewie</w:t>
      </w:r>
      <w:r w:rsidR="003635AC" w:rsidRPr="001B4FB3">
        <w:rPr>
          <w:rFonts w:ascii="Lato" w:hAnsi="Lato" w:cs="Arial"/>
          <w:bCs/>
          <w:iCs/>
          <w:sz w:val="20"/>
          <w:szCs w:val="20"/>
        </w:rPr>
        <w:t xml:space="preserve"> </w:t>
      </w:r>
      <w:r w:rsidR="00174EBF" w:rsidRPr="001B4FB3">
        <w:rPr>
          <w:rFonts w:ascii="Lato" w:hAnsi="Lato" w:cs="Arial"/>
          <w:bCs/>
          <w:iCs/>
          <w:sz w:val="20"/>
          <w:szCs w:val="20"/>
        </w:rPr>
        <w:t>(</w:t>
      </w:r>
      <w:r w:rsidR="00174EBF" w:rsidRPr="001B4FB3">
        <w:rPr>
          <w:rFonts w:ascii="Lato" w:hAnsi="Lato"/>
          <w:sz w:val="20"/>
          <w:szCs w:val="20"/>
        </w:rPr>
        <w:t>d</w:t>
      </w:r>
      <w:r w:rsidR="00174EBF" w:rsidRPr="001B4FB3">
        <w:rPr>
          <w:rFonts w:ascii="Lato" w:hAnsi="Lato" w:cs="Arial"/>
          <w:sz w:val="20"/>
          <w:szCs w:val="20"/>
          <w:lang w:eastAsia="zh-CN"/>
        </w:rPr>
        <w:t>alej: OOW</w:t>
      </w:r>
      <w:r w:rsidR="00174EBF" w:rsidRPr="001B4FB3">
        <w:rPr>
          <w:rStyle w:val="Odwoanieprzypisudolnego"/>
          <w:rFonts w:ascii="Lato" w:hAnsi="Lato"/>
          <w:sz w:val="20"/>
          <w:szCs w:val="20"/>
          <w:lang w:eastAsia="zh-CN"/>
        </w:rPr>
        <w:footnoteReference w:id="2"/>
      </w:r>
      <w:r w:rsidR="00174EBF" w:rsidRPr="001B4FB3">
        <w:rPr>
          <w:rFonts w:ascii="Lato" w:hAnsi="Lato" w:cs="Arial"/>
          <w:sz w:val="20"/>
          <w:szCs w:val="20"/>
          <w:lang w:eastAsia="zh-CN"/>
        </w:rPr>
        <w:t>)</w:t>
      </w:r>
      <w:r w:rsidR="001E7383" w:rsidRPr="001B4FB3">
        <w:rPr>
          <w:rFonts w:ascii="Lato" w:hAnsi="Lato" w:cs="Arial"/>
          <w:sz w:val="20"/>
          <w:szCs w:val="20"/>
        </w:rPr>
        <w:t xml:space="preserve">. </w:t>
      </w:r>
      <w:r w:rsidRPr="001B4FB3">
        <w:rPr>
          <w:rFonts w:ascii="Lato" w:hAnsi="Lato" w:cs="Arial"/>
          <w:sz w:val="20"/>
          <w:szCs w:val="20"/>
        </w:rPr>
        <w:t xml:space="preserve">Czynności kontrolne przeprowadzone </w:t>
      </w:r>
      <w:r w:rsidR="000C00B5" w:rsidRPr="001B4FB3">
        <w:rPr>
          <w:rFonts w:ascii="Lato" w:hAnsi="Lato" w:cs="Arial"/>
          <w:sz w:val="20"/>
          <w:szCs w:val="20"/>
        </w:rPr>
        <w:t xml:space="preserve">zostały </w:t>
      </w:r>
      <w:r w:rsidRPr="001B4FB3">
        <w:rPr>
          <w:rFonts w:ascii="Lato" w:hAnsi="Lato" w:cs="Arial"/>
          <w:sz w:val="20"/>
          <w:szCs w:val="20"/>
        </w:rPr>
        <w:t>w terminie od</w:t>
      </w:r>
      <w:r w:rsidR="00C56B40" w:rsidRPr="001B4FB3">
        <w:rPr>
          <w:rFonts w:ascii="Lato" w:hAnsi="Lato" w:cs="Arial"/>
          <w:sz w:val="20"/>
          <w:szCs w:val="20"/>
        </w:rPr>
        <w:t xml:space="preserve"> </w:t>
      </w:r>
      <w:r w:rsidR="00515BEC" w:rsidRPr="001B4FB3">
        <w:rPr>
          <w:rFonts w:ascii="Lato" w:hAnsi="Lato" w:cs="Arial"/>
          <w:sz w:val="20"/>
          <w:szCs w:val="20"/>
        </w:rPr>
        <w:t xml:space="preserve">1 do 29 lipca 2026 r. </w:t>
      </w:r>
      <w:r w:rsidRPr="001B4FB3">
        <w:rPr>
          <w:rFonts w:ascii="Lato" w:hAnsi="Lato" w:cs="Arial"/>
          <w:sz w:val="20"/>
          <w:szCs w:val="20"/>
        </w:rPr>
        <w:t>na</w:t>
      </w:r>
      <w:r w:rsidR="0050760B" w:rsidRPr="001B4FB3">
        <w:rPr>
          <w:rFonts w:ascii="Lato" w:hAnsi="Lato" w:cs="Arial"/>
          <w:sz w:val="20"/>
          <w:szCs w:val="20"/>
        </w:rPr>
        <w:t xml:space="preserve"> </w:t>
      </w:r>
      <w:r w:rsidRPr="001B4FB3">
        <w:rPr>
          <w:rFonts w:ascii="Lato" w:hAnsi="Lato" w:cs="Arial"/>
          <w:sz w:val="20"/>
          <w:szCs w:val="20"/>
        </w:rPr>
        <w:t xml:space="preserve">podstawie art. 14lu ust. 3 ustawy z dnia 6 grudnia 2006 r. </w:t>
      </w:r>
      <w:r w:rsidRPr="001B4FB3">
        <w:rPr>
          <w:rFonts w:ascii="Lato" w:hAnsi="Lato" w:cs="Arial"/>
          <w:i/>
          <w:sz w:val="20"/>
          <w:szCs w:val="20"/>
        </w:rPr>
        <w:t>o zasadach prowadzenia polityki rozwoju</w:t>
      </w:r>
      <w:r w:rsidRPr="001B4FB3">
        <w:rPr>
          <w:rStyle w:val="Odwoanieprzypisudolnego"/>
          <w:rFonts w:ascii="Lato" w:hAnsi="Lato"/>
          <w:i/>
          <w:sz w:val="20"/>
          <w:szCs w:val="20"/>
        </w:rPr>
        <w:footnoteReference w:id="3"/>
      </w:r>
      <w:r w:rsidRPr="001B4FB3">
        <w:rPr>
          <w:rFonts w:ascii="Lato" w:hAnsi="Lato" w:cs="Arial"/>
          <w:sz w:val="20"/>
          <w:szCs w:val="20"/>
        </w:rPr>
        <w:t xml:space="preserve"> w</w:t>
      </w:r>
      <w:r w:rsidR="0050760B" w:rsidRPr="001B4FB3">
        <w:rPr>
          <w:rFonts w:ascii="Lato" w:hAnsi="Lato" w:cs="Arial"/>
          <w:sz w:val="20"/>
          <w:szCs w:val="20"/>
        </w:rPr>
        <w:t xml:space="preserve"> </w:t>
      </w:r>
      <w:r w:rsidRPr="001B4FB3">
        <w:rPr>
          <w:rFonts w:ascii="Lato" w:hAnsi="Lato" w:cs="Arial"/>
          <w:sz w:val="20"/>
          <w:szCs w:val="20"/>
        </w:rPr>
        <w:t>związku z rozdziałem II</w:t>
      </w:r>
      <w:r w:rsidR="00515BEC" w:rsidRPr="001B4FB3">
        <w:rPr>
          <w:rFonts w:ascii="Lato" w:hAnsi="Lato" w:cs="Arial"/>
          <w:sz w:val="20"/>
          <w:szCs w:val="20"/>
        </w:rPr>
        <w:t> </w:t>
      </w:r>
      <w:r w:rsidRPr="001B4FB3">
        <w:rPr>
          <w:rFonts w:ascii="Lato" w:hAnsi="Lato" w:cs="Arial"/>
          <w:sz w:val="20"/>
          <w:szCs w:val="20"/>
        </w:rPr>
        <w:t>pkt</w:t>
      </w:r>
      <w:r w:rsidR="00757C2F" w:rsidRPr="001B4FB3">
        <w:rPr>
          <w:rFonts w:ascii="Lato" w:hAnsi="Lato" w:cs="Arial"/>
          <w:sz w:val="20"/>
          <w:szCs w:val="20"/>
        </w:rPr>
        <w:t xml:space="preserve"> </w:t>
      </w:r>
      <w:r w:rsidRPr="001B4FB3">
        <w:rPr>
          <w:rFonts w:ascii="Lato" w:hAnsi="Lato" w:cs="Arial"/>
          <w:sz w:val="20"/>
          <w:szCs w:val="20"/>
        </w:rPr>
        <w:t>4</w:t>
      </w:r>
      <w:r w:rsidR="00757C2F" w:rsidRPr="001B4FB3">
        <w:rPr>
          <w:rFonts w:ascii="Lato" w:hAnsi="Lato" w:cs="Arial"/>
          <w:sz w:val="20"/>
          <w:szCs w:val="20"/>
        </w:rPr>
        <w:t xml:space="preserve"> </w:t>
      </w:r>
      <w:r w:rsidRPr="001B4FB3">
        <w:rPr>
          <w:rFonts w:ascii="Lato" w:hAnsi="Lato"/>
          <w:sz w:val="20"/>
          <w:szCs w:val="20"/>
        </w:rPr>
        <w:t>Procedury</w:t>
      </w:r>
      <w:r w:rsidRPr="001B4FB3">
        <w:rPr>
          <w:rFonts w:ascii="Lato" w:hAnsi="Lato" w:cs="Arial"/>
          <w:sz w:val="20"/>
          <w:szCs w:val="20"/>
        </w:rPr>
        <w:t xml:space="preserve">: </w:t>
      </w:r>
      <w:r w:rsidRPr="001B4FB3">
        <w:rPr>
          <w:rFonts w:ascii="Lato" w:hAnsi="Lato" w:cs="Arial"/>
          <w:i/>
          <w:sz w:val="20"/>
          <w:szCs w:val="20"/>
        </w:rPr>
        <w:t>Planowanie i realizacja kontroli w ramach Krajowego Planu Odbudowy i Zwiększania Odporności przez Departament Kontroli i</w:t>
      </w:r>
      <w:r w:rsidR="00BA7DFE" w:rsidRPr="001B4FB3">
        <w:rPr>
          <w:rFonts w:ascii="Lato" w:hAnsi="Lato" w:cs="Arial"/>
          <w:i/>
          <w:sz w:val="20"/>
          <w:szCs w:val="20"/>
        </w:rPr>
        <w:t xml:space="preserve"> </w:t>
      </w:r>
      <w:r w:rsidRPr="001B4FB3">
        <w:rPr>
          <w:rFonts w:ascii="Lato" w:hAnsi="Lato" w:cs="Arial"/>
          <w:i/>
          <w:sz w:val="20"/>
          <w:szCs w:val="20"/>
        </w:rPr>
        <w:t>Audytu.</w:t>
      </w:r>
    </w:p>
    <w:p w14:paraId="22FD1A85" w14:textId="77777777" w:rsidR="00C271F4" w:rsidRPr="001B4FB3" w:rsidRDefault="00C271F4" w:rsidP="001B4FB3">
      <w:pPr>
        <w:spacing w:after="0" w:line="276" w:lineRule="auto"/>
        <w:ind w:firstLine="312"/>
        <w:jc w:val="both"/>
        <w:rPr>
          <w:rFonts w:ascii="Lato" w:hAnsi="Lato" w:cs="Arial"/>
          <w:b/>
          <w:sz w:val="20"/>
          <w:szCs w:val="20"/>
        </w:rPr>
      </w:pPr>
    </w:p>
    <w:p w14:paraId="1C73DB74" w14:textId="71EAADCD" w:rsidR="00927DB8" w:rsidRPr="001B4FB3" w:rsidRDefault="000953C7" w:rsidP="001B4FB3">
      <w:pPr>
        <w:spacing w:after="0" w:line="276" w:lineRule="auto"/>
        <w:ind w:firstLine="284"/>
        <w:jc w:val="both"/>
        <w:rPr>
          <w:rFonts w:ascii="Lato" w:hAnsi="Lato" w:cs="Arial"/>
          <w:bCs/>
          <w:iCs/>
          <w:sz w:val="20"/>
          <w:szCs w:val="20"/>
        </w:rPr>
      </w:pPr>
      <w:r w:rsidRPr="001B4FB3">
        <w:rPr>
          <w:rFonts w:ascii="Lato" w:hAnsi="Lato" w:cs="Arial"/>
          <w:b/>
          <w:sz w:val="20"/>
          <w:szCs w:val="20"/>
        </w:rPr>
        <w:t xml:space="preserve">Zakres kontroli </w:t>
      </w:r>
      <w:r w:rsidRPr="001B4FB3">
        <w:rPr>
          <w:rFonts w:ascii="Lato" w:hAnsi="Lato" w:cs="Arial"/>
          <w:bCs/>
          <w:sz w:val="20"/>
          <w:szCs w:val="20"/>
        </w:rPr>
        <w:t>obejmował</w:t>
      </w:r>
      <w:r w:rsidRPr="001B4FB3">
        <w:rPr>
          <w:rFonts w:ascii="Lato" w:hAnsi="Lato" w:cs="Arial"/>
          <w:sz w:val="20"/>
          <w:szCs w:val="20"/>
          <w:lang w:eastAsia="zh-CN"/>
        </w:rPr>
        <w:t>:</w:t>
      </w:r>
      <w:r w:rsidRPr="001B4FB3">
        <w:rPr>
          <w:rFonts w:ascii="Lato" w:hAnsi="Lato" w:cs="Arial"/>
          <w:bCs/>
          <w:spacing w:val="-4"/>
          <w:sz w:val="20"/>
          <w:szCs w:val="20"/>
        </w:rPr>
        <w:t xml:space="preserve"> </w:t>
      </w:r>
      <w:r w:rsidR="00927DB8" w:rsidRPr="001B4FB3">
        <w:rPr>
          <w:rFonts w:ascii="Lato" w:hAnsi="Lato" w:cs="Arial"/>
          <w:bCs/>
          <w:spacing w:val="-4"/>
          <w:sz w:val="20"/>
          <w:szCs w:val="20"/>
        </w:rPr>
        <w:t xml:space="preserve">wykonanie inwestycji pn.: </w:t>
      </w:r>
      <w:r w:rsidR="0090247A" w:rsidRPr="001B4FB3">
        <w:rPr>
          <w:rFonts w:ascii="Lato" w:hAnsi="Lato" w:cs="Arial"/>
          <w:bCs/>
          <w:i/>
          <w:iCs/>
          <w:spacing w:val="-4"/>
          <w:sz w:val="20"/>
          <w:szCs w:val="20"/>
        </w:rPr>
        <w:t xml:space="preserve">Wdrożenie innowacyjnych rozwiązań robotyzacji i cyfryzacji w SM MLEKPOL wykorzystujących sztuczną inteligencję (AI) i zaawansowaną automatykę do optymalizacji procesów produkcyjnych i zwiększenia efektywności przetwarzania mleka UHT </w:t>
      </w:r>
      <w:r w:rsidR="00927DB8" w:rsidRPr="001B4FB3">
        <w:rPr>
          <w:rFonts w:ascii="Lato" w:hAnsi="Lato" w:cs="Arial"/>
          <w:bCs/>
          <w:sz w:val="20"/>
          <w:szCs w:val="20"/>
        </w:rPr>
        <w:t>(dalej:</w:t>
      </w:r>
      <w:r w:rsidR="005E277D" w:rsidRPr="001B4FB3">
        <w:rPr>
          <w:rFonts w:ascii="Lato" w:hAnsi="Lato" w:cs="Arial"/>
          <w:bCs/>
          <w:sz w:val="20"/>
          <w:szCs w:val="20"/>
        </w:rPr>
        <w:t> </w:t>
      </w:r>
      <w:r w:rsidR="00927DB8" w:rsidRPr="001B4FB3">
        <w:rPr>
          <w:rFonts w:ascii="Lato" w:hAnsi="Lato" w:cs="Arial"/>
          <w:bCs/>
          <w:sz w:val="20"/>
          <w:szCs w:val="20"/>
        </w:rPr>
        <w:t>Przedsięwzięcie)</w:t>
      </w:r>
      <w:r w:rsidR="005D5FA9" w:rsidRPr="001B4FB3">
        <w:rPr>
          <w:rFonts w:ascii="Lato" w:hAnsi="Lato" w:cs="Arial"/>
          <w:bCs/>
          <w:sz w:val="20"/>
          <w:szCs w:val="20"/>
        </w:rPr>
        <w:t xml:space="preserve"> </w:t>
      </w:r>
      <w:r w:rsidR="00927DB8" w:rsidRPr="001B4FB3">
        <w:rPr>
          <w:rFonts w:ascii="Lato" w:hAnsi="Lato" w:cs="Arial"/>
          <w:bCs/>
          <w:spacing w:val="-4"/>
          <w:sz w:val="20"/>
          <w:szCs w:val="20"/>
        </w:rPr>
        <w:t xml:space="preserve">w celu weryfikacji osiągnięcia wskaźnika A29G </w:t>
      </w:r>
      <w:r w:rsidR="00927DB8" w:rsidRPr="001B4FB3">
        <w:rPr>
          <w:rFonts w:ascii="Lato" w:hAnsi="Lato" w:cs="Arial"/>
          <w:bCs/>
          <w:i/>
          <w:iCs/>
          <w:spacing w:val="-4"/>
          <w:sz w:val="20"/>
          <w:szCs w:val="20"/>
        </w:rPr>
        <w:t>Realizacja projektów związanych z</w:t>
      </w:r>
      <w:r w:rsidR="005E277D" w:rsidRPr="001B4FB3">
        <w:rPr>
          <w:rFonts w:ascii="Lato" w:hAnsi="Lato" w:cs="Arial"/>
          <w:bCs/>
          <w:i/>
          <w:iCs/>
          <w:spacing w:val="-4"/>
          <w:sz w:val="20"/>
          <w:szCs w:val="20"/>
        </w:rPr>
        <w:t> </w:t>
      </w:r>
      <w:r w:rsidR="00927DB8" w:rsidRPr="001B4FB3">
        <w:rPr>
          <w:rFonts w:ascii="Lato" w:hAnsi="Lato" w:cs="Arial"/>
          <w:bCs/>
          <w:i/>
          <w:iCs/>
          <w:spacing w:val="-4"/>
          <w:sz w:val="20"/>
          <w:szCs w:val="20"/>
        </w:rPr>
        <w:t>robotyzacją, sztuczną inteligencją lub</w:t>
      </w:r>
      <w:r w:rsidR="001F2EA8" w:rsidRPr="001B4FB3">
        <w:rPr>
          <w:rFonts w:ascii="Lato" w:hAnsi="Lato" w:cs="Arial"/>
          <w:bCs/>
          <w:i/>
          <w:iCs/>
          <w:spacing w:val="-4"/>
          <w:sz w:val="20"/>
          <w:szCs w:val="20"/>
        </w:rPr>
        <w:t xml:space="preserve"> </w:t>
      </w:r>
      <w:r w:rsidR="00927DB8" w:rsidRPr="001B4FB3">
        <w:rPr>
          <w:rFonts w:ascii="Lato" w:hAnsi="Lato" w:cs="Arial"/>
          <w:bCs/>
          <w:i/>
          <w:iCs/>
          <w:spacing w:val="-4"/>
          <w:sz w:val="20"/>
          <w:szCs w:val="20"/>
        </w:rPr>
        <w:t xml:space="preserve">transformacją cyfrową procesów, technologii, produktów lub usług </w:t>
      </w:r>
      <w:r w:rsidR="00927DB8" w:rsidRPr="001B4FB3">
        <w:rPr>
          <w:rFonts w:ascii="Lato" w:hAnsi="Lato" w:cs="Arial"/>
          <w:bCs/>
          <w:spacing w:val="-4"/>
          <w:sz w:val="20"/>
          <w:szCs w:val="20"/>
        </w:rPr>
        <w:t>w</w:t>
      </w:r>
      <w:r w:rsidR="005E277D" w:rsidRPr="001B4FB3">
        <w:rPr>
          <w:rFonts w:ascii="Lato" w:hAnsi="Lato" w:cs="Arial"/>
          <w:bCs/>
          <w:spacing w:val="-4"/>
          <w:sz w:val="20"/>
          <w:szCs w:val="20"/>
        </w:rPr>
        <w:t> </w:t>
      </w:r>
      <w:r w:rsidR="00927DB8" w:rsidRPr="001B4FB3">
        <w:rPr>
          <w:rFonts w:ascii="Lato" w:hAnsi="Lato" w:cs="Arial"/>
          <w:bCs/>
          <w:spacing w:val="-4"/>
          <w:sz w:val="20"/>
          <w:szCs w:val="20"/>
        </w:rPr>
        <w:t xml:space="preserve">ramach inwestycji A2.1.1 </w:t>
      </w:r>
      <w:r w:rsidR="00927DB8" w:rsidRPr="001B4FB3">
        <w:rPr>
          <w:rFonts w:ascii="Lato" w:hAnsi="Lato" w:cs="Arial"/>
          <w:bCs/>
          <w:i/>
          <w:iCs/>
          <w:spacing w:val="-4"/>
          <w:sz w:val="20"/>
          <w:szCs w:val="20"/>
        </w:rPr>
        <w:t>Inwestycje wspierające robotyzację lub</w:t>
      </w:r>
      <w:r w:rsidR="002A42B3" w:rsidRPr="001B4FB3">
        <w:rPr>
          <w:rFonts w:ascii="Lato" w:hAnsi="Lato" w:cs="Arial"/>
          <w:bCs/>
          <w:i/>
          <w:iCs/>
          <w:spacing w:val="-4"/>
          <w:sz w:val="20"/>
          <w:szCs w:val="20"/>
        </w:rPr>
        <w:t xml:space="preserve"> </w:t>
      </w:r>
      <w:r w:rsidR="00927DB8" w:rsidRPr="001B4FB3">
        <w:rPr>
          <w:rFonts w:ascii="Lato" w:hAnsi="Lato" w:cs="Arial"/>
          <w:bCs/>
          <w:i/>
          <w:iCs/>
          <w:spacing w:val="-4"/>
          <w:sz w:val="20"/>
          <w:szCs w:val="20"/>
        </w:rPr>
        <w:t>cyfryzację w</w:t>
      </w:r>
      <w:r w:rsidR="005815F3" w:rsidRPr="001B4FB3">
        <w:rPr>
          <w:rFonts w:ascii="Lato" w:hAnsi="Lato" w:cs="Arial"/>
          <w:bCs/>
          <w:i/>
          <w:iCs/>
          <w:spacing w:val="-4"/>
          <w:sz w:val="20"/>
          <w:szCs w:val="20"/>
        </w:rPr>
        <w:t xml:space="preserve"> </w:t>
      </w:r>
      <w:r w:rsidR="00927DB8" w:rsidRPr="001B4FB3">
        <w:rPr>
          <w:rFonts w:ascii="Lato" w:hAnsi="Lato" w:cs="Arial"/>
          <w:bCs/>
          <w:i/>
          <w:iCs/>
          <w:spacing w:val="-4"/>
          <w:sz w:val="20"/>
          <w:szCs w:val="20"/>
        </w:rPr>
        <w:t>przedsiębiorstwach</w:t>
      </w:r>
      <w:r w:rsidR="00927DB8" w:rsidRPr="001B4FB3">
        <w:rPr>
          <w:rFonts w:ascii="Lato" w:hAnsi="Lato" w:cs="Arial"/>
          <w:bCs/>
          <w:spacing w:val="-4"/>
          <w:sz w:val="20"/>
          <w:szCs w:val="20"/>
        </w:rPr>
        <w:t xml:space="preserve">, w okresie obowiązywania </w:t>
      </w:r>
      <w:r w:rsidR="0090247A" w:rsidRPr="001B4FB3">
        <w:rPr>
          <w:rFonts w:ascii="Lato" w:hAnsi="Lato" w:cs="Arial"/>
          <w:sz w:val="20"/>
          <w:szCs w:val="20"/>
          <w:lang w:eastAsia="zh-CN"/>
        </w:rPr>
        <w:t>122/II/P/KPO/SMM/24/DWMiFE z 31 grudnia 2024 r.</w:t>
      </w:r>
      <w:r w:rsidR="0090247A" w:rsidRPr="001B4FB3">
        <w:rPr>
          <w:rStyle w:val="Odwoanieprzypisudolnego"/>
          <w:rFonts w:ascii="Lato" w:hAnsi="Lato" w:cs="Arial"/>
          <w:bCs/>
          <w:sz w:val="20"/>
          <w:szCs w:val="20"/>
        </w:rPr>
        <w:footnoteReference w:id="4"/>
      </w:r>
      <w:r w:rsidR="0090247A" w:rsidRPr="001B4FB3">
        <w:rPr>
          <w:rFonts w:ascii="Lato" w:hAnsi="Lato" w:cs="Arial"/>
          <w:bCs/>
          <w:sz w:val="20"/>
          <w:szCs w:val="20"/>
        </w:rPr>
        <w:t xml:space="preserve"> </w:t>
      </w:r>
      <w:r w:rsidR="00927DB8" w:rsidRPr="001B4FB3">
        <w:rPr>
          <w:rFonts w:ascii="Lato" w:hAnsi="Lato" w:cs="Arial"/>
          <w:bCs/>
          <w:iCs/>
          <w:sz w:val="20"/>
          <w:szCs w:val="20"/>
        </w:rPr>
        <w:t>(dalej:</w:t>
      </w:r>
      <w:r w:rsidR="0090247A" w:rsidRPr="001B4FB3">
        <w:rPr>
          <w:rFonts w:ascii="Lato" w:hAnsi="Lato" w:cs="Arial"/>
          <w:bCs/>
          <w:iCs/>
          <w:sz w:val="20"/>
          <w:szCs w:val="20"/>
        </w:rPr>
        <w:t xml:space="preserve"> </w:t>
      </w:r>
      <w:r w:rsidR="00927DB8" w:rsidRPr="001B4FB3">
        <w:rPr>
          <w:rFonts w:ascii="Lato" w:hAnsi="Lato" w:cs="Arial"/>
          <w:bCs/>
          <w:iCs/>
          <w:sz w:val="20"/>
          <w:szCs w:val="20"/>
        </w:rPr>
        <w:t>umowa).</w:t>
      </w:r>
    </w:p>
    <w:p w14:paraId="0FECFE66" w14:textId="77777777" w:rsidR="002A71D1" w:rsidRPr="001B4FB3" w:rsidRDefault="002A71D1" w:rsidP="001B4FB3">
      <w:pPr>
        <w:spacing w:after="0" w:line="276" w:lineRule="auto"/>
        <w:ind w:firstLine="284"/>
        <w:jc w:val="both"/>
        <w:rPr>
          <w:rFonts w:ascii="Lato" w:hAnsi="Lato" w:cs="Arial"/>
          <w:bCs/>
          <w:iCs/>
          <w:sz w:val="20"/>
          <w:szCs w:val="20"/>
        </w:rPr>
      </w:pPr>
    </w:p>
    <w:p w14:paraId="11AFE33B" w14:textId="6D0B2238" w:rsidR="002A71D1" w:rsidRPr="001B4FB3" w:rsidRDefault="002A71D1" w:rsidP="001B4FB3">
      <w:pPr>
        <w:tabs>
          <w:tab w:val="left" w:pos="1985"/>
        </w:tabs>
        <w:spacing w:after="0" w:line="276" w:lineRule="auto"/>
        <w:ind w:firstLine="284"/>
        <w:jc w:val="both"/>
        <w:rPr>
          <w:rFonts w:ascii="Lato" w:hAnsi="Lato" w:cs="Arial"/>
          <w:b/>
          <w:bCs/>
          <w:sz w:val="20"/>
          <w:szCs w:val="20"/>
        </w:rPr>
      </w:pPr>
      <w:r w:rsidRPr="001B4FB3">
        <w:rPr>
          <w:rFonts w:ascii="Lato" w:hAnsi="Lato" w:cs="Arial"/>
          <w:sz w:val="20"/>
          <w:szCs w:val="20"/>
        </w:rPr>
        <w:t xml:space="preserve">Stwierdzono, że </w:t>
      </w:r>
      <w:r w:rsidRPr="001B4FB3">
        <w:rPr>
          <w:rFonts w:ascii="Lato" w:hAnsi="Lato" w:cs="Arial"/>
          <w:b/>
          <w:sz w:val="20"/>
          <w:szCs w:val="20"/>
        </w:rPr>
        <w:t xml:space="preserve">OOW osiągnął wskaźnik </w:t>
      </w:r>
      <w:r w:rsidRPr="001B4FB3">
        <w:rPr>
          <w:rFonts w:ascii="Lato" w:hAnsi="Lato" w:cs="Arial"/>
          <w:b/>
          <w:sz w:val="20"/>
          <w:szCs w:val="20"/>
          <w:lang w:eastAsia="zh-CN"/>
        </w:rPr>
        <w:t>A29G</w:t>
      </w:r>
      <w:r w:rsidRPr="001B4FB3">
        <w:rPr>
          <w:rFonts w:ascii="Lato" w:hAnsi="Lato" w:cs="Arial"/>
          <w:sz w:val="20"/>
          <w:szCs w:val="20"/>
          <w:lang w:eastAsia="zh-CN"/>
        </w:rPr>
        <w:t xml:space="preserve">, tj. </w:t>
      </w:r>
      <w:r w:rsidRPr="001B4FB3">
        <w:rPr>
          <w:rFonts w:ascii="Lato" w:hAnsi="Lato" w:cs="Arial"/>
          <w:sz w:val="20"/>
          <w:szCs w:val="20"/>
        </w:rPr>
        <w:t xml:space="preserve">zrealizował Przedsięwzięcie </w:t>
      </w:r>
      <w:r w:rsidR="00110412" w:rsidRPr="001B4FB3">
        <w:rPr>
          <w:rFonts w:ascii="Lato" w:hAnsi="Lato" w:cs="Arial"/>
          <w:sz w:val="20"/>
          <w:szCs w:val="20"/>
        </w:rPr>
        <w:t xml:space="preserve">w zakładzie Spółdzielni Mleczarskiej „MLEKPOL” w Grajewie, </w:t>
      </w:r>
      <w:r w:rsidRPr="001B4FB3">
        <w:rPr>
          <w:rFonts w:ascii="Lato" w:hAnsi="Lato" w:cs="Arial"/>
          <w:sz w:val="20"/>
          <w:szCs w:val="20"/>
        </w:rPr>
        <w:t>zgodnie z zakresem zadań określonym w</w:t>
      </w:r>
      <w:r w:rsidR="00B71E61">
        <w:rPr>
          <w:rFonts w:ascii="Lato" w:hAnsi="Lato" w:cs="Arial"/>
          <w:sz w:val="20"/>
          <w:szCs w:val="20"/>
        </w:rPr>
        <w:t> </w:t>
      </w:r>
      <w:r w:rsidRPr="001B4FB3">
        <w:rPr>
          <w:rFonts w:ascii="Lato" w:hAnsi="Lato" w:cs="Arial"/>
          <w:i/>
          <w:sz w:val="20"/>
          <w:szCs w:val="20"/>
        </w:rPr>
        <w:t xml:space="preserve">Harmonogramie realizacji Przedsięwzięcia </w:t>
      </w:r>
      <w:r w:rsidRPr="001B4FB3">
        <w:rPr>
          <w:rFonts w:ascii="Lato" w:hAnsi="Lato" w:cs="Arial"/>
          <w:sz w:val="20"/>
          <w:szCs w:val="20"/>
        </w:rPr>
        <w:t>oraz o</w:t>
      </w:r>
      <w:r w:rsidRPr="001B4FB3">
        <w:rPr>
          <w:rFonts w:ascii="Lato" w:hAnsi="Lato" w:cs="Arial"/>
          <w:bCs/>
          <w:sz w:val="20"/>
          <w:szCs w:val="20"/>
        </w:rPr>
        <w:t xml:space="preserve">pisem </w:t>
      </w:r>
      <w:r w:rsidRPr="001B4FB3">
        <w:rPr>
          <w:rFonts w:ascii="Lato" w:hAnsi="Lato" w:cs="Arial"/>
          <w:sz w:val="20"/>
          <w:szCs w:val="20"/>
        </w:rPr>
        <w:t>Przedsięwzięcia – stanowiącymi załączniki nr</w:t>
      </w:r>
      <w:r w:rsidR="00110412" w:rsidRPr="001B4FB3">
        <w:rPr>
          <w:rFonts w:ascii="Lato" w:hAnsi="Lato" w:cs="Arial"/>
          <w:sz w:val="20"/>
          <w:szCs w:val="20"/>
        </w:rPr>
        <w:t xml:space="preserve"> </w:t>
      </w:r>
      <w:r w:rsidRPr="001B4FB3">
        <w:rPr>
          <w:rFonts w:ascii="Lato" w:hAnsi="Lato" w:cs="Arial"/>
          <w:sz w:val="20"/>
          <w:szCs w:val="20"/>
        </w:rPr>
        <w:t>3</w:t>
      </w:r>
      <w:r w:rsidR="00110412" w:rsidRPr="001B4FB3">
        <w:rPr>
          <w:rFonts w:ascii="Lato" w:hAnsi="Lato" w:cs="Arial"/>
          <w:sz w:val="20"/>
          <w:szCs w:val="20"/>
        </w:rPr>
        <w:t xml:space="preserve"> </w:t>
      </w:r>
      <w:r w:rsidRPr="001B4FB3">
        <w:rPr>
          <w:rFonts w:ascii="Lato" w:hAnsi="Lato" w:cs="Arial"/>
          <w:sz w:val="20"/>
          <w:szCs w:val="20"/>
        </w:rPr>
        <w:t>i</w:t>
      </w:r>
      <w:r w:rsidR="00B71E61">
        <w:rPr>
          <w:rFonts w:ascii="Lato" w:hAnsi="Lato" w:cs="Arial"/>
          <w:sz w:val="20"/>
          <w:szCs w:val="20"/>
        </w:rPr>
        <w:t> </w:t>
      </w:r>
      <w:r w:rsidRPr="001B4FB3">
        <w:rPr>
          <w:rFonts w:ascii="Lato" w:hAnsi="Lato" w:cs="Arial"/>
          <w:sz w:val="20"/>
          <w:szCs w:val="20"/>
        </w:rPr>
        <w:t>8 do umowy</w:t>
      </w:r>
      <w:r w:rsidRPr="001B4FB3">
        <w:rPr>
          <w:rFonts w:ascii="Lato" w:hAnsi="Lato" w:cs="Arial"/>
          <w:b/>
          <w:bCs/>
          <w:sz w:val="20"/>
          <w:szCs w:val="20"/>
        </w:rPr>
        <w:t>. Potwierdzono</w:t>
      </w:r>
      <w:r w:rsidRPr="001B4FB3">
        <w:rPr>
          <w:rFonts w:ascii="Lato" w:hAnsi="Lato" w:cs="Arial"/>
          <w:sz w:val="20"/>
          <w:szCs w:val="20"/>
        </w:rPr>
        <w:t>, że w ramach Przedsięwzięcia OOW zgodnie z umową</w:t>
      </w:r>
      <w:r w:rsidR="005815F3" w:rsidRPr="001B4FB3">
        <w:rPr>
          <w:rFonts w:ascii="Lato" w:hAnsi="Lato" w:cs="Arial"/>
          <w:sz w:val="20"/>
          <w:szCs w:val="20"/>
        </w:rPr>
        <w:t xml:space="preserve"> wykonał</w:t>
      </w:r>
      <w:r w:rsidRPr="001B4FB3">
        <w:rPr>
          <w:rFonts w:ascii="Lato" w:hAnsi="Lato" w:cs="Arial"/>
          <w:sz w:val="20"/>
          <w:szCs w:val="20"/>
        </w:rPr>
        <w:t xml:space="preserve"> </w:t>
      </w:r>
      <w:r w:rsidR="00110412" w:rsidRPr="001B4FB3">
        <w:rPr>
          <w:rFonts w:ascii="Lato" w:hAnsi="Lato" w:cs="Arial"/>
          <w:b/>
          <w:sz w:val="20"/>
          <w:szCs w:val="20"/>
        </w:rPr>
        <w:t xml:space="preserve">4 </w:t>
      </w:r>
      <w:r w:rsidR="00DC6252" w:rsidRPr="001B4FB3">
        <w:rPr>
          <w:rFonts w:ascii="Lato" w:hAnsi="Lato" w:cs="Arial"/>
          <w:b/>
          <w:sz w:val="20"/>
          <w:szCs w:val="20"/>
        </w:rPr>
        <w:t>zadani</w:t>
      </w:r>
      <w:r w:rsidR="00110412" w:rsidRPr="001B4FB3">
        <w:rPr>
          <w:rFonts w:ascii="Lato" w:hAnsi="Lato" w:cs="Arial"/>
          <w:b/>
          <w:sz w:val="20"/>
          <w:szCs w:val="20"/>
        </w:rPr>
        <w:t>a</w:t>
      </w:r>
      <w:r w:rsidR="00DC6252" w:rsidRPr="001B4FB3">
        <w:rPr>
          <w:rFonts w:ascii="Lato" w:hAnsi="Lato" w:cs="Arial"/>
          <w:b/>
          <w:sz w:val="20"/>
          <w:szCs w:val="20"/>
        </w:rPr>
        <w:t xml:space="preserve"> </w:t>
      </w:r>
      <w:r w:rsidR="00DC6252" w:rsidRPr="001B4FB3">
        <w:rPr>
          <w:rFonts w:ascii="Lato" w:hAnsi="Lato" w:cs="Arial"/>
          <w:bCs/>
          <w:sz w:val="20"/>
          <w:szCs w:val="20"/>
        </w:rPr>
        <w:t>pn.</w:t>
      </w:r>
      <w:r w:rsidR="00BA1974" w:rsidRPr="001B4FB3">
        <w:rPr>
          <w:rFonts w:ascii="Lato" w:hAnsi="Lato" w:cs="Arial"/>
          <w:bCs/>
          <w:sz w:val="20"/>
          <w:szCs w:val="20"/>
        </w:rPr>
        <w:t xml:space="preserve"> </w:t>
      </w:r>
      <w:r w:rsidR="00110412" w:rsidRPr="001B4FB3">
        <w:rPr>
          <w:rFonts w:ascii="Lato" w:hAnsi="Lato" w:cs="Arial"/>
          <w:bCs/>
          <w:i/>
          <w:iCs/>
          <w:sz w:val="20"/>
          <w:szCs w:val="20"/>
        </w:rPr>
        <w:t>Moduł 1: Dostawa, instalacja i uruchomienie linii procesowej do odbioru mleka wraz</w:t>
      </w:r>
      <w:r w:rsidR="00B71E61">
        <w:rPr>
          <w:rFonts w:ascii="Lato" w:hAnsi="Lato" w:cs="Arial"/>
          <w:bCs/>
          <w:i/>
          <w:iCs/>
          <w:sz w:val="20"/>
          <w:szCs w:val="20"/>
        </w:rPr>
        <w:t xml:space="preserve"> </w:t>
      </w:r>
      <w:r w:rsidR="00110412" w:rsidRPr="001B4FB3">
        <w:rPr>
          <w:rFonts w:ascii="Lato" w:hAnsi="Lato" w:cs="Arial"/>
          <w:bCs/>
          <w:i/>
          <w:iCs/>
          <w:sz w:val="20"/>
          <w:szCs w:val="20"/>
        </w:rPr>
        <w:t>z</w:t>
      </w:r>
      <w:r w:rsidR="00B71E61">
        <w:rPr>
          <w:rFonts w:ascii="Lato" w:hAnsi="Lato" w:cs="Arial"/>
          <w:bCs/>
          <w:i/>
          <w:iCs/>
          <w:sz w:val="20"/>
          <w:szCs w:val="20"/>
        </w:rPr>
        <w:t xml:space="preserve"> </w:t>
      </w:r>
      <w:r w:rsidR="00110412" w:rsidRPr="001B4FB3">
        <w:rPr>
          <w:rFonts w:ascii="Lato" w:hAnsi="Lato" w:cs="Arial"/>
          <w:bCs/>
          <w:i/>
          <w:iCs/>
          <w:sz w:val="20"/>
          <w:szCs w:val="20"/>
        </w:rPr>
        <w:t>zaawansowanym systemem automatyki i gromadzenia danych z urządzeń przetwórczych; Moduł 2: Dostawa, montaż, uruchomienie oraz integracja cyfrowa nowych i istniejących linii do pakowania mleka UHT; Moduł 3: Dostawa, montaż, uruchomienie oraz integracja cyfrowa nowych i istniejących linii do paletyzacji i</w:t>
      </w:r>
      <w:r w:rsidR="00B71E61">
        <w:rPr>
          <w:rFonts w:ascii="Lato" w:hAnsi="Lato" w:cs="Arial"/>
          <w:bCs/>
          <w:i/>
          <w:iCs/>
          <w:sz w:val="20"/>
          <w:szCs w:val="20"/>
        </w:rPr>
        <w:t xml:space="preserve"> </w:t>
      </w:r>
      <w:r w:rsidR="00110412" w:rsidRPr="001B4FB3">
        <w:rPr>
          <w:rFonts w:ascii="Lato" w:hAnsi="Lato" w:cs="Arial"/>
          <w:bCs/>
          <w:i/>
          <w:iCs/>
          <w:sz w:val="20"/>
          <w:szCs w:val="20"/>
        </w:rPr>
        <w:t>owijania opakowań zbiorczych z mlekiem UHT; Zakup i wdrożenie narzędzi z zakresu cyberbezpieczeństwa</w:t>
      </w:r>
      <w:r w:rsidR="00110412" w:rsidRPr="001B4FB3">
        <w:rPr>
          <w:rFonts w:ascii="Lato" w:hAnsi="Lato" w:cs="Arial"/>
          <w:bCs/>
          <w:sz w:val="20"/>
          <w:szCs w:val="20"/>
        </w:rPr>
        <w:t xml:space="preserve"> </w:t>
      </w:r>
      <w:r w:rsidR="005815F3" w:rsidRPr="001B4FB3">
        <w:rPr>
          <w:rFonts w:ascii="Lato" w:hAnsi="Lato" w:cs="Arial"/>
          <w:bCs/>
          <w:sz w:val="20"/>
          <w:szCs w:val="20"/>
        </w:rPr>
        <w:t xml:space="preserve">oraz </w:t>
      </w:r>
      <w:r w:rsidRPr="001B4FB3">
        <w:rPr>
          <w:rFonts w:ascii="Lato" w:hAnsi="Lato"/>
          <w:iCs/>
          <w:sz w:val="20"/>
          <w:szCs w:val="20"/>
        </w:rPr>
        <w:t>osiągnął i</w:t>
      </w:r>
      <w:r w:rsidR="00B71E61">
        <w:rPr>
          <w:rFonts w:ascii="Lato" w:hAnsi="Lato"/>
          <w:iCs/>
          <w:sz w:val="20"/>
          <w:szCs w:val="20"/>
        </w:rPr>
        <w:t> </w:t>
      </w:r>
      <w:r w:rsidRPr="001B4FB3">
        <w:rPr>
          <w:rFonts w:ascii="Lato" w:hAnsi="Lato"/>
          <w:iCs/>
          <w:sz w:val="20"/>
          <w:szCs w:val="20"/>
        </w:rPr>
        <w:t xml:space="preserve">prawidłowo udokumentował </w:t>
      </w:r>
      <w:r w:rsidR="00110412" w:rsidRPr="001B4FB3">
        <w:rPr>
          <w:rFonts w:ascii="Lato" w:hAnsi="Lato"/>
          <w:b/>
          <w:bCs/>
          <w:sz w:val="20"/>
          <w:szCs w:val="20"/>
        </w:rPr>
        <w:t>7</w:t>
      </w:r>
      <w:r w:rsidRPr="001B4FB3">
        <w:rPr>
          <w:rFonts w:ascii="Lato" w:hAnsi="Lato"/>
          <w:b/>
          <w:bCs/>
          <w:sz w:val="20"/>
          <w:szCs w:val="20"/>
        </w:rPr>
        <w:t xml:space="preserve"> </w:t>
      </w:r>
      <w:r w:rsidR="00746DF4" w:rsidRPr="001B4FB3">
        <w:rPr>
          <w:rFonts w:ascii="Lato" w:hAnsi="Lato"/>
          <w:b/>
          <w:bCs/>
          <w:sz w:val="20"/>
          <w:szCs w:val="20"/>
        </w:rPr>
        <w:t>wskaźnik</w:t>
      </w:r>
      <w:r w:rsidR="00110412" w:rsidRPr="001B4FB3">
        <w:rPr>
          <w:rFonts w:ascii="Lato" w:hAnsi="Lato"/>
          <w:b/>
          <w:bCs/>
          <w:sz w:val="20"/>
          <w:szCs w:val="20"/>
        </w:rPr>
        <w:t>ów</w:t>
      </w:r>
      <w:r w:rsidRPr="001B4FB3">
        <w:rPr>
          <w:rFonts w:ascii="Lato" w:hAnsi="Lato"/>
          <w:b/>
          <w:bCs/>
          <w:sz w:val="20"/>
          <w:szCs w:val="20"/>
        </w:rPr>
        <w:t xml:space="preserve"> </w:t>
      </w:r>
      <w:r w:rsidRPr="001B4FB3">
        <w:rPr>
          <w:rFonts w:ascii="Lato" w:hAnsi="Lato"/>
          <w:bCs/>
          <w:sz w:val="20"/>
          <w:szCs w:val="20"/>
        </w:rPr>
        <w:t>właściw</w:t>
      </w:r>
      <w:r w:rsidR="000C7982" w:rsidRPr="001B4FB3">
        <w:rPr>
          <w:rFonts w:ascii="Lato" w:hAnsi="Lato"/>
          <w:bCs/>
          <w:sz w:val="20"/>
          <w:szCs w:val="20"/>
        </w:rPr>
        <w:t>y</w:t>
      </w:r>
      <w:r w:rsidR="00DC6252" w:rsidRPr="001B4FB3">
        <w:rPr>
          <w:rFonts w:ascii="Lato" w:hAnsi="Lato"/>
          <w:bCs/>
          <w:sz w:val="20"/>
          <w:szCs w:val="20"/>
        </w:rPr>
        <w:t xml:space="preserve"> </w:t>
      </w:r>
      <w:r w:rsidRPr="001B4FB3">
        <w:rPr>
          <w:rFonts w:ascii="Lato" w:hAnsi="Lato"/>
          <w:bCs/>
          <w:sz w:val="20"/>
          <w:szCs w:val="20"/>
        </w:rPr>
        <w:t>dla</w:t>
      </w:r>
      <w:r w:rsidR="009B64EF" w:rsidRPr="001B4FB3">
        <w:rPr>
          <w:rFonts w:ascii="Lato" w:hAnsi="Lato"/>
          <w:bCs/>
          <w:sz w:val="20"/>
          <w:szCs w:val="20"/>
        </w:rPr>
        <w:t xml:space="preserve"> </w:t>
      </w:r>
      <w:r w:rsidRPr="001B4FB3">
        <w:rPr>
          <w:rFonts w:ascii="Lato" w:hAnsi="Lato"/>
          <w:bCs/>
          <w:sz w:val="20"/>
          <w:szCs w:val="20"/>
        </w:rPr>
        <w:t>Przedsięwzięcia</w:t>
      </w:r>
      <w:r w:rsidR="00110412" w:rsidRPr="001B4FB3">
        <w:rPr>
          <w:rFonts w:ascii="Lato" w:hAnsi="Lato"/>
          <w:bCs/>
          <w:sz w:val="20"/>
          <w:szCs w:val="20"/>
        </w:rPr>
        <w:t>,</w:t>
      </w:r>
      <w:r w:rsidR="00110412" w:rsidRPr="001B4FB3">
        <w:rPr>
          <w:sz w:val="20"/>
          <w:szCs w:val="20"/>
        </w:rPr>
        <w:t xml:space="preserve"> </w:t>
      </w:r>
      <w:r w:rsidR="00110412" w:rsidRPr="001B4FB3">
        <w:rPr>
          <w:rFonts w:ascii="Lato" w:hAnsi="Lato"/>
          <w:bCs/>
          <w:sz w:val="20"/>
          <w:szCs w:val="20"/>
        </w:rPr>
        <w:t>wymaganych do realizacji w</w:t>
      </w:r>
      <w:r w:rsidR="00B71E61">
        <w:rPr>
          <w:rFonts w:ascii="Lato" w:hAnsi="Lato"/>
          <w:bCs/>
          <w:sz w:val="20"/>
          <w:szCs w:val="20"/>
        </w:rPr>
        <w:t> </w:t>
      </w:r>
      <w:r w:rsidR="00110412" w:rsidRPr="001B4FB3">
        <w:rPr>
          <w:rFonts w:ascii="Lato" w:hAnsi="Lato"/>
          <w:bCs/>
          <w:sz w:val="20"/>
          <w:szCs w:val="20"/>
        </w:rPr>
        <w:t>2026 r.</w:t>
      </w:r>
    </w:p>
    <w:p w14:paraId="0ECB329A" w14:textId="77777777" w:rsidR="00676BFA" w:rsidRPr="001B4FB3" w:rsidRDefault="00676BFA" w:rsidP="001B4FB3">
      <w:pPr>
        <w:tabs>
          <w:tab w:val="left" w:pos="1985"/>
        </w:tabs>
        <w:spacing w:after="0" w:line="276" w:lineRule="auto"/>
        <w:ind w:firstLine="284"/>
        <w:jc w:val="both"/>
        <w:rPr>
          <w:rFonts w:ascii="Lato" w:hAnsi="Lato" w:cs="Arial"/>
          <w:b/>
          <w:bCs/>
          <w:sz w:val="20"/>
          <w:szCs w:val="20"/>
        </w:rPr>
      </w:pPr>
    </w:p>
    <w:p w14:paraId="10881273" w14:textId="77777777" w:rsidR="001B4FB3" w:rsidRPr="001B4FB3" w:rsidRDefault="002A71D1" w:rsidP="001B4FB3">
      <w:pPr>
        <w:spacing w:after="0" w:line="276" w:lineRule="auto"/>
        <w:ind w:firstLine="284"/>
        <w:jc w:val="both"/>
        <w:rPr>
          <w:rFonts w:ascii="Lato" w:hAnsi="Lato"/>
          <w:sz w:val="20"/>
          <w:szCs w:val="20"/>
        </w:rPr>
      </w:pPr>
      <w:r w:rsidRPr="001B4FB3">
        <w:rPr>
          <w:rFonts w:ascii="Lato" w:hAnsi="Lato"/>
          <w:sz w:val="20"/>
          <w:szCs w:val="20"/>
        </w:rPr>
        <w:t xml:space="preserve">W wyniku </w:t>
      </w:r>
      <w:r w:rsidRPr="001B4FB3">
        <w:rPr>
          <w:rFonts w:ascii="Lato" w:hAnsi="Lato"/>
          <w:b/>
          <w:sz w:val="20"/>
          <w:szCs w:val="20"/>
        </w:rPr>
        <w:t>weryfikacji wydatków</w:t>
      </w:r>
      <w:r w:rsidR="000C7982" w:rsidRPr="001B4FB3">
        <w:rPr>
          <w:rFonts w:ascii="Lato" w:hAnsi="Lato"/>
          <w:sz w:val="20"/>
          <w:szCs w:val="20"/>
        </w:rPr>
        <w:t xml:space="preserve">, </w:t>
      </w:r>
      <w:r w:rsidR="005815F3" w:rsidRPr="001B4FB3">
        <w:rPr>
          <w:rFonts w:ascii="Lato" w:hAnsi="Lato"/>
          <w:sz w:val="20"/>
          <w:szCs w:val="20"/>
        </w:rPr>
        <w:t>obejmującej</w:t>
      </w:r>
      <w:r w:rsidR="000C7982" w:rsidRPr="001B4FB3">
        <w:rPr>
          <w:rFonts w:ascii="Lato" w:hAnsi="Lato"/>
          <w:sz w:val="20"/>
          <w:szCs w:val="20"/>
        </w:rPr>
        <w:t xml:space="preserve"> </w:t>
      </w:r>
      <w:r w:rsidR="001B4FB3" w:rsidRPr="001B4FB3">
        <w:rPr>
          <w:rFonts w:ascii="Lato" w:hAnsi="Lato"/>
          <w:sz w:val="20"/>
          <w:szCs w:val="20"/>
        </w:rPr>
        <w:t xml:space="preserve">40 faktur (100% wszystkich) dotyczących kosztów kwalifikowanych związanych z realizowanym Przedsięwzięciem </w:t>
      </w:r>
      <w:r w:rsidR="001B4FB3" w:rsidRPr="001B4FB3">
        <w:rPr>
          <w:rFonts w:ascii="Lato" w:hAnsi="Lato"/>
          <w:b/>
          <w:bCs/>
          <w:sz w:val="20"/>
          <w:szCs w:val="20"/>
        </w:rPr>
        <w:t>potwierdzono</w:t>
      </w:r>
      <w:r w:rsidR="001B4FB3" w:rsidRPr="001B4FB3">
        <w:rPr>
          <w:rFonts w:ascii="Lato" w:hAnsi="Lato"/>
          <w:sz w:val="20"/>
          <w:szCs w:val="20"/>
        </w:rPr>
        <w:t>, że zawierały one opisy dotyczące kosztów kwalifikowalnych, sporządzone zgodnie z pkt 4 lit. a) załącznika nr 12 do umowy.</w:t>
      </w:r>
    </w:p>
    <w:p w14:paraId="3F52B9E1" w14:textId="4F387B0D" w:rsidR="001B4FB3" w:rsidRPr="001B4FB3" w:rsidRDefault="001B4FB3" w:rsidP="001B4FB3">
      <w:pPr>
        <w:spacing w:after="0" w:line="276" w:lineRule="auto"/>
        <w:ind w:firstLine="284"/>
        <w:jc w:val="both"/>
        <w:rPr>
          <w:rFonts w:ascii="Lato" w:hAnsi="Lato"/>
          <w:sz w:val="20"/>
          <w:szCs w:val="20"/>
        </w:rPr>
      </w:pPr>
      <w:r w:rsidRPr="001B4FB3">
        <w:rPr>
          <w:rFonts w:ascii="Lato" w:hAnsi="Lato"/>
          <w:b/>
          <w:bCs/>
          <w:sz w:val="20"/>
          <w:szCs w:val="20"/>
        </w:rPr>
        <w:t>Potwierdzono</w:t>
      </w:r>
      <w:r w:rsidRPr="001B4FB3">
        <w:rPr>
          <w:rFonts w:ascii="Lato" w:hAnsi="Lato"/>
          <w:sz w:val="20"/>
          <w:szCs w:val="20"/>
        </w:rPr>
        <w:t>, że wydatki na realizację Przedsięwzięcia dotyczące kosztów kwalifikowalnych zostały poniesione przez OOW w okresie kwalifikowalności.</w:t>
      </w:r>
    </w:p>
    <w:p w14:paraId="345B819D" w14:textId="77777777" w:rsidR="001B4FB3" w:rsidRPr="001B4FB3" w:rsidRDefault="001B4FB3" w:rsidP="001B4FB3">
      <w:pPr>
        <w:spacing w:after="0" w:line="276" w:lineRule="auto"/>
        <w:ind w:firstLine="284"/>
        <w:jc w:val="both"/>
        <w:rPr>
          <w:rFonts w:ascii="Lato" w:hAnsi="Lato"/>
          <w:sz w:val="20"/>
          <w:szCs w:val="20"/>
        </w:rPr>
      </w:pPr>
    </w:p>
    <w:p w14:paraId="007EDC84" w14:textId="45AFB185" w:rsidR="001B4FB3" w:rsidRPr="001B4FB3" w:rsidRDefault="001B4FB3" w:rsidP="001B4FB3">
      <w:pPr>
        <w:spacing w:after="0" w:line="276" w:lineRule="auto"/>
        <w:ind w:firstLine="284"/>
        <w:jc w:val="both"/>
        <w:rPr>
          <w:rFonts w:ascii="Lato" w:hAnsi="Lato" w:cs="Arial"/>
          <w:sz w:val="20"/>
          <w:szCs w:val="20"/>
        </w:rPr>
      </w:pPr>
      <w:r w:rsidRPr="001B4FB3">
        <w:rPr>
          <w:rFonts w:ascii="Lato" w:hAnsi="Lato"/>
          <w:sz w:val="20"/>
          <w:szCs w:val="20"/>
        </w:rPr>
        <w:t>Na podstawie próby obejmującej 2 z 6 (</w:t>
      </w:r>
      <w:r w:rsidRPr="001B4FB3">
        <w:rPr>
          <w:rStyle w:val="Bodytext1"/>
          <w:rFonts w:ascii="Lato" w:hAnsi="Lato"/>
          <w:sz w:val="20"/>
          <w:szCs w:val="20"/>
        </w:rPr>
        <w:t>33,33</w:t>
      </w:r>
      <w:r w:rsidRPr="001B4FB3">
        <w:rPr>
          <w:rFonts w:ascii="Lato" w:hAnsi="Lato"/>
          <w:sz w:val="20"/>
          <w:szCs w:val="20"/>
        </w:rPr>
        <w:t xml:space="preserve">%) rozstrzygniętych postępowań o udzielenie zamówienia </w:t>
      </w:r>
      <w:r w:rsidRPr="001B4FB3">
        <w:rPr>
          <w:rFonts w:ascii="Lato" w:hAnsi="Lato"/>
          <w:b/>
          <w:bCs/>
          <w:sz w:val="20"/>
          <w:szCs w:val="20"/>
        </w:rPr>
        <w:t>potwierdzono</w:t>
      </w:r>
      <w:r w:rsidRPr="001B4FB3">
        <w:rPr>
          <w:rFonts w:ascii="Lato" w:hAnsi="Lato"/>
          <w:sz w:val="20"/>
          <w:szCs w:val="20"/>
        </w:rPr>
        <w:t>, że ich przygotowanie i przeprowadzenie nastąpiło w sposób przejrzysty, proporcjonalny, zapewniający zachowanie uczciwej konkurencji i równe traktowanie wykonawców. Czynności związane z</w:t>
      </w:r>
      <w:r>
        <w:rPr>
          <w:rFonts w:ascii="Lato" w:hAnsi="Lato"/>
          <w:sz w:val="20"/>
          <w:szCs w:val="20"/>
        </w:rPr>
        <w:t xml:space="preserve"> </w:t>
      </w:r>
      <w:r w:rsidRPr="001B4FB3">
        <w:rPr>
          <w:rFonts w:ascii="Lato" w:hAnsi="Lato"/>
          <w:sz w:val="20"/>
          <w:szCs w:val="20"/>
        </w:rPr>
        <w:t>ich</w:t>
      </w:r>
      <w:r>
        <w:rPr>
          <w:rFonts w:ascii="Lato" w:hAnsi="Lato"/>
          <w:sz w:val="20"/>
          <w:szCs w:val="20"/>
        </w:rPr>
        <w:t xml:space="preserve"> </w:t>
      </w:r>
      <w:r w:rsidRPr="001B4FB3">
        <w:rPr>
          <w:rFonts w:ascii="Lato" w:hAnsi="Lato"/>
          <w:sz w:val="20"/>
          <w:szCs w:val="20"/>
        </w:rPr>
        <w:t xml:space="preserve">przygotowaniem i przeprowadzeniem wykonywały osoby zapewniające bezstronność i obiektywizm. </w:t>
      </w:r>
      <w:r w:rsidRPr="001B4FB3">
        <w:rPr>
          <w:rFonts w:ascii="Lato" w:hAnsi="Lato" w:cs="Arial"/>
          <w:sz w:val="20"/>
          <w:szCs w:val="20"/>
        </w:rPr>
        <w:t xml:space="preserve">Przebieg oraz wyniki postępowań zostały udokumentowane w sposób zapewniający właściwą ścieżkę audytu. </w:t>
      </w:r>
    </w:p>
    <w:p w14:paraId="5B164DB4" w14:textId="77777777" w:rsidR="001B4FB3" w:rsidRDefault="001B4FB3" w:rsidP="001B4FB3">
      <w:pPr>
        <w:spacing w:after="0" w:line="276" w:lineRule="auto"/>
        <w:jc w:val="both"/>
        <w:rPr>
          <w:rFonts w:ascii="Lato" w:hAnsi="Lato" w:cs="Arial"/>
          <w:sz w:val="20"/>
          <w:szCs w:val="20"/>
        </w:rPr>
      </w:pPr>
    </w:p>
    <w:p w14:paraId="534B81CC" w14:textId="77777777" w:rsidR="001B4FB3" w:rsidRDefault="001B4FB3" w:rsidP="001B4FB3">
      <w:pPr>
        <w:spacing w:after="0" w:line="276" w:lineRule="auto"/>
        <w:jc w:val="both"/>
        <w:rPr>
          <w:rFonts w:ascii="Lato" w:hAnsi="Lato" w:cs="Arial"/>
          <w:sz w:val="20"/>
          <w:szCs w:val="20"/>
        </w:rPr>
      </w:pPr>
    </w:p>
    <w:p w14:paraId="1DDE60C3" w14:textId="3B984185" w:rsidR="001B4FB3" w:rsidRPr="001B4FB3" w:rsidRDefault="001B4FB3" w:rsidP="001B4FB3">
      <w:pPr>
        <w:spacing w:after="0" w:line="276" w:lineRule="auto"/>
        <w:jc w:val="both"/>
        <w:rPr>
          <w:rFonts w:ascii="Lato" w:hAnsi="Lato"/>
          <w:iCs/>
          <w:sz w:val="20"/>
          <w:szCs w:val="20"/>
        </w:rPr>
      </w:pPr>
      <w:r w:rsidRPr="001B4FB3">
        <w:rPr>
          <w:rFonts w:ascii="Lato" w:hAnsi="Lato" w:cs="Arial"/>
          <w:sz w:val="20"/>
          <w:szCs w:val="20"/>
        </w:rPr>
        <w:lastRenderedPageBreak/>
        <w:t xml:space="preserve">Niemniej jednak, za </w:t>
      </w:r>
      <w:r w:rsidRPr="001B4FB3">
        <w:rPr>
          <w:rFonts w:ascii="Lato" w:hAnsi="Lato"/>
          <w:b/>
          <w:bCs/>
          <w:iCs/>
          <w:sz w:val="20"/>
          <w:szCs w:val="20"/>
        </w:rPr>
        <w:t xml:space="preserve">uchybienia </w:t>
      </w:r>
      <w:r w:rsidRPr="001B4FB3">
        <w:rPr>
          <w:rFonts w:ascii="Lato" w:hAnsi="Lato"/>
          <w:iCs/>
          <w:sz w:val="20"/>
          <w:szCs w:val="20"/>
        </w:rPr>
        <w:t xml:space="preserve">uznano: </w:t>
      </w:r>
    </w:p>
    <w:p w14:paraId="7732E424" w14:textId="55E1417B" w:rsidR="001B4FB3" w:rsidRPr="001B4FB3" w:rsidRDefault="001B4FB3" w:rsidP="001B4FB3">
      <w:pPr>
        <w:pStyle w:val="Akapitzlist"/>
        <w:numPr>
          <w:ilvl w:val="0"/>
          <w:numId w:val="13"/>
        </w:numPr>
        <w:spacing w:after="0" w:line="276" w:lineRule="auto"/>
        <w:ind w:left="318" w:hanging="284"/>
        <w:contextualSpacing w:val="0"/>
        <w:jc w:val="both"/>
        <w:rPr>
          <w:rFonts w:ascii="Lato" w:hAnsi="Lato" w:cs="Arial"/>
          <w:sz w:val="20"/>
          <w:szCs w:val="20"/>
        </w:rPr>
      </w:pPr>
      <w:r w:rsidRPr="001B4FB3">
        <w:rPr>
          <w:rStyle w:val="Bodytext1"/>
          <w:rFonts w:ascii="Lato" w:hAnsi="Lato"/>
          <w:sz w:val="20"/>
          <w:szCs w:val="20"/>
        </w:rPr>
        <w:t>Dokonanie szacowania wartości zamówienia w 2 zbadanych postępowaniach w oparciu o jedną ofertę oraz</w:t>
      </w:r>
      <w:r>
        <w:rPr>
          <w:rStyle w:val="Bodytext1"/>
          <w:rFonts w:ascii="Lato" w:hAnsi="Lato"/>
          <w:sz w:val="20"/>
          <w:szCs w:val="20"/>
        </w:rPr>
        <w:t xml:space="preserve"> </w:t>
      </w:r>
      <w:r w:rsidRPr="001B4FB3">
        <w:rPr>
          <w:rStyle w:val="Bodytext1"/>
          <w:rFonts w:ascii="Lato" w:hAnsi="Lato"/>
          <w:sz w:val="20"/>
          <w:szCs w:val="20"/>
        </w:rPr>
        <w:t>wniosek o dofinansowanie z 30 listopada 2023 r., co naruszało wymogi określone w</w:t>
      </w:r>
      <w:r>
        <w:rPr>
          <w:rStyle w:val="Bodytext1"/>
          <w:rFonts w:ascii="Lato" w:hAnsi="Lato"/>
          <w:sz w:val="20"/>
          <w:szCs w:val="20"/>
        </w:rPr>
        <w:t xml:space="preserve"> </w:t>
      </w:r>
      <w:r w:rsidRPr="001B4FB3">
        <w:rPr>
          <w:rStyle w:val="Bodytext1"/>
          <w:rFonts w:ascii="Lato" w:hAnsi="Lato"/>
          <w:sz w:val="20"/>
          <w:szCs w:val="20"/>
        </w:rPr>
        <w:t xml:space="preserve">§ 3 ust. 7 </w:t>
      </w:r>
      <w:r w:rsidRPr="001B4FB3">
        <w:rPr>
          <w:rStyle w:val="Bodytext1"/>
          <w:rFonts w:ascii="Lato" w:hAnsi="Lato"/>
          <w:i/>
          <w:iCs/>
          <w:sz w:val="20"/>
          <w:szCs w:val="20"/>
        </w:rPr>
        <w:t>Zasady konkurencyjności w ramach inwestycji A2.1.1</w:t>
      </w:r>
      <w:r w:rsidRPr="001B4FB3">
        <w:rPr>
          <w:rStyle w:val="Bodytext1"/>
          <w:rFonts w:ascii="Lato" w:hAnsi="Lato"/>
          <w:i/>
          <w:iCs/>
          <w:sz w:val="20"/>
          <w:szCs w:val="20"/>
          <w:vertAlign w:val="superscript"/>
        </w:rPr>
        <w:footnoteReference w:id="5"/>
      </w:r>
      <w:r w:rsidRPr="001B4FB3">
        <w:rPr>
          <w:rFonts w:ascii="Lato" w:hAnsi="Lato" w:cs="Arial"/>
          <w:i/>
          <w:iCs/>
          <w:sz w:val="20"/>
          <w:szCs w:val="20"/>
        </w:rPr>
        <w:t>.</w:t>
      </w:r>
    </w:p>
    <w:p w14:paraId="76673378" w14:textId="2AFCAC60" w:rsidR="001B4FB3" w:rsidRPr="001B4FB3" w:rsidRDefault="001B4FB3" w:rsidP="001B4FB3">
      <w:pPr>
        <w:pStyle w:val="Akapitzlist"/>
        <w:numPr>
          <w:ilvl w:val="0"/>
          <w:numId w:val="13"/>
        </w:numPr>
        <w:spacing w:after="0" w:line="276" w:lineRule="auto"/>
        <w:ind w:left="318" w:hanging="284"/>
        <w:contextualSpacing w:val="0"/>
        <w:jc w:val="both"/>
        <w:rPr>
          <w:rFonts w:ascii="Lato" w:hAnsi="Lato" w:cs="Arial"/>
          <w:sz w:val="20"/>
          <w:szCs w:val="20"/>
        </w:rPr>
      </w:pPr>
      <w:r w:rsidRPr="001B4FB3">
        <w:rPr>
          <w:rStyle w:val="Bodytext1"/>
          <w:rFonts w:ascii="Lato" w:hAnsi="Lato"/>
          <w:sz w:val="20"/>
          <w:szCs w:val="20"/>
        </w:rPr>
        <w:t>Nieuzasadnione wezwanie wykonawcy przez OOW, w 1 z postępowań objętych kontrolą, do</w:t>
      </w:r>
      <w:r>
        <w:rPr>
          <w:rStyle w:val="Bodytext1"/>
          <w:rFonts w:ascii="Lato" w:hAnsi="Lato"/>
          <w:sz w:val="20"/>
          <w:szCs w:val="20"/>
        </w:rPr>
        <w:t> </w:t>
      </w:r>
      <w:r w:rsidRPr="001B4FB3">
        <w:rPr>
          <w:rStyle w:val="Bodytext1"/>
          <w:rFonts w:ascii="Lato" w:hAnsi="Lato"/>
          <w:sz w:val="20"/>
          <w:szCs w:val="20"/>
        </w:rPr>
        <w:t>poprawienia braków w złożonej ofercie poprzez opatrzenie jej czytelnym podpisem, co</w:t>
      </w:r>
      <w:r>
        <w:rPr>
          <w:rStyle w:val="Bodytext1"/>
          <w:rFonts w:ascii="Lato" w:hAnsi="Lato"/>
          <w:sz w:val="20"/>
          <w:szCs w:val="20"/>
        </w:rPr>
        <w:t> </w:t>
      </w:r>
      <w:r w:rsidRPr="001B4FB3">
        <w:rPr>
          <w:rStyle w:val="Bodytext1"/>
          <w:rFonts w:ascii="Lato" w:hAnsi="Lato"/>
          <w:sz w:val="20"/>
          <w:szCs w:val="20"/>
        </w:rPr>
        <w:t>skutkowało złożeniem przez tego wykonawcę ponownie oferty podpisanej czytelnym podpisem, ale po upływie terminu składania ofert. Biorąc pod uwagę, że była to jedyna oferta, jaka wpłynęła w</w:t>
      </w:r>
      <w:r>
        <w:rPr>
          <w:rStyle w:val="Bodytext1"/>
          <w:rFonts w:ascii="Lato" w:hAnsi="Lato"/>
          <w:sz w:val="20"/>
          <w:szCs w:val="20"/>
        </w:rPr>
        <w:t> </w:t>
      </w:r>
      <w:r w:rsidRPr="001B4FB3">
        <w:rPr>
          <w:rStyle w:val="Bodytext1"/>
          <w:rFonts w:ascii="Lato" w:hAnsi="Lato"/>
          <w:sz w:val="20"/>
          <w:szCs w:val="20"/>
        </w:rPr>
        <w:t>tym postępowaniu, nie wpłynęło to na prawidłowość jego</w:t>
      </w:r>
      <w:r>
        <w:rPr>
          <w:rStyle w:val="Bodytext1"/>
          <w:rFonts w:ascii="Lato" w:hAnsi="Lato"/>
          <w:sz w:val="20"/>
          <w:szCs w:val="20"/>
        </w:rPr>
        <w:t xml:space="preserve"> </w:t>
      </w:r>
      <w:r w:rsidRPr="001B4FB3">
        <w:rPr>
          <w:rStyle w:val="Bodytext1"/>
          <w:rFonts w:ascii="Lato" w:hAnsi="Lato"/>
          <w:sz w:val="20"/>
          <w:szCs w:val="20"/>
        </w:rPr>
        <w:t xml:space="preserve">przeprowadzenia. </w:t>
      </w:r>
    </w:p>
    <w:p w14:paraId="702E8AE3" w14:textId="098D8FF4" w:rsidR="001B4FB3" w:rsidRPr="001B4FB3" w:rsidRDefault="001B4FB3" w:rsidP="001B4FB3">
      <w:pPr>
        <w:spacing w:after="0" w:line="276" w:lineRule="auto"/>
        <w:ind w:firstLine="284"/>
        <w:jc w:val="both"/>
        <w:rPr>
          <w:rFonts w:ascii="Lato" w:hAnsi="Lato"/>
          <w:sz w:val="20"/>
          <w:szCs w:val="20"/>
        </w:rPr>
      </w:pPr>
      <w:r w:rsidRPr="001B4FB3">
        <w:rPr>
          <w:rFonts w:ascii="Lato" w:hAnsi="Lato"/>
          <w:sz w:val="20"/>
          <w:szCs w:val="20"/>
        </w:rPr>
        <w:t>Ponadto w 2 postępowaniach objętych kontrolą, OOW określił termin składania ofert jako 30 dni od</w:t>
      </w:r>
      <w:r>
        <w:rPr>
          <w:rFonts w:ascii="Lato" w:hAnsi="Lato"/>
          <w:sz w:val="20"/>
          <w:szCs w:val="20"/>
        </w:rPr>
        <w:t> </w:t>
      </w:r>
      <w:r w:rsidRPr="001B4FB3">
        <w:rPr>
          <w:rFonts w:ascii="Lato" w:hAnsi="Lato"/>
          <w:sz w:val="20"/>
          <w:szCs w:val="20"/>
        </w:rPr>
        <w:t>momentu jego upublicznienia, natomiast w ogłoszeniu o zamówieniu opublikowanym w Bazie konkurencyjności termin składania ofert określił jako konkretny dzień. Zwrócono uwagę, że termin składania ofert powinien być zarówno w</w:t>
      </w:r>
      <w:r>
        <w:rPr>
          <w:rFonts w:ascii="Lato" w:hAnsi="Lato"/>
          <w:sz w:val="20"/>
          <w:szCs w:val="20"/>
        </w:rPr>
        <w:t xml:space="preserve"> </w:t>
      </w:r>
      <w:r w:rsidRPr="001B4FB3">
        <w:rPr>
          <w:rFonts w:ascii="Lato" w:hAnsi="Lato"/>
          <w:sz w:val="20"/>
          <w:szCs w:val="20"/>
        </w:rPr>
        <w:t>Zapytaniu ofertowym, jak i ogłoszeniu określony w sposób jednolity, a wskazanie terminu jako konkretnej daty jest precyzyjne i jednoznaczne dla wszystkich wykonawców.</w:t>
      </w:r>
    </w:p>
    <w:p w14:paraId="617D3BFE" w14:textId="77777777" w:rsidR="000C7982" w:rsidRPr="001B4FB3" w:rsidRDefault="000C7982" w:rsidP="001B4FB3">
      <w:pPr>
        <w:spacing w:after="0" w:line="276" w:lineRule="auto"/>
        <w:ind w:firstLine="284"/>
        <w:jc w:val="both"/>
        <w:rPr>
          <w:rFonts w:ascii="Lato" w:hAnsi="Lato"/>
          <w:snapToGrid w:val="0"/>
          <w:sz w:val="20"/>
          <w:szCs w:val="20"/>
        </w:rPr>
      </w:pPr>
    </w:p>
    <w:p w14:paraId="3DAB4FF9" w14:textId="3EF65583" w:rsidR="000C4080" w:rsidRPr="001B4FB3" w:rsidRDefault="000C4080" w:rsidP="001B4FB3">
      <w:pPr>
        <w:spacing w:after="0" w:line="276" w:lineRule="auto"/>
        <w:ind w:firstLine="284"/>
        <w:jc w:val="both"/>
        <w:rPr>
          <w:rFonts w:ascii="Lato" w:hAnsi="Lato"/>
          <w:b/>
          <w:bCs/>
          <w:sz w:val="20"/>
          <w:szCs w:val="20"/>
        </w:rPr>
      </w:pPr>
      <w:r w:rsidRPr="001B4FB3">
        <w:rPr>
          <w:rFonts w:ascii="Lato" w:hAnsi="Lato"/>
          <w:b/>
          <w:bCs/>
          <w:sz w:val="20"/>
          <w:szCs w:val="20"/>
        </w:rPr>
        <w:t>OOW wniósł zastrzeże</w:t>
      </w:r>
      <w:r w:rsidR="001B4FB3" w:rsidRPr="001B4FB3">
        <w:rPr>
          <w:rFonts w:ascii="Lato" w:hAnsi="Lato"/>
          <w:b/>
          <w:bCs/>
          <w:sz w:val="20"/>
          <w:szCs w:val="20"/>
        </w:rPr>
        <w:t>nia</w:t>
      </w:r>
      <w:r w:rsidRPr="001B4FB3">
        <w:rPr>
          <w:rFonts w:ascii="Lato" w:hAnsi="Lato"/>
          <w:b/>
          <w:bCs/>
          <w:sz w:val="20"/>
          <w:szCs w:val="20"/>
        </w:rPr>
        <w:t xml:space="preserve"> do Informacji pokontrolnej</w:t>
      </w:r>
      <w:r w:rsidR="001B4FB3" w:rsidRPr="001B4FB3">
        <w:rPr>
          <w:rFonts w:ascii="Lato" w:hAnsi="Lato"/>
          <w:b/>
          <w:bCs/>
          <w:sz w:val="20"/>
          <w:szCs w:val="20"/>
        </w:rPr>
        <w:t>, które</w:t>
      </w:r>
      <w:r w:rsidR="001B4FB3" w:rsidRPr="001B4FB3">
        <w:rPr>
          <w:sz w:val="20"/>
          <w:szCs w:val="20"/>
        </w:rPr>
        <w:t xml:space="preserve"> </w:t>
      </w:r>
      <w:r w:rsidR="001B4FB3" w:rsidRPr="001B4FB3">
        <w:rPr>
          <w:rFonts w:ascii="Lato" w:hAnsi="Lato"/>
          <w:b/>
          <w:bCs/>
          <w:sz w:val="20"/>
          <w:szCs w:val="20"/>
        </w:rPr>
        <w:t>nie zostały uwzględniony</w:t>
      </w:r>
      <w:r w:rsidRPr="001B4FB3">
        <w:rPr>
          <w:rFonts w:ascii="Lato" w:hAnsi="Lato"/>
          <w:b/>
          <w:bCs/>
          <w:sz w:val="20"/>
          <w:szCs w:val="20"/>
        </w:rPr>
        <w:t>.</w:t>
      </w:r>
    </w:p>
    <w:p w14:paraId="4319CD06" w14:textId="77777777" w:rsidR="000C4080" w:rsidRPr="001B4FB3" w:rsidRDefault="000C4080" w:rsidP="001B4FB3">
      <w:pPr>
        <w:spacing w:after="0" w:line="276" w:lineRule="auto"/>
        <w:ind w:firstLine="284"/>
        <w:jc w:val="both"/>
        <w:rPr>
          <w:rFonts w:ascii="Lato" w:hAnsi="Lato"/>
          <w:b/>
          <w:bCs/>
          <w:sz w:val="20"/>
          <w:szCs w:val="20"/>
        </w:rPr>
      </w:pPr>
    </w:p>
    <w:p w14:paraId="532E80BA" w14:textId="7F755835" w:rsidR="004A7443" w:rsidRPr="001B4FB3" w:rsidRDefault="002A71D1" w:rsidP="001B4FB3">
      <w:pPr>
        <w:spacing w:after="0" w:line="276" w:lineRule="auto"/>
        <w:ind w:firstLine="284"/>
        <w:jc w:val="both"/>
        <w:rPr>
          <w:rFonts w:ascii="Lato" w:hAnsi="Lato"/>
          <w:b/>
          <w:bCs/>
          <w:sz w:val="20"/>
          <w:szCs w:val="20"/>
        </w:rPr>
      </w:pPr>
      <w:r w:rsidRPr="001B4FB3">
        <w:rPr>
          <w:rFonts w:ascii="Lato" w:hAnsi="Lato"/>
          <w:b/>
          <w:bCs/>
          <w:sz w:val="20"/>
          <w:szCs w:val="20"/>
        </w:rPr>
        <w:t>Nie sformułowano zaleceń pokontrolnych</w:t>
      </w:r>
      <w:r w:rsidR="000C7982" w:rsidRPr="001B4FB3">
        <w:rPr>
          <w:rFonts w:ascii="Lato" w:hAnsi="Lato"/>
          <w:b/>
          <w:bCs/>
          <w:sz w:val="20"/>
          <w:szCs w:val="20"/>
        </w:rPr>
        <w:t xml:space="preserve">. </w:t>
      </w:r>
    </w:p>
    <w:sectPr w:rsidR="004A7443" w:rsidRPr="001B4F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BF9E" w14:textId="77777777" w:rsidR="00A630E1" w:rsidRDefault="00A630E1" w:rsidP="000953C7">
      <w:pPr>
        <w:spacing w:after="0" w:line="240" w:lineRule="auto"/>
      </w:pPr>
      <w:r>
        <w:separator/>
      </w:r>
    </w:p>
  </w:endnote>
  <w:endnote w:type="continuationSeparator" w:id="0">
    <w:p w14:paraId="4F25F5B5" w14:textId="77777777" w:rsidR="00A630E1" w:rsidRDefault="00A630E1"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ABAF" w14:textId="77777777" w:rsidR="00A630E1" w:rsidRDefault="00A630E1" w:rsidP="000953C7">
      <w:pPr>
        <w:spacing w:after="0" w:line="240" w:lineRule="auto"/>
      </w:pPr>
      <w:r>
        <w:separator/>
      </w:r>
    </w:p>
  </w:footnote>
  <w:footnote w:type="continuationSeparator" w:id="0">
    <w:p w14:paraId="5D2924B3" w14:textId="77777777" w:rsidR="00A630E1" w:rsidRDefault="00A630E1" w:rsidP="000953C7">
      <w:pPr>
        <w:spacing w:after="0" w:line="240" w:lineRule="auto"/>
      </w:pPr>
      <w:r>
        <w:continuationSeparator/>
      </w:r>
    </w:p>
  </w:footnote>
  <w:footnote w:id="1">
    <w:p w14:paraId="0370A1FB" w14:textId="77777777" w:rsidR="00D71A27" w:rsidRPr="001B4FB3" w:rsidRDefault="00D71A27" w:rsidP="00B63A79">
      <w:pPr>
        <w:pStyle w:val="Tekstprzypisudolnego"/>
        <w:jc w:val="both"/>
        <w:rPr>
          <w:rFonts w:ascii="Lato" w:hAnsi="Lato"/>
          <w:sz w:val="16"/>
          <w:szCs w:val="16"/>
        </w:rPr>
      </w:pPr>
      <w:r w:rsidRPr="001B4FB3">
        <w:rPr>
          <w:rStyle w:val="Odwoanieprzypisudolnego"/>
          <w:rFonts w:ascii="Lato" w:hAnsi="Lato"/>
          <w:sz w:val="16"/>
          <w:szCs w:val="16"/>
        </w:rPr>
        <w:footnoteRef/>
      </w:r>
      <w:r w:rsidRPr="001B4FB3">
        <w:rPr>
          <w:rFonts w:ascii="Lato" w:hAnsi="Lato"/>
          <w:sz w:val="16"/>
          <w:szCs w:val="16"/>
        </w:rPr>
        <w:t xml:space="preserve"> Zatwierdzonym 29 stycznia 2026 r. przez Ministra Aktywów Państwowych.</w:t>
      </w:r>
    </w:p>
  </w:footnote>
  <w:footnote w:id="2">
    <w:p w14:paraId="21066AF9" w14:textId="77777777" w:rsidR="00174EBF" w:rsidRPr="001B4FB3" w:rsidRDefault="00174EBF" w:rsidP="00B63A79">
      <w:pPr>
        <w:pStyle w:val="Tekstprzypisudolnego"/>
        <w:jc w:val="both"/>
        <w:rPr>
          <w:rFonts w:ascii="Lato" w:hAnsi="Lato"/>
          <w:sz w:val="16"/>
          <w:szCs w:val="16"/>
        </w:rPr>
      </w:pPr>
      <w:r w:rsidRPr="001B4FB3">
        <w:rPr>
          <w:rStyle w:val="Odwoanieprzypisudolnego"/>
          <w:rFonts w:ascii="Lato" w:hAnsi="Lato"/>
          <w:sz w:val="16"/>
          <w:szCs w:val="16"/>
        </w:rPr>
        <w:footnoteRef/>
      </w:r>
      <w:r w:rsidRPr="001B4FB3">
        <w:rPr>
          <w:rFonts w:ascii="Lato" w:hAnsi="Lato"/>
          <w:sz w:val="16"/>
          <w:szCs w:val="16"/>
        </w:rPr>
        <w:t xml:space="preserve"> Tj. Ostateczny Odbiorca Wsparcia.</w:t>
      </w:r>
    </w:p>
  </w:footnote>
  <w:footnote w:id="3">
    <w:p w14:paraId="70FB98C7" w14:textId="77777777" w:rsidR="000953C7" w:rsidRPr="001B4FB3" w:rsidRDefault="000953C7" w:rsidP="00B63A79">
      <w:pPr>
        <w:pStyle w:val="Tekstprzypisudolnego"/>
        <w:jc w:val="both"/>
        <w:rPr>
          <w:rFonts w:ascii="Lato" w:hAnsi="Lato"/>
          <w:sz w:val="16"/>
          <w:szCs w:val="16"/>
        </w:rPr>
      </w:pPr>
      <w:r w:rsidRPr="001B4FB3">
        <w:rPr>
          <w:rStyle w:val="Odwoanieprzypisudolnego"/>
          <w:rFonts w:ascii="Lato" w:hAnsi="Lato"/>
          <w:sz w:val="16"/>
          <w:szCs w:val="16"/>
        </w:rPr>
        <w:footnoteRef/>
      </w:r>
      <w:r w:rsidRPr="001B4FB3">
        <w:rPr>
          <w:rFonts w:ascii="Lato" w:hAnsi="Lato"/>
          <w:sz w:val="16"/>
          <w:szCs w:val="16"/>
        </w:rPr>
        <w:t xml:space="preserve"> Dz.U. z 2025 r. poz. 198 ze zm.</w:t>
      </w:r>
    </w:p>
  </w:footnote>
  <w:footnote w:id="4">
    <w:p w14:paraId="7B10A516" w14:textId="77777777" w:rsidR="0090247A" w:rsidRPr="001B4FB3" w:rsidRDefault="0090247A" w:rsidP="0090247A">
      <w:pPr>
        <w:pStyle w:val="Tekstprzypisudolnego"/>
        <w:jc w:val="both"/>
        <w:rPr>
          <w:rFonts w:ascii="Lato" w:hAnsi="Lato"/>
          <w:sz w:val="16"/>
          <w:szCs w:val="16"/>
        </w:rPr>
      </w:pPr>
      <w:r w:rsidRPr="001B4FB3">
        <w:rPr>
          <w:rStyle w:val="Odwoanieprzypisudolnego"/>
          <w:rFonts w:ascii="Lato" w:hAnsi="Lato"/>
          <w:sz w:val="16"/>
          <w:szCs w:val="16"/>
        </w:rPr>
        <w:footnoteRef/>
      </w:r>
      <w:r w:rsidRPr="001B4FB3">
        <w:rPr>
          <w:rFonts w:ascii="Lato" w:hAnsi="Lato"/>
          <w:sz w:val="16"/>
          <w:szCs w:val="16"/>
        </w:rPr>
        <w:t xml:space="preserve"> </w:t>
      </w:r>
      <w:r w:rsidRPr="001B4FB3">
        <w:rPr>
          <w:rFonts w:ascii="Lato" w:hAnsi="Lato" w:cs="Arial"/>
          <w:bCs/>
          <w:sz w:val="16"/>
          <w:szCs w:val="16"/>
        </w:rPr>
        <w:t>Zmienionej aneksami: nr 1 z 24 marca 2025 r. oraz Aneksem nr 2 z 25 listopada 2025 r. i z 19 maja 2026 r.</w:t>
      </w:r>
    </w:p>
  </w:footnote>
  <w:footnote w:id="5">
    <w:p w14:paraId="58D5672F" w14:textId="77777777" w:rsidR="001B4FB3" w:rsidRPr="001B4FB3" w:rsidRDefault="001B4FB3" w:rsidP="001B4FB3">
      <w:pPr>
        <w:pStyle w:val="Footnote10"/>
        <w:spacing w:line="240" w:lineRule="auto"/>
        <w:jc w:val="both"/>
        <w:rPr>
          <w:rFonts w:ascii="Lato" w:hAnsi="Lato"/>
          <w:sz w:val="16"/>
          <w:szCs w:val="16"/>
        </w:rPr>
      </w:pPr>
      <w:r w:rsidRPr="001B4FB3">
        <w:rPr>
          <w:rStyle w:val="Footnote1"/>
          <w:rFonts w:ascii="Lato" w:hAnsi="Lato"/>
          <w:sz w:val="16"/>
          <w:szCs w:val="16"/>
          <w:vertAlign w:val="superscript"/>
        </w:rPr>
        <w:footnoteRef/>
      </w:r>
      <w:r w:rsidRPr="001B4FB3">
        <w:rPr>
          <w:rStyle w:val="Footnote1"/>
          <w:rFonts w:ascii="Lato" w:hAnsi="Lato"/>
          <w:sz w:val="16"/>
          <w:szCs w:val="16"/>
        </w:rPr>
        <w:t xml:space="preserve"> Stanowiącej załącznik nr 10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310411C2"/>
    <w:multiLevelType w:val="hybridMultilevel"/>
    <w:tmpl w:val="BA3E85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DA29AC"/>
    <w:multiLevelType w:val="hybridMultilevel"/>
    <w:tmpl w:val="B8EA6A1E"/>
    <w:lvl w:ilvl="0" w:tplc="762E385C">
      <w:start w:val="1"/>
      <w:numFmt w:val="bullet"/>
      <w:lvlText w:val=""/>
      <w:lvlJc w:val="left"/>
      <w:pPr>
        <w:ind w:left="1053" w:hanging="360"/>
      </w:pPr>
      <w:rPr>
        <w:rFonts w:ascii="Symbol" w:hAnsi="Symbol" w:hint="default"/>
      </w:rPr>
    </w:lvl>
    <w:lvl w:ilvl="1" w:tplc="04150003" w:tentative="1">
      <w:start w:val="1"/>
      <w:numFmt w:val="bullet"/>
      <w:lvlText w:val="o"/>
      <w:lvlJc w:val="left"/>
      <w:pPr>
        <w:ind w:left="1773" w:hanging="360"/>
      </w:pPr>
      <w:rPr>
        <w:rFonts w:ascii="Courier New" w:hAnsi="Courier New" w:cs="Courier New" w:hint="default"/>
      </w:rPr>
    </w:lvl>
    <w:lvl w:ilvl="2" w:tplc="04150005" w:tentative="1">
      <w:start w:val="1"/>
      <w:numFmt w:val="bullet"/>
      <w:lvlText w:val=""/>
      <w:lvlJc w:val="left"/>
      <w:pPr>
        <w:ind w:left="2493" w:hanging="360"/>
      </w:pPr>
      <w:rPr>
        <w:rFonts w:ascii="Wingdings" w:hAnsi="Wingdings" w:hint="default"/>
      </w:rPr>
    </w:lvl>
    <w:lvl w:ilvl="3" w:tplc="04150001" w:tentative="1">
      <w:start w:val="1"/>
      <w:numFmt w:val="bullet"/>
      <w:lvlText w:val=""/>
      <w:lvlJc w:val="left"/>
      <w:pPr>
        <w:ind w:left="3213" w:hanging="360"/>
      </w:pPr>
      <w:rPr>
        <w:rFonts w:ascii="Symbol" w:hAnsi="Symbol" w:hint="default"/>
      </w:rPr>
    </w:lvl>
    <w:lvl w:ilvl="4" w:tplc="04150003" w:tentative="1">
      <w:start w:val="1"/>
      <w:numFmt w:val="bullet"/>
      <w:lvlText w:val="o"/>
      <w:lvlJc w:val="left"/>
      <w:pPr>
        <w:ind w:left="3933" w:hanging="360"/>
      </w:pPr>
      <w:rPr>
        <w:rFonts w:ascii="Courier New" w:hAnsi="Courier New" w:cs="Courier New" w:hint="default"/>
      </w:rPr>
    </w:lvl>
    <w:lvl w:ilvl="5" w:tplc="04150005" w:tentative="1">
      <w:start w:val="1"/>
      <w:numFmt w:val="bullet"/>
      <w:lvlText w:val=""/>
      <w:lvlJc w:val="left"/>
      <w:pPr>
        <w:ind w:left="4653" w:hanging="360"/>
      </w:pPr>
      <w:rPr>
        <w:rFonts w:ascii="Wingdings" w:hAnsi="Wingdings" w:hint="default"/>
      </w:rPr>
    </w:lvl>
    <w:lvl w:ilvl="6" w:tplc="04150001" w:tentative="1">
      <w:start w:val="1"/>
      <w:numFmt w:val="bullet"/>
      <w:lvlText w:val=""/>
      <w:lvlJc w:val="left"/>
      <w:pPr>
        <w:ind w:left="5373" w:hanging="360"/>
      </w:pPr>
      <w:rPr>
        <w:rFonts w:ascii="Symbol" w:hAnsi="Symbol" w:hint="default"/>
      </w:rPr>
    </w:lvl>
    <w:lvl w:ilvl="7" w:tplc="04150003" w:tentative="1">
      <w:start w:val="1"/>
      <w:numFmt w:val="bullet"/>
      <w:lvlText w:val="o"/>
      <w:lvlJc w:val="left"/>
      <w:pPr>
        <w:ind w:left="6093" w:hanging="360"/>
      </w:pPr>
      <w:rPr>
        <w:rFonts w:ascii="Courier New" w:hAnsi="Courier New" w:cs="Courier New" w:hint="default"/>
      </w:rPr>
    </w:lvl>
    <w:lvl w:ilvl="8" w:tplc="04150005" w:tentative="1">
      <w:start w:val="1"/>
      <w:numFmt w:val="bullet"/>
      <w:lvlText w:val=""/>
      <w:lvlJc w:val="left"/>
      <w:pPr>
        <w:ind w:left="6813" w:hanging="360"/>
      </w:pPr>
      <w:rPr>
        <w:rFonts w:ascii="Wingdings" w:hAnsi="Wingdings" w:hint="default"/>
      </w:rPr>
    </w:lvl>
  </w:abstractNum>
  <w:abstractNum w:abstractNumId="7" w15:restartNumberingAfterBreak="0">
    <w:nsid w:val="51C12C6E"/>
    <w:multiLevelType w:val="hybridMultilevel"/>
    <w:tmpl w:val="16EEF7D2"/>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9"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C642D8"/>
    <w:multiLevelType w:val="hybridMultilevel"/>
    <w:tmpl w:val="71D2EB8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86345774">
    <w:abstractNumId w:val="9"/>
  </w:num>
  <w:num w:numId="2" w16cid:durableId="1323237391">
    <w:abstractNumId w:val="1"/>
  </w:num>
  <w:num w:numId="3" w16cid:durableId="2114982003">
    <w:abstractNumId w:val="11"/>
  </w:num>
  <w:num w:numId="4" w16cid:durableId="168763859">
    <w:abstractNumId w:val="2"/>
  </w:num>
  <w:num w:numId="5" w16cid:durableId="113525629">
    <w:abstractNumId w:val="12"/>
  </w:num>
  <w:num w:numId="6" w16cid:durableId="330721682">
    <w:abstractNumId w:val="4"/>
  </w:num>
  <w:num w:numId="7" w16cid:durableId="1015618410">
    <w:abstractNumId w:val="8"/>
  </w:num>
  <w:num w:numId="8" w16cid:durableId="1811240036">
    <w:abstractNumId w:val="3"/>
  </w:num>
  <w:num w:numId="9" w16cid:durableId="924724497">
    <w:abstractNumId w:val="0"/>
  </w:num>
  <w:num w:numId="10" w16cid:durableId="1975089400">
    <w:abstractNumId w:val="10"/>
  </w:num>
  <w:num w:numId="11" w16cid:durableId="1785997947">
    <w:abstractNumId w:val="5"/>
  </w:num>
  <w:num w:numId="12" w16cid:durableId="1685093243">
    <w:abstractNumId w:val="6"/>
  </w:num>
  <w:num w:numId="13" w16cid:durableId="983199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37966"/>
    <w:rsid w:val="0004230E"/>
    <w:rsid w:val="0005273A"/>
    <w:rsid w:val="000706C8"/>
    <w:rsid w:val="00075BE0"/>
    <w:rsid w:val="000953C7"/>
    <w:rsid w:val="000A3CB1"/>
    <w:rsid w:val="000B011D"/>
    <w:rsid w:val="000B63A7"/>
    <w:rsid w:val="000C00B5"/>
    <w:rsid w:val="000C4080"/>
    <w:rsid w:val="000C6B81"/>
    <w:rsid w:val="000C7982"/>
    <w:rsid w:val="000E351F"/>
    <w:rsid w:val="000E6049"/>
    <w:rsid w:val="000F1E4D"/>
    <w:rsid w:val="00104A89"/>
    <w:rsid w:val="00110412"/>
    <w:rsid w:val="0011394C"/>
    <w:rsid w:val="00124147"/>
    <w:rsid w:val="00126394"/>
    <w:rsid w:val="001420B5"/>
    <w:rsid w:val="00142DCB"/>
    <w:rsid w:val="00151E0F"/>
    <w:rsid w:val="00174EBF"/>
    <w:rsid w:val="0019599D"/>
    <w:rsid w:val="001A41F0"/>
    <w:rsid w:val="001B4FB3"/>
    <w:rsid w:val="001B7F93"/>
    <w:rsid w:val="001C7885"/>
    <w:rsid w:val="001D3413"/>
    <w:rsid w:val="001D5945"/>
    <w:rsid w:val="001E086C"/>
    <w:rsid w:val="001E2D94"/>
    <w:rsid w:val="001E7383"/>
    <w:rsid w:val="001F2EA8"/>
    <w:rsid w:val="00214A06"/>
    <w:rsid w:val="00217E54"/>
    <w:rsid w:val="00225E0D"/>
    <w:rsid w:val="00250205"/>
    <w:rsid w:val="002534E1"/>
    <w:rsid w:val="00263069"/>
    <w:rsid w:val="00264C70"/>
    <w:rsid w:val="00271F66"/>
    <w:rsid w:val="002745D4"/>
    <w:rsid w:val="002A09B9"/>
    <w:rsid w:val="002A42B3"/>
    <w:rsid w:val="002A452C"/>
    <w:rsid w:val="002A71D1"/>
    <w:rsid w:val="002E577E"/>
    <w:rsid w:val="002F2ED7"/>
    <w:rsid w:val="003250E7"/>
    <w:rsid w:val="00330108"/>
    <w:rsid w:val="003560D9"/>
    <w:rsid w:val="003635AC"/>
    <w:rsid w:val="00364DB5"/>
    <w:rsid w:val="00376CF6"/>
    <w:rsid w:val="00392F80"/>
    <w:rsid w:val="003942CD"/>
    <w:rsid w:val="003A12D6"/>
    <w:rsid w:val="003A3BD4"/>
    <w:rsid w:val="003C43E6"/>
    <w:rsid w:val="003E2829"/>
    <w:rsid w:val="003E6A31"/>
    <w:rsid w:val="00407F8D"/>
    <w:rsid w:val="00420724"/>
    <w:rsid w:val="0045438C"/>
    <w:rsid w:val="00454809"/>
    <w:rsid w:val="00474161"/>
    <w:rsid w:val="00476F56"/>
    <w:rsid w:val="00483938"/>
    <w:rsid w:val="00485FE8"/>
    <w:rsid w:val="00496889"/>
    <w:rsid w:val="004A67A5"/>
    <w:rsid w:val="004A7443"/>
    <w:rsid w:val="004B1249"/>
    <w:rsid w:val="004B1906"/>
    <w:rsid w:val="004C21BF"/>
    <w:rsid w:val="004C36C8"/>
    <w:rsid w:val="004D29EE"/>
    <w:rsid w:val="004E222E"/>
    <w:rsid w:val="005002AE"/>
    <w:rsid w:val="0050284A"/>
    <w:rsid w:val="0050760B"/>
    <w:rsid w:val="00515BEC"/>
    <w:rsid w:val="00526153"/>
    <w:rsid w:val="00527BF9"/>
    <w:rsid w:val="00542135"/>
    <w:rsid w:val="00545427"/>
    <w:rsid w:val="005464B4"/>
    <w:rsid w:val="00552A59"/>
    <w:rsid w:val="005536BD"/>
    <w:rsid w:val="0058106D"/>
    <w:rsid w:val="005815F3"/>
    <w:rsid w:val="005C24F6"/>
    <w:rsid w:val="005D23D8"/>
    <w:rsid w:val="005D5FA9"/>
    <w:rsid w:val="005E0BBD"/>
    <w:rsid w:val="005E277D"/>
    <w:rsid w:val="005E7679"/>
    <w:rsid w:val="005F1E2B"/>
    <w:rsid w:val="00607EC7"/>
    <w:rsid w:val="00612478"/>
    <w:rsid w:val="00633745"/>
    <w:rsid w:val="00635D4A"/>
    <w:rsid w:val="00657077"/>
    <w:rsid w:val="006611C4"/>
    <w:rsid w:val="00676BFA"/>
    <w:rsid w:val="006805AE"/>
    <w:rsid w:val="006A5602"/>
    <w:rsid w:val="006D15E3"/>
    <w:rsid w:val="007057D6"/>
    <w:rsid w:val="00707E85"/>
    <w:rsid w:val="0071379D"/>
    <w:rsid w:val="007248C2"/>
    <w:rsid w:val="00744B0F"/>
    <w:rsid w:val="00746044"/>
    <w:rsid w:val="00746DF4"/>
    <w:rsid w:val="00753786"/>
    <w:rsid w:val="00757C2F"/>
    <w:rsid w:val="007B3813"/>
    <w:rsid w:val="007C58B0"/>
    <w:rsid w:val="007D0340"/>
    <w:rsid w:val="007E71B1"/>
    <w:rsid w:val="007E7BDF"/>
    <w:rsid w:val="00802AC4"/>
    <w:rsid w:val="008201C8"/>
    <w:rsid w:val="0082381F"/>
    <w:rsid w:val="00874883"/>
    <w:rsid w:val="00877A55"/>
    <w:rsid w:val="0088166A"/>
    <w:rsid w:val="008978E9"/>
    <w:rsid w:val="008A53CE"/>
    <w:rsid w:val="008A7DD9"/>
    <w:rsid w:val="008B3E1A"/>
    <w:rsid w:val="008C5BE6"/>
    <w:rsid w:val="008D7A4E"/>
    <w:rsid w:val="0090247A"/>
    <w:rsid w:val="00914442"/>
    <w:rsid w:val="00927DB8"/>
    <w:rsid w:val="009322D4"/>
    <w:rsid w:val="00946B6B"/>
    <w:rsid w:val="00993D59"/>
    <w:rsid w:val="009B64EF"/>
    <w:rsid w:val="009C295F"/>
    <w:rsid w:val="009C6672"/>
    <w:rsid w:val="009D108C"/>
    <w:rsid w:val="009D2C73"/>
    <w:rsid w:val="00A079DC"/>
    <w:rsid w:val="00A30C4D"/>
    <w:rsid w:val="00A37C77"/>
    <w:rsid w:val="00A44F93"/>
    <w:rsid w:val="00A57272"/>
    <w:rsid w:val="00A62B93"/>
    <w:rsid w:val="00A630E1"/>
    <w:rsid w:val="00A8714D"/>
    <w:rsid w:val="00A87EA8"/>
    <w:rsid w:val="00AA131A"/>
    <w:rsid w:val="00AA7B08"/>
    <w:rsid w:val="00AB20EE"/>
    <w:rsid w:val="00AE3380"/>
    <w:rsid w:val="00AE3646"/>
    <w:rsid w:val="00AE3DAA"/>
    <w:rsid w:val="00B00B70"/>
    <w:rsid w:val="00B028E4"/>
    <w:rsid w:val="00B12729"/>
    <w:rsid w:val="00B16510"/>
    <w:rsid w:val="00B21FF6"/>
    <w:rsid w:val="00B24FEF"/>
    <w:rsid w:val="00B3680D"/>
    <w:rsid w:val="00B44B97"/>
    <w:rsid w:val="00B54590"/>
    <w:rsid w:val="00B63A79"/>
    <w:rsid w:val="00B64D3A"/>
    <w:rsid w:val="00B71864"/>
    <w:rsid w:val="00B71E61"/>
    <w:rsid w:val="00B823C3"/>
    <w:rsid w:val="00B8778E"/>
    <w:rsid w:val="00BA1974"/>
    <w:rsid w:val="00BA2EB6"/>
    <w:rsid w:val="00BA7476"/>
    <w:rsid w:val="00BA7DFE"/>
    <w:rsid w:val="00BD3225"/>
    <w:rsid w:val="00BF0FFB"/>
    <w:rsid w:val="00C119FD"/>
    <w:rsid w:val="00C12B75"/>
    <w:rsid w:val="00C271F4"/>
    <w:rsid w:val="00C56B40"/>
    <w:rsid w:val="00C86C91"/>
    <w:rsid w:val="00CA36AF"/>
    <w:rsid w:val="00CC4CE3"/>
    <w:rsid w:val="00CC756E"/>
    <w:rsid w:val="00CD10F9"/>
    <w:rsid w:val="00CD3A3A"/>
    <w:rsid w:val="00CF1A0D"/>
    <w:rsid w:val="00D37B0C"/>
    <w:rsid w:val="00D53137"/>
    <w:rsid w:val="00D71A27"/>
    <w:rsid w:val="00D733B5"/>
    <w:rsid w:val="00D744C6"/>
    <w:rsid w:val="00D85DF0"/>
    <w:rsid w:val="00D927F8"/>
    <w:rsid w:val="00DB7C33"/>
    <w:rsid w:val="00DC6252"/>
    <w:rsid w:val="00DD63FE"/>
    <w:rsid w:val="00DE57B5"/>
    <w:rsid w:val="00E26D4C"/>
    <w:rsid w:val="00E50B8F"/>
    <w:rsid w:val="00E543AD"/>
    <w:rsid w:val="00E70392"/>
    <w:rsid w:val="00E842AE"/>
    <w:rsid w:val="00E873DA"/>
    <w:rsid w:val="00ED723E"/>
    <w:rsid w:val="00EF4935"/>
    <w:rsid w:val="00F05B5E"/>
    <w:rsid w:val="00F156CF"/>
    <w:rsid w:val="00F209C1"/>
    <w:rsid w:val="00F317EE"/>
    <w:rsid w:val="00F324BC"/>
    <w:rsid w:val="00F34C1C"/>
    <w:rsid w:val="00F3739F"/>
    <w:rsid w:val="00F55C7E"/>
    <w:rsid w:val="00F82798"/>
    <w:rsid w:val="00F870A6"/>
    <w:rsid w:val="00F97931"/>
    <w:rsid w:val="00FA0204"/>
    <w:rsid w:val="00FA454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DC6252"/>
    <w:pPr>
      <w:autoSpaceDE w:val="0"/>
      <w:autoSpaceDN w:val="0"/>
      <w:adjustRightInd w:val="0"/>
      <w:spacing w:after="0" w:line="240" w:lineRule="auto"/>
    </w:pPr>
    <w:rPr>
      <w:rFonts w:ascii="Lato" w:eastAsia="Times New Roman" w:hAnsi="Lato" w:cs="Lato"/>
      <w:color w:val="000000"/>
      <w:sz w:val="24"/>
      <w:szCs w:val="24"/>
      <w:lang w:eastAsia="pl-PL"/>
    </w:rPr>
  </w:style>
  <w:style w:type="character" w:customStyle="1" w:styleId="Footnote1">
    <w:name w:val="Footnote|1_"/>
    <w:basedOn w:val="Domylnaczcionkaakapitu"/>
    <w:link w:val="Footnote10"/>
    <w:rsid w:val="001B4FB3"/>
    <w:rPr>
      <w:rFonts w:ascii="Arial" w:eastAsia="Arial" w:hAnsi="Arial" w:cs="Arial"/>
      <w:sz w:val="13"/>
      <w:szCs w:val="13"/>
    </w:rPr>
  </w:style>
  <w:style w:type="character" w:customStyle="1" w:styleId="Bodytext1">
    <w:name w:val="Body text|1_"/>
    <w:basedOn w:val="Domylnaczcionkaakapitu"/>
    <w:link w:val="Bodytext10"/>
    <w:rsid w:val="001B4FB3"/>
    <w:rPr>
      <w:rFonts w:ascii="Arial" w:eastAsia="Arial" w:hAnsi="Arial" w:cs="Arial"/>
      <w:sz w:val="19"/>
      <w:szCs w:val="19"/>
    </w:rPr>
  </w:style>
  <w:style w:type="paragraph" w:customStyle="1" w:styleId="Footnote10">
    <w:name w:val="Footnote|1"/>
    <w:basedOn w:val="Normalny"/>
    <w:link w:val="Footnote1"/>
    <w:rsid w:val="001B4FB3"/>
    <w:pPr>
      <w:widowControl w:val="0"/>
      <w:spacing w:after="0" w:line="271" w:lineRule="auto"/>
    </w:pPr>
    <w:rPr>
      <w:rFonts w:ascii="Arial" w:eastAsia="Arial" w:hAnsi="Arial" w:cs="Arial"/>
      <w:sz w:val="13"/>
      <w:szCs w:val="13"/>
    </w:rPr>
  </w:style>
  <w:style w:type="paragraph" w:customStyle="1" w:styleId="Bodytext10">
    <w:name w:val="Body text|1"/>
    <w:basedOn w:val="Normalny"/>
    <w:link w:val="Bodytext1"/>
    <w:rsid w:val="001B4FB3"/>
    <w:pPr>
      <w:widowControl w:val="0"/>
      <w:spacing w:after="0" w:line="302" w:lineRule="auto"/>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8A6B8-17EF-4D64-9E3C-8ED8D85B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4121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Blaszczak Anna</cp:lastModifiedBy>
  <cp:revision>2</cp:revision>
  <cp:lastPrinted>2026-07-02T10:25:00Z</cp:lastPrinted>
  <dcterms:created xsi:type="dcterms:W3CDTF">2026-08-12T09:43:00Z</dcterms:created>
  <dcterms:modified xsi:type="dcterms:W3CDTF">2026-08-12T09:43:00Z</dcterms:modified>
</cp:coreProperties>
</file>