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72B9" w14:textId="77777777" w:rsidR="002C3637" w:rsidRPr="00636F75" w:rsidRDefault="002C3637" w:rsidP="002C3637">
      <w:pPr>
        <w:spacing w:before="240" w:after="120" w:line="276" w:lineRule="auto"/>
        <w:ind w:left="11" w:right="0" w:hanging="11"/>
        <w:jc w:val="center"/>
        <w:rPr>
          <w:rFonts w:ascii="Lato" w:hAnsi="Lato"/>
          <w:color w:val="auto"/>
          <w:sz w:val="22"/>
        </w:rPr>
      </w:pPr>
      <w:r w:rsidRPr="00636F75">
        <w:rPr>
          <w:rFonts w:ascii="Lato" w:hAnsi="Lato"/>
          <w:color w:val="auto"/>
          <w:sz w:val="22"/>
        </w:rPr>
        <w:t>KLAUZULA INFORMACYJNA DLA DYREKTORÓW SZKÓŁ</w:t>
      </w:r>
    </w:p>
    <w:tbl>
      <w:tblPr>
        <w:tblStyle w:val="Tabela-Siatka"/>
        <w:tblW w:w="11228" w:type="dxa"/>
        <w:tblInd w:w="-289" w:type="dxa"/>
        <w:tblLook w:val="04A0" w:firstRow="1" w:lastRow="0" w:firstColumn="1" w:lastColumn="0" w:noHBand="0" w:noVBand="1"/>
      </w:tblPr>
      <w:tblGrid>
        <w:gridCol w:w="3293"/>
        <w:gridCol w:w="7935"/>
      </w:tblGrid>
      <w:tr w:rsidR="002C3637" w:rsidRPr="00636F75" w14:paraId="302C2F95" w14:textId="77777777" w:rsidTr="005943C7">
        <w:trPr>
          <w:trHeight w:val="1249"/>
        </w:trPr>
        <w:tc>
          <w:tcPr>
            <w:tcW w:w="3293" w:type="dxa"/>
          </w:tcPr>
          <w:p w14:paraId="0598E081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Tożsamość administratora </w:t>
            </w:r>
          </w:p>
        </w:tc>
        <w:tc>
          <w:tcPr>
            <w:tcW w:w="7935" w:type="dxa"/>
          </w:tcPr>
          <w:p w14:paraId="54E9584E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1. Wojewoda (do uzupełnienia dane adresowe urzędu) - w zakresie realizacji Etapu I Konkursu.</w:t>
            </w:r>
          </w:p>
          <w:p w14:paraId="16ED7EF5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2C3637" w:rsidRPr="00636F75" w14:paraId="413F47B0" w14:textId="77777777" w:rsidTr="005943C7">
        <w:trPr>
          <w:trHeight w:val="1263"/>
        </w:trPr>
        <w:tc>
          <w:tcPr>
            <w:tcW w:w="3293" w:type="dxa"/>
          </w:tcPr>
          <w:p w14:paraId="2A2A31E9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Dane kontaktowe administratora</w:t>
            </w:r>
          </w:p>
        </w:tc>
        <w:tc>
          <w:tcPr>
            <w:tcW w:w="7935" w:type="dxa"/>
          </w:tcPr>
          <w:p w14:paraId="2FC975C3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Wojewodą można się skontaktować pisemnie na adres siedziby administratora.</w:t>
            </w:r>
          </w:p>
          <w:p w14:paraId="5EB78391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Ministrem Spraw Wewnętrznych i Administracji można się skontaktować na adres siedziby administratora.</w:t>
            </w:r>
          </w:p>
        </w:tc>
      </w:tr>
      <w:tr w:rsidR="002C3637" w:rsidRPr="00636F75" w14:paraId="1E254435" w14:textId="77777777" w:rsidTr="005943C7">
        <w:trPr>
          <w:trHeight w:val="1501"/>
        </w:trPr>
        <w:tc>
          <w:tcPr>
            <w:tcW w:w="3293" w:type="dxa"/>
          </w:tcPr>
          <w:p w14:paraId="33AE0800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kontaktowe inspektora ochrony danych </w:t>
            </w:r>
          </w:p>
        </w:tc>
        <w:tc>
          <w:tcPr>
            <w:tcW w:w="7935" w:type="dxa"/>
          </w:tcPr>
          <w:p w14:paraId="3675B268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Administrator – Wojewoda wyznaczył inspektora ochrony danych, z którym może się Pani/Pan skontaktować poprzez…………………</w:t>
            </w:r>
            <w:proofErr w:type="gramStart"/>
            <w:r w:rsidRPr="00126A87">
              <w:rPr>
                <w:rFonts w:ascii="Lato" w:hAnsi="Lato"/>
                <w:sz w:val="19"/>
                <w:szCs w:val="19"/>
              </w:rPr>
              <w:t>…(</w:t>
            </w:r>
            <w:proofErr w:type="gramEnd"/>
            <w:r w:rsidRPr="00126A87">
              <w:rPr>
                <w:rFonts w:ascii="Lato" w:hAnsi="Lato"/>
                <w:sz w:val="19"/>
                <w:szCs w:val="19"/>
              </w:rPr>
              <w:t>podać obowiązujące w danym Urzędzie dane).</w:t>
            </w:r>
          </w:p>
          <w:p w14:paraId="5C4A016B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Administrator – Minister Spraw Wewnętrznych i Administracji wyznaczył inspektora ochrony danych, z którym może się Pani/Pan skontaktować poprzez email iod@mswia.gov.pl lub pisemnie na adres siedziby administratora.</w:t>
            </w:r>
          </w:p>
        </w:tc>
      </w:tr>
      <w:tr w:rsidR="002C3637" w:rsidRPr="00636F75" w14:paraId="1C4D46E3" w14:textId="77777777" w:rsidTr="005943C7">
        <w:trPr>
          <w:trHeight w:val="3180"/>
        </w:trPr>
        <w:tc>
          <w:tcPr>
            <w:tcW w:w="3293" w:type="dxa"/>
          </w:tcPr>
          <w:p w14:paraId="16B67308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Cele przetwarzania i podstawa prawna</w:t>
            </w:r>
          </w:p>
        </w:tc>
        <w:tc>
          <w:tcPr>
            <w:tcW w:w="7935" w:type="dxa"/>
          </w:tcPr>
          <w:p w14:paraId="7067C236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Pani/Pana dane będą przetwarzane na podstawie art. 6 ust. 1 lit. 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14:paraId="57927652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Wojewodę - w ramach Etapu I Konkursu: w celu analizy przekazanej przez Szkołę pracy konkursowej wraz z Formularzem Zgłoszenia, wyłonienia Laureata Etapu I Konkursu i przekazania danych do II Etapu Konkursu,</w:t>
            </w:r>
          </w:p>
          <w:p w14:paraId="28D2066D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Ministra Spraw Wewnętrznych i Administracji - w ramach Etapu II Konkursu w celu analizy przekazanych przez Wojewodę prac Laureatów Etapu I wraz z Formularzem Zgłoszenia i wyłonienia Laureata Etapu II Konkursu.</w:t>
            </w:r>
          </w:p>
        </w:tc>
      </w:tr>
      <w:tr w:rsidR="002C3637" w:rsidRPr="00636F75" w14:paraId="76F86D11" w14:textId="77777777" w:rsidTr="005943C7">
        <w:trPr>
          <w:trHeight w:val="1486"/>
        </w:trPr>
        <w:tc>
          <w:tcPr>
            <w:tcW w:w="3293" w:type="dxa"/>
          </w:tcPr>
          <w:p w14:paraId="5BA52A49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Odbiorcy danych</w:t>
            </w:r>
          </w:p>
        </w:tc>
        <w:tc>
          <w:tcPr>
            <w:tcW w:w="7935" w:type="dxa"/>
          </w:tcPr>
          <w:p w14:paraId="6A5418B8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374541C1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Minister Spraw Wewnętrznych i Administracji korzysta z elektronicznego obiegu dokumentów i z usługodawcą zawarto umowę powierzenia przetwarzania danych osobowych zgodnie z art. 28 ust. 3 RODO.</w:t>
            </w:r>
          </w:p>
        </w:tc>
      </w:tr>
      <w:tr w:rsidR="002C3637" w:rsidRPr="00636F75" w14:paraId="72B2F59B" w14:textId="77777777" w:rsidTr="005943C7">
        <w:trPr>
          <w:trHeight w:val="906"/>
        </w:trPr>
        <w:tc>
          <w:tcPr>
            <w:tcW w:w="3293" w:type="dxa"/>
          </w:tcPr>
          <w:p w14:paraId="337D0ADB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Przekazanie danych osobowych do pa</w:t>
            </w:r>
            <w:r w:rsidRPr="00126A87">
              <w:rPr>
                <w:rFonts w:ascii="Lato" w:hAnsi="Lato" w:hint="eastAsia"/>
                <w:sz w:val="19"/>
                <w:szCs w:val="19"/>
              </w:rPr>
              <w:t>ń</w:t>
            </w:r>
            <w:r w:rsidRPr="00126A87">
              <w:rPr>
                <w:rFonts w:ascii="Lato" w:hAnsi="Lato"/>
                <w:sz w:val="19"/>
                <w:szCs w:val="19"/>
              </w:rPr>
              <w:t>stwa trzeciego lub organizacji mi</w:t>
            </w:r>
            <w:r w:rsidRPr="00126A87">
              <w:rPr>
                <w:rFonts w:ascii="Lato" w:hAnsi="Lato" w:hint="eastAsia"/>
                <w:sz w:val="19"/>
                <w:szCs w:val="19"/>
              </w:rPr>
              <w:t>ę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dzynarodowej </w:t>
            </w:r>
          </w:p>
        </w:tc>
        <w:tc>
          <w:tcPr>
            <w:tcW w:w="7935" w:type="dxa"/>
          </w:tcPr>
          <w:p w14:paraId="5F1639C4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nie będą przekazywane do państwa trzeciego ani organizacji międzynarodowej. </w:t>
            </w:r>
          </w:p>
        </w:tc>
      </w:tr>
      <w:tr w:rsidR="002C3637" w:rsidRPr="00636F75" w14:paraId="61D3FE2A" w14:textId="77777777" w:rsidTr="005943C7">
        <w:trPr>
          <w:trHeight w:val="1143"/>
        </w:trPr>
        <w:tc>
          <w:tcPr>
            <w:tcW w:w="3293" w:type="dxa"/>
          </w:tcPr>
          <w:p w14:paraId="5685409B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Okres przechowywania danych</w:t>
            </w:r>
          </w:p>
        </w:tc>
        <w:tc>
          <w:tcPr>
            <w:tcW w:w="7935" w:type="dxa"/>
          </w:tcPr>
          <w:p w14:paraId="510C598B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będą przechowywane na podstawie przepisów prawa o archiwizacji dokumentów oraz zgodnie z obowiązującą w MSWiA Instrukcją Kancelaryjną– przez 5 lat. Natomiast dane osobowe przetwarzane na podstawie wyrażonej zgody, będą przetwarzane do momentu cofnięcia zgody lub ustania celu przetwarzania. </w:t>
            </w:r>
          </w:p>
        </w:tc>
      </w:tr>
      <w:tr w:rsidR="002C3637" w:rsidRPr="00636F75" w14:paraId="463CDE4A" w14:textId="77777777" w:rsidTr="005943C7">
        <w:trPr>
          <w:trHeight w:val="1366"/>
        </w:trPr>
        <w:tc>
          <w:tcPr>
            <w:tcW w:w="3293" w:type="dxa"/>
          </w:tcPr>
          <w:p w14:paraId="1CCA74D7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Prawa podmiot</w:t>
            </w:r>
            <w:r w:rsidRPr="00126A87">
              <w:rPr>
                <w:rFonts w:ascii="Lato" w:hAnsi="Lato" w:hint="eastAsia"/>
                <w:sz w:val="19"/>
                <w:szCs w:val="19"/>
              </w:rPr>
              <w:t>ó</w:t>
            </w:r>
            <w:r w:rsidRPr="00126A87">
              <w:rPr>
                <w:rFonts w:ascii="Lato" w:hAnsi="Lato"/>
                <w:sz w:val="19"/>
                <w:szCs w:val="19"/>
              </w:rPr>
              <w:t>w danych</w:t>
            </w:r>
          </w:p>
        </w:tc>
        <w:tc>
          <w:tcPr>
            <w:tcW w:w="7935" w:type="dxa"/>
          </w:tcPr>
          <w:p w14:paraId="1DF11EF2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 xml:space="preserve">Osoby, których dane osobowe będą przetwarzane mają prawo: dostępu do swoich danych oraz otrzymania ich </w:t>
            </w:r>
            <w:proofErr w:type="gramStart"/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kopii,  do</w:t>
            </w:r>
            <w:proofErr w:type="gramEnd"/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 xml:space="preserve"> sprostowania swoich danych, jeżeli są nieprawidłowe lub niekompletne, do usunięcia danych, w </w:t>
            </w:r>
            <w:proofErr w:type="gramStart"/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sytuacji</w:t>
            </w:r>
            <w:proofErr w:type="gramEnd"/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 xml:space="preserve"> gdy wcześniej wyraziły zgodę na przetwarzanie danych </w:t>
            </w:r>
            <w:proofErr w:type="gramStart"/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osobowych,  do</w:t>
            </w:r>
            <w:proofErr w:type="gramEnd"/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 xml:space="preserve"> ograniczenia </w:t>
            </w:r>
            <w:proofErr w:type="gramStart"/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przetwarzania,  wniesienia</w:t>
            </w:r>
            <w:proofErr w:type="gramEnd"/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 xml:space="preserve"> sprzeciwu wobec przetwarzania danych, na zasadach określonych w RODO.</w:t>
            </w:r>
          </w:p>
        </w:tc>
      </w:tr>
      <w:tr w:rsidR="002C3637" w:rsidRPr="00636F75" w14:paraId="135370FD" w14:textId="77777777" w:rsidTr="005943C7">
        <w:trPr>
          <w:trHeight w:val="668"/>
        </w:trPr>
        <w:tc>
          <w:tcPr>
            <w:tcW w:w="3293" w:type="dxa"/>
          </w:tcPr>
          <w:p w14:paraId="28289573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Prawo wniesienia skargi do organu nadzorczego</w:t>
            </w:r>
          </w:p>
        </w:tc>
        <w:tc>
          <w:tcPr>
            <w:tcW w:w="7935" w:type="dxa"/>
          </w:tcPr>
          <w:p w14:paraId="37FA2B14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Przysługuje Pani/Panu również prawo wniesienia skargi do organu nadzorczego - Prezesa Urzędu Ochrony Danych Osobowych.</w:t>
            </w:r>
          </w:p>
        </w:tc>
      </w:tr>
    </w:tbl>
    <w:p w14:paraId="032261C5" w14:textId="77777777" w:rsidR="0008053C" w:rsidRPr="002C3637" w:rsidRDefault="0008053C" w:rsidP="005943C7">
      <w:pPr>
        <w:ind w:left="0" w:firstLine="0"/>
      </w:pPr>
    </w:p>
    <w:sectPr w:rsidR="0008053C" w:rsidRPr="002C3637" w:rsidSect="00126A87">
      <w:headerReference w:type="default" r:id="rId7"/>
      <w:footerReference w:type="default" r:id="rId8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8292" w14:textId="77777777" w:rsidR="008E5AF5" w:rsidRDefault="008E5AF5" w:rsidP="0008053C">
      <w:pPr>
        <w:spacing w:after="0" w:line="240" w:lineRule="auto"/>
      </w:pPr>
      <w:r>
        <w:separator/>
      </w:r>
    </w:p>
  </w:endnote>
  <w:endnote w:type="continuationSeparator" w:id="0">
    <w:p w14:paraId="5217FEAF" w14:textId="77777777" w:rsidR="008E5AF5" w:rsidRDefault="008E5AF5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00E6" w14:textId="77777777" w:rsidR="00000000" w:rsidRDefault="00000000">
    <w:pPr>
      <w:pStyle w:val="Stopka"/>
      <w:jc w:val="right"/>
    </w:pPr>
  </w:p>
  <w:p w14:paraId="69D43E5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379B" w14:textId="77777777" w:rsidR="008E5AF5" w:rsidRDefault="008E5AF5" w:rsidP="0008053C">
      <w:pPr>
        <w:spacing w:after="0" w:line="240" w:lineRule="auto"/>
      </w:pPr>
      <w:r>
        <w:separator/>
      </w:r>
    </w:p>
  </w:footnote>
  <w:footnote w:type="continuationSeparator" w:id="0">
    <w:p w14:paraId="2C5F56C1" w14:textId="77777777" w:rsidR="008E5AF5" w:rsidRDefault="008E5AF5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929C" w14:textId="77777777" w:rsidR="00000000" w:rsidRPr="00636F75" w:rsidRDefault="00CC2CAF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2C3637">
      <w:rPr>
        <w:rFonts w:ascii="Lato" w:hAnsi="Lato"/>
        <w:i/>
        <w:color w:val="auto"/>
        <w:sz w:val="22"/>
      </w:rPr>
      <w:t>4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37591CA6" w14:textId="77777777" w:rsidR="00000000" w:rsidRDefault="00000000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170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8053C"/>
    <w:rsid w:val="00126A87"/>
    <w:rsid w:val="001C14AB"/>
    <w:rsid w:val="002C3637"/>
    <w:rsid w:val="004870EF"/>
    <w:rsid w:val="005943C7"/>
    <w:rsid w:val="008E5AF5"/>
    <w:rsid w:val="009F6951"/>
    <w:rsid w:val="00AD591F"/>
    <w:rsid w:val="00B70A72"/>
    <w:rsid w:val="00C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4B595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Katarzyna Kacprzycka</cp:lastModifiedBy>
  <cp:revision>2</cp:revision>
  <dcterms:created xsi:type="dcterms:W3CDTF">2026-03-09T11:03:00Z</dcterms:created>
  <dcterms:modified xsi:type="dcterms:W3CDTF">2026-03-09T11:03:00Z</dcterms:modified>
</cp:coreProperties>
</file>