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DF39548" w14:textId="058B209E" w:rsidR="007B15A0" w:rsidRDefault="00E15AC8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5AC8">
        <w:rPr>
          <w:rFonts w:ascii="Arial" w:hAnsi="Arial" w:cs="Arial"/>
          <w:b/>
          <w:bCs/>
          <w:sz w:val="24"/>
          <w:szCs w:val="24"/>
        </w:rPr>
        <w:t>Zakup i sukcesywna dostawa materiałów i innego asortymentu na potrzeby remontu łazienek w SP ZOZ MSWiA w Koszalinie</w:t>
      </w:r>
    </w:p>
    <w:p w14:paraId="1C7879CD" w14:textId="77777777" w:rsidR="00E15AC8" w:rsidRPr="00E15AC8" w:rsidRDefault="00E15AC8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761A9D8" w14:textId="77777777" w:rsidR="0002520F" w:rsidRDefault="0002520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F50B1B" w14:textId="44E7457D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C6F0F" w14:textId="77777777" w:rsidR="005A1D10" w:rsidRDefault="005A1D10">
      <w:r>
        <w:separator/>
      </w:r>
    </w:p>
  </w:endnote>
  <w:endnote w:type="continuationSeparator" w:id="0">
    <w:p w14:paraId="5113A016" w14:textId="77777777" w:rsidR="005A1D10" w:rsidRDefault="005A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063B9B32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E15AC8">
      <w:rPr>
        <w:rFonts w:ascii="Arial" w:hAnsi="Arial" w:cs="Arial"/>
        <w:bCs/>
        <w:i/>
        <w:sz w:val="18"/>
        <w:szCs w:val="18"/>
      </w:rPr>
      <w:t>23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5E208" w14:textId="77777777" w:rsidR="005A1D10" w:rsidRDefault="005A1D10">
      <w:r>
        <w:separator/>
      </w:r>
    </w:p>
  </w:footnote>
  <w:footnote w:type="continuationSeparator" w:id="0">
    <w:p w14:paraId="6834C196" w14:textId="77777777" w:rsidR="005A1D10" w:rsidRDefault="005A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1C61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92AAD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9532F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5AC8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E69A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4</cp:revision>
  <cp:lastPrinted>2024-12-04T12:44:00Z</cp:lastPrinted>
  <dcterms:created xsi:type="dcterms:W3CDTF">2024-06-11T10:47:00Z</dcterms:created>
  <dcterms:modified xsi:type="dcterms:W3CDTF">2024-12-04T12:44:00Z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