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9004" w14:textId="77777777" w:rsidR="000A1036" w:rsidRPr="002249C3" w:rsidRDefault="000A1036" w:rsidP="002249C3">
      <w:pPr>
        <w:pStyle w:val="Tytu"/>
        <w:jc w:val="center"/>
        <w:rPr>
          <w:b/>
          <w:bCs/>
          <w:sz w:val="24"/>
          <w:szCs w:val="24"/>
        </w:rPr>
      </w:pPr>
      <w:bookmarkStart w:id="0" w:name="_Hlk158120045"/>
      <w:r w:rsidRPr="002249C3">
        <w:rPr>
          <w:b/>
          <w:bCs/>
          <w:sz w:val="24"/>
          <w:szCs w:val="24"/>
        </w:rPr>
        <w:t xml:space="preserve">Ogłoszenie </w:t>
      </w:r>
      <w:bookmarkStart w:id="1" w:name="_Hlk161226052"/>
      <w:r w:rsidRPr="002249C3">
        <w:rPr>
          <w:b/>
          <w:bCs/>
          <w:sz w:val="24"/>
          <w:szCs w:val="24"/>
        </w:rPr>
        <w:t>o przetargu publicznym</w:t>
      </w:r>
    </w:p>
    <w:p w14:paraId="071AAF84" w14:textId="51AED455" w:rsidR="000A1036" w:rsidRPr="002249C3" w:rsidRDefault="000A1036" w:rsidP="002249C3">
      <w:pPr>
        <w:pStyle w:val="Tytu"/>
        <w:jc w:val="center"/>
        <w:rPr>
          <w:b/>
          <w:bCs/>
          <w:sz w:val="24"/>
          <w:szCs w:val="24"/>
        </w:rPr>
      </w:pPr>
      <w:r w:rsidRPr="002249C3">
        <w:rPr>
          <w:b/>
          <w:bCs/>
          <w:sz w:val="24"/>
          <w:szCs w:val="24"/>
        </w:rPr>
        <w:t>na sprzedaż 2 samochodów osobowych oraz lekkiej przyczepk</w:t>
      </w:r>
      <w:r w:rsidR="002249C3" w:rsidRPr="002249C3">
        <w:rPr>
          <w:b/>
          <w:bCs/>
          <w:sz w:val="24"/>
          <w:szCs w:val="24"/>
        </w:rPr>
        <w:t xml:space="preserve">i </w:t>
      </w:r>
      <w:r w:rsidR="002249C3" w:rsidRPr="002249C3">
        <w:rPr>
          <w:b/>
          <w:bCs/>
          <w:sz w:val="24"/>
          <w:szCs w:val="24"/>
        </w:rPr>
        <w:br/>
        <w:t>z dnia _________ .2024r.</w:t>
      </w:r>
    </w:p>
    <w:bookmarkEnd w:id="1"/>
    <w:p w14:paraId="1F5E0EA1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7663EE88" w14:textId="77777777" w:rsidR="000A1036" w:rsidRPr="00144095" w:rsidRDefault="000A1036" w:rsidP="002249C3">
      <w:pPr>
        <w:pStyle w:val="Nagwek1"/>
        <w:rPr>
          <w:b/>
          <w:bCs/>
          <w:color w:val="auto"/>
          <w:sz w:val="24"/>
          <w:szCs w:val="24"/>
        </w:rPr>
      </w:pPr>
      <w:r w:rsidRPr="00144095">
        <w:rPr>
          <w:b/>
          <w:bCs/>
          <w:color w:val="auto"/>
          <w:sz w:val="24"/>
          <w:szCs w:val="24"/>
        </w:rPr>
        <w:t xml:space="preserve">1. Nazwa i siedziba organizatora przetargu: </w:t>
      </w:r>
    </w:p>
    <w:p w14:paraId="72C2D283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3712D637" w14:textId="77777777" w:rsidR="000A1036" w:rsidRPr="00144095" w:rsidRDefault="000A1036" w:rsidP="00FE5224">
      <w:pPr>
        <w:pStyle w:val="Default"/>
        <w:spacing w:line="276" w:lineRule="auto"/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2"/>
          <w:szCs w:val="22"/>
        </w:rPr>
      </w:pPr>
      <w:r w:rsidRPr="00144095">
        <w:rPr>
          <w:rFonts w:asciiTheme="majorHAnsi" w:hAnsiTheme="majorHAnsi" w:cstheme="majorHAnsi"/>
          <w:b/>
          <w:bCs/>
          <w:color w:val="2F5496" w:themeColor="accent1" w:themeShade="BF"/>
          <w:sz w:val="22"/>
          <w:szCs w:val="22"/>
        </w:rPr>
        <w:t xml:space="preserve">Narodowy Fundusz Ochrony Środowiska i Gospodarki Wodnej w Warszawie, </w:t>
      </w:r>
    </w:p>
    <w:p w14:paraId="68B0C1BD" w14:textId="77777777" w:rsidR="000A1036" w:rsidRPr="00144095" w:rsidRDefault="000A1036" w:rsidP="00FE5224">
      <w:pPr>
        <w:pStyle w:val="Default"/>
        <w:spacing w:line="276" w:lineRule="auto"/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2"/>
          <w:szCs w:val="22"/>
        </w:rPr>
      </w:pPr>
      <w:r w:rsidRPr="00144095">
        <w:rPr>
          <w:rFonts w:asciiTheme="majorHAnsi" w:hAnsiTheme="majorHAnsi" w:cstheme="majorHAnsi"/>
          <w:b/>
          <w:bCs/>
          <w:color w:val="2F5496" w:themeColor="accent1" w:themeShade="BF"/>
          <w:sz w:val="22"/>
          <w:szCs w:val="22"/>
        </w:rPr>
        <w:t xml:space="preserve">Adres: ul. Konstruktorska 3a 02-673 Warszawa </w:t>
      </w:r>
    </w:p>
    <w:p w14:paraId="60054D9E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467F9E0F" w14:textId="77777777" w:rsidR="000A1036" w:rsidRPr="00144095" w:rsidRDefault="000A1036" w:rsidP="002249C3">
      <w:pPr>
        <w:pStyle w:val="Nagwek2"/>
        <w:rPr>
          <w:rFonts w:cstheme="majorHAnsi"/>
          <w:b/>
          <w:bCs/>
          <w:color w:val="auto"/>
          <w:sz w:val="24"/>
          <w:szCs w:val="24"/>
        </w:rPr>
      </w:pPr>
      <w:r w:rsidRPr="00144095">
        <w:rPr>
          <w:rStyle w:val="Nagwek2Znak"/>
          <w:b/>
          <w:bCs/>
          <w:color w:val="auto"/>
          <w:sz w:val="24"/>
          <w:szCs w:val="24"/>
        </w:rPr>
        <w:t>2. Miejsce i termin przeprowadzenia przetargu</w:t>
      </w:r>
      <w:r w:rsidRPr="00144095">
        <w:rPr>
          <w:rFonts w:cstheme="majorHAnsi"/>
          <w:b/>
          <w:bCs/>
          <w:color w:val="auto"/>
          <w:sz w:val="24"/>
          <w:szCs w:val="24"/>
        </w:rPr>
        <w:t xml:space="preserve">: </w:t>
      </w:r>
    </w:p>
    <w:p w14:paraId="28DF825D" w14:textId="77777777" w:rsidR="000A1036" w:rsidRPr="00AF4370" w:rsidRDefault="000A1036" w:rsidP="00FE5224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98E641" w14:textId="0BECE295" w:rsidR="000A1036" w:rsidRPr="00AF4370" w:rsidRDefault="000A1036" w:rsidP="00FE5224">
      <w:pPr>
        <w:pStyle w:val="Default"/>
        <w:spacing w:line="276" w:lineRule="auto"/>
        <w:jc w:val="both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 xml:space="preserve">Otwarcie ofert nastąpi w Sali konferencyjnej  w siedzibie organizatora przetargu Narodowego Funduszu Ochrony Środowiska i Gospodarki Wodnej w Warszawie, ul. Konstruktorska 3a 02-673 Warszawa w dniu </w:t>
      </w:r>
      <w:r w:rsidR="00723A7E">
        <w:rPr>
          <w:rFonts w:asciiTheme="majorHAnsi" w:hAnsiTheme="majorHAnsi" w:cstheme="majorHAnsi"/>
          <w:sz w:val="22"/>
          <w:szCs w:val="22"/>
        </w:rPr>
        <w:t>2</w:t>
      </w:r>
      <w:r w:rsidR="00F43F6F">
        <w:rPr>
          <w:rFonts w:asciiTheme="majorHAnsi" w:hAnsiTheme="majorHAnsi" w:cstheme="majorHAnsi"/>
          <w:sz w:val="22"/>
          <w:szCs w:val="22"/>
        </w:rPr>
        <w:t>1</w:t>
      </w:r>
      <w:r w:rsidRPr="00AF4370">
        <w:rPr>
          <w:rFonts w:asciiTheme="majorHAnsi" w:hAnsiTheme="majorHAnsi" w:cstheme="majorHAnsi"/>
          <w:sz w:val="22"/>
          <w:szCs w:val="22"/>
        </w:rPr>
        <w:t>.0</w:t>
      </w:r>
      <w:r w:rsidR="00F24830">
        <w:rPr>
          <w:rFonts w:asciiTheme="majorHAnsi" w:hAnsiTheme="majorHAnsi" w:cstheme="majorHAnsi"/>
          <w:sz w:val="22"/>
          <w:szCs w:val="22"/>
        </w:rPr>
        <w:t>5</w:t>
      </w:r>
      <w:r w:rsidRPr="00AF4370">
        <w:rPr>
          <w:rFonts w:asciiTheme="majorHAnsi" w:hAnsiTheme="majorHAnsi" w:cstheme="majorHAnsi"/>
          <w:sz w:val="22"/>
          <w:szCs w:val="22"/>
        </w:rPr>
        <w:t>.202</w:t>
      </w:r>
      <w:r w:rsidR="00F43F6F">
        <w:rPr>
          <w:rFonts w:asciiTheme="majorHAnsi" w:hAnsiTheme="majorHAnsi" w:cstheme="majorHAnsi"/>
          <w:sz w:val="22"/>
          <w:szCs w:val="22"/>
        </w:rPr>
        <w:t>4</w:t>
      </w:r>
      <w:r w:rsidRPr="00AF4370">
        <w:rPr>
          <w:rFonts w:asciiTheme="majorHAnsi" w:hAnsiTheme="majorHAnsi" w:cstheme="majorHAnsi"/>
          <w:sz w:val="22"/>
          <w:szCs w:val="22"/>
        </w:rPr>
        <w:t xml:space="preserve"> r. o godz. 1</w:t>
      </w:r>
      <w:r w:rsidR="00F24830">
        <w:rPr>
          <w:rFonts w:asciiTheme="majorHAnsi" w:hAnsiTheme="majorHAnsi" w:cstheme="majorHAnsi"/>
          <w:sz w:val="22"/>
          <w:szCs w:val="22"/>
        </w:rPr>
        <w:t>3</w:t>
      </w:r>
      <w:r w:rsidRPr="00AF4370">
        <w:rPr>
          <w:rFonts w:asciiTheme="majorHAnsi" w:hAnsiTheme="majorHAnsi" w:cstheme="majorHAnsi"/>
          <w:sz w:val="22"/>
          <w:szCs w:val="22"/>
        </w:rPr>
        <w:t xml:space="preserve">.00 </w:t>
      </w:r>
    </w:p>
    <w:p w14:paraId="01C6157F" w14:textId="77777777" w:rsidR="000A1036" w:rsidRPr="00AF4370" w:rsidRDefault="000A1036" w:rsidP="00FE5224">
      <w:pPr>
        <w:pStyle w:val="Default"/>
        <w:spacing w:line="276" w:lineRule="auto"/>
        <w:jc w:val="both"/>
        <w:rPr>
          <w:rFonts w:asciiTheme="majorHAnsi" w:hAnsiTheme="majorHAnsi" w:cstheme="majorHAnsi"/>
          <w:b/>
          <w:bCs/>
          <w:color w:val="0D0D0D"/>
          <w:sz w:val="22"/>
          <w:szCs w:val="22"/>
        </w:rPr>
      </w:pPr>
      <w:r w:rsidRPr="00AF4370">
        <w:rPr>
          <w:rFonts w:asciiTheme="majorHAnsi" w:hAnsiTheme="majorHAnsi" w:cstheme="majorHAnsi"/>
          <w:b/>
          <w:bCs/>
          <w:i/>
          <w:iCs/>
          <w:color w:val="0D0D0D"/>
          <w:sz w:val="22"/>
          <w:szCs w:val="22"/>
        </w:rPr>
        <w:t xml:space="preserve">Na podstawie art. 43 ust. 1 pkt 2 Ustawy z dnia 11 marca 2004 r. o </w:t>
      </w:r>
      <w:r w:rsidRPr="00AF4370">
        <w:rPr>
          <w:rFonts w:asciiTheme="majorHAnsi" w:hAnsiTheme="majorHAnsi" w:cstheme="majorHAnsi"/>
          <w:b/>
          <w:bCs/>
          <w:color w:val="0D0D0D"/>
          <w:sz w:val="22"/>
          <w:szCs w:val="22"/>
        </w:rPr>
        <w:t>podatku od towarów i usług (</w:t>
      </w:r>
      <w:hyperlink r:id="rId7" w:tgtFrame="_blank" w:history="1">
        <w:r w:rsidRPr="00AF4370">
          <w:rPr>
            <w:rStyle w:val="Hipercze"/>
            <w:rFonts w:asciiTheme="majorHAnsi" w:hAnsiTheme="majorHAnsi" w:cstheme="majorHAnsi"/>
            <w:b/>
            <w:bCs/>
            <w:color w:val="0D0D0D"/>
            <w:sz w:val="22"/>
            <w:szCs w:val="22"/>
          </w:rPr>
          <w:t>Dz. U. z 2022 poz. 931</w:t>
        </w:r>
      </w:hyperlink>
      <w:r w:rsidRPr="00AF4370">
        <w:rPr>
          <w:rStyle w:val="Pogrubienie"/>
          <w:rFonts w:asciiTheme="majorHAnsi" w:hAnsiTheme="majorHAnsi" w:cstheme="majorHAnsi"/>
          <w:color w:val="0D0D0D"/>
          <w:sz w:val="22"/>
          <w:szCs w:val="22"/>
        </w:rPr>
        <w:t>) sprzedaż pojazdów odbędzie się na fakturę VAT z adnotacją „zwolniony” co uniemożliwi kupującemu odliczenie VAT-u.</w:t>
      </w:r>
    </w:p>
    <w:p w14:paraId="2733605C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3C6BF2AE" w14:textId="7D012F00" w:rsidR="000A1036" w:rsidRPr="00144095" w:rsidRDefault="000A1036" w:rsidP="00144095">
      <w:pPr>
        <w:pStyle w:val="Default"/>
        <w:spacing w:before="240" w:after="240" w:line="360" w:lineRule="auto"/>
        <w:rPr>
          <w:rFonts w:asciiTheme="majorHAnsi" w:hAnsiTheme="majorHAnsi" w:cstheme="majorHAnsi"/>
        </w:rPr>
      </w:pPr>
      <w:r w:rsidRPr="00144095">
        <w:rPr>
          <w:rStyle w:val="Nagwek2Znak"/>
          <w:b/>
          <w:bCs/>
          <w:color w:val="auto"/>
          <w:sz w:val="24"/>
          <w:szCs w:val="24"/>
        </w:rPr>
        <w:t>3. Przedmiot sprzedaży</w:t>
      </w:r>
      <w:r w:rsidR="00144095">
        <w:rPr>
          <w:rStyle w:val="Nagwek2Znak"/>
          <w:b/>
          <w:bCs/>
          <w:color w:val="auto"/>
          <w:sz w:val="24"/>
          <w:szCs w:val="24"/>
        </w:rPr>
        <w:t>.</w:t>
      </w:r>
      <w:r w:rsidR="00144095">
        <w:rPr>
          <w:rStyle w:val="Nagwek2Znak"/>
          <w:b/>
          <w:bCs/>
          <w:color w:val="auto"/>
          <w:sz w:val="24"/>
          <w:szCs w:val="24"/>
        </w:rPr>
        <w:br/>
      </w:r>
      <w:r w:rsidRPr="0014409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</w:t>
      </w:r>
      <w:r w:rsidRPr="00144095">
        <w:rPr>
          <w:rFonts w:asciiTheme="majorHAnsi" w:hAnsiTheme="majorHAnsi" w:cstheme="majorHAnsi"/>
        </w:rPr>
        <w:t>Przedmiotem sprzedaży są używane samochody osobowe</w:t>
      </w:r>
      <w:r w:rsidR="00B23CE9" w:rsidRPr="00144095">
        <w:rPr>
          <w:rFonts w:asciiTheme="majorHAnsi" w:hAnsiTheme="majorHAnsi" w:cstheme="majorHAnsi"/>
        </w:rPr>
        <w:t xml:space="preserve"> oraz lekka przyczepka</w:t>
      </w:r>
      <w:r w:rsidRPr="00144095">
        <w:rPr>
          <w:rFonts w:asciiTheme="majorHAnsi" w:hAnsiTheme="majorHAnsi" w:cstheme="majorHAnsi"/>
        </w:rPr>
        <w:t>:</w:t>
      </w:r>
    </w:p>
    <w:p w14:paraId="1449D541" w14:textId="77777777" w:rsidR="000A1036" w:rsidRPr="00AF4370" w:rsidRDefault="000A1036" w:rsidP="000A1036">
      <w:pPr>
        <w:pStyle w:val="Default"/>
        <w:numPr>
          <w:ilvl w:val="0"/>
          <w:numId w:val="1"/>
        </w:numPr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>Skoda Superb III - 4X4 DSG</w:t>
      </w:r>
    </w:p>
    <w:p w14:paraId="6F86E27F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24AC11B5" w14:textId="22FB6829" w:rsidR="000A1036" w:rsidRPr="00AF4370" w:rsidRDefault="000A1036" w:rsidP="00FE5224">
      <w:pPr>
        <w:pStyle w:val="Default"/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 xml:space="preserve">− numer rejestracyjny: </w:t>
      </w:r>
      <w:r w:rsidRPr="00AF4370">
        <w:rPr>
          <w:rFonts w:asciiTheme="majorHAnsi" w:hAnsiTheme="majorHAnsi" w:cstheme="majorHAnsi"/>
          <w:b/>
          <w:bCs/>
          <w:sz w:val="22"/>
          <w:szCs w:val="22"/>
        </w:rPr>
        <w:t>WE 383NS</w:t>
      </w:r>
    </w:p>
    <w:p w14:paraId="7830120F" w14:textId="1FADEFFC" w:rsidR="000A1036" w:rsidRPr="00AF4370" w:rsidRDefault="000A1036" w:rsidP="00FE5224">
      <w:pPr>
        <w:pStyle w:val="Default"/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 xml:space="preserve">- numer VIN </w:t>
      </w:r>
      <w:r w:rsidR="00CA18B2" w:rsidRPr="00AF4370">
        <w:rPr>
          <w:rFonts w:asciiTheme="majorHAnsi" w:hAnsiTheme="majorHAnsi" w:cstheme="majorHAnsi"/>
          <w:sz w:val="22"/>
          <w:szCs w:val="22"/>
        </w:rPr>
        <w:t>TMBCE9NP8H7043772</w:t>
      </w:r>
    </w:p>
    <w:p w14:paraId="6731CA53" w14:textId="77777777" w:rsidR="000A1036" w:rsidRPr="00AF4370" w:rsidRDefault="000A1036" w:rsidP="00FE5224">
      <w:pPr>
        <w:pStyle w:val="Default"/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>− rok produkcji: 2016</w:t>
      </w:r>
    </w:p>
    <w:p w14:paraId="7C2BBC2C" w14:textId="77777777" w:rsidR="000A1036" w:rsidRPr="00AF4370" w:rsidRDefault="000A1036" w:rsidP="00FE5224">
      <w:pPr>
        <w:pStyle w:val="Default"/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>− silnik benzynowy, pojemność: 2,0</w:t>
      </w:r>
    </w:p>
    <w:p w14:paraId="34DEE503" w14:textId="48531EB7" w:rsidR="000A1036" w:rsidRPr="00AF4370" w:rsidRDefault="000A1036" w:rsidP="00FE5224">
      <w:pPr>
        <w:pStyle w:val="Default"/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 xml:space="preserve">− przebieg: </w:t>
      </w:r>
      <w:r w:rsidR="00C03A9C">
        <w:rPr>
          <w:rFonts w:asciiTheme="majorHAnsi" w:hAnsiTheme="majorHAnsi" w:cstheme="majorHAnsi"/>
          <w:sz w:val="22"/>
          <w:szCs w:val="22"/>
        </w:rPr>
        <w:t>119</w:t>
      </w:r>
      <w:r w:rsidR="00723A7E">
        <w:rPr>
          <w:rFonts w:asciiTheme="majorHAnsi" w:hAnsiTheme="majorHAnsi" w:cstheme="majorHAnsi"/>
          <w:sz w:val="22"/>
          <w:szCs w:val="22"/>
        </w:rPr>
        <w:t>.0</w:t>
      </w:r>
      <w:r w:rsidR="00C03A9C">
        <w:rPr>
          <w:rFonts w:asciiTheme="majorHAnsi" w:hAnsiTheme="majorHAnsi" w:cstheme="majorHAnsi"/>
          <w:sz w:val="22"/>
          <w:szCs w:val="22"/>
        </w:rPr>
        <w:t>80</w:t>
      </w:r>
      <w:r w:rsidRPr="00AF4370">
        <w:rPr>
          <w:rFonts w:asciiTheme="majorHAnsi" w:hAnsiTheme="majorHAnsi" w:cstheme="majorHAnsi"/>
          <w:sz w:val="22"/>
          <w:szCs w:val="22"/>
        </w:rPr>
        <w:t xml:space="preserve"> km (pojazd w ciągłym użytkowaniu )</w:t>
      </w:r>
    </w:p>
    <w:p w14:paraId="660475D6" w14:textId="494273BA" w:rsidR="000A1036" w:rsidRPr="00AF4370" w:rsidRDefault="000A1036" w:rsidP="00FE5224">
      <w:pPr>
        <w:pStyle w:val="Default"/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 xml:space="preserve">− badanie techniczne ważne do dnia  13.12.2024 r. </w:t>
      </w:r>
    </w:p>
    <w:p w14:paraId="54297319" w14:textId="77777777" w:rsidR="000A1036" w:rsidRPr="00AF4370" w:rsidRDefault="000A1036" w:rsidP="00FE5224">
      <w:pPr>
        <w:pStyle w:val="Default"/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 xml:space="preserve">− samochód na kołach z oponami zimowymi, koła z oponami letnimi zostaną przekazane kupującemu w dniu odbioru samochodu. </w:t>
      </w:r>
    </w:p>
    <w:p w14:paraId="5531768C" w14:textId="77777777" w:rsidR="000A1036" w:rsidRPr="00AF4370" w:rsidRDefault="000A1036" w:rsidP="000A1036">
      <w:pPr>
        <w:pStyle w:val="Default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</w:p>
    <w:p w14:paraId="659DCB59" w14:textId="77777777" w:rsidR="000A1036" w:rsidRPr="00AF4370" w:rsidRDefault="000A1036" w:rsidP="000A1036">
      <w:pPr>
        <w:pStyle w:val="Default"/>
        <w:numPr>
          <w:ilvl w:val="0"/>
          <w:numId w:val="1"/>
        </w:numPr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>Skoda Superb III - 4X4 DSG</w:t>
      </w:r>
    </w:p>
    <w:p w14:paraId="718F0426" w14:textId="77777777" w:rsidR="000A1036" w:rsidRPr="00AF4370" w:rsidRDefault="000A1036" w:rsidP="000A1036">
      <w:pPr>
        <w:pStyle w:val="Default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</w:p>
    <w:p w14:paraId="169F1873" w14:textId="6907C47B" w:rsidR="000A1036" w:rsidRPr="00AF4370" w:rsidRDefault="000A1036" w:rsidP="00FE5224">
      <w:pPr>
        <w:pStyle w:val="Default"/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 xml:space="preserve">− numer rejestracyjny: </w:t>
      </w:r>
      <w:r w:rsidRPr="00AF4370">
        <w:rPr>
          <w:rFonts w:asciiTheme="majorHAnsi" w:hAnsiTheme="majorHAnsi" w:cstheme="majorHAnsi"/>
          <w:b/>
          <w:bCs/>
          <w:sz w:val="22"/>
          <w:szCs w:val="22"/>
        </w:rPr>
        <w:t>WE 385NS</w:t>
      </w:r>
    </w:p>
    <w:p w14:paraId="7079A3F4" w14:textId="04FFFE5A" w:rsidR="000A1036" w:rsidRPr="00AF4370" w:rsidRDefault="000A1036" w:rsidP="00FE5224">
      <w:pPr>
        <w:pStyle w:val="Default"/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 xml:space="preserve">- numer VIN </w:t>
      </w:r>
      <w:r w:rsidR="00CA18B2" w:rsidRPr="00AF4370">
        <w:rPr>
          <w:rFonts w:asciiTheme="majorHAnsi" w:hAnsiTheme="majorHAnsi" w:cstheme="majorHAnsi"/>
          <w:sz w:val="22"/>
          <w:szCs w:val="22"/>
        </w:rPr>
        <w:t>TMBCE9NP3H7515764</w:t>
      </w:r>
    </w:p>
    <w:p w14:paraId="0593BFFB" w14:textId="77777777" w:rsidR="000A1036" w:rsidRPr="00AF4370" w:rsidRDefault="000A1036" w:rsidP="00FE5224">
      <w:pPr>
        <w:pStyle w:val="Default"/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>− rok produkcji: 2016</w:t>
      </w:r>
    </w:p>
    <w:p w14:paraId="1038A8DF" w14:textId="77777777" w:rsidR="000A1036" w:rsidRPr="00AF4370" w:rsidRDefault="000A1036" w:rsidP="00FE5224">
      <w:pPr>
        <w:pStyle w:val="Default"/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>− silnik benzynowy, pojemność: 2,0</w:t>
      </w:r>
    </w:p>
    <w:p w14:paraId="68B33EB0" w14:textId="64EF3F71" w:rsidR="000A1036" w:rsidRPr="00AF4370" w:rsidRDefault="000A1036" w:rsidP="00FE5224">
      <w:pPr>
        <w:pStyle w:val="Default"/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>− przebieg:</w:t>
      </w:r>
      <w:r w:rsidR="00723A7E">
        <w:rPr>
          <w:rFonts w:asciiTheme="majorHAnsi" w:hAnsiTheme="majorHAnsi" w:cstheme="majorHAnsi"/>
          <w:sz w:val="22"/>
          <w:szCs w:val="22"/>
        </w:rPr>
        <w:t xml:space="preserve"> 148.050</w:t>
      </w:r>
      <w:r w:rsidRPr="00AF4370">
        <w:rPr>
          <w:rFonts w:asciiTheme="majorHAnsi" w:hAnsiTheme="majorHAnsi" w:cstheme="majorHAnsi"/>
          <w:sz w:val="22"/>
          <w:szCs w:val="22"/>
        </w:rPr>
        <w:t xml:space="preserve"> km (pojazd w ciągłym użytkowaniu )</w:t>
      </w:r>
    </w:p>
    <w:p w14:paraId="3F78D14F" w14:textId="6C5D102D" w:rsidR="000A1036" w:rsidRPr="00AF4370" w:rsidRDefault="000A1036" w:rsidP="00FE5224">
      <w:pPr>
        <w:pStyle w:val="Default"/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 xml:space="preserve">− badanie techniczne ważne do dnia  13.12.2024 r. </w:t>
      </w:r>
    </w:p>
    <w:p w14:paraId="1902A8B5" w14:textId="77777777" w:rsidR="000A1036" w:rsidRPr="00AF4370" w:rsidRDefault="000A1036" w:rsidP="00FE5224">
      <w:pPr>
        <w:pStyle w:val="Default"/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 xml:space="preserve">− samochód na kołach z oponami zimowymi, koła z oponami letnimi zostaną przekazane kupującemu w dniu odbioru samochodu. </w:t>
      </w:r>
    </w:p>
    <w:p w14:paraId="160ED58A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5222C1EF" w14:textId="44E64E0B" w:rsidR="000A1036" w:rsidRPr="00AF4370" w:rsidRDefault="000A1036" w:rsidP="000A1036">
      <w:pPr>
        <w:pStyle w:val="Akapitzlist"/>
        <w:numPr>
          <w:ilvl w:val="0"/>
          <w:numId w:val="1"/>
        </w:numPr>
        <w:ind w:left="567" w:hanging="283"/>
        <w:jc w:val="both"/>
        <w:rPr>
          <w:rFonts w:asciiTheme="majorHAnsi" w:hAnsiTheme="majorHAnsi" w:cstheme="majorHAnsi"/>
          <w:color w:val="000000"/>
        </w:rPr>
      </w:pPr>
      <w:r w:rsidRPr="00AF4370">
        <w:rPr>
          <w:rFonts w:asciiTheme="majorHAnsi" w:hAnsiTheme="majorHAnsi" w:cstheme="majorHAnsi"/>
          <w:color w:val="000000"/>
        </w:rPr>
        <w:t>Przyczepka lekka</w:t>
      </w:r>
      <w:r w:rsidR="00666BFB">
        <w:rPr>
          <w:rFonts w:asciiTheme="majorHAnsi" w:hAnsiTheme="majorHAnsi" w:cstheme="majorHAnsi"/>
          <w:color w:val="000000"/>
        </w:rPr>
        <w:t xml:space="preserve"> nr. rej. </w:t>
      </w:r>
      <w:r w:rsidR="00666BFB" w:rsidRPr="00666BFB">
        <w:rPr>
          <w:rFonts w:asciiTheme="majorHAnsi" w:hAnsiTheme="majorHAnsi" w:cstheme="majorHAnsi"/>
          <w:b/>
          <w:bCs/>
          <w:color w:val="000000"/>
        </w:rPr>
        <w:t>WE 072AP</w:t>
      </w:r>
    </w:p>
    <w:p w14:paraId="5A2523AD" w14:textId="6C31A200" w:rsidR="000A1036" w:rsidRPr="00AF4370" w:rsidRDefault="000A1036" w:rsidP="000A1036">
      <w:pPr>
        <w:pStyle w:val="Akapitzlist"/>
        <w:ind w:left="567"/>
        <w:jc w:val="both"/>
        <w:rPr>
          <w:rFonts w:asciiTheme="majorHAnsi" w:hAnsiTheme="majorHAnsi" w:cstheme="majorHAnsi"/>
          <w:color w:val="000000"/>
        </w:rPr>
      </w:pPr>
      <w:r w:rsidRPr="00AF4370">
        <w:rPr>
          <w:rFonts w:asciiTheme="majorHAnsi" w:hAnsiTheme="majorHAnsi" w:cstheme="majorHAnsi"/>
          <w:color w:val="000000"/>
        </w:rPr>
        <w:t>VIN SX912A000L1AW1029</w:t>
      </w:r>
    </w:p>
    <w:p w14:paraId="50C4C10E" w14:textId="2C2CA268" w:rsidR="000A1036" w:rsidRPr="00AF4370" w:rsidRDefault="000A1036" w:rsidP="000A1036">
      <w:pPr>
        <w:pStyle w:val="Akapitzlist"/>
        <w:ind w:left="567"/>
        <w:jc w:val="both"/>
        <w:rPr>
          <w:rFonts w:asciiTheme="majorHAnsi" w:hAnsiTheme="majorHAnsi" w:cstheme="majorHAnsi"/>
          <w:color w:val="000000"/>
        </w:rPr>
      </w:pPr>
      <w:r w:rsidRPr="00AF4370">
        <w:rPr>
          <w:rFonts w:asciiTheme="majorHAnsi" w:hAnsiTheme="majorHAnsi" w:cstheme="majorHAnsi"/>
          <w:color w:val="000000"/>
        </w:rPr>
        <w:t>Rok produkcji 2020</w:t>
      </w:r>
    </w:p>
    <w:p w14:paraId="7D92B71D" w14:textId="458D59BB" w:rsidR="000A1036" w:rsidRPr="00AF4370" w:rsidRDefault="000A1036" w:rsidP="000A1036">
      <w:pPr>
        <w:pStyle w:val="Akapitzlist"/>
        <w:ind w:left="567"/>
        <w:jc w:val="both"/>
        <w:rPr>
          <w:rFonts w:asciiTheme="majorHAnsi" w:hAnsiTheme="majorHAnsi" w:cstheme="majorHAnsi"/>
          <w:color w:val="000000"/>
        </w:rPr>
      </w:pPr>
      <w:r w:rsidRPr="00AF4370">
        <w:rPr>
          <w:rFonts w:asciiTheme="majorHAnsi" w:hAnsiTheme="majorHAnsi" w:cstheme="majorHAnsi"/>
          <w:color w:val="000000"/>
        </w:rPr>
        <w:t xml:space="preserve">Opis: </w:t>
      </w:r>
    </w:p>
    <w:p w14:paraId="67ED002D" w14:textId="78ECCA35" w:rsidR="000A1036" w:rsidRPr="00AF4370" w:rsidRDefault="00313C5E" w:rsidP="000A1036">
      <w:pPr>
        <w:pStyle w:val="Akapitzlist"/>
        <w:ind w:left="567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Przyczepka posiada: stanowisko do ładowania telefonów, pompkę oraz klucze rowerowe, panele słoneczne, baterie, stacje pogodową, podest wykonany z aluminium</w:t>
      </w:r>
    </w:p>
    <w:p w14:paraId="6C289799" w14:textId="77777777" w:rsidR="000A1036" w:rsidRPr="00144095" w:rsidRDefault="000A1036" w:rsidP="00144095">
      <w:pPr>
        <w:pStyle w:val="Default"/>
        <w:spacing w:after="240"/>
        <w:jc w:val="both"/>
        <w:rPr>
          <w:rFonts w:asciiTheme="majorHAnsi" w:hAnsiTheme="majorHAnsi" w:cstheme="majorHAnsi"/>
          <w:b/>
          <w:bCs/>
          <w:color w:val="auto"/>
        </w:rPr>
      </w:pPr>
    </w:p>
    <w:p w14:paraId="5510C32F" w14:textId="17288202" w:rsidR="000A1036" w:rsidRPr="00144095" w:rsidRDefault="000A1036" w:rsidP="00144095">
      <w:pPr>
        <w:pStyle w:val="Nagwek2"/>
        <w:spacing w:after="240"/>
        <w:rPr>
          <w:b/>
          <w:bCs/>
          <w:color w:val="auto"/>
          <w:sz w:val="24"/>
          <w:szCs w:val="24"/>
        </w:rPr>
      </w:pPr>
      <w:r w:rsidRPr="00144095">
        <w:rPr>
          <w:b/>
          <w:bCs/>
          <w:color w:val="auto"/>
          <w:sz w:val="24"/>
          <w:szCs w:val="24"/>
        </w:rPr>
        <w:t xml:space="preserve">4. Miejsce i termin, w którym można obejrzeć przedmiot przetargu: </w:t>
      </w:r>
    </w:p>
    <w:p w14:paraId="7F1CCB7F" w14:textId="14DB55C3" w:rsidR="000A1036" w:rsidRPr="00AF4370" w:rsidRDefault="000A1036" w:rsidP="00FE5224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Oględziny pojazdów można przeprowadzić dniach </w:t>
      </w:r>
      <w:r w:rsidR="00C03A9C">
        <w:rPr>
          <w:rFonts w:asciiTheme="majorHAnsi" w:hAnsiTheme="majorHAnsi" w:cstheme="majorHAnsi"/>
          <w:color w:val="auto"/>
          <w:sz w:val="22"/>
          <w:szCs w:val="22"/>
        </w:rPr>
        <w:t>1</w:t>
      </w:r>
      <w:r w:rsidR="00F43F6F">
        <w:rPr>
          <w:rFonts w:asciiTheme="majorHAnsi" w:hAnsiTheme="majorHAnsi" w:cstheme="majorHAnsi"/>
          <w:color w:val="auto"/>
          <w:sz w:val="22"/>
          <w:szCs w:val="22"/>
        </w:rPr>
        <w:t>4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>.0</w:t>
      </w:r>
      <w:r w:rsidR="00C03A9C">
        <w:rPr>
          <w:rFonts w:asciiTheme="majorHAnsi" w:hAnsiTheme="majorHAnsi" w:cstheme="majorHAnsi"/>
          <w:color w:val="auto"/>
          <w:sz w:val="22"/>
          <w:szCs w:val="22"/>
        </w:rPr>
        <w:t>5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.2024 oraz </w:t>
      </w:r>
      <w:r w:rsidR="00C03A9C">
        <w:rPr>
          <w:rFonts w:asciiTheme="majorHAnsi" w:hAnsiTheme="majorHAnsi" w:cstheme="majorHAnsi"/>
          <w:color w:val="auto"/>
          <w:sz w:val="22"/>
          <w:szCs w:val="22"/>
        </w:rPr>
        <w:t>16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>.0</w:t>
      </w:r>
      <w:r w:rsidR="00F24830">
        <w:rPr>
          <w:rFonts w:asciiTheme="majorHAnsi" w:hAnsiTheme="majorHAnsi" w:cstheme="majorHAnsi"/>
          <w:color w:val="auto"/>
          <w:sz w:val="22"/>
          <w:szCs w:val="22"/>
        </w:rPr>
        <w:t>5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.2024 r. w godzinach 10.00-14.00 po wcześniejszym telefonicznym uzgodnieniu daty i godziny oględzin z Panem Dominikiem Obrębowskim, nr tel. 887-336-637 </w:t>
      </w:r>
    </w:p>
    <w:p w14:paraId="0EB7B6C9" w14:textId="77777777" w:rsidR="000A1036" w:rsidRPr="00AF4370" w:rsidRDefault="000A1036" w:rsidP="00FE5224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Miejsce oględzin: siedziba organizatora przetargu: ul. Domaniewska 50A (parking podziemny) </w:t>
      </w:r>
      <w:r w:rsidRPr="00AF4370">
        <w:rPr>
          <w:rFonts w:asciiTheme="majorHAnsi" w:hAnsiTheme="majorHAnsi" w:cstheme="majorHAnsi"/>
          <w:sz w:val="22"/>
          <w:szCs w:val="22"/>
        </w:rPr>
        <w:t>02-672 Warszawa</w:t>
      </w:r>
    </w:p>
    <w:p w14:paraId="38EBE302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17E0AF46" w14:textId="7E8B1321" w:rsidR="000A1036" w:rsidRPr="00144095" w:rsidRDefault="000A1036" w:rsidP="00144095">
      <w:pPr>
        <w:pStyle w:val="Nagwek2"/>
        <w:spacing w:after="240"/>
        <w:rPr>
          <w:b/>
          <w:bCs/>
          <w:color w:val="auto"/>
          <w:sz w:val="24"/>
          <w:szCs w:val="24"/>
        </w:rPr>
      </w:pPr>
      <w:r w:rsidRPr="00144095">
        <w:rPr>
          <w:b/>
          <w:bCs/>
          <w:color w:val="auto"/>
          <w:sz w:val="24"/>
          <w:szCs w:val="24"/>
        </w:rPr>
        <w:t xml:space="preserve">5. Wysokość wadium oraz forma, termin i miejsce jego wniesienia: </w:t>
      </w:r>
    </w:p>
    <w:p w14:paraId="14FF50F7" w14:textId="42B73A2F" w:rsidR="000A1036" w:rsidRPr="00AF4370" w:rsidRDefault="000A1036" w:rsidP="00FE5224">
      <w:pPr>
        <w:pStyle w:val="Default"/>
        <w:spacing w:after="12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Warunkiem udziału w przetargu jest wniesienie wadium w wysokości tj: </w:t>
      </w:r>
    </w:p>
    <w:p w14:paraId="21D1D36C" w14:textId="50045DC2" w:rsidR="000A1036" w:rsidRPr="00AF4370" w:rsidRDefault="000A1036" w:rsidP="000A1036">
      <w:pPr>
        <w:pStyle w:val="Default"/>
        <w:numPr>
          <w:ilvl w:val="0"/>
          <w:numId w:val="2"/>
        </w:numPr>
        <w:ind w:left="567" w:hanging="283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bookmarkStart w:id="2" w:name="_Hlk126663475"/>
      <w:bookmarkStart w:id="3" w:name="_Hlk126663625"/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Skoda Superb numer rejestracyjny WE 383NS w kwocie </w:t>
      </w:r>
      <w:bookmarkStart w:id="4" w:name="_Hlk126668664"/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5000,00 zł </w:t>
      </w:r>
      <w:bookmarkEnd w:id="4"/>
    </w:p>
    <w:p w14:paraId="09A898D9" w14:textId="77777777" w:rsidR="000A1036" w:rsidRPr="00AF4370" w:rsidRDefault="000A1036" w:rsidP="000A1036">
      <w:pPr>
        <w:pStyle w:val="Default"/>
        <w:ind w:left="567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(słownie: pięć tysięcy złotych  00/100). </w:t>
      </w:r>
    </w:p>
    <w:bookmarkEnd w:id="2"/>
    <w:p w14:paraId="23FC82AB" w14:textId="230423FE" w:rsidR="000A1036" w:rsidRPr="00AF4370" w:rsidRDefault="000A1036" w:rsidP="000A1036">
      <w:pPr>
        <w:pStyle w:val="Akapitzlist"/>
        <w:numPr>
          <w:ilvl w:val="0"/>
          <w:numId w:val="2"/>
        </w:numPr>
        <w:ind w:left="567" w:hanging="283"/>
        <w:jc w:val="both"/>
        <w:rPr>
          <w:rFonts w:asciiTheme="majorHAnsi" w:hAnsiTheme="majorHAnsi" w:cstheme="majorHAnsi"/>
        </w:rPr>
      </w:pPr>
      <w:r w:rsidRPr="00AF4370">
        <w:rPr>
          <w:rFonts w:asciiTheme="majorHAnsi" w:hAnsiTheme="majorHAnsi" w:cstheme="majorHAnsi"/>
        </w:rPr>
        <w:t xml:space="preserve">Skoda Superb numer rejestracyjny WE 385NS w kwocie 5000,00 zł </w:t>
      </w:r>
    </w:p>
    <w:p w14:paraId="292D98B0" w14:textId="77777777" w:rsidR="000A1036" w:rsidRPr="00AF4370" w:rsidRDefault="000A1036" w:rsidP="000A1036">
      <w:pPr>
        <w:pStyle w:val="Akapitzlist"/>
        <w:ind w:left="567"/>
        <w:jc w:val="both"/>
        <w:rPr>
          <w:rFonts w:asciiTheme="majorHAnsi" w:hAnsiTheme="majorHAnsi" w:cstheme="majorHAnsi"/>
        </w:rPr>
      </w:pPr>
      <w:r w:rsidRPr="00AF4370">
        <w:rPr>
          <w:rFonts w:asciiTheme="majorHAnsi" w:hAnsiTheme="majorHAnsi" w:cstheme="majorHAnsi"/>
        </w:rPr>
        <w:t xml:space="preserve">(słownie: : pięć tysięcy złotych 00/100). </w:t>
      </w:r>
    </w:p>
    <w:p w14:paraId="5547651D" w14:textId="2D3BEFE8" w:rsidR="000A1036" w:rsidRPr="00AF4370" w:rsidRDefault="000A1036" w:rsidP="000A1036">
      <w:pPr>
        <w:pStyle w:val="Akapitzlist"/>
        <w:numPr>
          <w:ilvl w:val="0"/>
          <w:numId w:val="2"/>
        </w:numPr>
        <w:ind w:left="567" w:hanging="283"/>
        <w:jc w:val="both"/>
        <w:rPr>
          <w:rFonts w:asciiTheme="majorHAnsi" w:hAnsiTheme="majorHAnsi" w:cstheme="majorHAnsi"/>
        </w:rPr>
      </w:pPr>
      <w:r w:rsidRPr="00AF4370">
        <w:rPr>
          <w:rFonts w:asciiTheme="majorHAnsi" w:hAnsiTheme="majorHAnsi" w:cstheme="majorHAnsi"/>
        </w:rPr>
        <w:t xml:space="preserve">Przyczepka lekka numer rejestracyjny WE072AP w kwocie 2000,00 zł </w:t>
      </w:r>
    </w:p>
    <w:p w14:paraId="2EFEE6D2" w14:textId="77777777" w:rsidR="000A1036" w:rsidRPr="00AF4370" w:rsidRDefault="000A1036" w:rsidP="000A1036">
      <w:pPr>
        <w:pStyle w:val="Akapitzlist"/>
        <w:ind w:left="567"/>
        <w:jc w:val="both"/>
        <w:rPr>
          <w:rFonts w:asciiTheme="majorHAnsi" w:hAnsiTheme="majorHAnsi" w:cstheme="majorHAnsi"/>
        </w:rPr>
      </w:pPr>
      <w:r w:rsidRPr="00AF4370">
        <w:rPr>
          <w:rFonts w:asciiTheme="majorHAnsi" w:hAnsiTheme="majorHAnsi" w:cstheme="majorHAnsi"/>
        </w:rPr>
        <w:t xml:space="preserve">(słownie: : pięć tysięcy złotych 00/100). </w:t>
      </w:r>
    </w:p>
    <w:bookmarkEnd w:id="3"/>
    <w:p w14:paraId="7BEEFA93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>Wadium powinno być wniesione w w złotych polskich na rachunek bankowy prowadzony w Banku BGK nr 27 1130 1017 0000 0109 9520 0093</w:t>
      </w:r>
    </w:p>
    <w:p w14:paraId="1A0FC3BA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W tytule wadium należy wpisać: </w:t>
      </w:r>
    </w:p>
    <w:p w14:paraId="69D486D1" w14:textId="3734430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Dotyczy przetargu samochód marki </w:t>
      </w:r>
      <w:r w:rsidR="00FE5224">
        <w:rPr>
          <w:rFonts w:asciiTheme="majorHAnsi" w:hAnsiTheme="majorHAnsi" w:cstheme="majorHAnsi"/>
          <w:i/>
          <w:iCs/>
          <w:color w:val="auto"/>
          <w:sz w:val="22"/>
          <w:szCs w:val="22"/>
        </w:rPr>
        <w:t>____________</w:t>
      </w:r>
      <w:r w:rsidRPr="00AF4370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., nr rejestracyjny </w:t>
      </w:r>
      <w:r w:rsidR="00FE5224">
        <w:rPr>
          <w:rFonts w:asciiTheme="majorHAnsi" w:hAnsiTheme="majorHAnsi" w:cstheme="majorHAnsi"/>
          <w:i/>
          <w:iCs/>
          <w:color w:val="auto"/>
          <w:sz w:val="22"/>
          <w:szCs w:val="22"/>
        </w:rPr>
        <w:t>_____________</w:t>
      </w:r>
    </w:p>
    <w:p w14:paraId="1944EE5F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Wadium powinno być wniesione z takim wyprzedzeniem, aby środki pieniężne znalazły się na rachunku bankowym organizatora przetargu </w:t>
      </w:r>
      <w:r w:rsidRPr="00AF4370">
        <w:rPr>
          <w:rFonts w:asciiTheme="majorHAnsi" w:hAnsiTheme="majorHAnsi" w:cstheme="majorHAnsi"/>
          <w:b/>
          <w:bCs/>
          <w:color w:val="auto"/>
          <w:sz w:val="22"/>
          <w:szCs w:val="22"/>
        </w:rPr>
        <w:t>przed otwarciem ofert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– pod rygorem uznania przez organizatora przetargu, że warunek wniesienia wadium nie został spełniony. </w:t>
      </w:r>
    </w:p>
    <w:p w14:paraId="04798250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4488FBB2" w14:textId="77777777" w:rsidR="000A1036" w:rsidRPr="00144095" w:rsidRDefault="000A1036" w:rsidP="002249C3">
      <w:pPr>
        <w:pStyle w:val="Nagwek2"/>
        <w:rPr>
          <w:b/>
          <w:bCs/>
          <w:color w:val="auto"/>
          <w:sz w:val="24"/>
          <w:szCs w:val="24"/>
        </w:rPr>
      </w:pPr>
      <w:r w:rsidRPr="00144095">
        <w:rPr>
          <w:b/>
          <w:bCs/>
          <w:color w:val="auto"/>
          <w:sz w:val="24"/>
          <w:szCs w:val="24"/>
        </w:rPr>
        <w:t xml:space="preserve">6. Cena wywoławcza: </w:t>
      </w:r>
    </w:p>
    <w:p w14:paraId="562CC430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0E6F4E31" w14:textId="30FD0988" w:rsidR="000A1036" w:rsidRPr="00AF4370" w:rsidRDefault="000A1036" w:rsidP="00FE5224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>Skoda Superb III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numer rejestracyjny </w:t>
      </w:r>
      <w:r w:rsidRPr="00AF4370">
        <w:rPr>
          <w:rFonts w:asciiTheme="majorHAnsi" w:hAnsiTheme="majorHAnsi" w:cstheme="majorHAnsi"/>
          <w:sz w:val="22"/>
          <w:szCs w:val="22"/>
        </w:rPr>
        <w:t xml:space="preserve">: </w:t>
      </w:r>
      <w:r w:rsidRPr="00AF4370">
        <w:rPr>
          <w:rFonts w:asciiTheme="majorHAnsi" w:hAnsiTheme="majorHAnsi" w:cstheme="majorHAnsi"/>
          <w:b/>
          <w:bCs/>
          <w:sz w:val="22"/>
          <w:szCs w:val="22"/>
        </w:rPr>
        <w:t>WE 38</w:t>
      </w:r>
      <w:r w:rsidR="00675FC8" w:rsidRPr="00AF4370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AF4370">
        <w:rPr>
          <w:rFonts w:asciiTheme="majorHAnsi" w:hAnsiTheme="majorHAnsi" w:cstheme="majorHAnsi"/>
          <w:b/>
          <w:bCs/>
          <w:sz w:val="22"/>
          <w:szCs w:val="22"/>
        </w:rPr>
        <w:t>NS</w:t>
      </w:r>
      <w:r w:rsidRPr="00AF4370">
        <w:rPr>
          <w:rFonts w:asciiTheme="majorHAnsi" w:hAnsiTheme="majorHAnsi" w:cstheme="majorHAnsi"/>
          <w:sz w:val="22"/>
          <w:szCs w:val="22"/>
        </w:rPr>
        <w:t xml:space="preserve"> 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w kwocie </w:t>
      </w:r>
      <w:r w:rsidR="00C03A9C">
        <w:rPr>
          <w:rFonts w:asciiTheme="majorHAnsi" w:hAnsiTheme="majorHAnsi" w:cstheme="majorHAnsi"/>
          <w:color w:val="auto"/>
          <w:sz w:val="22"/>
          <w:szCs w:val="22"/>
        </w:rPr>
        <w:t>65,800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zł </w:t>
      </w:r>
    </w:p>
    <w:p w14:paraId="5F175EBA" w14:textId="7FA06CA1" w:rsidR="000A1036" w:rsidRPr="00AF4370" w:rsidRDefault="000A1036" w:rsidP="00FE5224">
      <w:pPr>
        <w:pStyle w:val="Default"/>
        <w:spacing w:line="360" w:lineRule="auto"/>
        <w:ind w:left="644"/>
        <w:jc w:val="both"/>
        <w:rPr>
          <w:rFonts w:asciiTheme="majorHAnsi" w:hAnsiTheme="majorHAnsi" w:cstheme="majorHAnsi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(słownie: </w:t>
      </w:r>
      <w:r w:rsidR="00C03A9C">
        <w:rPr>
          <w:rFonts w:asciiTheme="majorHAnsi" w:hAnsiTheme="majorHAnsi" w:cstheme="majorHAnsi"/>
          <w:color w:val="auto"/>
          <w:sz w:val="22"/>
          <w:szCs w:val="22"/>
        </w:rPr>
        <w:t>sześćdziesiąt pięć tysięcy osiemset złotych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złotych zł 00/100). </w:t>
      </w:r>
    </w:p>
    <w:p w14:paraId="1E99F6DD" w14:textId="4FD58800" w:rsidR="000A1036" w:rsidRPr="00AF4370" w:rsidRDefault="000A1036" w:rsidP="00FE5224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>Skoda Superb III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numer rejestracyjny </w:t>
      </w:r>
      <w:r w:rsidRPr="00AF4370">
        <w:rPr>
          <w:rFonts w:asciiTheme="majorHAnsi" w:hAnsiTheme="majorHAnsi" w:cstheme="majorHAnsi"/>
          <w:b/>
          <w:bCs/>
          <w:color w:val="auto"/>
          <w:sz w:val="22"/>
          <w:szCs w:val="22"/>
        </w:rPr>
        <w:t>WE 38</w:t>
      </w:r>
      <w:r w:rsidR="00675FC8" w:rsidRPr="00AF4370">
        <w:rPr>
          <w:rFonts w:asciiTheme="majorHAnsi" w:hAnsiTheme="majorHAnsi" w:cstheme="majorHAnsi"/>
          <w:b/>
          <w:bCs/>
          <w:color w:val="auto"/>
          <w:sz w:val="22"/>
          <w:szCs w:val="22"/>
        </w:rPr>
        <w:t>5</w:t>
      </w:r>
      <w:r w:rsidRPr="00AF4370">
        <w:rPr>
          <w:rFonts w:asciiTheme="majorHAnsi" w:hAnsiTheme="majorHAnsi" w:cstheme="majorHAnsi"/>
          <w:b/>
          <w:bCs/>
          <w:color w:val="auto"/>
          <w:sz w:val="22"/>
          <w:szCs w:val="22"/>
        </w:rPr>
        <w:t>NS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w kwocie </w:t>
      </w:r>
      <w:r w:rsidR="00C03A9C">
        <w:rPr>
          <w:rFonts w:asciiTheme="majorHAnsi" w:hAnsiTheme="majorHAnsi" w:cstheme="majorHAnsi"/>
          <w:color w:val="auto"/>
          <w:sz w:val="22"/>
          <w:szCs w:val="22"/>
        </w:rPr>
        <w:t>62,800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zł </w:t>
      </w:r>
    </w:p>
    <w:p w14:paraId="13A04857" w14:textId="524CE6B1" w:rsidR="000A1036" w:rsidRPr="00AF4370" w:rsidRDefault="000A1036" w:rsidP="00FE5224">
      <w:pPr>
        <w:pStyle w:val="Default"/>
        <w:spacing w:line="360" w:lineRule="auto"/>
        <w:ind w:left="644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>(słownie:</w:t>
      </w:r>
      <w:r w:rsidR="00C03A9C">
        <w:rPr>
          <w:rFonts w:asciiTheme="majorHAnsi" w:hAnsiTheme="majorHAnsi" w:cstheme="majorHAnsi"/>
          <w:color w:val="auto"/>
          <w:sz w:val="22"/>
          <w:szCs w:val="22"/>
        </w:rPr>
        <w:t xml:space="preserve"> sześćdziesiąt dwa tysiące osiemset złotych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00/100). </w:t>
      </w:r>
    </w:p>
    <w:p w14:paraId="0703F319" w14:textId="35395381" w:rsidR="000A1036" w:rsidRPr="00AF4370" w:rsidRDefault="00675FC8" w:rsidP="00FE5224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sz w:val="22"/>
          <w:szCs w:val="22"/>
        </w:rPr>
        <w:t>Przyczepka lekka</w:t>
      </w:r>
      <w:r w:rsidR="000A1036"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numer rejestracyjny </w:t>
      </w:r>
      <w:r w:rsidR="000A1036" w:rsidRPr="00AF437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WE </w:t>
      </w:r>
      <w:r w:rsidRPr="00AF4370">
        <w:rPr>
          <w:rFonts w:asciiTheme="majorHAnsi" w:hAnsiTheme="majorHAnsi" w:cstheme="majorHAnsi"/>
          <w:b/>
          <w:bCs/>
          <w:color w:val="auto"/>
          <w:sz w:val="22"/>
          <w:szCs w:val="22"/>
        </w:rPr>
        <w:t>072AP</w:t>
      </w:r>
      <w:r w:rsidR="000F1F9B" w:rsidRPr="00AF437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</w:t>
      </w:r>
      <w:r w:rsidR="000A1036"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w kwocie </w:t>
      </w:r>
      <w:r w:rsidR="00C03A9C">
        <w:rPr>
          <w:rFonts w:asciiTheme="majorHAnsi" w:hAnsiTheme="majorHAnsi" w:cstheme="majorHAnsi"/>
          <w:color w:val="auto"/>
          <w:sz w:val="22"/>
          <w:szCs w:val="22"/>
        </w:rPr>
        <w:t>50,900</w:t>
      </w:r>
      <w:r w:rsidR="000A1036"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zł </w:t>
      </w:r>
    </w:p>
    <w:p w14:paraId="3D91B01E" w14:textId="621582F0" w:rsidR="000A1036" w:rsidRPr="00AF4370" w:rsidRDefault="000A1036" w:rsidP="00FE5224">
      <w:pPr>
        <w:pStyle w:val="Default"/>
        <w:spacing w:line="360" w:lineRule="auto"/>
        <w:ind w:left="644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(słownie: </w:t>
      </w:r>
      <w:r w:rsidR="00C03A9C">
        <w:rPr>
          <w:rFonts w:asciiTheme="majorHAnsi" w:hAnsiTheme="majorHAnsi" w:cstheme="majorHAnsi"/>
          <w:color w:val="auto"/>
          <w:sz w:val="22"/>
          <w:szCs w:val="22"/>
        </w:rPr>
        <w:t>pięćdziesiąt tysięcy dziewięćset złotych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00/100). </w:t>
      </w:r>
    </w:p>
    <w:p w14:paraId="2D66D42E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5CE6C3BF" w14:textId="77777777" w:rsidR="000A1036" w:rsidRPr="00144095" w:rsidRDefault="000A1036" w:rsidP="002249C3">
      <w:pPr>
        <w:pStyle w:val="Nagwek2"/>
        <w:rPr>
          <w:b/>
          <w:bCs/>
          <w:color w:val="auto"/>
          <w:sz w:val="24"/>
          <w:szCs w:val="24"/>
        </w:rPr>
      </w:pPr>
      <w:r w:rsidRPr="00144095">
        <w:rPr>
          <w:b/>
          <w:bCs/>
          <w:color w:val="auto"/>
          <w:sz w:val="24"/>
          <w:szCs w:val="24"/>
        </w:rPr>
        <w:t xml:space="preserve">7. Wymagania jakim powinna odpowiadać oferta: </w:t>
      </w:r>
    </w:p>
    <w:p w14:paraId="1BF06AD4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713F04D4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Oferta pod rygorem nieważności powinna być sporządzona pisemnie, w języku polskim i musi zawierać: </w:t>
      </w:r>
    </w:p>
    <w:p w14:paraId="19A9339A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0B2D54B8" w14:textId="77777777" w:rsidR="000A1036" w:rsidRPr="00AF4370" w:rsidRDefault="000A1036" w:rsidP="000A1036">
      <w:pPr>
        <w:pStyle w:val="Default"/>
        <w:numPr>
          <w:ilvl w:val="0"/>
          <w:numId w:val="3"/>
        </w:numPr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imię i nazwisko, adres lub w przypadku firmy: nazwę i siedzibę oferenta, </w:t>
      </w:r>
    </w:p>
    <w:p w14:paraId="6517CC0A" w14:textId="3A4271DF" w:rsidR="000A1036" w:rsidRPr="00AF4370" w:rsidRDefault="000A1036" w:rsidP="000A1036">
      <w:pPr>
        <w:pStyle w:val="Default"/>
        <w:numPr>
          <w:ilvl w:val="0"/>
          <w:numId w:val="3"/>
        </w:numPr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>oferowaną cenę za kupno samochodu objętego przedmiotem przetargu (nie niższą niż cena wywoławcza</w:t>
      </w:r>
      <w:r w:rsidR="00675FC8"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brutto 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) oraz zobowiązanie o jej wpłacie w dniu podpisania umowy, przelewem na wskazany przez organizatora przetargu nr rachunku bankowego zawarty w  5 pkt. ogłoszenia, </w:t>
      </w:r>
    </w:p>
    <w:p w14:paraId="5CFB9A7C" w14:textId="77777777" w:rsidR="000A1036" w:rsidRPr="00AF4370" w:rsidRDefault="000A1036" w:rsidP="000A1036">
      <w:pPr>
        <w:pStyle w:val="Default"/>
        <w:numPr>
          <w:ilvl w:val="0"/>
          <w:numId w:val="3"/>
        </w:numPr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numer rachunku bankowego, na który ma nastąpić zwrot wpłaconego wadium w przypadku, 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br/>
        <w:t xml:space="preserve">o którym mowa w pkt. 9 ogłoszenia, </w:t>
      </w:r>
    </w:p>
    <w:p w14:paraId="3B6274BE" w14:textId="77777777" w:rsidR="000A1036" w:rsidRPr="00AF4370" w:rsidRDefault="000A1036" w:rsidP="000A1036">
      <w:pPr>
        <w:pStyle w:val="Default"/>
        <w:numPr>
          <w:ilvl w:val="0"/>
          <w:numId w:val="3"/>
        </w:numPr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oświadczenie oferenta, że zapoznał się z warunkami przetargu i stanem pojazdu lub, że ponosi odpowiedzialność za skutki wynikające z rezygnacji z oględzin pojazdu, </w:t>
      </w:r>
    </w:p>
    <w:p w14:paraId="4B2573DD" w14:textId="77777777" w:rsidR="000A1036" w:rsidRPr="00AF4370" w:rsidRDefault="000A1036" w:rsidP="000A1036">
      <w:pPr>
        <w:pStyle w:val="Default"/>
        <w:numPr>
          <w:ilvl w:val="0"/>
          <w:numId w:val="3"/>
        </w:numPr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>pełnomocnictwo - w przypadku, gdy osoba podpisująca ofertę nie jest wskazana w KRS/CEiDG jako osoba uprawniona do składania oświadczeń woli w imieniu oferenta. Pełnomocnictwo powinno być złożone w oryginale lub w formie notarialnie uwierzytelnionego odpisu.</w:t>
      </w:r>
    </w:p>
    <w:p w14:paraId="76DAD321" w14:textId="1EDF3B7D" w:rsidR="000A1036" w:rsidRPr="00AF4370" w:rsidRDefault="000A1036" w:rsidP="000A1036">
      <w:pPr>
        <w:pStyle w:val="Default"/>
        <w:numPr>
          <w:ilvl w:val="0"/>
          <w:numId w:val="3"/>
        </w:numPr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Oferta powinna być złożona </w:t>
      </w:r>
      <w:r w:rsidR="00675FC8"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oraz podpisana 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zgodnie ze wzorem stanowiącym </w:t>
      </w:r>
      <w:r w:rsidRPr="00AF4370">
        <w:rPr>
          <w:rFonts w:asciiTheme="majorHAnsi" w:hAnsiTheme="majorHAnsi" w:cstheme="majorHAnsi"/>
          <w:i/>
          <w:iCs/>
          <w:color w:val="auto"/>
          <w:sz w:val="22"/>
          <w:szCs w:val="22"/>
        </w:rPr>
        <w:t>załącznik nr 1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do ogłoszenia (formularz ofertowy). </w:t>
      </w:r>
    </w:p>
    <w:p w14:paraId="43E27DC4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62FFADE1" w14:textId="77777777" w:rsidR="000A1036" w:rsidRPr="00144095" w:rsidRDefault="000A1036" w:rsidP="002249C3">
      <w:pPr>
        <w:pStyle w:val="Nagwek2"/>
        <w:rPr>
          <w:b/>
          <w:bCs/>
          <w:color w:val="auto"/>
          <w:sz w:val="24"/>
          <w:szCs w:val="24"/>
        </w:rPr>
      </w:pPr>
      <w:r w:rsidRPr="00144095">
        <w:rPr>
          <w:b/>
          <w:bCs/>
          <w:color w:val="auto"/>
          <w:sz w:val="24"/>
          <w:szCs w:val="24"/>
        </w:rPr>
        <w:t>8. Termin, miejsce i tryb złożenia oferty oraz okres, w którym oferta jest wiążąca:</w:t>
      </w:r>
    </w:p>
    <w:p w14:paraId="05BE7D3D" w14:textId="77777777" w:rsidR="000A1036" w:rsidRPr="00AF4370" w:rsidRDefault="000A1036" w:rsidP="000A1036">
      <w:pPr>
        <w:pStyle w:val="Default"/>
        <w:spacing w:after="10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77D7413B" w14:textId="6E7FBF46" w:rsidR="000A1036" w:rsidRPr="00AF4370" w:rsidRDefault="000A1036" w:rsidP="000A1036">
      <w:pPr>
        <w:pStyle w:val="Default"/>
        <w:numPr>
          <w:ilvl w:val="0"/>
          <w:numId w:val="4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Pisemną ofertę należy złożyć w </w:t>
      </w:r>
      <w:r w:rsidR="00675FC8" w:rsidRPr="00F25B31">
        <w:rPr>
          <w:rFonts w:asciiTheme="majorHAnsi" w:hAnsiTheme="majorHAnsi" w:cstheme="majorHAnsi"/>
          <w:b/>
          <w:bCs/>
          <w:color w:val="auto"/>
          <w:sz w:val="22"/>
          <w:szCs w:val="22"/>
        </w:rPr>
        <w:t>kancelarii</w:t>
      </w:r>
      <w:r w:rsidRPr="00F25B31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</w:t>
      </w:r>
      <w:r w:rsidRPr="00F25B31">
        <w:rPr>
          <w:rFonts w:asciiTheme="majorHAnsi" w:hAnsiTheme="majorHAnsi" w:cstheme="majorHAnsi"/>
          <w:b/>
          <w:bCs/>
          <w:sz w:val="22"/>
          <w:szCs w:val="22"/>
        </w:rPr>
        <w:t xml:space="preserve">Narodowego Funduszu Ochrony Środowiska </w:t>
      </w:r>
      <w:r w:rsidRPr="00F25B31">
        <w:rPr>
          <w:rFonts w:asciiTheme="majorHAnsi" w:hAnsiTheme="majorHAnsi" w:cstheme="majorHAnsi"/>
          <w:b/>
          <w:bCs/>
          <w:sz w:val="22"/>
          <w:szCs w:val="22"/>
        </w:rPr>
        <w:br/>
        <w:t>i Gospodarki Wodnej w Warszawie</w:t>
      </w:r>
      <w:r w:rsidRPr="00AF4370">
        <w:rPr>
          <w:rFonts w:asciiTheme="majorHAnsi" w:hAnsiTheme="majorHAnsi" w:cstheme="majorHAnsi"/>
          <w:sz w:val="22"/>
          <w:szCs w:val="22"/>
        </w:rPr>
        <w:t>, ul. Konstruktorska 3a 02-673 Warszawa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 osobiście</w:t>
      </w:r>
      <w:r w:rsidR="00675FC8"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, przez posłańca lub za pośrednictwem poczty/kuriera, </w:t>
      </w:r>
      <w:r w:rsidRPr="00AF437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do dnia </w:t>
      </w:r>
      <w:r w:rsidR="00C03A9C">
        <w:rPr>
          <w:rFonts w:asciiTheme="majorHAnsi" w:hAnsiTheme="majorHAnsi" w:cstheme="majorHAnsi"/>
          <w:b/>
          <w:bCs/>
          <w:color w:val="auto"/>
          <w:sz w:val="22"/>
          <w:szCs w:val="22"/>
        </w:rPr>
        <w:t>2</w:t>
      </w:r>
      <w:r w:rsidR="00F43F6F">
        <w:rPr>
          <w:rFonts w:asciiTheme="majorHAnsi" w:hAnsiTheme="majorHAnsi" w:cstheme="majorHAnsi"/>
          <w:b/>
          <w:bCs/>
          <w:color w:val="auto"/>
          <w:sz w:val="22"/>
          <w:szCs w:val="22"/>
        </w:rPr>
        <w:t>1</w:t>
      </w:r>
      <w:r w:rsidRPr="00AF4370">
        <w:rPr>
          <w:rFonts w:asciiTheme="majorHAnsi" w:hAnsiTheme="majorHAnsi" w:cstheme="majorHAnsi"/>
          <w:b/>
          <w:bCs/>
          <w:color w:val="auto"/>
          <w:sz w:val="22"/>
          <w:szCs w:val="22"/>
        </w:rPr>
        <w:t>.0</w:t>
      </w:r>
      <w:r w:rsidR="00F24830">
        <w:rPr>
          <w:rFonts w:asciiTheme="majorHAnsi" w:hAnsiTheme="majorHAnsi" w:cstheme="majorHAnsi"/>
          <w:b/>
          <w:bCs/>
          <w:color w:val="auto"/>
          <w:sz w:val="22"/>
          <w:szCs w:val="22"/>
        </w:rPr>
        <w:t>5</w:t>
      </w:r>
      <w:r w:rsidRPr="00AF4370">
        <w:rPr>
          <w:rFonts w:asciiTheme="majorHAnsi" w:hAnsiTheme="majorHAnsi" w:cstheme="majorHAnsi"/>
          <w:b/>
          <w:bCs/>
          <w:color w:val="auto"/>
          <w:sz w:val="22"/>
          <w:szCs w:val="22"/>
        </w:rPr>
        <w:t>.202</w:t>
      </w:r>
      <w:r w:rsidR="00F25B31">
        <w:rPr>
          <w:rFonts w:asciiTheme="majorHAnsi" w:hAnsiTheme="majorHAnsi" w:cstheme="majorHAnsi"/>
          <w:b/>
          <w:bCs/>
          <w:color w:val="auto"/>
          <w:sz w:val="22"/>
          <w:szCs w:val="22"/>
        </w:rPr>
        <w:t>4</w:t>
      </w:r>
      <w:r w:rsidRPr="00AF437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r. do godz. 1</w:t>
      </w:r>
      <w:r w:rsidR="00C03A9C">
        <w:rPr>
          <w:rFonts w:asciiTheme="majorHAnsi" w:hAnsiTheme="majorHAnsi" w:cstheme="majorHAnsi"/>
          <w:b/>
          <w:bCs/>
          <w:color w:val="auto"/>
          <w:sz w:val="22"/>
          <w:szCs w:val="22"/>
        </w:rPr>
        <w:t>2</w:t>
      </w:r>
      <w:r w:rsidRPr="00AF437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.00 Decyduje data dostarczenia do siedziby sprzedającego. </w:t>
      </w:r>
    </w:p>
    <w:p w14:paraId="17EE7DDB" w14:textId="77777777" w:rsidR="000A1036" w:rsidRPr="00AF4370" w:rsidRDefault="000A1036" w:rsidP="000A1036">
      <w:pPr>
        <w:pStyle w:val="Default"/>
        <w:numPr>
          <w:ilvl w:val="0"/>
          <w:numId w:val="4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Zaklejona koperta zawierająca ofertę wraz z wymaganymi dokumentami powinna być oznaczona i zaadresowana zgodnie z poniższym wzorem: </w:t>
      </w:r>
    </w:p>
    <w:p w14:paraId="335EF321" w14:textId="77777777" w:rsidR="000A1036" w:rsidRPr="00F25B31" w:rsidRDefault="000A1036" w:rsidP="00675FC8">
      <w:pPr>
        <w:pStyle w:val="Default"/>
        <w:spacing w:before="240" w:after="240"/>
        <w:ind w:left="771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F25B31">
        <w:rPr>
          <w:rFonts w:asciiTheme="majorHAnsi" w:hAnsiTheme="majorHAnsi" w:cstheme="majorHAnsi"/>
          <w:b/>
          <w:bCs/>
          <w:color w:val="auto"/>
          <w:sz w:val="22"/>
          <w:szCs w:val="22"/>
        </w:rPr>
        <w:t>Narodowy Fundusz Ochrony Środowiska i Gospodarki Wodnej w Warszawie</w:t>
      </w:r>
    </w:p>
    <w:p w14:paraId="5CA21825" w14:textId="01B1026E" w:rsidR="000A1036" w:rsidRPr="00AF4370" w:rsidRDefault="000A1036" w:rsidP="00675FC8">
      <w:pPr>
        <w:pStyle w:val="Default"/>
        <w:spacing w:before="240" w:after="240"/>
        <w:ind w:left="771"/>
        <w:jc w:val="both"/>
        <w:rPr>
          <w:rFonts w:asciiTheme="majorHAnsi" w:hAnsiTheme="majorHAnsi" w:cstheme="majorHAnsi"/>
          <w:i/>
          <w:iCs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„Oferta przetargowa - zakup samochodu osobowego </w:t>
      </w:r>
      <w:r w:rsidR="00FE5224">
        <w:rPr>
          <w:rFonts w:asciiTheme="majorHAnsi" w:hAnsiTheme="majorHAnsi" w:cstheme="majorHAnsi"/>
          <w:i/>
          <w:iCs/>
          <w:color w:val="auto"/>
          <w:sz w:val="22"/>
          <w:szCs w:val="22"/>
        </w:rPr>
        <w:t>_____________</w:t>
      </w:r>
      <w:r w:rsidR="00F25B31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 </w:t>
      </w:r>
      <w:r w:rsidRPr="00AF4370">
        <w:rPr>
          <w:rFonts w:asciiTheme="majorHAnsi" w:hAnsiTheme="majorHAnsi" w:cstheme="majorHAnsi"/>
          <w:i/>
          <w:iCs/>
          <w:color w:val="auto"/>
          <w:sz w:val="22"/>
          <w:szCs w:val="22"/>
        </w:rPr>
        <w:t>nr rejestracyjny</w:t>
      </w:r>
      <w:r w:rsidR="00FE5224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 _________________</w:t>
      </w:r>
      <w:r w:rsidRPr="00AF4370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Nie otwierać przed dniem </w:t>
      </w:r>
      <w:r w:rsidR="00C03A9C">
        <w:rPr>
          <w:rFonts w:asciiTheme="majorHAnsi" w:hAnsiTheme="majorHAnsi" w:cstheme="majorHAnsi"/>
          <w:i/>
          <w:iCs/>
          <w:color w:val="auto"/>
          <w:sz w:val="22"/>
          <w:szCs w:val="22"/>
        </w:rPr>
        <w:t>2</w:t>
      </w:r>
      <w:r w:rsidR="00F43F6F">
        <w:rPr>
          <w:rFonts w:asciiTheme="majorHAnsi" w:hAnsiTheme="majorHAnsi" w:cstheme="majorHAnsi"/>
          <w:i/>
          <w:iCs/>
          <w:color w:val="auto"/>
          <w:sz w:val="22"/>
          <w:szCs w:val="22"/>
        </w:rPr>
        <w:t>1</w:t>
      </w:r>
      <w:r w:rsidRPr="00AF4370">
        <w:rPr>
          <w:rFonts w:asciiTheme="majorHAnsi" w:hAnsiTheme="majorHAnsi" w:cstheme="majorHAnsi"/>
          <w:i/>
          <w:iCs/>
          <w:color w:val="auto"/>
          <w:sz w:val="22"/>
          <w:szCs w:val="22"/>
        </w:rPr>
        <w:t>.0</w:t>
      </w:r>
      <w:r w:rsidR="00F24830">
        <w:rPr>
          <w:rFonts w:asciiTheme="majorHAnsi" w:hAnsiTheme="majorHAnsi" w:cstheme="majorHAnsi"/>
          <w:i/>
          <w:iCs/>
          <w:color w:val="auto"/>
          <w:sz w:val="22"/>
          <w:szCs w:val="22"/>
        </w:rPr>
        <w:t>5</w:t>
      </w:r>
      <w:r w:rsidRPr="00AF4370">
        <w:rPr>
          <w:rFonts w:asciiTheme="majorHAnsi" w:hAnsiTheme="majorHAnsi" w:cstheme="majorHAnsi"/>
          <w:i/>
          <w:iCs/>
          <w:color w:val="auto"/>
          <w:sz w:val="22"/>
          <w:szCs w:val="22"/>
        </w:rPr>
        <w:t>.202</w:t>
      </w:r>
      <w:r w:rsidR="00F25B31">
        <w:rPr>
          <w:rFonts w:asciiTheme="majorHAnsi" w:hAnsiTheme="majorHAnsi" w:cstheme="majorHAnsi"/>
          <w:i/>
          <w:iCs/>
          <w:color w:val="auto"/>
          <w:sz w:val="22"/>
          <w:szCs w:val="22"/>
        </w:rPr>
        <w:t>4</w:t>
      </w:r>
      <w:r w:rsidRPr="00AF4370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 r. godz.1</w:t>
      </w:r>
      <w:r w:rsidR="00C03A9C">
        <w:rPr>
          <w:rFonts w:asciiTheme="majorHAnsi" w:hAnsiTheme="majorHAnsi" w:cstheme="majorHAnsi"/>
          <w:i/>
          <w:iCs/>
          <w:color w:val="auto"/>
          <w:sz w:val="22"/>
          <w:szCs w:val="22"/>
        </w:rPr>
        <w:t>3</w:t>
      </w:r>
      <w:r w:rsidRPr="00AF4370">
        <w:rPr>
          <w:rFonts w:asciiTheme="majorHAnsi" w:hAnsiTheme="majorHAnsi" w:cstheme="majorHAnsi"/>
          <w:i/>
          <w:iCs/>
          <w:color w:val="auto"/>
          <w:sz w:val="22"/>
          <w:szCs w:val="22"/>
        </w:rPr>
        <w:t>.00”</w:t>
      </w:r>
    </w:p>
    <w:p w14:paraId="51853781" w14:textId="77777777" w:rsidR="000A1036" w:rsidRPr="00AF4370" w:rsidRDefault="000A1036" w:rsidP="000A1036">
      <w:pPr>
        <w:pStyle w:val="Default"/>
        <w:numPr>
          <w:ilvl w:val="0"/>
          <w:numId w:val="4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Termin związania ofertą organizator przetargu określa na 30 dni od daty otwarcia ofert. </w:t>
      </w:r>
    </w:p>
    <w:p w14:paraId="7EAF378F" w14:textId="4C11C93F" w:rsidR="000A1036" w:rsidRPr="00AF4370" w:rsidRDefault="000A1036" w:rsidP="000A1036">
      <w:pPr>
        <w:pStyle w:val="Default"/>
        <w:numPr>
          <w:ilvl w:val="0"/>
          <w:numId w:val="4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Otwarcie ofert nastąpi w dniu </w:t>
      </w:r>
      <w:r w:rsidR="00C03A9C">
        <w:rPr>
          <w:rFonts w:asciiTheme="majorHAnsi" w:hAnsiTheme="majorHAnsi" w:cstheme="majorHAnsi"/>
          <w:color w:val="auto"/>
          <w:sz w:val="22"/>
          <w:szCs w:val="22"/>
        </w:rPr>
        <w:t>2</w:t>
      </w:r>
      <w:r w:rsidR="00F43F6F">
        <w:rPr>
          <w:rFonts w:asciiTheme="majorHAnsi" w:hAnsiTheme="majorHAnsi" w:cstheme="majorHAnsi"/>
          <w:color w:val="auto"/>
          <w:sz w:val="22"/>
          <w:szCs w:val="22"/>
        </w:rPr>
        <w:t>1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F24830" w:rsidRPr="00C03A9C">
        <w:rPr>
          <w:rFonts w:asciiTheme="majorHAnsi" w:hAnsiTheme="majorHAnsi" w:cstheme="majorHAnsi"/>
          <w:color w:val="auto"/>
          <w:sz w:val="22"/>
          <w:szCs w:val="22"/>
        </w:rPr>
        <w:t>maja</w:t>
      </w:r>
      <w:r w:rsidRPr="00C03A9C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>202</w:t>
      </w:r>
      <w:r w:rsidR="00F25B31">
        <w:rPr>
          <w:rFonts w:asciiTheme="majorHAnsi" w:hAnsiTheme="majorHAnsi" w:cstheme="majorHAnsi"/>
          <w:color w:val="auto"/>
          <w:sz w:val="22"/>
          <w:szCs w:val="22"/>
        </w:rPr>
        <w:t>4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r. o godz. 1</w:t>
      </w:r>
      <w:r w:rsidR="00F25B31">
        <w:rPr>
          <w:rFonts w:asciiTheme="majorHAnsi" w:hAnsiTheme="majorHAnsi" w:cstheme="majorHAnsi"/>
          <w:color w:val="auto"/>
          <w:sz w:val="22"/>
          <w:szCs w:val="22"/>
        </w:rPr>
        <w:t>3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>.00 w sali konferencyjnej w siedzibie NFOŚiGW w Warszawie ul. Konstruktorska 3A 02-673</w:t>
      </w:r>
      <w:r w:rsidR="00F24830">
        <w:rPr>
          <w:rFonts w:asciiTheme="majorHAnsi" w:hAnsiTheme="majorHAnsi" w:cstheme="majorHAnsi"/>
          <w:color w:val="auto"/>
          <w:sz w:val="22"/>
          <w:szCs w:val="22"/>
        </w:rPr>
        <w:t xml:space="preserve"> ( numer Sali zostanie wskazany przez pracowników ochrony  po przybyciu na miejsce) 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</w:p>
    <w:p w14:paraId="22F37824" w14:textId="77777777" w:rsidR="000A1036" w:rsidRPr="00AF4370" w:rsidRDefault="000A1036" w:rsidP="000A1036">
      <w:pPr>
        <w:pStyle w:val="Default"/>
        <w:numPr>
          <w:ilvl w:val="0"/>
          <w:numId w:val="4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Oferty złożone po wyznaczonym terminie nie będą rozpatrywane. </w:t>
      </w:r>
    </w:p>
    <w:p w14:paraId="7154B50C" w14:textId="77777777" w:rsidR="000A1036" w:rsidRPr="00AF4370" w:rsidRDefault="000A1036" w:rsidP="000A1036">
      <w:pPr>
        <w:pStyle w:val="Default"/>
        <w:numPr>
          <w:ilvl w:val="0"/>
          <w:numId w:val="4"/>
        </w:numPr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Na kopercie należy podać nazwę i adres oferenta, aby umożliwić zwrot nie otwartej oferty w przypadku dostarczenia jej po terminie. </w:t>
      </w:r>
    </w:p>
    <w:p w14:paraId="59B2817F" w14:textId="77777777" w:rsidR="000A1036" w:rsidRPr="00AF4370" w:rsidRDefault="000A1036" w:rsidP="000A1036">
      <w:pPr>
        <w:pStyle w:val="Default"/>
        <w:ind w:left="770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301ED3F5" w14:textId="77777777" w:rsidR="000A1036" w:rsidRPr="00144095" w:rsidRDefault="000A1036" w:rsidP="00144095">
      <w:pPr>
        <w:pStyle w:val="Nagwek2"/>
        <w:spacing w:line="360" w:lineRule="auto"/>
        <w:rPr>
          <w:b/>
          <w:bCs/>
          <w:color w:val="auto"/>
          <w:sz w:val="24"/>
          <w:szCs w:val="24"/>
        </w:rPr>
      </w:pPr>
      <w:r w:rsidRPr="00144095">
        <w:rPr>
          <w:b/>
          <w:bCs/>
          <w:color w:val="auto"/>
          <w:sz w:val="24"/>
          <w:szCs w:val="24"/>
        </w:rPr>
        <w:t xml:space="preserve">9. Zasady zwrotu wadium: </w:t>
      </w:r>
    </w:p>
    <w:p w14:paraId="29B62A48" w14:textId="4C873BCD" w:rsidR="000A1036" w:rsidRPr="00AF4370" w:rsidRDefault="000A1036" w:rsidP="000A1036">
      <w:pPr>
        <w:pStyle w:val="Default"/>
        <w:numPr>
          <w:ilvl w:val="0"/>
          <w:numId w:val="5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Wadium złożone przez oferentów, których oferty nie zostały wybrane lub zostały odrzucone, zostanie zwrócone w ciągu </w:t>
      </w:r>
      <w:r w:rsidR="00F6447E">
        <w:rPr>
          <w:rFonts w:asciiTheme="majorHAnsi" w:hAnsiTheme="majorHAnsi" w:cstheme="majorHAnsi"/>
          <w:color w:val="auto"/>
          <w:sz w:val="22"/>
          <w:szCs w:val="22"/>
        </w:rPr>
        <w:t>14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dni roboczych, odpowiednio od dnia </w:t>
      </w:r>
      <w:r w:rsidR="00F6447E">
        <w:rPr>
          <w:rFonts w:asciiTheme="majorHAnsi" w:hAnsiTheme="majorHAnsi" w:cstheme="majorHAnsi"/>
          <w:color w:val="auto"/>
          <w:sz w:val="22"/>
          <w:szCs w:val="22"/>
        </w:rPr>
        <w:t xml:space="preserve">zamieszczenia na stronie internetowej informacji o 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>dokonani</w:t>
      </w:r>
      <w:r w:rsidR="00F6447E">
        <w:rPr>
          <w:rFonts w:asciiTheme="majorHAnsi" w:hAnsiTheme="majorHAnsi" w:cstheme="majorHAnsi"/>
          <w:color w:val="auto"/>
          <w:sz w:val="22"/>
          <w:szCs w:val="22"/>
        </w:rPr>
        <w:t>u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wyboru lub odrzucenia oferty, przelewem na wskazany w formularzu ofertowym nr rachunku bankowego oferenta.</w:t>
      </w:r>
      <w:r w:rsidR="00F6447E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</w:p>
    <w:p w14:paraId="4C80E28C" w14:textId="77777777" w:rsidR="000A1036" w:rsidRPr="00AF4370" w:rsidRDefault="000A1036" w:rsidP="000A1036">
      <w:pPr>
        <w:pStyle w:val="Default"/>
        <w:numPr>
          <w:ilvl w:val="0"/>
          <w:numId w:val="5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Wadium złożone przez nabywcę zalicza się na poczet ceny. </w:t>
      </w:r>
    </w:p>
    <w:p w14:paraId="077FFF43" w14:textId="77777777" w:rsidR="000A1036" w:rsidRPr="00AF4370" w:rsidRDefault="000A1036" w:rsidP="000A1036">
      <w:pPr>
        <w:pStyle w:val="Default"/>
        <w:numPr>
          <w:ilvl w:val="0"/>
          <w:numId w:val="5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Wadium nie podlega zwrotowi w przypadku, gdy oferent, który wygrał przetarg, uchyla się od zawarcia umowy sprzedaży samochodu. </w:t>
      </w:r>
    </w:p>
    <w:p w14:paraId="54705E1E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75D78840" w14:textId="77777777" w:rsidR="000A1036" w:rsidRPr="00144095" w:rsidRDefault="000A1036" w:rsidP="002249C3">
      <w:pPr>
        <w:pStyle w:val="Nagwek2"/>
        <w:rPr>
          <w:b/>
          <w:bCs/>
          <w:color w:val="auto"/>
          <w:sz w:val="24"/>
          <w:szCs w:val="24"/>
        </w:rPr>
      </w:pPr>
      <w:r w:rsidRPr="00144095">
        <w:rPr>
          <w:b/>
          <w:bCs/>
          <w:color w:val="auto"/>
          <w:sz w:val="24"/>
          <w:szCs w:val="24"/>
        </w:rPr>
        <w:t xml:space="preserve">10. Warunki wyboru oferty: </w:t>
      </w:r>
    </w:p>
    <w:p w14:paraId="6892F9E8" w14:textId="77777777" w:rsidR="000A1036" w:rsidRPr="00AF4370" w:rsidRDefault="000A1036" w:rsidP="000A1036">
      <w:pPr>
        <w:pStyle w:val="Default"/>
        <w:spacing w:after="10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698A2075" w14:textId="77777777" w:rsidR="000A1036" w:rsidRPr="00AF4370" w:rsidRDefault="000A1036" w:rsidP="000A1036">
      <w:pPr>
        <w:pStyle w:val="Default"/>
        <w:numPr>
          <w:ilvl w:val="0"/>
          <w:numId w:val="6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Przetarg wygrywa oferent, który zaoferuje najwyższą cenę za samochód objęty przedmiotem przetargu. Zaoferowana cena nie może być niższa od ceny wywoławczej. </w:t>
      </w:r>
    </w:p>
    <w:p w14:paraId="730C06E9" w14:textId="77777777" w:rsidR="000A1036" w:rsidRPr="00AF4370" w:rsidRDefault="000A1036" w:rsidP="000A1036">
      <w:pPr>
        <w:pStyle w:val="Default"/>
        <w:numPr>
          <w:ilvl w:val="0"/>
          <w:numId w:val="6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W przypadku złożenia dwóch lub więcej ofert o tej samej najwyższej cenie, zostanie przeprowadzona aukcja pomiędzy tymi oferentami. Ceną wywoławczą aukcji/licytacji ( dwa postąpienia) będzie cena zaproponowana w tych ofertach. </w:t>
      </w:r>
    </w:p>
    <w:p w14:paraId="2F7213C1" w14:textId="77777777" w:rsidR="000A1036" w:rsidRPr="00AF4370" w:rsidRDefault="000A1036" w:rsidP="000A1036">
      <w:pPr>
        <w:pStyle w:val="Default"/>
        <w:numPr>
          <w:ilvl w:val="0"/>
          <w:numId w:val="6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Komisja przetargowa wyznacza termin i miejsce przeprowadzenia aukcji, o czym zawiadomi oferentów, którzy złożyli równorzędne oferty. </w:t>
      </w:r>
    </w:p>
    <w:p w14:paraId="466C975F" w14:textId="49A3482D" w:rsidR="000A1036" w:rsidRPr="00AF4370" w:rsidRDefault="000A1036" w:rsidP="000A1036">
      <w:pPr>
        <w:pStyle w:val="Default"/>
        <w:numPr>
          <w:ilvl w:val="0"/>
          <w:numId w:val="6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Umowa sprzedaży zostanie podpisana/przygotowana w terminie </w:t>
      </w:r>
      <w:r w:rsidR="00675FC8" w:rsidRPr="00AF4370">
        <w:rPr>
          <w:rFonts w:asciiTheme="majorHAnsi" w:hAnsiTheme="majorHAnsi" w:cstheme="majorHAnsi"/>
          <w:color w:val="auto"/>
          <w:sz w:val="22"/>
          <w:szCs w:val="22"/>
        </w:rPr>
        <w:t>5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dni roboczych po dokonaniu wyboru oferty. </w:t>
      </w:r>
    </w:p>
    <w:p w14:paraId="4EF8038F" w14:textId="77777777" w:rsidR="000A1036" w:rsidRPr="00AF4370" w:rsidRDefault="000A1036" w:rsidP="000A1036">
      <w:pPr>
        <w:pStyle w:val="Default"/>
        <w:numPr>
          <w:ilvl w:val="0"/>
          <w:numId w:val="6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Oferent, który zaoferuje najwyższą cenę i którego oferta zostanie wybrana zobowiązany jest do zawarcia umowy sprzedaży w terminie 7 dni od dnia ogłoszenia wyników przetargu. </w:t>
      </w:r>
    </w:p>
    <w:p w14:paraId="1BAD5BF2" w14:textId="77777777" w:rsidR="000A1036" w:rsidRPr="00AF4370" w:rsidRDefault="000A1036" w:rsidP="000A1036">
      <w:pPr>
        <w:pStyle w:val="Default"/>
        <w:numPr>
          <w:ilvl w:val="0"/>
          <w:numId w:val="6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W przypadku wycofania się/niedopełnienia dalszych formalności przez oferenta który wygrał przetarg organizator przetargu może dokonać ponownego wyboru oferty najkorzystniejszej spośród pozostałych ważnych ofert. </w:t>
      </w:r>
    </w:p>
    <w:p w14:paraId="64AD01F8" w14:textId="77777777" w:rsidR="000A1036" w:rsidRPr="00AF4370" w:rsidRDefault="000A1036" w:rsidP="000A1036">
      <w:pPr>
        <w:pStyle w:val="Default"/>
        <w:numPr>
          <w:ilvl w:val="0"/>
          <w:numId w:val="6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Nabywca jest zobowiązany zapłacić cenę nabycia (pomniejszoną o wpłacone wadium) w terminie nie dłuższym niż 7 dni od podpisania umowy sprzedaży na konto Sprzedawcy  wskazane w pkt 5 niniejszego ogłoszenia. </w:t>
      </w:r>
    </w:p>
    <w:p w14:paraId="5C3163A1" w14:textId="06F10C1F" w:rsidR="000A1036" w:rsidRPr="00AF4370" w:rsidRDefault="000A1036" w:rsidP="000A1036">
      <w:pPr>
        <w:pStyle w:val="Default"/>
        <w:numPr>
          <w:ilvl w:val="0"/>
          <w:numId w:val="6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Wydanie przedmiotu sprzedaży nastąpi </w:t>
      </w:r>
      <w:r w:rsidR="004977D4" w:rsidRPr="00AF4370">
        <w:rPr>
          <w:rFonts w:asciiTheme="majorHAnsi" w:hAnsiTheme="majorHAnsi" w:cstheme="majorHAnsi"/>
          <w:color w:val="auto"/>
          <w:sz w:val="22"/>
          <w:szCs w:val="22"/>
        </w:rPr>
        <w:t>do 5 dni roboczych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po wpłynięciu na konto Sprzedawcy kwoty należności, na podstawie </w:t>
      </w:r>
      <w:r w:rsidR="004977D4"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sporządzonego 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protokołu przekazania. </w:t>
      </w:r>
    </w:p>
    <w:p w14:paraId="2C61FF97" w14:textId="2E6F91BD" w:rsidR="000A1036" w:rsidRPr="00FE5224" w:rsidRDefault="000A1036" w:rsidP="000A1036">
      <w:pPr>
        <w:pStyle w:val="Default"/>
        <w:numPr>
          <w:ilvl w:val="0"/>
          <w:numId w:val="6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Wydanie przedmiotu sprzedaży odbędzie się w Warszawie w siedzibie organizatora przetargu. </w:t>
      </w:r>
    </w:p>
    <w:p w14:paraId="46971FA4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2EA5C3FA" w14:textId="77777777" w:rsidR="000A1036" w:rsidRPr="00144095" w:rsidRDefault="000A1036" w:rsidP="000A1036">
      <w:pPr>
        <w:pStyle w:val="Default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144095">
        <w:rPr>
          <w:rStyle w:val="Nagwek2Znak"/>
          <w:b/>
          <w:bCs/>
          <w:color w:val="auto"/>
          <w:sz w:val="24"/>
          <w:szCs w:val="24"/>
        </w:rPr>
        <w:t>11. Odrzucenie oferty:</w:t>
      </w:r>
      <w:r w:rsidRPr="0014409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Oferta podlega odrzuceniu, jeżeli: </w:t>
      </w:r>
    </w:p>
    <w:p w14:paraId="285C08CA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6DCA0559" w14:textId="35E29066" w:rsidR="000A1036" w:rsidRPr="00AF4370" w:rsidRDefault="000A1036" w:rsidP="007E1C6E">
      <w:pPr>
        <w:pStyle w:val="Default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została złożona po wyznaczonym terminie lub w niewłaściwym miejscu, </w:t>
      </w:r>
    </w:p>
    <w:p w14:paraId="1705E0AA" w14:textId="4538FDEB" w:rsidR="007E1C6E" w:rsidRPr="00AF4370" w:rsidRDefault="000A1036" w:rsidP="007E1C6E">
      <w:pPr>
        <w:pStyle w:val="Default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została złożona przez oferenta, który nie wniósł wadium, </w:t>
      </w:r>
    </w:p>
    <w:p w14:paraId="56B3C2AB" w14:textId="4E9487FD" w:rsidR="007E1C6E" w:rsidRPr="00AF4370" w:rsidRDefault="000A1036" w:rsidP="007E1C6E">
      <w:pPr>
        <w:pStyle w:val="Default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>nie zawiera danych i dokumentów o których mowa w pkt. 7 ogłoszenia, lub są one</w:t>
      </w:r>
      <w:r w:rsidR="007E1C6E"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AF4370">
        <w:rPr>
          <w:rFonts w:asciiTheme="majorHAnsi" w:hAnsiTheme="majorHAnsi" w:cstheme="majorHAnsi"/>
          <w:color w:val="auto"/>
          <w:sz w:val="22"/>
          <w:szCs w:val="22"/>
        </w:rPr>
        <w:t>niekompletne, nieczytelne lub budzą inną wątpliwość, zaś złożenie wyjaśnień mogłoby prowadzić do uznania jej za nową ofertę.</w:t>
      </w:r>
    </w:p>
    <w:p w14:paraId="1E4DF298" w14:textId="77777777" w:rsidR="000A1036" w:rsidRPr="00AF4370" w:rsidRDefault="000A1036" w:rsidP="007E1C6E">
      <w:pPr>
        <w:pStyle w:val="Default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O odrzuceniu oferty oferent zostanie niezwłocznie powiadomiony przez komisję przetargową. </w:t>
      </w:r>
    </w:p>
    <w:p w14:paraId="2F6064D8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20099214" w14:textId="77777777" w:rsidR="000A1036" w:rsidRPr="00144095" w:rsidRDefault="000A1036" w:rsidP="002249C3">
      <w:pPr>
        <w:pStyle w:val="Nagwek2"/>
        <w:rPr>
          <w:b/>
          <w:bCs/>
          <w:color w:val="auto"/>
          <w:sz w:val="24"/>
          <w:szCs w:val="24"/>
        </w:rPr>
      </w:pPr>
      <w:r w:rsidRPr="00144095">
        <w:rPr>
          <w:b/>
          <w:bCs/>
          <w:color w:val="auto"/>
          <w:sz w:val="24"/>
          <w:szCs w:val="24"/>
        </w:rPr>
        <w:t xml:space="preserve">12. Inne postanowienia: </w:t>
      </w:r>
    </w:p>
    <w:p w14:paraId="2A35DA6A" w14:textId="77777777" w:rsidR="000A1036" w:rsidRPr="00AF4370" w:rsidRDefault="000A1036" w:rsidP="000A1036">
      <w:pPr>
        <w:pStyle w:val="Default"/>
        <w:spacing w:after="10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6F08E37B" w14:textId="365D80FF" w:rsidR="000A1036" w:rsidRPr="00AF4370" w:rsidRDefault="000A1036" w:rsidP="000A1036">
      <w:pPr>
        <w:pStyle w:val="Default"/>
        <w:numPr>
          <w:ilvl w:val="0"/>
          <w:numId w:val="8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Uchwała nr </w:t>
      </w:r>
      <w:r w:rsidR="00C03A9C" w:rsidRPr="00C03A9C">
        <w:rPr>
          <w:rFonts w:asciiTheme="majorHAnsi" w:hAnsiTheme="majorHAnsi" w:cstheme="majorHAnsi"/>
          <w:b/>
          <w:bCs/>
          <w:color w:val="auto"/>
          <w:sz w:val="22"/>
          <w:szCs w:val="22"/>
        </w:rPr>
        <w:t>A</w:t>
      </w:r>
      <w:r w:rsidRPr="00C03A9C">
        <w:rPr>
          <w:rFonts w:asciiTheme="majorHAnsi" w:hAnsiTheme="majorHAnsi" w:cstheme="majorHAnsi"/>
          <w:b/>
          <w:bCs/>
          <w:color w:val="auto"/>
          <w:sz w:val="22"/>
          <w:szCs w:val="22"/>
        </w:rPr>
        <w:t>/</w:t>
      </w:r>
      <w:r w:rsidR="00C03A9C" w:rsidRPr="00C03A9C">
        <w:rPr>
          <w:rFonts w:asciiTheme="majorHAnsi" w:hAnsiTheme="majorHAnsi" w:cstheme="majorHAnsi"/>
          <w:b/>
          <w:bCs/>
          <w:color w:val="auto"/>
          <w:sz w:val="22"/>
          <w:szCs w:val="22"/>
        </w:rPr>
        <w:t>21/1/</w:t>
      </w:r>
      <w:r w:rsidRPr="00C03A9C">
        <w:rPr>
          <w:rFonts w:asciiTheme="majorHAnsi" w:hAnsiTheme="majorHAnsi" w:cstheme="majorHAnsi"/>
          <w:b/>
          <w:bCs/>
          <w:color w:val="auto"/>
          <w:sz w:val="22"/>
          <w:szCs w:val="22"/>
        </w:rPr>
        <w:t>/202</w:t>
      </w:r>
      <w:r w:rsidR="00FB4A81" w:rsidRPr="00C03A9C">
        <w:rPr>
          <w:rFonts w:asciiTheme="majorHAnsi" w:hAnsiTheme="majorHAnsi" w:cstheme="majorHAnsi"/>
          <w:b/>
          <w:bCs/>
          <w:color w:val="auto"/>
          <w:sz w:val="22"/>
          <w:szCs w:val="22"/>
        </w:rPr>
        <w:t>4</w:t>
      </w:r>
      <w:r w:rsidRPr="00C03A9C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 </w:t>
      </w:r>
    </w:p>
    <w:p w14:paraId="430BD0C2" w14:textId="77777777" w:rsidR="000A1036" w:rsidRPr="00AF4370" w:rsidRDefault="000A1036" w:rsidP="000A1036">
      <w:pPr>
        <w:pStyle w:val="Default"/>
        <w:numPr>
          <w:ilvl w:val="0"/>
          <w:numId w:val="8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Nie dopuszcza się rozłożenia płatności na raty. </w:t>
      </w:r>
    </w:p>
    <w:p w14:paraId="37546BAF" w14:textId="77777777" w:rsidR="000A1036" w:rsidRPr="00AF4370" w:rsidRDefault="000A1036" w:rsidP="000A1036">
      <w:pPr>
        <w:pStyle w:val="Default"/>
        <w:numPr>
          <w:ilvl w:val="0"/>
          <w:numId w:val="8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>Wszystkie koszty związane z nabyciem przedmiotu przetargu ponosi nabywca, w szczególności ciąży na nim obowiązek uiszczenia podatku od czynności cywilnoprawnych.</w:t>
      </w:r>
    </w:p>
    <w:p w14:paraId="3CB3DDCF" w14:textId="77777777" w:rsidR="000A1036" w:rsidRPr="00AF4370" w:rsidRDefault="000A1036" w:rsidP="000A1036">
      <w:pPr>
        <w:pStyle w:val="Default"/>
        <w:numPr>
          <w:ilvl w:val="0"/>
          <w:numId w:val="8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Cena nabycia jest ceną brutto sprzedaży (do ceny pojazdu nie dolicza się podatku VAT).   Organizator przetargu nie jest płatnikiem podatku VAT. </w:t>
      </w:r>
    </w:p>
    <w:p w14:paraId="5B5121BE" w14:textId="77777777" w:rsidR="000A1036" w:rsidRPr="00AF4370" w:rsidRDefault="000A1036" w:rsidP="000A1036">
      <w:pPr>
        <w:pStyle w:val="Default"/>
        <w:numPr>
          <w:ilvl w:val="0"/>
          <w:numId w:val="8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Organizator przetargu nie wyraża zgody na zawarcie umowy przelewu wierzytelności oraz na wykonanie świadczenia na rzecz osoby trzeciej na podstawie przekazu. </w:t>
      </w:r>
    </w:p>
    <w:p w14:paraId="5288642B" w14:textId="77777777" w:rsidR="000A1036" w:rsidRPr="00AF4370" w:rsidRDefault="000A1036" w:rsidP="000A1036">
      <w:pPr>
        <w:pStyle w:val="Default"/>
        <w:numPr>
          <w:ilvl w:val="0"/>
          <w:numId w:val="8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>Organizator przetargu nie odpowiada za wady ukryte przedmiotu przetargu.</w:t>
      </w:r>
    </w:p>
    <w:p w14:paraId="55779FE9" w14:textId="77777777" w:rsidR="000A1036" w:rsidRPr="00AF4370" w:rsidRDefault="000A1036" w:rsidP="000A1036">
      <w:pPr>
        <w:pStyle w:val="Default"/>
        <w:numPr>
          <w:ilvl w:val="0"/>
          <w:numId w:val="8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Przetarg uznaje się za ważny, jeżeli wpłynie chociaż jedna oferta niepodlegająca odrzuceniu. </w:t>
      </w:r>
    </w:p>
    <w:p w14:paraId="693E82C3" w14:textId="77777777" w:rsidR="000A1036" w:rsidRPr="00AF4370" w:rsidRDefault="000A1036" w:rsidP="000A1036">
      <w:pPr>
        <w:pStyle w:val="Default"/>
        <w:numPr>
          <w:ilvl w:val="0"/>
          <w:numId w:val="8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>Organizatorowi przetargu przysługuje prawo zamknięcia przetargu bez wybrania którejkolwiek z ofert, bez podania przyczyn, a uczestnikom przetargu nie przysługują wobec organizatora przetargu żadne roszczenia z tego tytułu.</w:t>
      </w:r>
    </w:p>
    <w:p w14:paraId="1E2B59DE" w14:textId="77777777" w:rsidR="000A1036" w:rsidRPr="00AF4370" w:rsidRDefault="000A1036" w:rsidP="000A1036">
      <w:pPr>
        <w:pStyle w:val="Default"/>
        <w:numPr>
          <w:ilvl w:val="0"/>
          <w:numId w:val="8"/>
        </w:numPr>
        <w:spacing w:after="1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W sytuacji określonej w pkt. 8) organizator zwróci wpłacone przez uczestników wadia. </w:t>
      </w:r>
    </w:p>
    <w:p w14:paraId="00236A20" w14:textId="77777777" w:rsidR="000A1036" w:rsidRPr="00AF4370" w:rsidRDefault="000A1036" w:rsidP="000A1036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60CECEAF" w14:textId="089F6ACF" w:rsidR="000A1036" w:rsidRPr="00144095" w:rsidRDefault="000A1036" w:rsidP="002249C3">
      <w:pPr>
        <w:pStyle w:val="Nagwek2"/>
        <w:rPr>
          <w:b/>
          <w:bCs/>
          <w:sz w:val="24"/>
          <w:szCs w:val="24"/>
        </w:rPr>
      </w:pPr>
      <w:r w:rsidRPr="00144095">
        <w:rPr>
          <w:b/>
          <w:bCs/>
          <w:color w:val="auto"/>
          <w:sz w:val="24"/>
          <w:szCs w:val="24"/>
        </w:rPr>
        <w:t xml:space="preserve">13. Klauzula informacyjna dotycząca ochrony danych osób fizycznych. </w:t>
      </w:r>
      <w:r w:rsidR="00FE5224" w:rsidRPr="00144095">
        <w:rPr>
          <w:b/>
          <w:bCs/>
          <w:sz w:val="24"/>
          <w:szCs w:val="24"/>
        </w:rPr>
        <w:br/>
      </w:r>
    </w:p>
    <w:p w14:paraId="78DC0A14" w14:textId="77777777" w:rsidR="000A1036" w:rsidRPr="00AF4370" w:rsidRDefault="000A1036" w:rsidP="000A1036">
      <w:pPr>
        <w:suppressAutoHyphens/>
        <w:spacing w:after="0" w:line="276" w:lineRule="auto"/>
        <w:ind w:left="68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AF4370">
        <w:rPr>
          <w:rFonts w:asciiTheme="majorHAnsi" w:eastAsia="Times New Roman" w:hAnsiTheme="majorHAnsi" w:cstheme="majorHAnsi"/>
          <w:lang w:eastAsia="pl-PL"/>
        </w:rPr>
        <w:t xml:space="preserve">Zgodnie z art. 13 ust. 1 i ust. 2 </w:t>
      </w:r>
      <w:r w:rsidRPr="00AF4370">
        <w:rPr>
          <w:rFonts w:asciiTheme="majorHAnsi" w:eastAsia="Times New Roman" w:hAnsiTheme="majorHAnsi" w:cstheme="majorHAnsi"/>
          <w:bCs/>
          <w:color w:val="00000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str.1 z późn. zm.), dalej RODO</w:t>
      </w:r>
      <w:r w:rsidRPr="00AF4370">
        <w:rPr>
          <w:rFonts w:asciiTheme="majorHAnsi" w:eastAsia="Times New Roman" w:hAnsiTheme="majorHAnsi" w:cstheme="majorHAnsi"/>
          <w:lang w:eastAsia="pl-PL"/>
        </w:rPr>
        <w:t xml:space="preserve"> Sprzedawca informuje, że:</w:t>
      </w:r>
    </w:p>
    <w:p w14:paraId="2C7BA0CC" w14:textId="77777777" w:rsidR="000A1036" w:rsidRPr="00AF4370" w:rsidRDefault="000A1036" w:rsidP="000A1036">
      <w:pPr>
        <w:numPr>
          <w:ilvl w:val="1"/>
          <w:numId w:val="11"/>
        </w:numPr>
        <w:suppressAutoHyphens/>
        <w:spacing w:after="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F4370">
        <w:rPr>
          <w:rFonts w:asciiTheme="majorHAnsi" w:eastAsia="Times New Roman" w:hAnsiTheme="majorHAnsi" w:cstheme="majorHAnsi"/>
          <w:lang w:eastAsia="pl-PL"/>
        </w:rPr>
        <w:t>Narodowy Fundusz Ochrony Środowiska i Gospodarki Wodnej oświadcza, że jest administratorem danych w rozumieniu art. 4 pkt 7) RODO;</w:t>
      </w:r>
    </w:p>
    <w:p w14:paraId="1DD46B95" w14:textId="77777777" w:rsidR="000A1036" w:rsidRPr="00AF4370" w:rsidRDefault="000A1036" w:rsidP="000A1036">
      <w:pPr>
        <w:numPr>
          <w:ilvl w:val="1"/>
          <w:numId w:val="11"/>
        </w:numPr>
        <w:suppressAutoHyphens/>
        <w:spacing w:after="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F4370">
        <w:rPr>
          <w:rFonts w:asciiTheme="majorHAnsi" w:eastAsia="Times New Roman" w:hAnsiTheme="majorHAnsi" w:cstheme="majorHAnsi"/>
          <w:lang w:eastAsia="pl-PL"/>
        </w:rPr>
        <w:t xml:space="preserve">Inspektorem ochrony danych w Narodowym Funduszu Ochrony Środowiska i Gospodarki Wodnej jest Pan Robert Andrzejczuk, z którym można się skontaktować w sprawie ochrony danych osobowych drogą elektroniczną: </w:t>
      </w:r>
      <w:hyperlink r:id="rId8" w:history="1">
        <w:r w:rsidRPr="00AF4370">
          <w:rPr>
            <w:rFonts w:asciiTheme="majorHAnsi" w:eastAsia="Times New Roman" w:hAnsiTheme="majorHAnsi" w:cstheme="majorHAnsi"/>
            <w:lang w:eastAsia="pl-PL"/>
          </w:rPr>
          <w:t>inspektorochronydanych@nfosigw.gov.pl</w:t>
        </w:r>
      </w:hyperlink>
      <w:r w:rsidRPr="00AF4370">
        <w:rPr>
          <w:rFonts w:asciiTheme="majorHAnsi" w:eastAsia="Times New Roman" w:hAnsiTheme="majorHAnsi" w:cstheme="majorHAnsi"/>
          <w:lang w:eastAsia="pl-PL"/>
        </w:rPr>
        <w:t>;</w:t>
      </w:r>
    </w:p>
    <w:p w14:paraId="792FF2D1" w14:textId="77777777" w:rsidR="000A1036" w:rsidRPr="00AF4370" w:rsidRDefault="000A1036" w:rsidP="000A1036">
      <w:pPr>
        <w:numPr>
          <w:ilvl w:val="1"/>
          <w:numId w:val="11"/>
        </w:numPr>
        <w:suppressAutoHyphens/>
        <w:spacing w:after="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F4370">
        <w:rPr>
          <w:rFonts w:asciiTheme="majorHAnsi" w:eastAsia="Times New Roman" w:hAnsiTheme="majorHAnsi" w:cstheme="majorHAnsi"/>
          <w:lang w:eastAsia="pl-PL"/>
        </w:rPr>
        <w:t>W celu zawarcia i wykonania niniejszej umowy Pana/Pani dane osobowe będziemy przetwarzać na podstawie art. 6 ust. 1 lit. b) RODO (tzn. przetwarzanie jest niezbędne do realizacji umowy, której Pan jest stroną), lit. c) RODO (przetwarzanie jest niezbędne do wypełnienia obowiązku prawnego, który ciąży na administratorze danych, w tym ustawy z dnia 27 kwietnia 2001 r. Prawo ochrony środowiska) oraz lit. f) RODO (tzn. przetwarzanie jest niezbędne do ustalenia, dochodzenia lub obrony roszczeń);</w:t>
      </w:r>
    </w:p>
    <w:p w14:paraId="3F8324E7" w14:textId="77777777" w:rsidR="000A1036" w:rsidRPr="00AF4370" w:rsidRDefault="000A1036" w:rsidP="000A1036">
      <w:pPr>
        <w:numPr>
          <w:ilvl w:val="1"/>
          <w:numId w:val="11"/>
        </w:numPr>
        <w:suppressAutoHyphens/>
        <w:spacing w:after="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F4370">
        <w:rPr>
          <w:rFonts w:asciiTheme="majorHAnsi" w:eastAsia="Times New Roman" w:hAnsiTheme="majorHAnsi" w:cstheme="majorHAnsi"/>
          <w:lang w:eastAsia="pl-PL"/>
        </w:rPr>
        <w:t>Pana/Pani dane osobowe będą przetwarzane przez okres realizacji zadań, o których mowa w pkt 3. Okres przechowywania danych może zostać każdorazowo przedłużony w celu ustalenia, wykonania lub obrony roszczeń albo o okres wymagany lub dozwolony przez obowiązujące prawo, w tym potrzebny do przeprowadzenia archiwizacji;</w:t>
      </w:r>
    </w:p>
    <w:p w14:paraId="252B77D4" w14:textId="77777777" w:rsidR="000A1036" w:rsidRPr="00AF4370" w:rsidRDefault="000A1036" w:rsidP="000A1036">
      <w:pPr>
        <w:numPr>
          <w:ilvl w:val="1"/>
          <w:numId w:val="11"/>
        </w:numPr>
        <w:suppressAutoHyphens/>
        <w:spacing w:after="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F4370">
        <w:rPr>
          <w:rFonts w:asciiTheme="majorHAnsi" w:eastAsia="Times New Roman" w:hAnsiTheme="majorHAnsi" w:cstheme="majorHAnsi"/>
          <w:lang w:eastAsia="pl-PL"/>
        </w:rPr>
        <w:t>Posiada Pan/Pani prawo dostępu do treści swoich danych oraz prawo ich sprostowania, usunięcia, ograniczenia przetwarzania, prawo do przenoszenia danych, prawo wniesienia sprzeciwu;</w:t>
      </w:r>
    </w:p>
    <w:p w14:paraId="0FA0C58D" w14:textId="77777777" w:rsidR="000A1036" w:rsidRPr="00AF4370" w:rsidRDefault="000A1036" w:rsidP="000A1036">
      <w:pPr>
        <w:numPr>
          <w:ilvl w:val="1"/>
          <w:numId w:val="11"/>
        </w:numPr>
        <w:suppressAutoHyphens/>
        <w:spacing w:after="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F4370">
        <w:rPr>
          <w:rFonts w:asciiTheme="majorHAnsi" w:eastAsia="Times New Roman" w:hAnsiTheme="majorHAnsi" w:cstheme="majorHAnsi"/>
          <w:lang w:eastAsia="pl-PL"/>
        </w:rPr>
        <w:t>Ma Pan/Pani prawo wniesienia skargi do Prezesa Urzędu Ochrony Danych Osobowych, gdy uzna Pan, iż przetwarzanie danych osobowych Pana/Pani dotyczących narusza przepisy RODO;</w:t>
      </w:r>
    </w:p>
    <w:p w14:paraId="25C77B48" w14:textId="77777777" w:rsidR="000A1036" w:rsidRPr="00AF4370" w:rsidRDefault="000A1036" w:rsidP="000A1036">
      <w:pPr>
        <w:numPr>
          <w:ilvl w:val="1"/>
          <w:numId w:val="11"/>
        </w:numPr>
        <w:suppressAutoHyphens/>
        <w:spacing w:after="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F4370">
        <w:rPr>
          <w:rFonts w:asciiTheme="majorHAnsi" w:eastAsia="Times New Roman" w:hAnsiTheme="majorHAnsi" w:cstheme="majorHAnsi"/>
          <w:lang w:eastAsia="pl-PL"/>
        </w:rPr>
        <w:t xml:space="preserve">Odbiorcami Pana/Pani danych osobowych będą te podmioty, którym administrator danych osobowych ma obowiązek przekazywać dane na gruncie obowiązujących przepisów prawa oraz podmioty przetwarzające dane osobowe na zlecenie administratora danych osobowych w związku z wykonywaniem powierzonego im zadania w drodze zawartej umowy, m.in. dostawcy IT; </w:t>
      </w:r>
    </w:p>
    <w:p w14:paraId="70D13073" w14:textId="77777777" w:rsidR="000A1036" w:rsidRPr="00AF4370" w:rsidRDefault="000A1036" w:rsidP="000A1036">
      <w:pPr>
        <w:numPr>
          <w:ilvl w:val="1"/>
          <w:numId w:val="11"/>
        </w:numPr>
        <w:suppressAutoHyphens/>
        <w:spacing w:after="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F4370">
        <w:rPr>
          <w:rFonts w:asciiTheme="majorHAnsi" w:eastAsia="Times New Roman" w:hAnsiTheme="majorHAnsi" w:cstheme="majorHAnsi"/>
          <w:lang w:eastAsia="pl-PL"/>
        </w:rPr>
        <w:t>Dane osobowe są powierzone podmiotowi przetwarzającemu Microsoft w celu przechowywania ich w chmurze Azure;</w:t>
      </w:r>
    </w:p>
    <w:p w14:paraId="243CADEE" w14:textId="77777777" w:rsidR="000A1036" w:rsidRPr="00AF4370" w:rsidRDefault="000A1036" w:rsidP="000A1036">
      <w:pPr>
        <w:numPr>
          <w:ilvl w:val="1"/>
          <w:numId w:val="11"/>
        </w:numPr>
        <w:suppressAutoHyphens/>
        <w:spacing w:after="0" w:line="276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AF4370">
        <w:rPr>
          <w:rFonts w:asciiTheme="majorHAnsi" w:eastAsia="Times New Roman" w:hAnsiTheme="majorHAnsi" w:cstheme="majorHAnsi"/>
          <w:lang w:eastAsia="pl-PL"/>
        </w:rPr>
        <w:t>Pana/Pani dane osobowe nie są wykorzystywane w celu podejmowania decyzji, która opiera się wyłącznie na zautomatyzowanym przetwarzaniu, w tym profilowaniu;</w:t>
      </w:r>
    </w:p>
    <w:p w14:paraId="46E94A91" w14:textId="77777777" w:rsidR="000A1036" w:rsidRPr="00AF4370" w:rsidRDefault="000A1036" w:rsidP="000A1036">
      <w:pPr>
        <w:numPr>
          <w:ilvl w:val="1"/>
          <w:numId w:val="11"/>
        </w:numPr>
        <w:suppressAutoHyphens/>
        <w:spacing w:after="0" w:line="276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AF4370">
        <w:rPr>
          <w:rFonts w:asciiTheme="majorHAnsi" w:eastAsia="Times New Roman" w:hAnsiTheme="majorHAnsi" w:cstheme="majorHAnsi"/>
          <w:lang w:eastAsia="pl-PL"/>
        </w:rPr>
        <w:t>Pana/Pani dane osobowe będą przechowywane na serwerach zlokalizowanych w Unii Europejskiej, ale w związku z korzystaniem przez Administratora z rozwiązań chmurowych dostarczanych przez firmę Microsoft mogą być przekazane - na podstawie standardowych klauzul ochrony danych - do państwa trzeciego. Stosowane przez Microsoft standardowe klauzule umowne zgodne z wzorcami zatwierdzonymi przez Komisję Europejską, dostępne są pod adresem: https://www.microsoft.com/en-us/licensing/product-licensing/products.aspx w części Microsoft Online Services Data Protection Addendum (DPA).</w:t>
      </w:r>
    </w:p>
    <w:p w14:paraId="7874032E" w14:textId="5E34E827" w:rsidR="000A1036" w:rsidRPr="00FE5224" w:rsidRDefault="000A1036" w:rsidP="00FE5224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F437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C03A9C">
        <w:rPr>
          <w:rFonts w:asciiTheme="majorHAnsi" w:hAnsiTheme="majorHAnsi" w:cstheme="majorHAnsi"/>
          <w:color w:val="auto"/>
          <w:sz w:val="22"/>
          <w:szCs w:val="22"/>
        </w:rPr>
        <w:br/>
      </w:r>
      <w:r w:rsidR="00C03A9C">
        <w:rPr>
          <w:rFonts w:asciiTheme="majorHAnsi" w:hAnsiTheme="majorHAnsi" w:cstheme="majorHAnsi"/>
          <w:color w:val="auto"/>
          <w:sz w:val="22"/>
          <w:szCs w:val="22"/>
        </w:rPr>
        <w:br/>
      </w:r>
    </w:p>
    <w:p w14:paraId="15AAF493" w14:textId="77777777" w:rsidR="000A1036" w:rsidRPr="00AF4370" w:rsidRDefault="000A1036" w:rsidP="000A1036">
      <w:pPr>
        <w:jc w:val="both"/>
        <w:rPr>
          <w:rFonts w:asciiTheme="majorHAnsi" w:hAnsiTheme="majorHAnsi" w:cstheme="majorHAnsi"/>
        </w:rPr>
      </w:pPr>
      <w:r w:rsidRPr="00AF4370">
        <w:rPr>
          <w:rFonts w:asciiTheme="majorHAnsi" w:hAnsiTheme="majorHAnsi" w:cstheme="majorHAnsi"/>
        </w:rPr>
        <w:t>Załączniki:</w:t>
      </w:r>
    </w:p>
    <w:p w14:paraId="055593D7" w14:textId="63EE6DC8" w:rsidR="009035B7" w:rsidRDefault="000A1036" w:rsidP="00FE5224">
      <w:pPr>
        <w:jc w:val="both"/>
        <w:rPr>
          <w:rFonts w:asciiTheme="majorHAnsi" w:hAnsiTheme="majorHAnsi" w:cstheme="majorHAnsi"/>
        </w:rPr>
      </w:pPr>
      <w:r w:rsidRPr="00AF4370">
        <w:rPr>
          <w:rFonts w:asciiTheme="majorHAnsi" w:hAnsiTheme="majorHAnsi" w:cstheme="majorHAnsi"/>
        </w:rPr>
        <w:t xml:space="preserve">Załącznik nr 1 – wzór formularza ofertowego </w:t>
      </w:r>
      <w:bookmarkEnd w:id="0"/>
    </w:p>
    <w:p w14:paraId="4839343E" w14:textId="77777777" w:rsidR="00F43F6F" w:rsidRDefault="00F6447E" w:rsidP="00FE5224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2 – wzór </w:t>
      </w:r>
      <w:r w:rsidR="00F43F6F">
        <w:rPr>
          <w:rFonts w:asciiTheme="majorHAnsi" w:hAnsiTheme="majorHAnsi" w:cstheme="majorHAnsi"/>
        </w:rPr>
        <w:t>protokołu przekazania</w:t>
      </w:r>
    </w:p>
    <w:p w14:paraId="64691F51" w14:textId="31906E2C" w:rsidR="00F6447E" w:rsidRPr="00AF4370" w:rsidRDefault="00F43F6F" w:rsidP="00FE5224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3 – wzór umowy kupna sprzedaży </w:t>
      </w:r>
      <w:r w:rsidR="00F6447E">
        <w:rPr>
          <w:rFonts w:asciiTheme="majorHAnsi" w:hAnsiTheme="majorHAnsi" w:cstheme="majorHAnsi"/>
        </w:rPr>
        <w:t xml:space="preserve"> </w:t>
      </w:r>
    </w:p>
    <w:sectPr w:rsidR="00F6447E" w:rsidRPr="00AF4370" w:rsidSect="009B7EA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FE3B" w14:textId="77777777" w:rsidR="009B7EAF" w:rsidRDefault="009B7EAF" w:rsidP="000A1036">
      <w:pPr>
        <w:spacing w:after="0" w:line="240" w:lineRule="auto"/>
      </w:pPr>
      <w:r>
        <w:separator/>
      </w:r>
    </w:p>
  </w:endnote>
  <w:endnote w:type="continuationSeparator" w:id="0">
    <w:p w14:paraId="1D6FA374" w14:textId="77777777" w:rsidR="009B7EAF" w:rsidRDefault="009B7EAF" w:rsidP="000A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AA32" w14:textId="77777777" w:rsidR="00FE5224" w:rsidRPr="00FE5224" w:rsidRDefault="00FE522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4"/>
      </w:rPr>
    </w:pPr>
    <w:r w:rsidRPr="00FE5224">
      <w:rPr>
        <w:spacing w:val="60"/>
        <w:sz w:val="20"/>
        <w:szCs w:val="24"/>
      </w:rPr>
      <w:t>Strona</w:t>
    </w:r>
    <w:r w:rsidRPr="00FE5224">
      <w:rPr>
        <w:sz w:val="20"/>
        <w:szCs w:val="24"/>
      </w:rPr>
      <w:t xml:space="preserve"> </w:t>
    </w:r>
    <w:r w:rsidRPr="00FE5224">
      <w:rPr>
        <w:color w:val="323E4F" w:themeColor="text2" w:themeShade="BF"/>
        <w:sz w:val="20"/>
        <w:szCs w:val="24"/>
      </w:rPr>
      <w:fldChar w:fldCharType="begin"/>
    </w:r>
    <w:r w:rsidRPr="00FE5224">
      <w:rPr>
        <w:color w:val="323E4F" w:themeColor="text2" w:themeShade="BF"/>
        <w:sz w:val="20"/>
        <w:szCs w:val="24"/>
      </w:rPr>
      <w:instrText>PAGE   \* MERGEFORMAT</w:instrText>
    </w:r>
    <w:r w:rsidRPr="00FE5224">
      <w:rPr>
        <w:color w:val="323E4F" w:themeColor="text2" w:themeShade="BF"/>
        <w:sz w:val="20"/>
        <w:szCs w:val="24"/>
      </w:rPr>
      <w:fldChar w:fldCharType="separate"/>
    </w:r>
    <w:r w:rsidRPr="00FE5224">
      <w:rPr>
        <w:color w:val="323E4F" w:themeColor="text2" w:themeShade="BF"/>
        <w:sz w:val="20"/>
        <w:szCs w:val="24"/>
      </w:rPr>
      <w:t>1</w:t>
    </w:r>
    <w:r w:rsidRPr="00FE5224">
      <w:rPr>
        <w:color w:val="323E4F" w:themeColor="text2" w:themeShade="BF"/>
        <w:sz w:val="20"/>
        <w:szCs w:val="24"/>
      </w:rPr>
      <w:fldChar w:fldCharType="end"/>
    </w:r>
    <w:r w:rsidRPr="00FE5224">
      <w:rPr>
        <w:color w:val="323E4F" w:themeColor="text2" w:themeShade="BF"/>
        <w:sz w:val="20"/>
        <w:szCs w:val="24"/>
      </w:rPr>
      <w:t xml:space="preserve"> | </w:t>
    </w:r>
    <w:r w:rsidRPr="00FE5224">
      <w:rPr>
        <w:color w:val="323E4F" w:themeColor="text2" w:themeShade="BF"/>
        <w:sz w:val="20"/>
        <w:szCs w:val="24"/>
      </w:rPr>
      <w:fldChar w:fldCharType="begin"/>
    </w:r>
    <w:r w:rsidRPr="00FE5224">
      <w:rPr>
        <w:color w:val="323E4F" w:themeColor="text2" w:themeShade="BF"/>
        <w:sz w:val="20"/>
        <w:szCs w:val="24"/>
      </w:rPr>
      <w:instrText>NUMPAGES  \* Arabic  \* MERGEFORMAT</w:instrText>
    </w:r>
    <w:r w:rsidRPr="00FE5224">
      <w:rPr>
        <w:color w:val="323E4F" w:themeColor="text2" w:themeShade="BF"/>
        <w:sz w:val="20"/>
        <w:szCs w:val="24"/>
      </w:rPr>
      <w:fldChar w:fldCharType="separate"/>
    </w:r>
    <w:r w:rsidRPr="00FE5224">
      <w:rPr>
        <w:color w:val="323E4F" w:themeColor="text2" w:themeShade="BF"/>
        <w:sz w:val="20"/>
        <w:szCs w:val="24"/>
      </w:rPr>
      <w:t>1</w:t>
    </w:r>
    <w:r w:rsidRPr="00FE5224">
      <w:rPr>
        <w:color w:val="323E4F" w:themeColor="text2" w:themeShade="BF"/>
        <w:sz w:val="20"/>
        <w:szCs w:val="24"/>
      </w:rPr>
      <w:fldChar w:fldCharType="end"/>
    </w:r>
  </w:p>
  <w:p w14:paraId="3867FFF7" w14:textId="77777777" w:rsidR="00FE5224" w:rsidRDefault="00FE52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90EC9" w14:textId="77777777" w:rsidR="009B7EAF" w:rsidRDefault="009B7EAF" w:rsidP="000A1036">
      <w:pPr>
        <w:spacing w:after="0" w:line="240" w:lineRule="auto"/>
      </w:pPr>
      <w:r>
        <w:separator/>
      </w:r>
    </w:p>
  </w:footnote>
  <w:footnote w:type="continuationSeparator" w:id="0">
    <w:p w14:paraId="1234D014" w14:textId="77777777" w:rsidR="009B7EAF" w:rsidRDefault="009B7EAF" w:rsidP="000A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FCC6" w14:textId="57190AE2" w:rsidR="009035B7" w:rsidRDefault="000A1036">
    <w:pPr>
      <w:pStyle w:val="Nagwek"/>
    </w:pPr>
    <w:r>
      <w:rPr>
        <w:noProof/>
      </w:rPr>
      <w:drawing>
        <wp:inline distT="0" distB="0" distL="0" distR="0" wp14:anchorId="0AB2F360" wp14:editId="273C2EF5">
          <wp:extent cx="2139950" cy="749935"/>
          <wp:effectExtent l="0" t="0" r="0" b="0"/>
          <wp:docPr id="1614454249" name="Obraz 1" descr="logo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454249" name="Obraz 1" descr="logo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24656D" w14:textId="77777777" w:rsidR="002249C3" w:rsidRDefault="002249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84D2E"/>
    <w:multiLevelType w:val="hybridMultilevel"/>
    <w:tmpl w:val="28D49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F62BE"/>
    <w:multiLevelType w:val="multilevel"/>
    <w:tmpl w:val="44F03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210036AC"/>
    <w:multiLevelType w:val="hybridMultilevel"/>
    <w:tmpl w:val="8DDA6BDC"/>
    <w:lvl w:ilvl="0" w:tplc="D258029C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237F7AF4"/>
    <w:multiLevelType w:val="hybridMultilevel"/>
    <w:tmpl w:val="0C0C82AA"/>
    <w:lvl w:ilvl="0" w:tplc="7F1834F6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4" w15:restartNumberingAfterBreak="0">
    <w:nsid w:val="27BF777D"/>
    <w:multiLevelType w:val="hybridMultilevel"/>
    <w:tmpl w:val="7940034A"/>
    <w:lvl w:ilvl="0" w:tplc="9B0469E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526A"/>
    <w:multiLevelType w:val="hybridMultilevel"/>
    <w:tmpl w:val="D2A0D9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A852274"/>
    <w:multiLevelType w:val="hybridMultilevel"/>
    <w:tmpl w:val="F4A27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4F3F"/>
    <w:multiLevelType w:val="hybridMultilevel"/>
    <w:tmpl w:val="2BB65D52"/>
    <w:lvl w:ilvl="0" w:tplc="50C296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6C50560"/>
    <w:multiLevelType w:val="hybridMultilevel"/>
    <w:tmpl w:val="E2346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774B3"/>
    <w:multiLevelType w:val="hybridMultilevel"/>
    <w:tmpl w:val="76541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E69C0"/>
    <w:multiLevelType w:val="hybridMultilevel"/>
    <w:tmpl w:val="B6626A1A"/>
    <w:lvl w:ilvl="0" w:tplc="067ADA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D3683F"/>
    <w:multiLevelType w:val="hybridMultilevel"/>
    <w:tmpl w:val="F9782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D69B5"/>
    <w:multiLevelType w:val="hybridMultilevel"/>
    <w:tmpl w:val="7CFC58F4"/>
    <w:lvl w:ilvl="0" w:tplc="CA584A7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354331">
    <w:abstractNumId w:val="3"/>
  </w:num>
  <w:num w:numId="2" w16cid:durableId="790515933">
    <w:abstractNumId w:val="11"/>
  </w:num>
  <w:num w:numId="3" w16cid:durableId="566188691">
    <w:abstractNumId w:val="8"/>
  </w:num>
  <w:num w:numId="4" w16cid:durableId="115681395">
    <w:abstractNumId w:val="2"/>
  </w:num>
  <w:num w:numId="5" w16cid:durableId="373575911">
    <w:abstractNumId w:val="9"/>
  </w:num>
  <w:num w:numId="6" w16cid:durableId="685790631">
    <w:abstractNumId w:val="6"/>
  </w:num>
  <w:num w:numId="7" w16cid:durableId="1555384594">
    <w:abstractNumId w:val="12"/>
  </w:num>
  <w:num w:numId="8" w16cid:durableId="528951507">
    <w:abstractNumId w:val="0"/>
  </w:num>
  <w:num w:numId="9" w16cid:durableId="953825616">
    <w:abstractNumId w:val="4"/>
  </w:num>
  <w:num w:numId="10" w16cid:durableId="727653530">
    <w:abstractNumId w:val="10"/>
  </w:num>
  <w:num w:numId="11" w16cid:durableId="2038650808">
    <w:abstractNumId w:val="1"/>
  </w:num>
  <w:num w:numId="12" w16cid:durableId="286548205">
    <w:abstractNumId w:val="5"/>
  </w:num>
  <w:num w:numId="13" w16cid:durableId="531501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36"/>
    <w:rsid w:val="000A1036"/>
    <w:rsid w:val="000F1F9B"/>
    <w:rsid w:val="00144095"/>
    <w:rsid w:val="002249C3"/>
    <w:rsid w:val="002811E9"/>
    <w:rsid w:val="002F60DC"/>
    <w:rsid w:val="00313C5E"/>
    <w:rsid w:val="00340FB1"/>
    <w:rsid w:val="003A3CAE"/>
    <w:rsid w:val="004977D4"/>
    <w:rsid w:val="004D2F90"/>
    <w:rsid w:val="00576A92"/>
    <w:rsid w:val="00666BFB"/>
    <w:rsid w:val="00675FC8"/>
    <w:rsid w:val="006B41A3"/>
    <w:rsid w:val="00723A7E"/>
    <w:rsid w:val="007E1C6E"/>
    <w:rsid w:val="007F4112"/>
    <w:rsid w:val="008C1D54"/>
    <w:rsid w:val="009035B7"/>
    <w:rsid w:val="009951A6"/>
    <w:rsid w:val="009B7EAF"/>
    <w:rsid w:val="00A5568A"/>
    <w:rsid w:val="00AF4370"/>
    <w:rsid w:val="00B236BD"/>
    <w:rsid w:val="00B23CE9"/>
    <w:rsid w:val="00C03A9C"/>
    <w:rsid w:val="00CA18B2"/>
    <w:rsid w:val="00D944C4"/>
    <w:rsid w:val="00F24830"/>
    <w:rsid w:val="00F25B31"/>
    <w:rsid w:val="00F43F6F"/>
    <w:rsid w:val="00F6447E"/>
    <w:rsid w:val="00FB4A81"/>
    <w:rsid w:val="00F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FC452"/>
  <w15:chartTrackingRefBased/>
  <w15:docId w15:val="{A90E35E7-AB7B-49C6-9D14-E699E9A1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03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43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49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10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036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10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A1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10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1036"/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A1036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0A1036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036"/>
    <w:rPr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F437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249C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2249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49C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nfosig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/rok/2022/pozycja/93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1869</Words>
  <Characters>11217</Characters>
  <Application>Microsoft Office Word</Application>
  <DocSecurity>0</DocSecurity>
  <Lines>93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>Ogłoszenie o przetargu</vt:lpstr>
      <vt:lpstr>1. Nazwa i siedziba organizatora przetargu: </vt:lpstr>
      <vt:lpstr>    2. Miejsce i termin przeprowadzenia przetargu: </vt:lpstr>
      <vt:lpstr>    4. Miejsce i termin, w którym można obejrzeć przedmiot przetargu: </vt:lpstr>
      <vt:lpstr>    5. Wysokość wadium oraz forma, termin i miejsce jego wniesienia: </vt:lpstr>
      <vt:lpstr>    6. Cena wywoławcza: </vt:lpstr>
      <vt:lpstr>    7. Wymagania jakim powinna odpowiadać oferta: </vt:lpstr>
      <vt:lpstr>    8. Termin, miejsce i tryb złożenia oferty oraz okres, w którym oferta jest wiążą</vt:lpstr>
      <vt:lpstr>    9. Zasady zwrotu wadium: </vt:lpstr>
      <vt:lpstr>    10. Warunki wyboru oferty: </vt:lpstr>
      <vt:lpstr>    12. Inne postanowienia: </vt:lpstr>
      <vt:lpstr>    13. Klauzula informacyjna dotycząca ochrony danych osób fizycznych.  </vt:lpstr>
    </vt:vector>
  </TitlesOfParts>
  <Company>NFOSiGW</Company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</dc:title>
  <dc:subject/>
  <dc:creator>Obrębowski Dominik</dc:creator>
  <cp:keywords/>
  <dc:description/>
  <cp:lastModifiedBy>Obrębowski Dominik</cp:lastModifiedBy>
  <cp:revision>12</cp:revision>
  <dcterms:created xsi:type="dcterms:W3CDTF">2024-03-13T10:17:00Z</dcterms:created>
  <dcterms:modified xsi:type="dcterms:W3CDTF">2024-05-08T07:44:00Z</dcterms:modified>
</cp:coreProperties>
</file>