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8E" w:rsidRPr="00000755" w:rsidRDefault="00F2778E" w:rsidP="00F2778E">
      <w:pPr>
        <w:jc w:val="center"/>
        <w:rPr>
          <w:rFonts w:eastAsia="Gulim" w:cs="Times New Roman"/>
          <w:b/>
          <w:bCs/>
          <w:szCs w:val="24"/>
        </w:rPr>
      </w:pPr>
      <w:r w:rsidRPr="00000755">
        <w:rPr>
          <w:rFonts w:eastAsia="Gulim" w:cs="Times New Roman"/>
          <w:b/>
          <w:bCs/>
          <w:szCs w:val="24"/>
        </w:rPr>
        <w:t>Uchwała nr 96</w:t>
      </w:r>
    </w:p>
    <w:p w:rsidR="00F2778E" w:rsidRPr="00000755" w:rsidRDefault="00F2778E" w:rsidP="00F2778E">
      <w:pPr>
        <w:jc w:val="center"/>
        <w:rPr>
          <w:rFonts w:eastAsia="Gulim" w:cs="Times New Roman"/>
          <w:b/>
          <w:bCs/>
          <w:szCs w:val="24"/>
        </w:rPr>
      </w:pPr>
      <w:r w:rsidRPr="00000755">
        <w:rPr>
          <w:rFonts w:eastAsia="Gulim" w:cs="Times New Roman"/>
          <w:b/>
          <w:bCs/>
          <w:szCs w:val="24"/>
        </w:rPr>
        <w:t>Rady Działalności Pożytku Publicznego</w:t>
      </w:r>
    </w:p>
    <w:p w:rsidR="00F2778E" w:rsidRPr="00000755" w:rsidRDefault="00F2778E" w:rsidP="00F2778E">
      <w:pPr>
        <w:jc w:val="center"/>
        <w:rPr>
          <w:rFonts w:eastAsia="Gulim" w:cs="Times New Roman"/>
          <w:b/>
          <w:bCs/>
          <w:szCs w:val="24"/>
        </w:rPr>
      </w:pPr>
      <w:r w:rsidRPr="00000755">
        <w:rPr>
          <w:rFonts w:eastAsia="Gulim" w:cs="Times New Roman"/>
          <w:b/>
          <w:bCs/>
          <w:szCs w:val="24"/>
        </w:rPr>
        <w:t>z dnia 20 lutego 2018 r.</w:t>
      </w:r>
    </w:p>
    <w:p w:rsidR="00F2778E" w:rsidRPr="00000755" w:rsidRDefault="00F2778E" w:rsidP="00F2778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b/>
          <w:bCs/>
          <w:szCs w:val="24"/>
        </w:rPr>
        <w:t>w sprawie regulaminu Rady</w:t>
      </w:r>
    </w:p>
    <w:p w:rsidR="00F2778E" w:rsidRPr="00000755" w:rsidRDefault="00F2778E" w:rsidP="00F2778E">
      <w:pPr>
        <w:rPr>
          <w:rFonts w:eastAsia="Gulim" w:cs="Times New Roman"/>
          <w:szCs w:val="24"/>
        </w:rPr>
      </w:pPr>
    </w:p>
    <w:p w:rsidR="00F2778E" w:rsidRPr="00000755" w:rsidRDefault="00F2778E" w:rsidP="00F2778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1</w:t>
      </w:r>
    </w:p>
    <w:p w:rsidR="00F2778E" w:rsidRPr="00000755" w:rsidRDefault="00F2778E" w:rsidP="00F2778E">
      <w:pPr>
        <w:rPr>
          <w:rFonts w:eastAsia="Gulim" w:cs="Times New Roman"/>
          <w:iCs/>
          <w:szCs w:val="24"/>
        </w:rPr>
      </w:pPr>
      <w:r w:rsidRPr="00000755">
        <w:rPr>
          <w:rFonts w:eastAsia="Gulim" w:cs="Times New Roman"/>
          <w:iCs/>
          <w:szCs w:val="24"/>
        </w:rPr>
        <w:t>Na podstawie § 18 rozporządzenia Ministra Pracy i Polityki Społecznej</w:t>
      </w:r>
      <w:r w:rsidRPr="00000755">
        <w:rPr>
          <w:rFonts w:eastAsia="Gulim" w:cs="Times New Roman"/>
          <w:iCs/>
          <w:szCs w:val="24"/>
        </w:rPr>
        <w:br/>
        <w:t>z dnia 8 października 2015 r. w sprawie Rady Działalności Pożytku Publicznego</w:t>
      </w:r>
      <w:r>
        <w:rPr>
          <w:rFonts w:eastAsia="Gulim" w:cs="Times New Roman"/>
          <w:iCs/>
          <w:szCs w:val="24"/>
        </w:rPr>
        <w:br/>
      </w:r>
      <w:r w:rsidRPr="00000755">
        <w:rPr>
          <w:rFonts w:eastAsia="Gulim" w:cs="Times New Roman"/>
          <w:iCs/>
          <w:szCs w:val="24"/>
        </w:rPr>
        <w:t>(Dz. U. z 2015 r., poz. 1706, z późniejszymi zmianami), niniejszym uchwala się</w:t>
      </w:r>
      <w:r>
        <w:rPr>
          <w:rFonts w:eastAsia="Gulim" w:cs="Times New Roman"/>
          <w:iCs/>
          <w:szCs w:val="24"/>
        </w:rPr>
        <w:t xml:space="preserve"> </w:t>
      </w:r>
      <w:r w:rsidRPr="00000755">
        <w:rPr>
          <w:rFonts w:eastAsia="Gulim" w:cs="Times New Roman"/>
          <w:iCs/>
          <w:szCs w:val="24"/>
        </w:rPr>
        <w:t>regulamin Rady, stanowiący załącznik do niniejszej uchwały.</w:t>
      </w:r>
    </w:p>
    <w:p w:rsidR="00F2778E" w:rsidRPr="00000755" w:rsidRDefault="00F2778E" w:rsidP="00F2778E">
      <w:pPr>
        <w:rPr>
          <w:rFonts w:eastAsia="Gulim" w:cs="Times New Roman"/>
          <w:iCs/>
          <w:szCs w:val="24"/>
        </w:rPr>
      </w:pPr>
    </w:p>
    <w:p w:rsidR="00F2778E" w:rsidRPr="00000755" w:rsidRDefault="00F2778E" w:rsidP="00F2778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2</w:t>
      </w:r>
    </w:p>
    <w:p w:rsidR="00F2778E" w:rsidRPr="00000755" w:rsidRDefault="00F2778E" w:rsidP="00F2778E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Tracą moc uchwała nr 32 Rady Działalności Pożytku Publicznego</w:t>
      </w:r>
      <w:r w:rsidRPr="00000755">
        <w:rPr>
          <w:rFonts w:eastAsia="Gulim" w:cs="Times New Roman"/>
          <w:szCs w:val="24"/>
        </w:rPr>
        <w:br/>
        <w:t>z dnia 23 czerwca 2016 r. w sprawie regulaminu Rady oraz uchwała</w:t>
      </w:r>
      <w:r w:rsidRPr="00000755">
        <w:rPr>
          <w:rFonts w:eastAsia="Gulim" w:cs="Times New Roman"/>
          <w:szCs w:val="24"/>
        </w:rPr>
        <w:br/>
        <w:t>nr 81 Rady Działalności Pożytku Publicznego z dnia 3 listopada 2017 r. w sprawie zmiany regulaminu Rady.</w:t>
      </w:r>
    </w:p>
    <w:p w:rsidR="00F2778E" w:rsidRPr="00000755" w:rsidRDefault="00F2778E" w:rsidP="00F2778E">
      <w:pPr>
        <w:rPr>
          <w:rFonts w:eastAsia="Gulim" w:cs="Times New Roman"/>
          <w:szCs w:val="24"/>
        </w:rPr>
      </w:pPr>
    </w:p>
    <w:p w:rsidR="00F2778E" w:rsidRPr="00000755" w:rsidRDefault="00F2778E" w:rsidP="00F2778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3</w:t>
      </w:r>
    </w:p>
    <w:p w:rsidR="00F2778E" w:rsidRPr="00000755" w:rsidRDefault="00F2778E" w:rsidP="00F2778E">
      <w:pPr>
        <w:rPr>
          <w:rFonts w:eastAsia="Gulim" w:cs="Times New Roman"/>
          <w:szCs w:val="24"/>
        </w:rPr>
      </w:pPr>
      <w:r w:rsidRPr="0083771A">
        <w:rPr>
          <w:rFonts w:eastAsia="Gulim" w:cs="Times New Roman"/>
          <w:szCs w:val="24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8E"/>
    <w:rsid w:val="00332565"/>
    <w:rsid w:val="006A4289"/>
    <w:rsid w:val="007304D1"/>
    <w:rsid w:val="00F2778E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5C3C6-FC24-47AA-8B34-541AB64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78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2018-03-26T10:25:00Z</dcterms:created>
  <dcterms:modified xsi:type="dcterms:W3CDTF">2018-03-26T10:25:00Z</dcterms:modified>
</cp:coreProperties>
</file>