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3E94E" w14:textId="20D793AC" w:rsidR="002662E7" w:rsidRDefault="002662E7" w:rsidP="00B45C17">
      <w:pPr>
        <w:tabs>
          <w:tab w:val="left" w:pos="2535"/>
        </w:tabs>
        <w:spacing w:line="276" w:lineRule="auto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Zasady przetwarzania danych osobowych</w:t>
      </w:r>
      <w:r w:rsidR="00B45C17">
        <w:rPr>
          <w:rFonts w:ascii="Verdana" w:hAnsi="Verdana"/>
          <w:b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>przez Generalnego Dyrektora Dróg Krajowych i Autostrad</w:t>
      </w:r>
    </w:p>
    <w:p w14:paraId="0ACDFBF6" w14:textId="4E26DB93" w:rsidR="002662E7" w:rsidRDefault="002662E7" w:rsidP="00B45C17">
      <w:pPr>
        <w:tabs>
          <w:tab w:val="left" w:pos="2535"/>
        </w:tabs>
        <w:spacing w:after="240" w:line="276" w:lineRule="auto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w związku z realizacją procedury gospodarowania składnikami rzeczowymi majątku ruchomego</w:t>
      </w:r>
      <w:r w:rsidR="00B45C17">
        <w:rPr>
          <w:rFonts w:ascii="Verdana" w:hAnsi="Verdana"/>
          <w:b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>Skarbu Państwa</w:t>
      </w:r>
      <w:r w:rsidR="00B45C17">
        <w:rPr>
          <w:rFonts w:ascii="Verdana" w:hAnsi="Verdana"/>
          <w:b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>przez Generalną Dyrekcję Dróg Krajowych i Autostra</w:t>
      </w:r>
      <w:r w:rsidR="00852B50">
        <w:rPr>
          <w:rFonts w:ascii="Verdana" w:hAnsi="Verdana"/>
          <w:b/>
          <w:sz w:val="16"/>
          <w:szCs w:val="16"/>
        </w:rPr>
        <w:t>d</w:t>
      </w:r>
    </w:p>
    <w:p w14:paraId="1B47C790" w14:textId="4018D011" w:rsidR="002662E7" w:rsidRPr="00B45C17" w:rsidRDefault="002662E7" w:rsidP="00013128">
      <w:pPr>
        <w:pStyle w:val="Akapitzlist"/>
        <w:numPr>
          <w:ilvl w:val="0"/>
          <w:numId w:val="1"/>
        </w:numPr>
        <w:spacing w:line="276" w:lineRule="auto"/>
        <w:ind w:left="567" w:hanging="426"/>
        <w:mirrorIndents/>
        <w:jc w:val="both"/>
        <w:rPr>
          <w:rFonts w:ascii="Verdana" w:hAnsi="Verdana"/>
          <w:b/>
          <w:sz w:val="16"/>
          <w:szCs w:val="16"/>
        </w:rPr>
      </w:pPr>
      <w:r w:rsidRPr="00B45C17">
        <w:rPr>
          <w:rFonts w:ascii="Verdana" w:hAnsi="Verdana"/>
          <w:b/>
          <w:sz w:val="16"/>
          <w:szCs w:val="16"/>
        </w:rPr>
        <w:t>Administrator</w:t>
      </w:r>
    </w:p>
    <w:p w14:paraId="4C985819" w14:textId="1B29DFA9" w:rsidR="00B45C17" w:rsidRDefault="002662E7" w:rsidP="00013128">
      <w:pPr>
        <w:tabs>
          <w:tab w:val="left" w:pos="2535"/>
        </w:tabs>
        <w:spacing w:after="240" w:line="276" w:lineRule="auto"/>
        <w:ind w:left="56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Administratorem Państwa danych osobowych jest Generalny Dyrektor Dróg Krajowych i Autostrad, ul.</w:t>
      </w:r>
      <w:r w:rsidR="00B45C17">
        <w:rPr>
          <w:rFonts w:ascii="Verdana" w:hAnsi="Verdana"/>
          <w:sz w:val="16"/>
          <w:szCs w:val="16"/>
        </w:rPr>
        <w:t> </w:t>
      </w:r>
      <w:r>
        <w:rPr>
          <w:rFonts w:ascii="Verdana" w:hAnsi="Verdana"/>
          <w:sz w:val="16"/>
          <w:szCs w:val="16"/>
        </w:rPr>
        <w:t xml:space="preserve">Wronia 53, 00-874 Warszawa, tel. (022) 375 8888, e-mail: </w:t>
      </w:r>
      <w:hyperlink r:id="rId8" w:history="1">
        <w:r w:rsidR="00B45C17" w:rsidRPr="00782D78">
          <w:rPr>
            <w:rStyle w:val="Hipercze"/>
            <w:rFonts w:ascii="Verdana" w:hAnsi="Verdana"/>
            <w:sz w:val="16"/>
            <w:szCs w:val="16"/>
          </w:rPr>
          <w:t>kancelaria@gddkia.gov.pl</w:t>
        </w:r>
      </w:hyperlink>
      <w:r>
        <w:rPr>
          <w:rFonts w:ascii="Verdana" w:hAnsi="Verdana"/>
          <w:sz w:val="16"/>
          <w:szCs w:val="16"/>
        </w:rPr>
        <w:t>.</w:t>
      </w:r>
    </w:p>
    <w:p w14:paraId="72494034" w14:textId="54DD65D4" w:rsidR="002662E7" w:rsidRPr="00B45C17" w:rsidRDefault="002662E7" w:rsidP="00013128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16"/>
          <w:szCs w:val="16"/>
        </w:rPr>
      </w:pPr>
      <w:r w:rsidRPr="00B45C17">
        <w:rPr>
          <w:rFonts w:ascii="Verdana" w:hAnsi="Verdana"/>
          <w:b/>
          <w:sz w:val="16"/>
          <w:szCs w:val="16"/>
        </w:rPr>
        <w:t>Inspektor Ochrony Danych</w:t>
      </w:r>
    </w:p>
    <w:p w14:paraId="7F30FFB3" w14:textId="67ACE395" w:rsidR="002662E7" w:rsidRDefault="002662E7" w:rsidP="00013128">
      <w:pPr>
        <w:tabs>
          <w:tab w:val="left" w:pos="2535"/>
        </w:tabs>
        <w:spacing w:after="240" w:line="276" w:lineRule="auto"/>
        <w:ind w:left="56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sprawach związanych z przetwarzaniem danych osobowych można kontaktować się z Inspektorem Ochrony Danych w GDDKIA, za pośrednictwem adresu e-mail: iod@gddkia.gov.pl</w:t>
      </w:r>
      <w:r w:rsidR="00B45C17">
        <w:rPr>
          <w:rFonts w:ascii="Verdana" w:hAnsi="Verdana"/>
          <w:sz w:val="16"/>
          <w:szCs w:val="16"/>
        </w:rPr>
        <w:t>.</w:t>
      </w:r>
    </w:p>
    <w:p w14:paraId="15CE7D20" w14:textId="2C188CA9" w:rsidR="002662E7" w:rsidRPr="00B45C17" w:rsidRDefault="002662E7" w:rsidP="00013128">
      <w:pPr>
        <w:pStyle w:val="Akapitzlist"/>
        <w:numPr>
          <w:ilvl w:val="0"/>
          <w:numId w:val="1"/>
        </w:numPr>
        <w:tabs>
          <w:tab w:val="left" w:pos="2535"/>
        </w:tabs>
        <w:spacing w:line="276" w:lineRule="auto"/>
        <w:ind w:left="567" w:hanging="567"/>
        <w:jc w:val="both"/>
        <w:rPr>
          <w:rFonts w:ascii="Verdana" w:hAnsi="Verdana"/>
          <w:b/>
          <w:sz w:val="16"/>
          <w:szCs w:val="16"/>
        </w:rPr>
      </w:pPr>
      <w:r w:rsidRPr="00B45C17">
        <w:rPr>
          <w:rFonts w:ascii="Verdana" w:hAnsi="Verdana"/>
          <w:b/>
          <w:sz w:val="16"/>
          <w:szCs w:val="16"/>
        </w:rPr>
        <w:t>Cel przetwarzania danych</w:t>
      </w:r>
    </w:p>
    <w:p w14:paraId="2DA2FB49" w14:textId="2F53679F" w:rsidR="002662E7" w:rsidRDefault="002662E7" w:rsidP="00013128">
      <w:pPr>
        <w:tabs>
          <w:tab w:val="left" w:pos="2535"/>
        </w:tabs>
        <w:spacing w:after="240" w:line="276" w:lineRule="auto"/>
        <w:ind w:left="56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Administrator przetwarza Państwa dane osobowe w celu wyłonienia Kupującego oferującego najkorzystniejsze warunki oraz zawarcia z nim, realizacji i rozliczenia umowy kupna – sprzedaży oraz w</w:t>
      </w:r>
      <w:r w:rsidR="00013128">
        <w:rPr>
          <w:rFonts w:ascii="Verdana" w:hAnsi="Verdana"/>
          <w:sz w:val="16"/>
          <w:szCs w:val="16"/>
        </w:rPr>
        <w:t> </w:t>
      </w:r>
      <w:r>
        <w:rPr>
          <w:rFonts w:ascii="Verdana" w:hAnsi="Verdana"/>
          <w:sz w:val="16"/>
          <w:szCs w:val="16"/>
        </w:rPr>
        <w:t>celu archiwizacji. Państwa dane osobowe mogą być przetwarzane przez Administratora także w celu ustalenia, dochodzenia lub obrony roszczeń.</w:t>
      </w:r>
    </w:p>
    <w:p w14:paraId="608EDE02" w14:textId="42AE399C" w:rsidR="002662E7" w:rsidRPr="00B45C17" w:rsidRDefault="002662E7" w:rsidP="00013128">
      <w:pPr>
        <w:pStyle w:val="Akapitzlist"/>
        <w:numPr>
          <w:ilvl w:val="0"/>
          <w:numId w:val="1"/>
        </w:numPr>
        <w:tabs>
          <w:tab w:val="left" w:pos="2535"/>
        </w:tabs>
        <w:spacing w:line="276" w:lineRule="auto"/>
        <w:ind w:left="567" w:hanging="567"/>
        <w:jc w:val="both"/>
        <w:rPr>
          <w:rFonts w:ascii="Verdana" w:hAnsi="Verdana"/>
          <w:b/>
          <w:sz w:val="16"/>
          <w:szCs w:val="16"/>
        </w:rPr>
      </w:pPr>
      <w:r w:rsidRPr="00B45C17">
        <w:rPr>
          <w:rFonts w:ascii="Verdana" w:hAnsi="Verdana"/>
          <w:b/>
          <w:sz w:val="16"/>
          <w:szCs w:val="16"/>
        </w:rPr>
        <w:t xml:space="preserve">Podstawa prawna przetwarzania </w:t>
      </w:r>
    </w:p>
    <w:p w14:paraId="63E7DF4C" w14:textId="77777777" w:rsidR="002662E7" w:rsidRDefault="002662E7" w:rsidP="00013128">
      <w:pPr>
        <w:tabs>
          <w:tab w:val="left" w:pos="2535"/>
        </w:tabs>
        <w:spacing w:line="276" w:lineRule="auto"/>
        <w:ind w:left="56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Administrator przetwarza Państwa dane osobowe:</w:t>
      </w:r>
    </w:p>
    <w:p w14:paraId="13D79B44" w14:textId="064412DC" w:rsidR="00B45C17" w:rsidRDefault="002662E7" w:rsidP="00013128">
      <w:pPr>
        <w:pStyle w:val="Akapitzlist"/>
        <w:numPr>
          <w:ilvl w:val="0"/>
          <w:numId w:val="2"/>
        </w:numPr>
        <w:tabs>
          <w:tab w:val="left" w:pos="2535"/>
        </w:tabs>
        <w:spacing w:line="276" w:lineRule="auto"/>
        <w:ind w:left="851" w:hanging="284"/>
        <w:jc w:val="both"/>
        <w:rPr>
          <w:rFonts w:ascii="Verdana" w:hAnsi="Verdana"/>
          <w:sz w:val="16"/>
          <w:szCs w:val="16"/>
        </w:rPr>
      </w:pPr>
      <w:r w:rsidRPr="00B45C17">
        <w:rPr>
          <w:rFonts w:ascii="Verdana" w:hAnsi="Verdana"/>
          <w:sz w:val="16"/>
          <w:szCs w:val="16"/>
        </w:rPr>
        <w:t>w celu realizacji prawnie uzasadnionych interesów Administratora, polegających na wyłonieniu Wykonawcy oferującego najkorzystniejsze warunki oraz zawarciu z nim i realizacji zamówienia oraz obrony przed roszczeniami - art. 6 ust. 1 lit</w:t>
      </w:r>
      <w:r w:rsidR="00013128">
        <w:rPr>
          <w:rFonts w:ascii="Verdana" w:hAnsi="Verdana"/>
          <w:sz w:val="16"/>
          <w:szCs w:val="16"/>
        </w:rPr>
        <w:t>.</w:t>
      </w:r>
      <w:r w:rsidRPr="00B45C17">
        <w:rPr>
          <w:rFonts w:ascii="Verdana" w:hAnsi="Verdana"/>
          <w:sz w:val="16"/>
          <w:szCs w:val="16"/>
        </w:rPr>
        <w:t xml:space="preserve"> f</w:t>
      </w:r>
      <w:r w:rsidR="00013128">
        <w:rPr>
          <w:rFonts w:ascii="Verdana" w:hAnsi="Verdana"/>
          <w:sz w:val="16"/>
          <w:szCs w:val="16"/>
        </w:rPr>
        <w:t>)</w:t>
      </w:r>
      <w:r w:rsidRPr="00B45C17">
        <w:rPr>
          <w:rFonts w:ascii="Verdana" w:hAnsi="Verdana"/>
          <w:sz w:val="16"/>
          <w:szCs w:val="16"/>
        </w:rPr>
        <w:t xml:space="preserve"> RODO</w:t>
      </w:r>
      <w:r>
        <w:rPr>
          <w:rStyle w:val="Odwoanieprzypisudolnego"/>
          <w:rFonts w:ascii="Verdana" w:hAnsi="Verdana"/>
          <w:sz w:val="16"/>
          <w:szCs w:val="16"/>
        </w:rPr>
        <w:footnoteReference w:id="1"/>
      </w:r>
      <w:r w:rsidR="00B45C17">
        <w:rPr>
          <w:rFonts w:ascii="Verdana" w:hAnsi="Verdana"/>
          <w:sz w:val="16"/>
          <w:szCs w:val="16"/>
        </w:rPr>
        <w:t>;</w:t>
      </w:r>
    </w:p>
    <w:p w14:paraId="00070238" w14:textId="77777777" w:rsidR="00013128" w:rsidRDefault="002662E7" w:rsidP="00013128">
      <w:pPr>
        <w:pStyle w:val="Akapitzlist"/>
        <w:numPr>
          <w:ilvl w:val="0"/>
          <w:numId w:val="2"/>
        </w:numPr>
        <w:tabs>
          <w:tab w:val="left" w:pos="2535"/>
        </w:tabs>
        <w:spacing w:line="276" w:lineRule="auto"/>
        <w:ind w:left="851" w:hanging="284"/>
        <w:jc w:val="both"/>
        <w:rPr>
          <w:rFonts w:ascii="Verdana" w:hAnsi="Verdana"/>
          <w:sz w:val="16"/>
          <w:szCs w:val="16"/>
        </w:rPr>
      </w:pPr>
      <w:r w:rsidRPr="00B45C17">
        <w:rPr>
          <w:rFonts w:ascii="Verdana" w:hAnsi="Verdana"/>
          <w:sz w:val="16"/>
          <w:szCs w:val="16"/>
        </w:rPr>
        <w:t>w celu zawarcia i realizacji umowy z Państwem (dotyczy przetwarzania danych osobowych osób fizycznych prowadzących jednoosobową działalność gospodarczą lub będących wspólnikami spółki cywilnej - art. 6 ust. 1 lit</w:t>
      </w:r>
      <w:r w:rsidR="00013128">
        <w:rPr>
          <w:rFonts w:ascii="Verdana" w:hAnsi="Verdana"/>
          <w:sz w:val="16"/>
          <w:szCs w:val="16"/>
        </w:rPr>
        <w:t>.</w:t>
      </w:r>
      <w:r w:rsidRPr="00B45C17">
        <w:rPr>
          <w:rFonts w:ascii="Verdana" w:hAnsi="Verdana"/>
          <w:sz w:val="16"/>
          <w:szCs w:val="16"/>
        </w:rPr>
        <w:t xml:space="preserve"> b</w:t>
      </w:r>
      <w:r w:rsidR="00013128">
        <w:rPr>
          <w:rFonts w:ascii="Verdana" w:hAnsi="Verdana"/>
          <w:sz w:val="16"/>
          <w:szCs w:val="16"/>
        </w:rPr>
        <w:t>)</w:t>
      </w:r>
      <w:r w:rsidRPr="00B45C17">
        <w:rPr>
          <w:rFonts w:ascii="Verdana" w:hAnsi="Verdana"/>
          <w:sz w:val="16"/>
          <w:szCs w:val="16"/>
        </w:rPr>
        <w:t xml:space="preserve"> RODO</w:t>
      </w:r>
      <w:r w:rsidR="00B45C17">
        <w:rPr>
          <w:rFonts w:ascii="Verdana" w:hAnsi="Verdana"/>
          <w:sz w:val="16"/>
          <w:szCs w:val="16"/>
        </w:rPr>
        <w:t>;</w:t>
      </w:r>
    </w:p>
    <w:p w14:paraId="0FC37876" w14:textId="77777777" w:rsidR="00013128" w:rsidRDefault="002662E7" w:rsidP="00013128">
      <w:pPr>
        <w:pStyle w:val="Akapitzlist"/>
        <w:numPr>
          <w:ilvl w:val="0"/>
          <w:numId w:val="2"/>
        </w:numPr>
        <w:tabs>
          <w:tab w:val="left" w:pos="2535"/>
        </w:tabs>
        <w:spacing w:line="276" w:lineRule="auto"/>
        <w:ind w:left="851" w:hanging="284"/>
        <w:jc w:val="both"/>
        <w:rPr>
          <w:rFonts w:ascii="Verdana" w:hAnsi="Verdana"/>
          <w:sz w:val="16"/>
          <w:szCs w:val="16"/>
        </w:rPr>
      </w:pPr>
      <w:r w:rsidRPr="00013128">
        <w:rPr>
          <w:rFonts w:ascii="Verdana" w:hAnsi="Verdana"/>
          <w:sz w:val="16"/>
          <w:szCs w:val="16"/>
        </w:rPr>
        <w:t>w celu realizacji obowiązku prawnego nałożonego na Administratora na podstawie ustawy o</w:t>
      </w:r>
      <w:r w:rsidR="00013128">
        <w:rPr>
          <w:rFonts w:ascii="Verdana" w:hAnsi="Verdana"/>
          <w:sz w:val="16"/>
          <w:szCs w:val="16"/>
        </w:rPr>
        <w:t> </w:t>
      </w:r>
      <w:r w:rsidRPr="00013128">
        <w:rPr>
          <w:rFonts w:ascii="Verdana" w:hAnsi="Verdana"/>
          <w:sz w:val="16"/>
          <w:szCs w:val="16"/>
        </w:rPr>
        <w:t>rachunkowości (rozliczenie zamówienia), ustawy o finansach publicznych (ustalenie i dochodzenie roszczeń) oraz ustawy o archiwizacji i archiwach państwowych - art. 6 ust. 1 lit</w:t>
      </w:r>
      <w:r w:rsidR="00013128">
        <w:rPr>
          <w:rFonts w:ascii="Verdana" w:hAnsi="Verdana"/>
          <w:sz w:val="16"/>
          <w:szCs w:val="16"/>
        </w:rPr>
        <w:t>.</w:t>
      </w:r>
      <w:r w:rsidRPr="00013128">
        <w:rPr>
          <w:rFonts w:ascii="Verdana" w:hAnsi="Verdana"/>
          <w:sz w:val="16"/>
          <w:szCs w:val="16"/>
        </w:rPr>
        <w:t xml:space="preserve"> c</w:t>
      </w:r>
      <w:r w:rsidR="00013128">
        <w:rPr>
          <w:rFonts w:ascii="Verdana" w:hAnsi="Verdana"/>
          <w:sz w:val="16"/>
          <w:szCs w:val="16"/>
        </w:rPr>
        <w:t>)</w:t>
      </w:r>
      <w:r w:rsidRPr="00013128">
        <w:rPr>
          <w:rFonts w:ascii="Verdana" w:hAnsi="Verdana"/>
          <w:sz w:val="16"/>
          <w:szCs w:val="16"/>
        </w:rPr>
        <w:t xml:space="preserve"> RODO</w:t>
      </w:r>
      <w:r w:rsidR="00013128">
        <w:rPr>
          <w:rFonts w:ascii="Verdana" w:hAnsi="Verdana"/>
          <w:sz w:val="16"/>
          <w:szCs w:val="16"/>
        </w:rPr>
        <w:t>;</w:t>
      </w:r>
    </w:p>
    <w:p w14:paraId="5F92FA53" w14:textId="1B1FA43A" w:rsidR="002662E7" w:rsidRPr="00013128" w:rsidRDefault="002662E7" w:rsidP="00013128">
      <w:pPr>
        <w:pStyle w:val="Akapitzlist"/>
        <w:numPr>
          <w:ilvl w:val="0"/>
          <w:numId w:val="2"/>
        </w:numPr>
        <w:tabs>
          <w:tab w:val="left" w:pos="2535"/>
        </w:tabs>
        <w:spacing w:after="240" w:line="276" w:lineRule="auto"/>
        <w:ind w:left="851" w:hanging="284"/>
        <w:contextualSpacing w:val="0"/>
        <w:jc w:val="both"/>
        <w:rPr>
          <w:rFonts w:ascii="Verdana" w:hAnsi="Verdana"/>
          <w:sz w:val="16"/>
          <w:szCs w:val="16"/>
        </w:rPr>
      </w:pPr>
      <w:r w:rsidRPr="00013128">
        <w:rPr>
          <w:rFonts w:ascii="Verdana" w:hAnsi="Verdana"/>
          <w:sz w:val="16"/>
          <w:szCs w:val="16"/>
        </w:rPr>
        <w:t>w celu realizacji prawnie uzasadnionych interesów Administratora, polegających na prowadzeniu analiz związanych z realizowanymi zamówieniami publicznymi - art. 6 ust. 1 lit</w:t>
      </w:r>
      <w:r w:rsidR="00013128">
        <w:rPr>
          <w:rFonts w:ascii="Verdana" w:hAnsi="Verdana"/>
          <w:sz w:val="16"/>
          <w:szCs w:val="16"/>
        </w:rPr>
        <w:t>.</w:t>
      </w:r>
      <w:r w:rsidRPr="00013128">
        <w:rPr>
          <w:rFonts w:ascii="Verdana" w:hAnsi="Verdana"/>
          <w:sz w:val="16"/>
          <w:szCs w:val="16"/>
        </w:rPr>
        <w:t xml:space="preserve"> f</w:t>
      </w:r>
      <w:r w:rsidR="00013128">
        <w:rPr>
          <w:rFonts w:ascii="Verdana" w:hAnsi="Verdana"/>
          <w:sz w:val="16"/>
          <w:szCs w:val="16"/>
        </w:rPr>
        <w:t>)</w:t>
      </w:r>
      <w:r w:rsidRPr="00013128">
        <w:rPr>
          <w:rFonts w:ascii="Verdana" w:hAnsi="Verdana"/>
          <w:sz w:val="16"/>
          <w:szCs w:val="16"/>
        </w:rPr>
        <w:t xml:space="preserve"> RODO</w:t>
      </w:r>
      <w:r w:rsidR="00013128">
        <w:rPr>
          <w:rFonts w:ascii="Verdana" w:hAnsi="Verdana"/>
          <w:sz w:val="16"/>
          <w:szCs w:val="16"/>
        </w:rPr>
        <w:t>.</w:t>
      </w:r>
    </w:p>
    <w:p w14:paraId="249A29DB" w14:textId="7FC7238C" w:rsidR="002662E7" w:rsidRPr="00013128" w:rsidRDefault="002662E7" w:rsidP="00013128">
      <w:pPr>
        <w:pStyle w:val="Akapitzlist"/>
        <w:numPr>
          <w:ilvl w:val="0"/>
          <w:numId w:val="1"/>
        </w:numPr>
        <w:tabs>
          <w:tab w:val="left" w:pos="2535"/>
        </w:tabs>
        <w:spacing w:line="276" w:lineRule="auto"/>
        <w:ind w:left="567" w:hanging="567"/>
        <w:jc w:val="both"/>
        <w:rPr>
          <w:rFonts w:ascii="Verdana" w:hAnsi="Verdana"/>
          <w:b/>
          <w:sz w:val="16"/>
          <w:szCs w:val="16"/>
        </w:rPr>
      </w:pPr>
      <w:r w:rsidRPr="00013128">
        <w:rPr>
          <w:rFonts w:ascii="Verdana" w:hAnsi="Verdana"/>
          <w:b/>
          <w:sz w:val="16"/>
          <w:szCs w:val="16"/>
        </w:rPr>
        <w:t>Rodzaje przetwarzanych danych</w:t>
      </w:r>
    </w:p>
    <w:p w14:paraId="4944847C" w14:textId="77777777" w:rsidR="002662E7" w:rsidRDefault="002662E7" w:rsidP="00013128">
      <w:pPr>
        <w:tabs>
          <w:tab w:val="left" w:pos="2535"/>
        </w:tabs>
        <w:spacing w:line="276" w:lineRule="auto"/>
        <w:ind w:left="56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Administrator zbiera i przetwarza następujące dane osobowe:</w:t>
      </w:r>
    </w:p>
    <w:p w14:paraId="1AB77626" w14:textId="77777777" w:rsidR="00013128" w:rsidRDefault="00013128" w:rsidP="00013128">
      <w:pPr>
        <w:pStyle w:val="Akapitzlist"/>
        <w:numPr>
          <w:ilvl w:val="0"/>
          <w:numId w:val="3"/>
        </w:numPr>
        <w:tabs>
          <w:tab w:val="left" w:pos="2535"/>
        </w:tabs>
        <w:spacing w:line="276" w:lineRule="auto"/>
        <w:ind w:left="851" w:hanging="28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</w:t>
      </w:r>
      <w:r w:rsidR="002662E7" w:rsidRPr="00013128">
        <w:rPr>
          <w:rFonts w:ascii="Verdana" w:hAnsi="Verdana"/>
          <w:sz w:val="16"/>
          <w:szCs w:val="16"/>
        </w:rPr>
        <w:t>mię i nazwisko</w:t>
      </w:r>
      <w:r>
        <w:rPr>
          <w:rFonts w:ascii="Verdana" w:hAnsi="Verdana"/>
          <w:sz w:val="16"/>
          <w:szCs w:val="16"/>
        </w:rPr>
        <w:t>;</w:t>
      </w:r>
    </w:p>
    <w:p w14:paraId="7F646684" w14:textId="77777777" w:rsidR="00013128" w:rsidRDefault="00013128" w:rsidP="00013128">
      <w:pPr>
        <w:pStyle w:val="Akapitzlist"/>
        <w:numPr>
          <w:ilvl w:val="0"/>
          <w:numId w:val="3"/>
        </w:numPr>
        <w:tabs>
          <w:tab w:val="left" w:pos="2535"/>
        </w:tabs>
        <w:spacing w:line="276" w:lineRule="auto"/>
        <w:ind w:left="851" w:hanging="294"/>
        <w:jc w:val="both"/>
        <w:rPr>
          <w:rFonts w:ascii="Verdana" w:hAnsi="Verdana"/>
          <w:sz w:val="16"/>
          <w:szCs w:val="16"/>
        </w:rPr>
      </w:pPr>
      <w:r w:rsidRPr="00013128">
        <w:rPr>
          <w:rFonts w:ascii="Verdana" w:hAnsi="Verdana"/>
          <w:sz w:val="16"/>
          <w:szCs w:val="16"/>
        </w:rPr>
        <w:t>a</w:t>
      </w:r>
      <w:r w:rsidR="002662E7" w:rsidRPr="00013128">
        <w:rPr>
          <w:rFonts w:ascii="Verdana" w:hAnsi="Verdana"/>
          <w:sz w:val="16"/>
          <w:szCs w:val="16"/>
        </w:rPr>
        <w:t>dres e-mail, nr telefonu</w:t>
      </w:r>
      <w:r>
        <w:rPr>
          <w:rFonts w:ascii="Verdana" w:hAnsi="Verdana"/>
          <w:sz w:val="16"/>
          <w:szCs w:val="16"/>
        </w:rPr>
        <w:t>;</w:t>
      </w:r>
    </w:p>
    <w:p w14:paraId="5D87C868" w14:textId="77777777" w:rsidR="00013128" w:rsidRDefault="00013128" w:rsidP="00013128">
      <w:pPr>
        <w:pStyle w:val="Akapitzlist"/>
        <w:numPr>
          <w:ilvl w:val="0"/>
          <w:numId w:val="3"/>
        </w:numPr>
        <w:tabs>
          <w:tab w:val="left" w:pos="2535"/>
        </w:tabs>
        <w:spacing w:line="276" w:lineRule="auto"/>
        <w:ind w:left="851" w:hanging="29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</w:t>
      </w:r>
      <w:r w:rsidR="002662E7" w:rsidRPr="00013128">
        <w:rPr>
          <w:rFonts w:ascii="Verdana" w:hAnsi="Verdana"/>
          <w:sz w:val="16"/>
          <w:szCs w:val="16"/>
        </w:rPr>
        <w:t>tanowisko służbowe, nazwa firmy, nazwa podmiotu, nazwa pracodawcy</w:t>
      </w:r>
      <w:r>
        <w:rPr>
          <w:rFonts w:ascii="Verdana" w:hAnsi="Verdana"/>
          <w:sz w:val="16"/>
          <w:szCs w:val="16"/>
        </w:rPr>
        <w:t>;</w:t>
      </w:r>
    </w:p>
    <w:p w14:paraId="4F018A08" w14:textId="77777777" w:rsidR="00013128" w:rsidRDefault="00013128" w:rsidP="00013128">
      <w:pPr>
        <w:pStyle w:val="Akapitzlist"/>
        <w:numPr>
          <w:ilvl w:val="0"/>
          <w:numId w:val="3"/>
        </w:numPr>
        <w:tabs>
          <w:tab w:val="left" w:pos="2535"/>
        </w:tabs>
        <w:spacing w:line="276" w:lineRule="auto"/>
        <w:ind w:left="851" w:hanging="29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="002662E7" w:rsidRPr="00013128">
        <w:rPr>
          <w:rFonts w:ascii="Verdana" w:hAnsi="Verdana"/>
          <w:sz w:val="16"/>
          <w:szCs w:val="16"/>
        </w:rPr>
        <w:t>r PESEL, nr NIP</w:t>
      </w:r>
      <w:r>
        <w:rPr>
          <w:rFonts w:ascii="Verdana" w:hAnsi="Verdana"/>
          <w:sz w:val="16"/>
          <w:szCs w:val="16"/>
        </w:rPr>
        <w:t>;</w:t>
      </w:r>
    </w:p>
    <w:p w14:paraId="0C0E4E00" w14:textId="77777777" w:rsidR="00013128" w:rsidRDefault="00013128" w:rsidP="00013128">
      <w:pPr>
        <w:pStyle w:val="Akapitzlist"/>
        <w:numPr>
          <w:ilvl w:val="0"/>
          <w:numId w:val="3"/>
        </w:numPr>
        <w:tabs>
          <w:tab w:val="left" w:pos="2535"/>
        </w:tabs>
        <w:spacing w:line="276" w:lineRule="auto"/>
        <w:ind w:left="851" w:hanging="294"/>
        <w:jc w:val="both"/>
        <w:rPr>
          <w:rFonts w:ascii="Verdana" w:hAnsi="Verdana"/>
          <w:sz w:val="16"/>
          <w:szCs w:val="16"/>
        </w:rPr>
      </w:pPr>
      <w:r w:rsidRPr="00013128">
        <w:rPr>
          <w:rFonts w:ascii="Verdana" w:hAnsi="Verdana"/>
          <w:sz w:val="16"/>
          <w:szCs w:val="16"/>
        </w:rPr>
        <w:t>a</w:t>
      </w:r>
      <w:r w:rsidR="002662E7" w:rsidRPr="00013128">
        <w:rPr>
          <w:rFonts w:ascii="Verdana" w:hAnsi="Verdana"/>
          <w:sz w:val="16"/>
          <w:szCs w:val="16"/>
        </w:rPr>
        <w:t xml:space="preserve">dres zamieszkania, </w:t>
      </w:r>
      <w:r>
        <w:rPr>
          <w:rFonts w:ascii="Verdana" w:hAnsi="Verdana"/>
          <w:sz w:val="16"/>
          <w:szCs w:val="16"/>
        </w:rPr>
        <w:t>a</w:t>
      </w:r>
      <w:r w:rsidR="002662E7" w:rsidRPr="00013128">
        <w:rPr>
          <w:rFonts w:ascii="Verdana" w:hAnsi="Verdana"/>
          <w:sz w:val="16"/>
          <w:szCs w:val="16"/>
        </w:rPr>
        <w:t>dres do korespondencji, adres wykonywanej działalności</w:t>
      </w:r>
      <w:r>
        <w:rPr>
          <w:rFonts w:ascii="Verdana" w:hAnsi="Verdana"/>
          <w:sz w:val="16"/>
          <w:szCs w:val="16"/>
        </w:rPr>
        <w:t>;</w:t>
      </w:r>
    </w:p>
    <w:p w14:paraId="776F803E" w14:textId="77777777" w:rsidR="00013128" w:rsidRDefault="00013128" w:rsidP="00013128">
      <w:pPr>
        <w:pStyle w:val="Akapitzlist"/>
        <w:numPr>
          <w:ilvl w:val="0"/>
          <w:numId w:val="3"/>
        </w:numPr>
        <w:tabs>
          <w:tab w:val="left" w:pos="2535"/>
        </w:tabs>
        <w:spacing w:line="276" w:lineRule="auto"/>
        <w:ind w:left="851" w:hanging="294"/>
        <w:jc w:val="both"/>
        <w:rPr>
          <w:rFonts w:ascii="Verdana" w:hAnsi="Verdana"/>
          <w:sz w:val="16"/>
          <w:szCs w:val="16"/>
        </w:rPr>
      </w:pPr>
      <w:r w:rsidRPr="00013128">
        <w:rPr>
          <w:rFonts w:ascii="Verdana" w:hAnsi="Verdana"/>
          <w:sz w:val="16"/>
          <w:szCs w:val="16"/>
        </w:rPr>
        <w:t>d</w:t>
      </w:r>
      <w:r w:rsidR="002662E7" w:rsidRPr="00013128">
        <w:rPr>
          <w:rFonts w:ascii="Verdana" w:hAnsi="Verdana"/>
          <w:sz w:val="16"/>
          <w:szCs w:val="16"/>
        </w:rPr>
        <w:t>ane zawarte w Krajowym Rejestrze Sądowym (KRS) lub w Centralnej Ewidencji</w:t>
      </w:r>
      <w:r>
        <w:rPr>
          <w:rFonts w:ascii="Verdana" w:hAnsi="Verdana"/>
          <w:sz w:val="16"/>
          <w:szCs w:val="16"/>
        </w:rPr>
        <w:t xml:space="preserve"> </w:t>
      </w:r>
      <w:r w:rsidR="002662E7" w:rsidRPr="00013128">
        <w:rPr>
          <w:rFonts w:ascii="Verdana" w:hAnsi="Verdana"/>
          <w:sz w:val="16"/>
          <w:szCs w:val="16"/>
        </w:rPr>
        <w:t>i Informacji o</w:t>
      </w:r>
      <w:r>
        <w:rPr>
          <w:rFonts w:ascii="Verdana" w:hAnsi="Verdana"/>
          <w:sz w:val="16"/>
          <w:szCs w:val="16"/>
        </w:rPr>
        <w:t> </w:t>
      </w:r>
      <w:r w:rsidR="002662E7" w:rsidRPr="00013128">
        <w:rPr>
          <w:rFonts w:ascii="Verdana" w:hAnsi="Verdana"/>
          <w:sz w:val="16"/>
          <w:szCs w:val="16"/>
        </w:rPr>
        <w:t>Działalności Gospodarczej (</w:t>
      </w:r>
      <w:proofErr w:type="spellStart"/>
      <w:r w:rsidR="002662E7" w:rsidRPr="00013128">
        <w:rPr>
          <w:rFonts w:ascii="Verdana" w:hAnsi="Verdana"/>
          <w:sz w:val="16"/>
          <w:szCs w:val="16"/>
        </w:rPr>
        <w:t>CEiDG</w:t>
      </w:r>
      <w:proofErr w:type="spellEnd"/>
      <w:r w:rsidR="002662E7" w:rsidRPr="00013128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>;</w:t>
      </w:r>
    </w:p>
    <w:p w14:paraId="47C2EAB8" w14:textId="0B97B6F3" w:rsidR="002662E7" w:rsidRPr="00013128" w:rsidRDefault="002662E7" w:rsidP="00013128">
      <w:pPr>
        <w:pStyle w:val="Akapitzlist"/>
        <w:numPr>
          <w:ilvl w:val="0"/>
          <w:numId w:val="3"/>
        </w:numPr>
        <w:tabs>
          <w:tab w:val="left" w:pos="2535"/>
        </w:tabs>
        <w:spacing w:after="240" w:line="276" w:lineRule="auto"/>
        <w:ind w:left="851" w:hanging="295"/>
        <w:contextualSpacing w:val="0"/>
        <w:jc w:val="both"/>
        <w:rPr>
          <w:rFonts w:ascii="Verdana" w:hAnsi="Verdana"/>
          <w:sz w:val="16"/>
          <w:szCs w:val="16"/>
        </w:rPr>
      </w:pPr>
      <w:r w:rsidRPr="00013128">
        <w:rPr>
          <w:rFonts w:ascii="Verdana" w:hAnsi="Verdana"/>
          <w:sz w:val="16"/>
          <w:szCs w:val="16"/>
        </w:rPr>
        <w:t>nr rachunku bankowego</w:t>
      </w:r>
      <w:r w:rsidR="00013128">
        <w:rPr>
          <w:rFonts w:ascii="Verdana" w:hAnsi="Verdana"/>
          <w:sz w:val="16"/>
          <w:szCs w:val="16"/>
        </w:rPr>
        <w:t>.</w:t>
      </w:r>
    </w:p>
    <w:p w14:paraId="1BB366E5" w14:textId="7B7FDD56" w:rsidR="002662E7" w:rsidRPr="00013128" w:rsidRDefault="002662E7" w:rsidP="00013128">
      <w:pPr>
        <w:pStyle w:val="Akapitzlist"/>
        <w:numPr>
          <w:ilvl w:val="0"/>
          <w:numId w:val="1"/>
        </w:numPr>
        <w:tabs>
          <w:tab w:val="left" w:pos="2535"/>
        </w:tabs>
        <w:spacing w:line="276" w:lineRule="auto"/>
        <w:ind w:left="567" w:hanging="567"/>
        <w:jc w:val="both"/>
        <w:rPr>
          <w:rFonts w:ascii="Verdana" w:hAnsi="Verdana"/>
          <w:b/>
          <w:sz w:val="16"/>
          <w:szCs w:val="16"/>
        </w:rPr>
      </w:pPr>
      <w:r w:rsidRPr="00013128">
        <w:rPr>
          <w:rFonts w:ascii="Verdana" w:hAnsi="Verdana"/>
          <w:b/>
          <w:sz w:val="16"/>
          <w:szCs w:val="16"/>
        </w:rPr>
        <w:t>Obowiązek podania danych</w:t>
      </w:r>
    </w:p>
    <w:p w14:paraId="4C7F0EB2" w14:textId="15B96010" w:rsidR="002662E7" w:rsidRDefault="002662E7" w:rsidP="00013128">
      <w:pPr>
        <w:tabs>
          <w:tab w:val="left" w:pos="2535"/>
        </w:tabs>
        <w:spacing w:after="240" w:line="276" w:lineRule="auto"/>
        <w:ind w:left="567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Podanie danych osobowych przez osoby reprezentujące Kupujących jest warunkiem przyjęcia </w:t>
      </w:r>
      <w:r w:rsidR="007A4834">
        <w:rPr>
          <w:rFonts w:ascii="Verdana" w:hAnsi="Verdana"/>
          <w:sz w:val="16"/>
          <w:szCs w:val="16"/>
        </w:rPr>
        <w:t xml:space="preserve">                          </w:t>
      </w:r>
      <w:r>
        <w:rPr>
          <w:rFonts w:ascii="Verdana" w:hAnsi="Verdana"/>
          <w:sz w:val="16"/>
          <w:szCs w:val="16"/>
        </w:rPr>
        <w:t xml:space="preserve">i rozpatrzenia oferty. Skutkiem niepodania tych danych może być wykluczenie </w:t>
      </w:r>
      <w:r w:rsidR="00013128">
        <w:rPr>
          <w:rFonts w:ascii="Verdana" w:hAnsi="Verdana"/>
          <w:sz w:val="16"/>
          <w:szCs w:val="16"/>
        </w:rPr>
        <w:t>W</w:t>
      </w:r>
      <w:r>
        <w:rPr>
          <w:rFonts w:ascii="Verdana" w:hAnsi="Verdana"/>
          <w:sz w:val="16"/>
          <w:szCs w:val="16"/>
        </w:rPr>
        <w:t>ykonawcy z postępowania i odrzucenie oferty.</w:t>
      </w:r>
    </w:p>
    <w:p w14:paraId="4163A2A6" w14:textId="56F3A731" w:rsidR="002662E7" w:rsidRPr="00013128" w:rsidRDefault="002662E7" w:rsidP="00013128">
      <w:pPr>
        <w:pStyle w:val="Akapitzlist"/>
        <w:numPr>
          <w:ilvl w:val="0"/>
          <w:numId w:val="1"/>
        </w:numPr>
        <w:tabs>
          <w:tab w:val="left" w:pos="2535"/>
        </w:tabs>
        <w:spacing w:line="276" w:lineRule="auto"/>
        <w:ind w:left="567" w:hanging="567"/>
        <w:jc w:val="both"/>
        <w:rPr>
          <w:rFonts w:ascii="Verdana" w:hAnsi="Verdana"/>
          <w:b/>
          <w:sz w:val="16"/>
          <w:szCs w:val="16"/>
        </w:rPr>
      </w:pPr>
      <w:r w:rsidRPr="00013128">
        <w:rPr>
          <w:rFonts w:ascii="Verdana" w:hAnsi="Verdana"/>
          <w:b/>
          <w:sz w:val="16"/>
          <w:szCs w:val="16"/>
        </w:rPr>
        <w:t>Okres przechowywania danych</w:t>
      </w:r>
    </w:p>
    <w:p w14:paraId="266387EF" w14:textId="77777777" w:rsidR="002662E7" w:rsidRDefault="002662E7" w:rsidP="00013128">
      <w:pPr>
        <w:tabs>
          <w:tab w:val="left" w:pos="2535"/>
        </w:tabs>
        <w:spacing w:line="276" w:lineRule="auto"/>
        <w:ind w:left="56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Administrator będzie przechowywał Państwa dane osobowe:</w:t>
      </w:r>
    </w:p>
    <w:p w14:paraId="7FC59186" w14:textId="77777777" w:rsidR="00013128" w:rsidRDefault="002662E7" w:rsidP="00013128">
      <w:pPr>
        <w:pStyle w:val="Akapitzlist"/>
        <w:numPr>
          <w:ilvl w:val="0"/>
          <w:numId w:val="4"/>
        </w:numPr>
        <w:tabs>
          <w:tab w:val="left" w:pos="2535"/>
        </w:tabs>
        <w:spacing w:line="276" w:lineRule="auto"/>
        <w:ind w:left="851" w:hanging="294"/>
        <w:jc w:val="both"/>
        <w:rPr>
          <w:rFonts w:ascii="Verdana" w:hAnsi="Verdana"/>
          <w:sz w:val="16"/>
          <w:szCs w:val="16"/>
        </w:rPr>
      </w:pPr>
      <w:r w:rsidRPr="00013128">
        <w:rPr>
          <w:rFonts w:ascii="Verdana" w:hAnsi="Verdana"/>
          <w:sz w:val="16"/>
          <w:szCs w:val="16"/>
        </w:rPr>
        <w:t>pozyskane od Wykonawców, których oferty nie zostały uznane za najkorzystniejsze – przez okres 5 lat</w:t>
      </w:r>
      <w:r w:rsidR="00013128">
        <w:rPr>
          <w:rFonts w:ascii="Verdana" w:hAnsi="Verdana"/>
          <w:sz w:val="16"/>
          <w:szCs w:val="16"/>
        </w:rPr>
        <w:t>;</w:t>
      </w:r>
    </w:p>
    <w:p w14:paraId="27399CCF" w14:textId="77777777" w:rsidR="00013128" w:rsidRDefault="002662E7" w:rsidP="00013128">
      <w:pPr>
        <w:pStyle w:val="Akapitzlist"/>
        <w:numPr>
          <w:ilvl w:val="0"/>
          <w:numId w:val="4"/>
        </w:numPr>
        <w:tabs>
          <w:tab w:val="left" w:pos="2535"/>
        </w:tabs>
        <w:spacing w:line="276" w:lineRule="auto"/>
        <w:ind w:left="851" w:hanging="294"/>
        <w:jc w:val="both"/>
        <w:rPr>
          <w:rFonts w:ascii="Verdana" w:hAnsi="Verdana"/>
          <w:sz w:val="16"/>
          <w:szCs w:val="16"/>
        </w:rPr>
      </w:pPr>
      <w:r w:rsidRPr="00013128">
        <w:rPr>
          <w:rFonts w:ascii="Verdana" w:hAnsi="Verdana"/>
          <w:sz w:val="16"/>
          <w:szCs w:val="16"/>
        </w:rPr>
        <w:t>pozyskane od Wykonawców, z którymi zawarto umowę lub podjęto współpracę bez zawierania umowy na realizację zamówienia – przez okres realizacji i rozliczenia umowy lub współpracy, a następnie przez okres 5 lat</w:t>
      </w:r>
      <w:r w:rsidR="00013128">
        <w:rPr>
          <w:rFonts w:ascii="Verdana" w:hAnsi="Verdana"/>
          <w:sz w:val="16"/>
          <w:szCs w:val="16"/>
        </w:rPr>
        <w:t>;</w:t>
      </w:r>
    </w:p>
    <w:p w14:paraId="1EC3F746" w14:textId="37E354D1" w:rsidR="002662E7" w:rsidRPr="00013128" w:rsidRDefault="002662E7" w:rsidP="00013128">
      <w:pPr>
        <w:pStyle w:val="Akapitzlist"/>
        <w:numPr>
          <w:ilvl w:val="0"/>
          <w:numId w:val="4"/>
        </w:numPr>
        <w:tabs>
          <w:tab w:val="left" w:pos="2535"/>
        </w:tabs>
        <w:spacing w:line="276" w:lineRule="auto"/>
        <w:ind w:left="851" w:hanging="294"/>
        <w:jc w:val="both"/>
        <w:rPr>
          <w:rFonts w:ascii="Verdana" w:hAnsi="Verdana"/>
          <w:sz w:val="16"/>
          <w:szCs w:val="16"/>
        </w:rPr>
      </w:pPr>
      <w:r w:rsidRPr="00013128">
        <w:rPr>
          <w:rFonts w:ascii="Verdana" w:hAnsi="Verdana"/>
          <w:sz w:val="16"/>
          <w:szCs w:val="16"/>
        </w:rPr>
        <w:t>przetwarzane w wyniku realizacji obowiązków wynikających z przepisów prawa – przez okres określony w tych przepisach.</w:t>
      </w:r>
    </w:p>
    <w:p w14:paraId="5EF202C2" w14:textId="09552960" w:rsidR="002662E7" w:rsidRDefault="002662E7" w:rsidP="008F7E8E">
      <w:pPr>
        <w:tabs>
          <w:tab w:val="left" w:pos="2535"/>
        </w:tabs>
        <w:spacing w:after="240" w:line="276" w:lineRule="auto"/>
        <w:ind w:left="56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Po zakończeniu ww. okresów dane osobowe podlegają weryfikacji i brakowaniu, a następne w zakresie w</w:t>
      </w:r>
      <w:r w:rsidR="00013128">
        <w:rPr>
          <w:rFonts w:ascii="Verdana" w:hAnsi="Verdana"/>
          <w:sz w:val="16"/>
          <w:szCs w:val="16"/>
        </w:rPr>
        <w:t> </w:t>
      </w:r>
      <w:r>
        <w:rPr>
          <w:rFonts w:ascii="Verdana" w:hAnsi="Verdana"/>
          <w:sz w:val="16"/>
          <w:szCs w:val="16"/>
        </w:rPr>
        <w:t>jakim wymagają tego przepisy o archiwizacji są przekazywane do archiwum.</w:t>
      </w:r>
    </w:p>
    <w:p w14:paraId="0560AD83" w14:textId="4EB0F5F5" w:rsidR="002662E7" w:rsidRPr="00013128" w:rsidRDefault="002662E7" w:rsidP="00013128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567" w:hanging="567"/>
        <w:jc w:val="both"/>
        <w:rPr>
          <w:rFonts w:ascii="Verdana" w:hAnsi="Verdana"/>
          <w:b/>
          <w:sz w:val="16"/>
          <w:szCs w:val="16"/>
        </w:rPr>
      </w:pPr>
      <w:r w:rsidRPr="00013128">
        <w:rPr>
          <w:rFonts w:ascii="Verdana" w:hAnsi="Verdana"/>
          <w:b/>
          <w:sz w:val="16"/>
          <w:szCs w:val="16"/>
        </w:rPr>
        <w:t>Dostęp do danych osobowych</w:t>
      </w:r>
    </w:p>
    <w:p w14:paraId="6F57A4F9" w14:textId="7578B21F" w:rsidR="002662E7" w:rsidRDefault="002662E7" w:rsidP="008F7E8E">
      <w:pPr>
        <w:tabs>
          <w:tab w:val="left" w:pos="2535"/>
        </w:tabs>
        <w:spacing w:after="240" w:line="276" w:lineRule="auto"/>
        <w:ind w:left="56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Dostęp do Państwa danych osobowych mają pracownicy i współpracownicy Generalnej Dyrekcji Dróg Krajowych i Autostrad. Ponadto Państwa dane osobowe są powierzane podmiotom świadczącym na rzecz Administratora usługi związane z obsługą i rozwojem systemów IT i udostępniane instytucjom kontrolującym Zamawiającego na mocy obowiązujących przepisów (np.: NIK, CUPT, CBA) oraz innym podmiotom uczestniczącym w postępowaniu o zamówienie publiczne lub występującym do Zamawiającego o wgląd do dokumentów na podstawie ustawy o dostępie do informacji publicznej</w:t>
      </w:r>
      <w:r w:rsidR="008F7E8E">
        <w:rPr>
          <w:rFonts w:ascii="Verdana" w:hAnsi="Verdana"/>
          <w:sz w:val="16"/>
          <w:szCs w:val="16"/>
        </w:rPr>
        <w:t xml:space="preserve">. </w:t>
      </w:r>
      <w:r>
        <w:rPr>
          <w:rFonts w:ascii="Verdana" w:hAnsi="Verdana"/>
          <w:sz w:val="16"/>
          <w:szCs w:val="16"/>
        </w:rPr>
        <w:t>W ramach funkcjonowania systemów teleinformatycznych Administratora dane osobowe mogą zostać przekazane do państwa trzeciego. Podstawą takiego przekazania są standardowe klauzule umowne (art. 46 ust. 2 lit</w:t>
      </w:r>
      <w:r w:rsidR="008F7E8E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c</w:t>
      </w:r>
      <w:r w:rsidR="008F7E8E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 RODO). Szczegółowe informacje na temat warunków przekazania Państwa danych osobowych do państw trzecich możne udzielić Inspektor Ochrony Danych</w:t>
      </w:r>
      <w:r w:rsidR="008F7E8E">
        <w:rPr>
          <w:rFonts w:ascii="Verdana" w:hAnsi="Verdana"/>
          <w:sz w:val="16"/>
          <w:szCs w:val="16"/>
        </w:rPr>
        <w:t>.</w:t>
      </w:r>
    </w:p>
    <w:p w14:paraId="1060D6A7" w14:textId="4B9BC8DA" w:rsidR="002662E7" w:rsidRPr="008F7E8E" w:rsidRDefault="002662E7" w:rsidP="008F7E8E">
      <w:pPr>
        <w:pStyle w:val="Akapitzlist"/>
        <w:numPr>
          <w:ilvl w:val="0"/>
          <w:numId w:val="1"/>
        </w:numPr>
        <w:tabs>
          <w:tab w:val="left" w:pos="2535"/>
        </w:tabs>
        <w:spacing w:line="276" w:lineRule="auto"/>
        <w:ind w:left="567" w:hanging="567"/>
        <w:jc w:val="both"/>
        <w:rPr>
          <w:rFonts w:ascii="Verdana" w:hAnsi="Verdana"/>
          <w:b/>
          <w:sz w:val="16"/>
          <w:szCs w:val="16"/>
        </w:rPr>
      </w:pPr>
      <w:r w:rsidRPr="008F7E8E">
        <w:rPr>
          <w:rFonts w:ascii="Verdana" w:hAnsi="Verdana"/>
          <w:b/>
          <w:sz w:val="16"/>
          <w:szCs w:val="16"/>
        </w:rPr>
        <w:t>Prawa osób, których dane dotyczą</w:t>
      </w:r>
    </w:p>
    <w:p w14:paraId="6E17713F" w14:textId="77777777" w:rsidR="002662E7" w:rsidRDefault="002662E7" w:rsidP="008F7E8E">
      <w:pPr>
        <w:tabs>
          <w:tab w:val="left" w:pos="2535"/>
        </w:tabs>
        <w:spacing w:line="276" w:lineRule="auto"/>
        <w:ind w:left="56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Przysługują Państwu następujące prawa:</w:t>
      </w:r>
    </w:p>
    <w:p w14:paraId="412989CA" w14:textId="77777777" w:rsidR="008F7E8E" w:rsidRDefault="002662E7" w:rsidP="00B45C17">
      <w:pPr>
        <w:pStyle w:val="Akapitzlist"/>
        <w:numPr>
          <w:ilvl w:val="0"/>
          <w:numId w:val="5"/>
        </w:numPr>
        <w:tabs>
          <w:tab w:val="left" w:pos="2535"/>
        </w:tabs>
        <w:spacing w:line="276" w:lineRule="auto"/>
        <w:ind w:left="851" w:hanging="284"/>
        <w:jc w:val="both"/>
        <w:rPr>
          <w:rFonts w:ascii="Verdana" w:hAnsi="Verdana"/>
          <w:sz w:val="16"/>
          <w:szCs w:val="16"/>
        </w:rPr>
      </w:pPr>
      <w:r w:rsidRPr="008F7E8E">
        <w:rPr>
          <w:rFonts w:ascii="Verdana" w:hAnsi="Verdana"/>
          <w:sz w:val="16"/>
          <w:szCs w:val="16"/>
        </w:rPr>
        <w:t>prawo dostępu do danych osobowych i ich sprostowania</w:t>
      </w:r>
      <w:r w:rsidR="008F7E8E">
        <w:rPr>
          <w:rFonts w:ascii="Verdana" w:hAnsi="Verdana"/>
          <w:sz w:val="16"/>
          <w:szCs w:val="16"/>
        </w:rPr>
        <w:t xml:space="preserve">. </w:t>
      </w:r>
      <w:r w:rsidRPr="008F7E8E">
        <w:rPr>
          <w:rFonts w:ascii="Verdana" w:hAnsi="Verdana"/>
          <w:sz w:val="16"/>
          <w:szCs w:val="16"/>
        </w:rPr>
        <w:t>Realizując to prawo, możecie Państwo zwrócić się do Administratora z pytaniem m.in. o to czy przetwarza on Państwa dane osobowe, jakie dane osobowe przetwarza i skąd je pozyskał, a także jaki jest cel przetwarzania, jego podstawa prawna oraz jak długo dane te będą przetwarzane.</w:t>
      </w:r>
      <w:r w:rsidR="008F7E8E">
        <w:rPr>
          <w:rFonts w:ascii="Verdana" w:hAnsi="Verdana"/>
          <w:sz w:val="16"/>
          <w:szCs w:val="16"/>
        </w:rPr>
        <w:t xml:space="preserve"> </w:t>
      </w:r>
      <w:r w:rsidRPr="008F7E8E">
        <w:rPr>
          <w:rFonts w:ascii="Verdana" w:hAnsi="Verdana"/>
          <w:sz w:val="16"/>
          <w:szCs w:val="16"/>
        </w:rPr>
        <w:t>W przypadku, gdy przetwarzane dane okażą się nieaktualne, możecie Państwo zwrócić się do Administratora z wnioskiem o ich aktualizację</w:t>
      </w:r>
      <w:r w:rsidR="008F7E8E">
        <w:rPr>
          <w:rFonts w:ascii="Verdana" w:hAnsi="Verdana"/>
          <w:sz w:val="16"/>
          <w:szCs w:val="16"/>
        </w:rPr>
        <w:t>;</w:t>
      </w:r>
    </w:p>
    <w:p w14:paraId="50AE8244" w14:textId="513491E5" w:rsidR="008F7E8E" w:rsidRDefault="002662E7" w:rsidP="00B45C17">
      <w:pPr>
        <w:pStyle w:val="Akapitzlist"/>
        <w:numPr>
          <w:ilvl w:val="0"/>
          <w:numId w:val="5"/>
        </w:numPr>
        <w:tabs>
          <w:tab w:val="left" w:pos="2535"/>
        </w:tabs>
        <w:spacing w:line="276" w:lineRule="auto"/>
        <w:ind w:left="851" w:hanging="284"/>
        <w:jc w:val="both"/>
        <w:rPr>
          <w:rFonts w:ascii="Verdana" w:hAnsi="Verdana"/>
          <w:sz w:val="16"/>
          <w:szCs w:val="16"/>
        </w:rPr>
      </w:pPr>
      <w:r w:rsidRPr="008F7E8E">
        <w:rPr>
          <w:rFonts w:ascii="Verdana" w:hAnsi="Verdana"/>
          <w:sz w:val="16"/>
          <w:szCs w:val="16"/>
        </w:rPr>
        <w:t>prawo żądania ograniczenia przetwarzania - jeżeli spełnione są przesłanki określone w art. 18 RODO</w:t>
      </w:r>
      <w:r w:rsidR="008F7E8E">
        <w:rPr>
          <w:rFonts w:ascii="Verdana" w:hAnsi="Verdana"/>
          <w:sz w:val="16"/>
          <w:szCs w:val="16"/>
        </w:rPr>
        <w:t xml:space="preserve">. </w:t>
      </w:r>
      <w:r w:rsidRPr="008F7E8E">
        <w:rPr>
          <w:rFonts w:ascii="Verdana" w:hAnsi="Verdana"/>
          <w:sz w:val="16"/>
          <w:szCs w:val="16"/>
        </w:rPr>
        <w:t>Ograniczenie przetwarzania danych osobowych powoduje, że Administrator może jedynie przechowywać dane osobowe. Nie może on przekazywać tych danych innym podmiotom, modyfikować ich ani usuwać.</w:t>
      </w:r>
      <w:r w:rsidR="008F7E8E">
        <w:rPr>
          <w:rFonts w:ascii="Verdana" w:hAnsi="Verdana"/>
          <w:sz w:val="16"/>
          <w:szCs w:val="16"/>
        </w:rPr>
        <w:t xml:space="preserve"> </w:t>
      </w:r>
      <w:r w:rsidRPr="008F7E8E">
        <w:rPr>
          <w:rFonts w:ascii="Verdana" w:hAnsi="Verdana"/>
          <w:sz w:val="16"/>
          <w:szCs w:val="16"/>
        </w:rPr>
        <w:t>Ograniczanie przetwarzania danych osobowych ma charakter czasowy i trwa do momentu dokonania przez Administratora oceny, czy dane osobowe są prawidłowe, przetwarzane zgodnie z prawem oraz niezbędne do realizacji celu przetwarzania.</w:t>
      </w:r>
      <w:r w:rsidR="008F7E8E">
        <w:rPr>
          <w:rFonts w:ascii="Verdana" w:hAnsi="Verdana"/>
          <w:sz w:val="16"/>
          <w:szCs w:val="16"/>
        </w:rPr>
        <w:t xml:space="preserve"> </w:t>
      </w:r>
      <w:r w:rsidRPr="008F7E8E">
        <w:rPr>
          <w:rFonts w:ascii="Verdana" w:hAnsi="Verdana"/>
          <w:sz w:val="16"/>
          <w:szCs w:val="16"/>
        </w:rPr>
        <w:t>Ograniczenie przetwarzania danych osobowych następuje także w przypadku wniesienia sprzeciwu wobec przetwarzania danych – do czasu rozpatrzenia przez Administratora tego sprzeciwu</w:t>
      </w:r>
      <w:r w:rsidR="008F7E8E">
        <w:rPr>
          <w:rFonts w:ascii="Verdana" w:hAnsi="Verdana"/>
          <w:sz w:val="16"/>
          <w:szCs w:val="16"/>
        </w:rPr>
        <w:t>;</w:t>
      </w:r>
    </w:p>
    <w:p w14:paraId="33300AF3" w14:textId="77777777" w:rsidR="008F7E8E" w:rsidRDefault="002662E7" w:rsidP="00B45C17">
      <w:pPr>
        <w:pStyle w:val="Akapitzlist"/>
        <w:numPr>
          <w:ilvl w:val="0"/>
          <w:numId w:val="5"/>
        </w:numPr>
        <w:tabs>
          <w:tab w:val="left" w:pos="2535"/>
        </w:tabs>
        <w:spacing w:line="276" w:lineRule="auto"/>
        <w:ind w:left="851" w:hanging="284"/>
        <w:jc w:val="both"/>
        <w:rPr>
          <w:rFonts w:ascii="Verdana" w:hAnsi="Verdana"/>
          <w:sz w:val="16"/>
          <w:szCs w:val="16"/>
        </w:rPr>
      </w:pPr>
      <w:r w:rsidRPr="008F7E8E">
        <w:rPr>
          <w:rFonts w:ascii="Verdana" w:hAnsi="Verdana"/>
          <w:sz w:val="16"/>
          <w:szCs w:val="16"/>
        </w:rPr>
        <w:t>prawo żądania usunięcia danych osobowych - jeżeli spełnione są przesłanki określone w art. 17 RODO</w:t>
      </w:r>
      <w:r w:rsidR="008F7E8E">
        <w:rPr>
          <w:rFonts w:ascii="Verdana" w:hAnsi="Verdana"/>
          <w:sz w:val="16"/>
          <w:szCs w:val="16"/>
        </w:rPr>
        <w:t xml:space="preserve">. </w:t>
      </w:r>
      <w:r w:rsidRPr="008F7E8E">
        <w:rPr>
          <w:rFonts w:ascii="Verdana" w:hAnsi="Verdana"/>
          <w:sz w:val="16"/>
          <w:szCs w:val="16"/>
        </w:rPr>
        <w:t>Żądanie usunięcia danych osobowych realizowane jest m.in. gdy dalsze przetwarzanie danych nie jest już niezbędne do realizacji celu w jakim zostały zebrane lub dane osobowe były przetwarzane niezgodnie z prawem. Szczegółowe warunki korzystania z tego prawa określa art. 17 RODO</w:t>
      </w:r>
      <w:r w:rsidR="008F7E8E">
        <w:rPr>
          <w:rFonts w:ascii="Verdana" w:hAnsi="Verdana"/>
          <w:sz w:val="16"/>
          <w:szCs w:val="16"/>
        </w:rPr>
        <w:t>;</w:t>
      </w:r>
    </w:p>
    <w:p w14:paraId="7CBC95A4" w14:textId="77777777" w:rsidR="008F7E8E" w:rsidRDefault="002662E7" w:rsidP="00B45C17">
      <w:pPr>
        <w:pStyle w:val="Akapitzlist"/>
        <w:numPr>
          <w:ilvl w:val="0"/>
          <w:numId w:val="5"/>
        </w:numPr>
        <w:tabs>
          <w:tab w:val="left" w:pos="2535"/>
        </w:tabs>
        <w:spacing w:line="276" w:lineRule="auto"/>
        <w:ind w:left="851" w:hanging="284"/>
        <w:jc w:val="both"/>
        <w:rPr>
          <w:rFonts w:ascii="Verdana" w:hAnsi="Verdana"/>
          <w:sz w:val="16"/>
          <w:szCs w:val="16"/>
        </w:rPr>
      </w:pPr>
      <w:r w:rsidRPr="008F7E8E">
        <w:rPr>
          <w:rFonts w:ascii="Verdana" w:hAnsi="Verdana"/>
          <w:sz w:val="16"/>
          <w:szCs w:val="16"/>
        </w:rPr>
        <w:t>prawo otrzymania danych osobowych w ustrukturyzowanym powszechnie używanym formacie, przenoszenia tych danych do innych administratorów lub żądania, o ile jest to technicznie możliwe, przesłania ich przez administratora innemu administratorowi - w przypadku, gdy podstawą przetwarzania danych jest realizacja umowy z osobą, której dane dotyczą (art. 6 ust. 1 lit</w:t>
      </w:r>
      <w:r w:rsidR="008F7E8E">
        <w:rPr>
          <w:rFonts w:ascii="Verdana" w:hAnsi="Verdana"/>
          <w:sz w:val="16"/>
          <w:szCs w:val="16"/>
        </w:rPr>
        <w:t>.</w:t>
      </w:r>
      <w:r w:rsidRPr="008F7E8E">
        <w:rPr>
          <w:rFonts w:ascii="Verdana" w:hAnsi="Verdana"/>
          <w:sz w:val="16"/>
          <w:szCs w:val="16"/>
        </w:rPr>
        <w:t xml:space="preserve"> b</w:t>
      </w:r>
      <w:r w:rsidR="008F7E8E">
        <w:rPr>
          <w:rFonts w:ascii="Verdana" w:hAnsi="Verdana"/>
          <w:sz w:val="16"/>
          <w:szCs w:val="16"/>
        </w:rPr>
        <w:t>)</w:t>
      </w:r>
      <w:r w:rsidRPr="008F7E8E">
        <w:rPr>
          <w:rFonts w:ascii="Verdana" w:hAnsi="Verdana"/>
          <w:sz w:val="16"/>
          <w:szCs w:val="16"/>
        </w:rPr>
        <w:t xml:space="preserve"> RODO)</w:t>
      </w:r>
      <w:r w:rsidR="008F7E8E">
        <w:rPr>
          <w:rFonts w:ascii="Verdana" w:hAnsi="Verdana"/>
          <w:sz w:val="16"/>
          <w:szCs w:val="16"/>
        </w:rPr>
        <w:t>;</w:t>
      </w:r>
    </w:p>
    <w:p w14:paraId="74675481" w14:textId="77777777" w:rsidR="008F7E8E" w:rsidRDefault="002662E7" w:rsidP="00B45C17">
      <w:pPr>
        <w:pStyle w:val="Akapitzlist"/>
        <w:numPr>
          <w:ilvl w:val="0"/>
          <w:numId w:val="5"/>
        </w:numPr>
        <w:tabs>
          <w:tab w:val="left" w:pos="2535"/>
        </w:tabs>
        <w:spacing w:line="276" w:lineRule="auto"/>
        <w:ind w:left="851" w:hanging="284"/>
        <w:jc w:val="both"/>
        <w:rPr>
          <w:rFonts w:ascii="Verdana" w:hAnsi="Verdana"/>
          <w:sz w:val="16"/>
          <w:szCs w:val="16"/>
        </w:rPr>
      </w:pPr>
      <w:r w:rsidRPr="008F7E8E">
        <w:rPr>
          <w:rFonts w:ascii="Verdana" w:hAnsi="Verdana"/>
          <w:sz w:val="16"/>
          <w:szCs w:val="16"/>
        </w:rPr>
        <w:t>prawo wniesienia sprzeciwu wobec przetwarzania danych osobowych - w przypadku, gdy podstawą przetwarzania danych jest realizacja prawnie uzasadnionych interesów administratora (art. 6 ust. 1 lit</w:t>
      </w:r>
      <w:r w:rsidR="008F7E8E">
        <w:rPr>
          <w:rFonts w:ascii="Verdana" w:hAnsi="Verdana"/>
          <w:sz w:val="16"/>
          <w:szCs w:val="16"/>
        </w:rPr>
        <w:t>.</w:t>
      </w:r>
      <w:r w:rsidRPr="008F7E8E">
        <w:rPr>
          <w:rFonts w:ascii="Verdana" w:hAnsi="Verdana"/>
          <w:sz w:val="16"/>
          <w:szCs w:val="16"/>
        </w:rPr>
        <w:t xml:space="preserve"> f</w:t>
      </w:r>
      <w:r w:rsidR="008F7E8E">
        <w:rPr>
          <w:rFonts w:ascii="Verdana" w:hAnsi="Verdana"/>
          <w:sz w:val="16"/>
          <w:szCs w:val="16"/>
        </w:rPr>
        <w:t>)</w:t>
      </w:r>
      <w:r w:rsidRPr="008F7E8E">
        <w:rPr>
          <w:rFonts w:ascii="Verdana" w:hAnsi="Verdana"/>
          <w:sz w:val="16"/>
          <w:szCs w:val="16"/>
        </w:rPr>
        <w:t xml:space="preserve"> RODO).</w:t>
      </w:r>
      <w:r w:rsidR="008F7E8E">
        <w:rPr>
          <w:rFonts w:ascii="Verdana" w:hAnsi="Verdana"/>
          <w:sz w:val="16"/>
          <w:szCs w:val="16"/>
        </w:rPr>
        <w:t xml:space="preserve"> </w:t>
      </w:r>
      <w:r w:rsidRPr="008F7E8E">
        <w:rPr>
          <w:rFonts w:ascii="Verdana" w:hAnsi="Verdana"/>
          <w:sz w:val="16"/>
          <w:szCs w:val="16"/>
        </w:rPr>
        <w:t>Wniesienie sprzeciwu powoduje zaprzestanie przetwarzania danych osobowych przez Administratora, chyba że wykaże on istnienie ważnych, prawnie uzasadnionych podstaw do przetwarzania, nadrzędnych wobec interesów, praw i wolności osoby, której dane dotyczą, lub podstaw do ustalenia, dochodzenia lub obrony roszczeń</w:t>
      </w:r>
      <w:r w:rsidR="008F7E8E">
        <w:rPr>
          <w:rFonts w:ascii="Verdana" w:hAnsi="Verdana"/>
          <w:sz w:val="16"/>
          <w:szCs w:val="16"/>
        </w:rPr>
        <w:t>;</w:t>
      </w:r>
    </w:p>
    <w:p w14:paraId="5CA05871" w14:textId="1A0D4FE5" w:rsidR="002662E7" w:rsidRPr="008F7E8E" w:rsidRDefault="002662E7" w:rsidP="008F7E8E">
      <w:pPr>
        <w:pStyle w:val="Akapitzlist"/>
        <w:numPr>
          <w:ilvl w:val="0"/>
          <w:numId w:val="5"/>
        </w:numPr>
        <w:tabs>
          <w:tab w:val="left" w:pos="2535"/>
        </w:tabs>
        <w:spacing w:after="240" w:line="276" w:lineRule="auto"/>
        <w:ind w:left="851" w:hanging="284"/>
        <w:contextualSpacing w:val="0"/>
        <w:jc w:val="both"/>
        <w:rPr>
          <w:rFonts w:ascii="Verdana" w:hAnsi="Verdana"/>
          <w:sz w:val="16"/>
          <w:szCs w:val="16"/>
        </w:rPr>
      </w:pPr>
      <w:r w:rsidRPr="008F7E8E">
        <w:rPr>
          <w:rFonts w:ascii="Verdana" w:hAnsi="Verdana"/>
          <w:sz w:val="16"/>
          <w:szCs w:val="16"/>
        </w:rPr>
        <w:t>prawo wniesienia skargi do Prezesa Urzędu Ochrony Danych Osobowych</w:t>
      </w:r>
      <w:r w:rsidR="008F7E8E">
        <w:rPr>
          <w:rFonts w:ascii="Verdana" w:hAnsi="Verdana"/>
          <w:sz w:val="16"/>
          <w:szCs w:val="16"/>
        </w:rPr>
        <w:t>.</w:t>
      </w:r>
    </w:p>
    <w:p w14:paraId="0E6DD9C5" w14:textId="2883887B" w:rsidR="002662E7" w:rsidRPr="008F7E8E" w:rsidRDefault="002662E7" w:rsidP="008F7E8E">
      <w:pPr>
        <w:pStyle w:val="Akapitzlist"/>
        <w:numPr>
          <w:ilvl w:val="0"/>
          <w:numId w:val="1"/>
        </w:numPr>
        <w:tabs>
          <w:tab w:val="left" w:pos="2535"/>
        </w:tabs>
        <w:spacing w:line="276" w:lineRule="auto"/>
        <w:ind w:left="567" w:hanging="567"/>
        <w:jc w:val="both"/>
        <w:rPr>
          <w:rFonts w:ascii="Verdana" w:hAnsi="Verdana"/>
          <w:b/>
          <w:sz w:val="16"/>
          <w:szCs w:val="16"/>
        </w:rPr>
      </w:pPr>
      <w:r w:rsidRPr="008F7E8E">
        <w:rPr>
          <w:rFonts w:ascii="Verdana" w:hAnsi="Verdana"/>
          <w:b/>
          <w:sz w:val="16"/>
          <w:szCs w:val="16"/>
        </w:rPr>
        <w:t>Zautomatyzowane podejmowanie decyzji</w:t>
      </w:r>
    </w:p>
    <w:p w14:paraId="1B43C325" w14:textId="66F6994F" w:rsidR="00ED4D81" w:rsidRPr="008F7E8E" w:rsidRDefault="002662E7" w:rsidP="008F7E8E">
      <w:pPr>
        <w:tabs>
          <w:tab w:val="left" w:pos="2535"/>
        </w:tabs>
        <w:spacing w:line="27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Państwa dane osobowe nie będą podlegały zautomatyzowanemu podejmowaniu decyzji, w tym profilowaniu. </w:t>
      </w:r>
    </w:p>
    <w:sectPr w:rsidR="00ED4D81" w:rsidRPr="008F7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1820A" w14:textId="77777777" w:rsidR="00D806EA" w:rsidRDefault="00D806EA" w:rsidP="002662E7">
      <w:r>
        <w:separator/>
      </w:r>
    </w:p>
  </w:endnote>
  <w:endnote w:type="continuationSeparator" w:id="0">
    <w:p w14:paraId="0FD31FBC" w14:textId="77777777" w:rsidR="00D806EA" w:rsidRDefault="00D806EA" w:rsidP="0026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E8024" w14:textId="77777777" w:rsidR="00D806EA" w:rsidRDefault="00D806EA" w:rsidP="002662E7">
      <w:r>
        <w:separator/>
      </w:r>
    </w:p>
  </w:footnote>
  <w:footnote w:type="continuationSeparator" w:id="0">
    <w:p w14:paraId="08BDAC97" w14:textId="77777777" w:rsidR="00D806EA" w:rsidRDefault="00D806EA" w:rsidP="002662E7">
      <w:r>
        <w:continuationSeparator/>
      </w:r>
    </w:p>
  </w:footnote>
  <w:footnote w:id="1">
    <w:p w14:paraId="12D6A798" w14:textId="1568AB42" w:rsidR="002662E7" w:rsidRPr="00013128" w:rsidRDefault="002662E7" w:rsidP="00013128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013128">
        <w:rPr>
          <w:rStyle w:val="Odwoanieprzypisudolnego"/>
          <w:rFonts w:ascii="Verdana" w:hAnsi="Verdana"/>
          <w:sz w:val="12"/>
          <w:szCs w:val="12"/>
        </w:rPr>
        <w:footnoteRef/>
      </w:r>
      <w:r w:rsidR="00013128" w:rsidRPr="00013128">
        <w:rPr>
          <w:rFonts w:ascii="Verdana" w:hAnsi="Verdana"/>
          <w:sz w:val="12"/>
          <w:szCs w:val="12"/>
        </w:rPr>
        <w:t xml:space="preserve"> </w:t>
      </w:r>
      <w:r w:rsidRPr="00013128">
        <w:rPr>
          <w:rFonts w:ascii="Verdana" w:hAnsi="Verdana"/>
          <w:sz w:val="12"/>
          <w:szCs w:val="12"/>
        </w:rPr>
        <w:t>Rozporządzenie Parlamentu Europejskiego i Rady (UE) 2016/679 z dnia 27 kwietnia 2016 r. w sprawie ochrony osób fizycznych w związku z</w:t>
      </w:r>
      <w:r w:rsidR="00013128">
        <w:rPr>
          <w:rFonts w:ascii="Verdana" w:hAnsi="Verdana"/>
          <w:sz w:val="12"/>
          <w:szCs w:val="12"/>
        </w:rPr>
        <w:t> </w:t>
      </w:r>
      <w:r w:rsidRPr="00013128">
        <w:rPr>
          <w:rFonts w:ascii="Verdana" w:hAnsi="Verdana"/>
          <w:sz w:val="12"/>
          <w:szCs w:val="12"/>
        </w:rPr>
        <w:t>przetwarzaniem danych osobowych i w sprawie swobodnego przepływu takich danych oraz uchylenia dyrektywy 95/46/WE (ogólne rozporządzenie o</w:t>
      </w:r>
      <w:r w:rsidR="00013128">
        <w:rPr>
          <w:rFonts w:ascii="Verdana" w:hAnsi="Verdana"/>
          <w:sz w:val="12"/>
          <w:szCs w:val="12"/>
        </w:rPr>
        <w:t> </w:t>
      </w:r>
      <w:r w:rsidRPr="00013128">
        <w:rPr>
          <w:rFonts w:ascii="Verdana" w:hAnsi="Verdana"/>
          <w:sz w:val="12"/>
          <w:szCs w:val="12"/>
        </w:rPr>
        <w:t>ochronie danych)</w:t>
      </w:r>
      <w:r w:rsidR="00013128">
        <w:rPr>
          <w:rFonts w:ascii="Verdana" w:hAnsi="Verdana"/>
          <w:sz w:val="12"/>
          <w:szCs w:val="1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11B2A"/>
    <w:multiLevelType w:val="hybridMultilevel"/>
    <w:tmpl w:val="BDCA6B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96122"/>
    <w:multiLevelType w:val="hybridMultilevel"/>
    <w:tmpl w:val="66006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102B5"/>
    <w:multiLevelType w:val="hybridMultilevel"/>
    <w:tmpl w:val="0A28204C"/>
    <w:lvl w:ilvl="0" w:tplc="3C90CE04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35066D"/>
    <w:multiLevelType w:val="hybridMultilevel"/>
    <w:tmpl w:val="5FBE9786"/>
    <w:lvl w:ilvl="0" w:tplc="20420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A00A3"/>
    <w:multiLevelType w:val="hybridMultilevel"/>
    <w:tmpl w:val="58DC7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021265">
    <w:abstractNumId w:val="2"/>
  </w:num>
  <w:num w:numId="2" w16cid:durableId="2073111660">
    <w:abstractNumId w:val="4"/>
  </w:num>
  <w:num w:numId="3" w16cid:durableId="1968587142">
    <w:abstractNumId w:val="3"/>
  </w:num>
  <w:num w:numId="4" w16cid:durableId="204408566">
    <w:abstractNumId w:val="1"/>
  </w:num>
  <w:num w:numId="5" w16cid:durableId="1103308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14F"/>
    <w:rsid w:val="00013128"/>
    <w:rsid w:val="000B4612"/>
    <w:rsid w:val="001169DA"/>
    <w:rsid w:val="002662E7"/>
    <w:rsid w:val="002E5A9A"/>
    <w:rsid w:val="00371CC7"/>
    <w:rsid w:val="003B4416"/>
    <w:rsid w:val="004452BC"/>
    <w:rsid w:val="00654FA7"/>
    <w:rsid w:val="00721E4C"/>
    <w:rsid w:val="007A4834"/>
    <w:rsid w:val="007B630F"/>
    <w:rsid w:val="007E4F14"/>
    <w:rsid w:val="00852B50"/>
    <w:rsid w:val="008F7E8E"/>
    <w:rsid w:val="0093774D"/>
    <w:rsid w:val="009966C3"/>
    <w:rsid w:val="009E7B5C"/>
    <w:rsid w:val="00A104A6"/>
    <w:rsid w:val="00A1114F"/>
    <w:rsid w:val="00B14252"/>
    <w:rsid w:val="00B45C17"/>
    <w:rsid w:val="00B85F1C"/>
    <w:rsid w:val="00BE607E"/>
    <w:rsid w:val="00D806EA"/>
    <w:rsid w:val="00DF1AD5"/>
    <w:rsid w:val="00ED4D81"/>
    <w:rsid w:val="00F4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099D5"/>
  <w15:chartTrackingRefBased/>
  <w15:docId w15:val="{76447763-A90A-444B-86F5-72726177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2662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662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2662E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F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F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5F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5F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5C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5C1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5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FC115-B61F-4962-92CD-E83CD729B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1013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Rakus Aneta</dc:creator>
  <cp:keywords/>
  <dc:description/>
  <cp:lastModifiedBy>Augustyniak Agnieszka</cp:lastModifiedBy>
  <cp:revision>2</cp:revision>
  <dcterms:created xsi:type="dcterms:W3CDTF">2026-04-30T12:53:00Z</dcterms:created>
  <dcterms:modified xsi:type="dcterms:W3CDTF">2026-04-30T12:53:00Z</dcterms:modified>
</cp:coreProperties>
</file>