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E4A" w:rsidRPr="00C905A1" w:rsidRDefault="007B684A" w:rsidP="00432C19">
      <w:pPr>
        <w:shd w:val="clear" w:color="auto" w:fill="FFFFFF"/>
        <w:spacing w:after="240" w:line="240" w:lineRule="auto"/>
        <w:jc w:val="right"/>
        <w:textAlignment w:val="baseline"/>
        <w:rPr>
          <w:rFonts w:ascii="Garamond" w:eastAsia="Times New Roman" w:hAnsi="Garamond" w:cs="Arial"/>
          <w:bCs/>
          <w:color w:val="1B1B1B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bCs/>
          <w:color w:val="1B1B1B"/>
          <w:sz w:val="24"/>
          <w:szCs w:val="24"/>
          <w:lang w:eastAsia="pl-PL"/>
        </w:rPr>
        <w:t xml:space="preserve">Tuchola, dnia </w:t>
      </w:r>
      <w:r w:rsidR="00CC08FD" w:rsidRPr="00C905A1">
        <w:rPr>
          <w:rFonts w:ascii="Garamond" w:eastAsia="Times New Roman" w:hAnsi="Garamond" w:cs="Arial"/>
          <w:bCs/>
          <w:color w:val="1B1B1B"/>
          <w:sz w:val="24"/>
          <w:szCs w:val="24"/>
          <w:lang w:eastAsia="pl-PL"/>
        </w:rPr>
        <w:t>1</w:t>
      </w:r>
      <w:r w:rsidR="002F57FB" w:rsidRPr="00C905A1">
        <w:rPr>
          <w:rFonts w:ascii="Garamond" w:eastAsia="Times New Roman" w:hAnsi="Garamond" w:cs="Arial"/>
          <w:bCs/>
          <w:color w:val="1B1B1B"/>
          <w:sz w:val="24"/>
          <w:szCs w:val="24"/>
          <w:lang w:eastAsia="pl-PL"/>
        </w:rPr>
        <w:t>7</w:t>
      </w:r>
      <w:r w:rsidR="00B80A73" w:rsidRPr="00C905A1">
        <w:rPr>
          <w:rFonts w:ascii="Garamond" w:eastAsia="Times New Roman" w:hAnsi="Garamond" w:cs="Arial"/>
          <w:bCs/>
          <w:color w:val="1B1B1B"/>
          <w:sz w:val="24"/>
          <w:szCs w:val="24"/>
          <w:lang w:eastAsia="pl-PL"/>
        </w:rPr>
        <w:t xml:space="preserve"> </w:t>
      </w:r>
      <w:r w:rsidR="00CC08FD" w:rsidRPr="00C905A1">
        <w:rPr>
          <w:rFonts w:ascii="Garamond" w:eastAsia="Times New Roman" w:hAnsi="Garamond" w:cs="Arial"/>
          <w:bCs/>
          <w:color w:val="1B1B1B"/>
          <w:sz w:val="24"/>
          <w:szCs w:val="24"/>
          <w:lang w:eastAsia="pl-PL"/>
        </w:rPr>
        <w:t>listopada</w:t>
      </w:r>
      <w:r w:rsidRPr="00C905A1">
        <w:rPr>
          <w:rFonts w:ascii="Garamond" w:eastAsia="Times New Roman" w:hAnsi="Garamond" w:cs="Arial"/>
          <w:bCs/>
          <w:color w:val="1B1B1B"/>
          <w:sz w:val="24"/>
          <w:szCs w:val="24"/>
          <w:lang w:eastAsia="pl-PL"/>
        </w:rPr>
        <w:t xml:space="preserve"> 2021</w:t>
      </w:r>
      <w:r w:rsidR="00FC2E4A" w:rsidRPr="00C905A1">
        <w:rPr>
          <w:rFonts w:ascii="Garamond" w:eastAsia="Times New Roman" w:hAnsi="Garamond" w:cs="Arial"/>
          <w:bCs/>
          <w:color w:val="1B1B1B"/>
          <w:sz w:val="24"/>
          <w:szCs w:val="24"/>
          <w:lang w:eastAsia="pl-PL"/>
        </w:rPr>
        <w:t xml:space="preserve"> r.</w:t>
      </w:r>
    </w:p>
    <w:p w:rsidR="00FC2E4A" w:rsidRPr="00C905A1" w:rsidRDefault="00FC2E4A" w:rsidP="00FC2E4A">
      <w:pPr>
        <w:shd w:val="clear" w:color="auto" w:fill="FFFFFF"/>
        <w:spacing w:after="240" w:line="240" w:lineRule="auto"/>
        <w:textAlignment w:val="baseline"/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</w:pPr>
    </w:p>
    <w:p w:rsidR="00FC2E4A" w:rsidRPr="00C905A1" w:rsidRDefault="00FC2E4A" w:rsidP="00432C19">
      <w:pPr>
        <w:shd w:val="clear" w:color="auto" w:fill="FFFFFF"/>
        <w:spacing w:after="240" w:line="240" w:lineRule="auto"/>
        <w:jc w:val="center"/>
        <w:textAlignment w:val="baseline"/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  <w:t>Komunikat Starosty Tucholskiego</w:t>
      </w:r>
    </w:p>
    <w:p w:rsidR="00432C19" w:rsidRPr="00C905A1" w:rsidRDefault="00432C19" w:rsidP="002F57FB">
      <w:pPr>
        <w:shd w:val="clear" w:color="auto" w:fill="FFFFFF"/>
        <w:spacing w:after="240" w:line="240" w:lineRule="auto"/>
        <w:jc w:val="center"/>
        <w:textAlignment w:val="baseline"/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  <w:t xml:space="preserve">po posiedzeniu </w:t>
      </w:r>
      <w:r w:rsidR="002F57FB" w:rsidRPr="00C905A1"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  <w:t>Powiatowego Zespołu Zarządzania Kryzysowego</w:t>
      </w:r>
      <w:r w:rsidRPr="00C905A1"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  <w:t xml:space="preserve"> </w:t>
      </w:r>
    </w:p>
    <w:p w:rsidR="00432C19" w:rsidRPr="00C905A1" w:rsidRDefault="002A6B06" w:rsidP="00432C19">
      <w:pPr>
        <w:shd w:val="clear" w:color="auto" w:fill="FFFFFF"/>
        <w:spacing w:after="240" w:line="240" w:lineRule="auto"/>
        <w:jc w:val="center"/>
        <w:textAlignment w:val="baseline"/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  <w:t>o</w:t>
      </w:r>
      <w:r w:rsidR="002F57FB" w:rsidRPr="00C905A1"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  <w:t>dbytego</w:t>
      </w:r>
      <w:r w:rsidR="007B684A" w:rsidRPr="00C905A1"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  <w:t xml:space="preserve"> w dniu </w:t>
      </w:r>
      <w:r w:rsidR="00CC08FD" w:rsidRPr="00C905A1"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  <w:t>1</w:t>
      </w:r>
      <w:r w:rsidR="002F57FB" w:rsidRPr="00C905A1"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  <w:t>7 li</w:t>
      </w:r>
      <w:r w:rsidR="00CC08FD" w:rsidRPr="00C905A1"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  <w:t>stopada</w:t>
      </w:r>
      <w:r w:rsidR="007B684A" w:rsidRPr="00C905A1"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  <w:t xml:space="preserve"> 2021</w:t>
      </w:r>
      <w:r w:rsidR="00432C19" w:rsidRPr="00C905A1"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  <w:t xml:space="preserve"> r.</w:t>
      </w:r>
    </w:p>
    <w:p w:rsidR="007B684A" w:rsidRPr="00C905A1" w:rsidRDefault="007B684A" w:rsidP="00432C19">
      <w:pPr>
        <w:shd w:val="clear" w:color="auto" w:fill="FFFFFF"/>
        <w:spacing w:after="240" w:line="240" w:lineRule="auto"/>
        <w:jc w:val="center"/>
        <w:textAlignment w:val="baseline"/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</w:pPr>
    </w:p>
    <w:p w:rsidR="00023758" w:rsidRPr="00C905A1" w:rsidRDefault="007B684A" w:rsidP="007C17DE">
      <w:pPr>
        <w:jc w:val="center"/>
        <w:rPr>
          <w:rFonts w:ascii="Garamond" w:hAnsi="Garamond"/>
          <w:sz w:val="24"/>
          <w:szCs w:val="24"/>
        </w:rPr>
      </w:pPr>
      <w:r w:rsidRPr="00C905A1">
        <w:rPr>
          <w:rFonts w:ascii="Garamond" w:hAnsi="Garamond"/>
          <w:sz w:val="24"/>
          <w:szCs w:val="24"/>
        </w:rPr>
        <w:t>P</w:t>
      </w:r>
      <w:r w:rsidR="00023758" w:rsidRPr="00C905A1">
        <w:rPr>
          <w:rFonts w:ascii="Garamond" w:hAnsi="Garamond"/>
          <w:sz w:val="24"/>
          <w:szCs w:val="24"/>
        </w:rPr>
        <w:t>rzekazuję następujące informacje i komunikaty od służb i inspekcji</w:t>
      </w:r>
      <w:r w:rsidR="002A6B06" w:rsidRPr="00C905A1">
        <w:rPr>
          <w:rFonts w:ascii="Garamond" w:hAnsi="Garamond"/>
          <w:sz w:val="24"/>
          <w:szCs w:val="24"/>
        </w:rPr>
        <w:t xml:space="preserve"> z terenu </w:t>
      </w:r>
      <w:r w:rsidR="00023758" w:rsidRPr="00C905A1">
        <w:rPr>
          <w:rFonts w:ascii="Garamond" w:hAnsi="Garamond"/>
          <w:sz w:val="24"/>
          <w:szCs w:val="24"/>
        </w:rPr>
        <w:t>powiatu tucholskiego:</w:t>
      </w:r>
    </w:p>
    <w:p w:rsidR="00023758" w:rsidRPr="00C905A1" w:rsidRDefault="00023758" w:rsidP="00FC2E4A">
      <w:pPr>
        <w:shd w:val="clear" w:color="auto" w:fill="FFFFFF"/>
        <w:spacing w:after="240" w:line="240" w:lineRule="auto"/>
        <w:textAlignment w:val="baseline"/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</w:pPr>
    </w:p>
    <w:p w:rsidR="007F24DF" w:rsidRPr="00C905A1" w:rsidRDefault="00023758" w:rsidP="007F24DF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C905A1">
        <w:rPr>
          <w:rFonts w:ascii="Garamond" w:hAnsi="Garamond"/>
          <w:b/>
          <w:sz w:val="24"/>
          <w:szCs w:val="24"/>
          <w:u w:val="single"/>
        </w:rPr>
        <w:t>Państwowy Powiatowy Inspektor Sanitarny w Tucholi:</w:t>
      </w:r>
    </w:p>
    <w:p w:rsidR="007F24DF" w:rsidRPr="00C905A1" w:rsidRDefault="007F24DF" w:rsidP="00FC2E4A">
      <w:pPr>
        <w:shd w:val="clear" w:color="auto" w:fill="FFFFFF"/>
        <w:spacing w:after="240" w:line="240" w:lineRule="auto"/>
        <w:textAlignment w:val="baseline"/>
        <w:rPr>
          <w:rFonts w:ascii="Garamond" w:eastAsia="Times New Roman" w:hAnsi="Garamond" w:cs="Arial"/>
          <w:b/>
          <w:bCs/>
          <w:color w:val="1B1B1B"/>
          <w:sz w:val="24"/>
          <w:szCs w:val="24"/>
          <w:lang w:eastAsia="pl-PL"/>
        </w:rPr>
      </w:pPr>
    </w:p>
    <w:p w:rsidR="00722393" w:rsidRPr="00C905A1" w:rsidRDefault="00C905A1" w:rsidP="00C905A1">
      <w:pPr>
        <w:suppressAutoHyphens/>
        <w:spacing w:line="276" w:lineRule="auto"/>
        <w:jc w:val="both"/>
        <w:rPr>
          <w:rFonts w:ascii="Garamond" w:eastAsia="Calibri" w:hAnsi="Garamond"/>
          <w:szCs w:val="24"/>
        </w:rPr>
      </w:pPr>
      <w:r w:rsidRPr="00C905A1">
        <w:rPr>
          <w:rFonts w:ascii="Garamond" w:eastAsia="Calibri" w:hAnsi="Garamond"/>
          <w:szCs w:val="24"/>
        </w:rPr>
        <w:t>W</w:t>
      </w:r>
      <w:r w:rsidR="00722393" w:rsidRPr="00C905A1">
        <w:rPr>
          <w:rFonts w:ascii="Garamond" w:eastAsia="Calibri" w:hAnsi="Garamond"/>
          <w:szCs w:val="24"/>
        </w:rPr>
        <w:t xml:space="preserve"> związku z trwającą epidemią zakażeń wirusem SARS-CoV-2 i gwałtownym wzrostem zachorowań COVID-19, mając na uwadze bezpieczeństwo epidemiologiczne mieszkańców Powiatu Tucholskiego, przypomina o obowiązku przestrzegania ograniczeń, nakazów i zakazów uregulowanych w przepisach prawa. </w:t>
      </w:r>
    </w:p>
    <w:p w:rsidR="00C905A1" w:rsidRPr="00C905A1" w:rsidRDefault="00722393" w:rsidP="00C905A1">
      <w:pPr>
        <w:suppressAutoHyphens/>
        <w:spacing w:line="276" w:lineRule="auto"/>
        <w:ind w:firstLine="708"/>
        <w:jc w:val="center"/>
        <w:rPr>
          <w:rFonts w:ascii="Garamond" w:eastAsia="Calibri" w:hAnsi="Garamond"/>
          <w:b/>
          <w:szCs w:val="24"/>
          <w:u w:val="single"/>
        </w:rPr>
      </w:pPr>
      <w:r w:rsidRPr="00C905A1">
        <w:rPr>
          <w:rFonts w:ascii="Garamond" w:eastAsia="Calibri" w:hAnsi="Garamond"/>
          <w:b/>
          <w:szCs w:val="24"/>
          <w:u w:val="single"/>
        </w:rPr>
        <w:t>Nie rekomenduje się</w:t>
      </w:r>
      <w:r w:rsidR="00C905A1" w:rsidRPr="00C905A1">
        <w:rPr>
          <w:rFonts w:ascii="Garamond" w:eastAsia="Calibri" w:hAnsi="Garamond"/>
          <w:b/>
          <w:szCs w:val="24"/>
          <w:u w:val="single"/>
        </w:rPr>
        <w:t>:</w:t>
      </w:r>
    </w:p>
    <w:p w:rsidR="00722393" w:rsidRPr="00C905A1" w:rsidRDefault="00722393" w:rsidP="00C905A1">
      <w:pPr>
        <w:suppressAutoHyphens/>
        <w:spacing w:line="276" w:lineRule="auto"/>
        <w:jc w:val="both"/>
        <w:rPr>
          <w:rFonts w:ascii="Garamond" w:eastAsia="Calibri" w:hAnsi="Garamond"/>
          <w:szCs w:val="24"/>
        </w:rPr>
      </w:pPr>
      <w:r w:rsidRPr="00C905A1">
        <w:rPr>
          <w:rFonts w:ascii="Garamond" w:eastAsia="Calibri" w:hAnsi="Garamond"/>
          <w:szCs w:val="24"/>
        </w:rPr>
        <w:t>organizowania imprez kulturalnych w pomieszczeniach zamkniętych i zaleca się powściągliwość w organizowaniu innych uroczystości i spotkań, gdyż związane jest to z gromadzeniem się ludności w jednym miejscu, co niesie za sobą zwiększone ryzyko szerzenia się zakażeń.</w:t>
      </w:r>
    </w:p>
    <w:p w:rsidR="00C905A1" w:rsidRPr="00C905A1" w:rsidRDefault="00C905A1" w:rsidP="00722393">
      <w:pPr>
        <w:suppressAutoHyphens/>
        <w:spacing w:line="276" w:lineRule="auto"/>
        <w:ind w:firstLine="708"/>
        <w:jc w:val="both"/>
        <w:rPr>
          <w:rFonts w:ascii="Garamond" w:eastAsia="Calibri" w:hAnsi="Garamond"/>
          <w:szCs w:val="24"/>
        </w:rPr>
      </w:pPr>
    </w:p>
    <w:p w:rsidR="00C905A1" w:rsidRPr="00C905A1" w:rsidRDefault="00722393" w:rsidP="00C905A1">
      <w:pPr>
        <w:suppressAutoHyphens/>
        <w:spacing w:line="276" w:lineRule="auto"/>
        <w:ind w:firstLine="708"/>
        <w:jc w:val="both"/>
        <w:rPr>
          <w:rFonts w:ascii="Garamond" w:eastAsia="Calibri" w:hAnsi="Garamond"/>
          <w:szCs w:val="24"/>
        </w:rPr>
      </w:pPr>
      <w:r w:rsidRPr="00C905A1">
        <w:rPr>
          <w:rFonts w:ascii="Garamond" w:eastAsia="Calibri" w:hAnsi="Garamond"/>
          <w:b/>
          <w:szCs w:val="24"/>
        </w:rPr>
        <w:t>Stosowanie osłony na usta i nos w postaci maseczki w przestrzeni publicznej,</w:t>
      </w:r>
      <w:r w:rsidR="00C905A1" w:rsidRPr="00C905A1">
        <w:rPr>
          <w:rFonts w:ascii="Garamond" w:eastAsia="Calibri" w:hAnsi="Garamond"/>
          <w:b/>
          <w:szCs w:val="24"/>
        </w:rPr>
        <w:t xml:space="preserve"> </w:t>
      </w:r>
      <w:r w:rsidRPr="00C905A1">
        <w:rPr>
          <w:rFonts w:ascii="Garamond" w:eastAsia="Calibri" w:hAnsi="Garamond"/>
          <w:szCs w:val="24"/>
        </w:rPr>
        <w:t xml:space="preserve">w pomieszczeniach zamkniętych tj. w obiektach użyteczności publicznej, sklepach, restauracjach, środkach komunikacji itp. </w:t>
      </w:r>
      <w:r w:rsidRPr="00C905A1">
        <w:rPr>
          <w:rFonts w:ascii="Garamond" w:eastAsia="Calibri" w:hAnsi="Garamond"/>
          <w:b/>
          <w:szCs w:val="24"/>
        </w:rPr>
        <w:t>jest obowiązkowe</w:t>
      </w:r>
      <w:r w:rsidRPr="00C905A1">
        <w:rPr>
          <w:rFonts w:ascii="Garamond" w:eastAsia="Calibri" w:hAnsi="Garamond"/>
          <w:szCs w:val="24"/>
        </w:rPr>
        <w:t>, a konieczne spotkania, zebrania i inne kontakty społeczne w pomieszczeniach powinny odbywać się w reżimie sanitarnym</w:t>
      </w:r>
      <w:r w:rsidR="00C905A1" w:rsidRPr="00C905A1">
        <w:rPr>
          <w:rFonts w:ascii="Garamond" w:eastAsia="Calibri" w:hAnsi="Garamond"/>
          <w:szCs w:val="24"/>
        </w:rPr>
        <w:t>.</w:t>
      </w:r>
    </w:p>
    <w:p w:rsidR="00C905A1" w:rsidRPr="00C905A1" w:rsidRDefault="00C905A1" w:rsidP="00C905A1">
      <w:pPr>
        <w:suppressAutoHyphens/>
        <w:spacing w:line="276" w:lineRule="auto"/>
        <w:ind w:firstLine="708"/>
        <w:jc w:val="both"/>
        <w:rPr>
          <w:rFonts w:ascii="Garamond" w:eastAsia="Calibri" w:hAnsi="Garamond"/>
          <w:szCs w:val="24"/>
        </w:rPr>
      </w:pPr>
    </w:p>
    <w:p w:rsidR="00C905A1" w:rsidRPr="00C905A1" w:rsidRDefault="00722393" w:rsidP="00C905A1">
      <w:pPr>
        <w:suppressAutoHyphens/>
        <w:spacing w:line="276" w:lineRule="auto"/>
        <w:ind w:firstLine="708"/>
        <w:jc w:val="center"/>
        <w:rPr>
          <w:rFonts w:ascii="Garamond" w:eastAsia="Calibri" w:hAnsi="Garamond"/>
          <w:b/>
          <w:szCs w:val="24"/>
        </w:rPr>
      </w:pPr>
      <w:r w:rsidRPr="00C905A1">
        <w:rPr>
          <w:rFonts w:ascii="Garamond" w:eastAsia="Calibri" w:hAnsi="Garamond"/>
          <w:b/>
          <w:szCs w:val="24"/>
        </w:rPr>
        <w:t xml:space="preserve">Zaszczepienie się przeciwko COVID-19 </w:t>
      </w:r>
    </w:p>
    <w:p w:rsidR="00B91A2E" w:rsidRPr="00C905A1" w:rsidRDefault="00722393" w:rsidP="00C905A1">
      <w:pPr>
        <w:suppressAutoHyphens/>
        <w:spacing w:line="276" w:lineRule="auto"/>
        <w:ind w:firstLine="708"/>
        <w:jc w:val="center"/>
        <w:rPr>
          <w:rFonts w:ascii="Garamond" w:eastAsia="Calibri" w:hAnsi="Garamond"/>
          <w:b/>
          <w:szCs w:val="24"/>
        </w:rPr>
      </w:pPr>
      <w:r w:rsidRPr="00C905A1">
        <w:rPr>
          <w:rFonts w:ascii="Garamond" w:eastAsia="Calibri" w:hAnsi="Garamond"/>
          <w:b/>
          <w:szCs w:val="24"/>
        </w:rPr>
        <w:t>jest jedynym, słusznym i odpowiedzialnym działaniem.</w:t>
      </w:r>
    </w:p>
    <w:p w:rsidR="0062520B" w:rsidRPr="00C905A1" w:rsidRDefault="0062520B" w:rsidP="002A6B06">
      <w:pPr>
        <w:rPr>
          <w:rFonts w:ascii="Garamond" w:hAnsi="Garamond"/>
          <w:b/>
          <w:sz w:val="24"/>
          <w:szCs w:val="24"/>
        </w:rPr>
      </w:pPr>
    </w:p>
    <w:p w:rsidR="00C407C7" w:rsidRPr="00C905A1" w:rsidRDefault="00C407C7" w:rsidP="00C407C7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C905A1">
        <w:rPr>
          <w:rFonts w:ascii="Garamond" w:hAnsi="Garamond"/>
          <w:b/>
          <w:sz w:val="24"/>
          <w:szCs w:val="24"/>
          <w:u w:val="single"/>
        </w:rPr>
        <w:t>Komenda Powiatowa Policji w Tucholi:</w:t>
      </w:r>
    </w:p>
    <w:p w:rsidR="00CC08FD" w:rsidRPr="00CC08FD" w:rsidRDefault="00CC08FD" w:rsidP="00C905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pl-PL"/>
        </w:rPr>
        <w:t>Sprzedajesz coś poprzez stronę OLX lub inny portal aukcyjny? Uważaj! Oszuści nie próżnują i wymyślają nowe sposoby na zdobycie Twoich pieniędzy. Przez nieuwagę oraz chęć szybkiej sprzedaży swoich rzeczy, możecie stracić oszczędności. Apelujemy o rozwagę i ostrożność.</w:t>
      </w:r>
    </w:p>
    <w:p w:rsidR="00CC08FD" w:rsidRPr="00CC08FD" w:rsidRDefault="00CC08FD" w:rsidP="00CC08FD">
      <w:p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Arial"/>
          <w:color w:val="000000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pl-PL"/>
        </w:rPr>
        <w:t>JAK DZIAŁAJĄ OSZUŚCI?</w:t>
      </w:r>
    </w:p>
    <w:p w:rsidR="00CC08FD" w:rsidRPr="00CC08FD" w:rsidRDefault="00CC08FD" w:rsidP="00CC08FD">
      <w:p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Arial"/>
          <w:color w:val="000000"/>
          <w:sz w:val="24"/>
          <w:szCs w:val="24"/>
          <w:lang w:eastAsia="pl-PL"/>
        </w:rPr>
      </w:pPr>
      <w:r w:rsidRPr="00CC08FD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lastRenderedPageBreak/>
        <w:t>• Wystawiasz coś na OLX. Znajduje się kupiec. Odzywa się najczęściej za pośrednictwem aplikacji WhatsApp. Twierdzi, że kupił przedmiot i za niego zapłacił, a pieniądze możesz odebrać po wejściu w link.</w:t>
      </w:r>
      <w:r w:rsidRPr="00CC08FD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br/>
        <w:t>• Teraz oszust wysyła Ci linka. Klikasz i trafiasz na stronę łudząco podobną do strony OLX. Na stronie jest formularz z prośbą o podanie danych Twojej karty i stan Twojego konta. Wypełniasz formularz.</w:t>
      </w:r>
      <w:r w:rsidRPr="00CC08FD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br/>
        <w:t>• Przychodzi do Ciebie SMS z banku, z kodem do autoryzacji. Ty nie czytasz go uważnie i wpisujesz kod do formularza. W SMS-ie jest jasno napisane, że autoryzujesz dodanie Twojej karty do Google Pay lub Apple Pay. Oszust Cię okrada. Płaci Twoją kartą za pomocą aplikacji płatniczej lub wypłaca nią gotówkę w bankomacie.</w:t>
      </w:r>
      <w:r w:rsidRPr="00CC08FD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br/>
        <w:t>• Koniec. Twoje konto jest PUSTE.</w:t>
      </w:r>
    </w:p>
    <w:p w:rsidR="00CC08FD" w:rsidRPr="00CC08FD" w:rsidRDefault="00CC08FD" w:rsidP="00CC08FD">
      <w:p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Arial"/>
          <w:color w:val="000000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pl-PL"/>
        </w:rPr>
        <w:t>JAK UNIKNĄĆ OSZUSTWA?</w:t>
      </w:r>
      <w:r w:rsidRPr="00CC08FD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br/>
      </w:r>
      <w:r w:rsidRPr="00CC08FD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br/>
        <w:t>• Czytaj SMS-y od Banków. Zwróć uwagę na to, co autoryzujesz.</w:t>
      </w:r>
      <w:r w:rsidRPr="00CC08FD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br/>
        <w:t>• Poznaj zasady bezpieczeństwa swojego banku i stosuj się do nich gdy korzystasz z portali aukcyjnych</w:t>
      </w:r>
      <w:r w:rsidRPr="00CC08FD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br/>
        <w:t>• Miej ograniczone zaufanie do potencjalnych kontrahentów.</w:t>
      </w:r>
      <w:r w:rsidRPr="00CC08FD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br/>
        <w:t>• Rozliczaj się bezpośrednio przez dany portal. Unikaj bezpośrednich transakcji. Uważaj na próby nawiązania kontaktu poza portalem, np. przez WhatsApp czy Messenger. Zobacz instrukcje płatności z OLX</w:t>
      </w:r>
      <w:r w:rsidRPr="00CC08FD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br/>
        <w:t>• Oszuści mogą podrobić stronę portalu aukcyjnego – tak samo jak i każdą inną stronę, również naszą. Dlatego zwracaj uwagę na adres widoczny w przeglądarce. Zobacz poradnik OLX</w:t>
      </w:r>
      <w:r w:rsidRPr="00CC08FD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br/>
        <w:t>• </w:t>
      </w:r>
      <w:r w:rsidRPr="00CC08FD">
        <w:rPr>
          <w:rFonts w:ascii="Garamond" w:eastAsia="Times New Roman" w:hAnsi="Garamond" w:cs="Arial"/>
          <w:color w:val="000000"/>
          <w:sz w:val="24"/>
          <w:szCs w:val="24"/>
          <w:u w:val="single"/>
          <w:lang w:eastAsia="pl-PL"/>
        </w:rPr>
        <w:t>Zwróć uwagę na poprawność językową strony, na której przekazujesz dane karty. Fałszywe strony często zawierają błędy, są napisane niegramatycznie.</w:t>
      </w:r>
    </w:p>
    <w:p w:rsidR="00CC08FD" w:rsidRPr="00C905A1" w:rsidRDefault="00CC08FD" w:rsidP="00C905A1">
      <w:p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Arial"/>
          <w:color w:val="000000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pl-PL"/>
        </w:rPr>
        <w:t>CO ROBIĆ, GDY ZOSTANIESZ OSZUKANY?</w:t>
      </w:r>
      <w:r w:rsidRPr="00CC08FD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br/>
      </w:r>
      <w:r w:rsidRPr="00CC08FD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br/>
        <w:t>• Koniecznie skontaktuj się ze swoim Bankiem przez infolinię.</w:t>
      </w:r>
      <w:r w:rsidRPr="00CC08FD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br/>
        <w:t>• Możesz od ręki zastrzec swoją kartę w bankowości lub aplikacji swojego banku. Karta w ten sposób przestanie działać również w Google Pay i Apple Pay.</w:t>
      </w:r>
      <w:r w:rsidRPr="00CC08FD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br/>
        <w:t>• Poinformuj Policję.</w:t>
      </w:r>
    </w:p>
    <w:p w:rsidR="00CC08FD" w:rsidRDefault="00CC08FD" w:rsidP="00262BCA">
      <w:pPr>
        <w:rPr>
          <w:rFonts w:ascii="Garamond" w:hAnsi="Garamond"/>
          <w:b/>
          <w:sz w:val="24"/>
          <w:szCs w:val="24"/>
          <w:u w:val="single"/>
        </w:rPr>
      </w:pPr>
    </w:p>
    <w:p w:rsidR="00C905A1" w:rsidRPr="00C905A1" w:rsidRDefault="00C905A1" w:rsidP="00262BCA">
      <w:pPr>
        <w:rPr>
          <w:rFonts w:ascii="Garamond" w:hAnsi="Garamond"/>
          <w:b/>
          <w:sz w:val="24"/>
          <w:szCs w:val="24"/>
          <w:u w:val="single"/>
        </w:rPr>
      </w:pPr>
    </w:p>
    <w:p w:rsidR="007C17DE" w:rsidRPr="00C905A1" w:rsidRDefault="00B80A73" w:rsidP="00B80A73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C905A1">
        <w:rPr>
          <w:rFonts w:ascii="Garamond" w:hAnsi="Garamond"/>
          <w:b/>
          <w:sz w:val="24"/>
          <w:szCs w:val="24"/>
          <w:u w:val="single"/>
        </w:rPr>
        <w:t>Komenda Powiatowa Państwowej Straży Pożarnej w Tucholi</w:t>
      </w:r>
    </w:p>
    <w:p w:rsidR="009B1CA5" w:rsidRPr="00C905A1" w:rsidRDefault="009B1CA5" w:rsidP="00CC08FD">
      <w:pPr>
        <w:rPr>
          <w:rStyle w:val="Pogrubienie"/>
          <w:rFonts w:ascii="Garamond" w:hAnsi="Garamond"/>
          <w:color w:val="212529"/>
          <w:sz w:val="24"/>
          <w:szCs w:val="24"/>
          <w:u w:val="single"/>
          <w:shd w:val="clear" w:color="auto" w:fill="FFFFFF"/>
        </w:rPr>
      </w:pPr>
    </w:p>
    <w:p w:rsidR="00C905A1" w:rsidRPr="00C905A1" w:rsidRDefault="00CC08FD" w:rsidP="00C905A1">
      <w:pPr>
        <w:spacing w:before="100" w:beforeAutospacing="1" w:after="100" w:afterAutospacing="1" w:line="240" w:lineRule="auto"/>
        <w:jc w:val="center"/>
        <w:rPr>
          <w:rStyle w:val="Pogrubienie"/>
          <w:rFonts w:ascii="Garamond" w:hAnsi="Garamond" w:cs="Arial"/>
          <w:sz w:val="24"/>
          <w:szCs w:val="24"/>
        </w:rPr>
      </w:pPr>
      <w:r w:rsidRPr="00C905A1">
        <w:rPr>
          <w:rStyle w:val="Pogrubienie"/>
          <w:rFonts w:ascii="Garamond" w:hAnsi="Garamond" w:cs="Arial"/>
          <w:sz w:val="24"/>
          <w:szCs w:val="24"/>
        </w:rPr>
        <w:t>Sezon grzewczy 2021/2022</w:t>
      </w:r>
    </w:p>
    <w:p w:rsidR="00CC08FD" w:rsidRPr="00C905A1" w:rsidRDefault="00CC08FD" w:rsidP="00C905A1">
      <w:pPr>
        <w:spacing w:before="100" w:beforeAutospacing="1" w:after="100" w:afterAutospacing="1" w:line="240" w:lineRule="auto"/>
        <w:jc w:val="both"/>
        <w:rPr>
          <w:rFonts w:ascii="Garamond" w:hAnsi="Garamond" w:cs="Arial"/>
          <w:sz w:val="24"/>
          <w:szCs w:val="24"/>
        </w:rPr>
      </w:pPr>
      <w:r w:rsidRPr="00C905A1">
        <w:rPr>
          <w:rFonts w:ascii="Garamond" w:hAnsi="Garamond" w:cs="Arial"/>
          <w:sz w:val="24"/>
          <w:szCs w:val="24"/>
        </w:rPr>
        <w:br/>
        <w:t>W okresie jesienno-zimowym w mieszkaniach i domach jednorodzinnych wzrasta ryzyko powstania pożarów. Najczęściej dochodzi do nich w wyniku wad albo niewłaściwej eksploatacji urządzeń lub instalacji grzewczych. W tym okresie odnotowywany jest także wzrost liczby zatruć tlenkiem węgla, zwanym "cichym zabójcą", gdyż jest to gaz niewido</w:t>
      </w:r>
      <w:r w:rsidR="00C905A1" w:rsidRPr="00C905A1">
        <w:rPr>
          <w:rFonts w:ascii="Garamond" w:hAnsi="Garamond" w:cs="Arial"/>
          <w:sz w:val="24"/>
          <w:szCs w:val="24"/>
        </w:rPr>
        <w:t>czny oraz nie mający smaku, ani zapachu.</w:t>
      </w:r>
    </w:p>
    <w:p w:rsidR="00C905A1" w:rsidRPr="00C905A1" w:rsidRDefault="00CC08FD" w:rsidP="00C905A1">
      <w:pPr>
        <w:spacing w:before="100" w:beforeAutospacing="1" w:after="100" w:afterAutospacing="1" w:line="240" w:lineRule="auto"/>
        <w:jc w:val="center"/>
        <w:rPr>
          <w:rFonts w:ascii="Garamond" w:hAnsi="Garamond" w:cs="Arial"/>
          <w:sz w:val="24"/>
          <w:szCs w:val="24"/>
        </w:rPr>
      </w:pPr>
      <w:r w:rsidRPr="00C905A1">
        <w:rPr>
          <w:rFonts w:ascii="Garamond" w:hAnsi="Garamond" w:cs="Arial"/>
          <w:b/>
          <w:bCs/>
          <w:sz w:val="24"/>
          <w:szCs w:val="24"/>
        </w:rPr>
        <w:t>Kampania społeczna</w:t>
      </w:r>
    </w:p>
    <w:p w:rsidR="00CC08FD" w:rsidRPr="00C905A1" w:rsidRDefault="00CC08FD" w:rsidP="00C905A1">
      <w:pPr>
        <w:spacing w:before="100" w:beforeAutospacing="1" w:after="100" w:afterAutospacing="1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C905A1">
        <w:rPr>
          <w:rFonts w:ascii="Garamond" w:hAnsi="Garamond" w:cs="Arial"/>
          <w:sz w:val="24"/>
          <w:szCs w:val="24"/>
        </w:rPr>
        <w:lastRenderedPageBreak/>
        <w:br/>
        <w:t>„Czujka na straży Twojego bezpieczeństwa!”, to ogólnopolska kampania edukacyjno-informacyjna na temat zagrożeń związanych z możliwością powstania pożarów w mieszkaniach lub domach jednorodzinnych oraz zatruciem tlenkiem węgla. Kampania jest skierowana do społeczeństwa, m.in. do dzieci i młodzieży oraz do seniorów. Edukacja najmłodszych jest wspaniałą inwestycją w przyszłość, z uwagi na fakt, że najmłodsi w rozmowach z dorosłymi dzielą się zdobytą wiedzą. Kampania składa się z kilku obszarów m.in.: edukacji, informacji i promocji.</w:t>
      </w:r>
    </w:p>
    <w:p w:rsidR="00CC08FD" w:rsidRPr="00C905A1" w:rsidRDefault="00CC08FD" w:rsidP="00C905A1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Główne przekazy tegorocznej kampanii</w:t>
      </w:r>
    </w:p>
    <w:p w:rsidR="00CC08FD" w:rsidRPr="00C905A1" w:rsidRDefault="00CC08FD" w:rsidP="00C905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sz w:val="24"/>
          <w:szCs w:val="24"/>
          <w:lang w:eastAsia="pl-PL"/>
        </w:rPr>
        <w:t>Każdego roku w naszych mieszkaniach i domach powstaje kilkadziesiąt tysięcy pożarów i kilka tysięcy zdarzeń, gdzie dochodzi do emisji tlenku węgla. Nasz dom jest miejscem, w którym każdy z nas czuje się najbezpieczniej. Pomimo tego, to właśnie tam ginie największa liczba osób, a ofiarami pożarów są najczęściej ich sprawcy.</w:t>
      </w:r>
    </w:p>
    <w:p w:rsidR="00CC08FD" w:rsidRPr="00C905A1" w:rsidRDefault="00CC08FD" w:rsidP="00C905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sz w:val="24"/>
          <w:szCs w:val="24"/>
          <w:lang w:eastAsia="pl-PL"/>
        </w:rPr>
        <w:t>Tlenek węgla to bardzo trujący gaz. Nie jest on wyczuwalny przez ludzkie zmysły. Tlenku węgla </w:t>
      </w:r>
      <w:r w:rsidRPr="00C905A1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NIE usłyszysz! NIE zobaczysz! NIE poczujesz!</w:t>
      </w:r>
    </w:p>
    <w:p w:rsidR="00CC08FD" w:rsidRPr="00C905A1" w:rsidRDefault="00CC08FD" w:rsidP="00C905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sz w:val="24"/>
          <w:szCs w:val="24"/>
          <w:lang w:eastAsia="pl-PL"/>
        </w:rPr>
        <w:t>W okresie grzewczym wzrasta ryzyko powstania pożarów i zatruć tlenkiem węgla w budynkach mieszkalnych. Źródłem emisji tlenku węgla są urządzenia grzewcze opalane drewnem, węglem, gazem, olejem opałowym.</w:t>
      </w:r>
    </w:p>
    <w:p w:rsidR="00CC08FD" w:rsidRPr="00C905A1" w:rsidRDefault="00CC08FD" w:rsidP="00C905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sz w:val="24"/>
          <w:szCs w:val="24"/>
          <w:lang w:eastAsia="pl-PL"/>
        </w:rPr>
        <w:t>Co roku, a tym bardziej przed rozpoczęciem sezonu grzewczego należy wykonać obowiązkowe okresowe przeglądy i czyszczenie przewodów kominowych oraz sprawdzenie instalacji wentylacyjnej.</w:t>
      </w:r>
    </w:p>
    <w:p w:rsidR="00CC08FD" w:rsidRPr="00C905A1" w:rsidRDefault="00CC08FD" w:rsidP="00C905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sz w:val="24"/>
          <w:szCs w:val="24"/>
          <w:lang w:eastAsia="pl-PL"/>
        </w:rPr>
        <w:t>Państwowa Straż Pożarna rekomenduje instalowanie czujek dymu i tlenku węgla.</w:t>
      </w:r>
    </w:p>
    <w:p w:rsidR="00CC08FD" w:rsidRPr="00C905A1" w:rsidRDefault="00CC08FD" w:rsidP="00C905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sz w:val="24"/>
          <w:szCs w:val="24"/>
          <w:lang w:eastAsia="pl-PL"/>
        </w:rPr>
        <w:t>Państwowa Straż Pożarna przypomina o obowiązku właściwego utrzymania stanu technicznego czujek dymu i tlenku węgla (m.in. wymianę baterii). Osobom starszym strażacy gotowi są pomóc w zamontowaniu danej czujki lub wymianie w nich baterii.</w:t>
      </w:r>
    </w:p>
    <w:p w:rsidR="00CC08FD" w:rsidRPr="00C905A1" w:rsidRDefault="00CC08FD" w:rsidP="00CC08F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sz w:val="24"/>
          <w:szCs w:val="24"/>
          <w:lang w:eastAsia="pl-PL"/>
        </w:rPr>
        <w:t>Państwowa Straż Pożarna zwraca uwagę na fakt, że czujka tlenku węgla nie zastępuje przeglądu technicznego przewodów wentylacyjnych i kominowych.</w:t>
      </w:r>
    </w:p>
    <w:p w:rsidR="00CC08FD" w:rsidRPr="00C905A1" w:rsidRDefault="00CC08FD" w:rsidP="00CC08FD">
      <w:pPr>
        <w:spacing w:before="100" w:beforeAutospacing="1" w:after="100" w:afterAutospacing="1" w:line="240" w:lineRule="auto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b/>
          <w:bCs/>
          <w:sz w:val="24"/>
          <w:szCs w:val="24"/>
          <w:u w:val="single"/>
          <w:lang w:eastAsia="pl-PL"/>
        </w:rPr>
        <w:t xml:space="preserve">Co zrobić, aby uniknąć zaczadzenia? </w:t>
      </w:r>
    </w:p>
    <w:p w:rsidR="00CC08FD" w:rsidRPr="00C905A1" w:rsidRDefault="00CC08FD" w:rsidP="00C905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sz w:val="24"/>
          <w:szCs w:val="24"/>
          <w:lang w:eastAsia="pl-PL"/>
        </w:rPr>
        <w:t>Systematycznie czyść, sprawdzaj szczelność i wykonuj przeglądy techniczne przewodów kominowych.</w:t>
      </w:r>
    </w:p>
    <w:p w:rsidR="00CC08FD" w:rsidRPr="00C905A1" w:rsidRDefault="00CC08FD" w:rsidP="00C905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sz w:val="24"/>
          <w:szCs w:val="24"/>
          <w:lang w:eastAsia="pl-PL"/>
        </w:rPr>
        <w:t>Użytkuj tylko sprawne techniczne urządzenia, zgodnie z instrukcją producenta.</w:t>
      </w:r>
    </w:p>
    <w:p w:rsidR="00CC08FD" w:rsidRPr="00C905A1" w:rsidRDefault="00CC08FD" w:rsidP="00C905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sz w:val="24"/>
          <w:szCs w:val="24"/>
          <w:lang w:eastAsia="pl-PL"/>
        </w:rPr>
        <w:t>Nie zasłaniaj i nie przykrywaj urządzeń grzewczych.</w:t>
      </w:r>
    </w:p>
    <w:p w:rsidR="00CC08FD" w:rsidRPr="00C905A1" w:rsidRDefault="00CC08FD" w:rsidP="00C905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sz w:val="24"/>
          <w:szCs w:val="24"/>
          <w:lang w:eastAsia="pl-PL"/>
        </w:rPr>
        <w:t>Nie zaklejaj i nie zasłaniaj kratek wentylacyjnych.</w:t>
      </w:r>
    </w:p>
    <w:p w:rsidR="00CC08FD" w:rsidRPr="00C905A1" w:rsidRDefault="00CC08FD" w:rsidP="00C905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sz w:val="24"/>
          <w:szCs w:val="24"/>
          <w:lang w:eastAsia="pl-PL"/>
        </w:rPr>
        <w:t>W przypadku wymiany okien na nowe, sprawdź poprawność działania wentylacji.</w:t>
      </w:r>
    </w:p>
    <w:p w:rsidR="00CC08FD" w:rsidRPr="00C905A1" w:rsidRDefault="00CC08FD" w:rsidP="00C905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sz w:val="24"/>
          <w:szCs w:val="24"/>
          <w:lang w:eastAsia="pl-PL"/>
        </w:rPr>
        <w:t>Nie bagatelizuj objawów takich jak: bóle i zawroty głowy, duszność, senność, osłabienie, przyspieszona czynność serca, mogą one być sygnałem, że ulegamy zatruciu tlenkiem węgla.</w:t>
      </w:r>
    </w:p>
    <w:p w:rsidR="00CC08FD" w:rsidRPr="00C905A1" w:rsidRDefault="00CC08FD" w:rsidP="00C905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sz w:val="24"/>
          <w:szCs w:val="24"/>
          <w:lang w:eastAsia="pl-PL"/>
        </w:rPr>
        <w:t>W takiej sytuacji natychmiast przewietrz pomieszczenie, w którym się znajdujesz i zasięgnij porady lekarskiej.</w:t>
      </w:r>
    </w:p>
    <w:p w:rsidR="00CC08FD" w:rsidRPr="00C905A1" w:rsidRDefault="00CC08FD" w:rsidP="00CC08FD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sz w:val="24"/>
          <w:szCs w:val="24"/>
          <w:lang w:eastAsia="pl-PL"/>
        </w:rPr>
        <w:t>Tlenku węgla </w:t>
      </w:r>
      <w:r w:rsidRPr="00C905A1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NIE usłyszysz! NIE zobaczysz! NIE poczujesz!</w:t>
      </w:r>
    </w:p>
    <w:p w:rsidR="00CC08FD" w:rsidRPr="00C905A1" w:rsidRDefault="00CC08FD" w:rsidP="00CC08FD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Arial"/>
          <w:sz w:val="24"/>
          <w:szCs w:val="24"/>
          <w:lang w:eastAsia="pl-PL"/>
        </w:rPr>
      </w:pPr>
      <w:r w:rsidRPr="00C905A1">
        <w:rPr>
          <w:rFonts w:ascii="Garamond" w:eastAsia="Times New Roman" w:hAnsi="Garamond" w:cs="Arial"/>
          <w:b/>
          <w:bCs/>
          <w:sz w:val="24"/>
          <w:szCs w:val="24"/>
          <w:u w:val="single"/>
          <w:lang w:eastAsia="pl-PL"/>
        </w:rPr>
        <w:t>Zainstaluj czujkę tlenku węgla.</w:t>
      </w:r>
    </w:p>
    <w:p w:rsidR="00CC08FD" w:rsidRPr="00C905A1" w:rsidRDefault="00CC08FD" w:rsidP="00CC08FD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665E16" w:rsidRPr="00C905A1" w:rsidRDefault="00665E16" w:rsidP="00CC08FD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665E16" w:rsidRPr="00C905A1" w:rsidRDefault="00665E16" w:rsidP="00CC08FD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665E16" w:rsidRPr="00C905A1" w:rsidRDefault="00665E16" w:rsidP="00C905A1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u w:val="single"/>
          <w:lang w:eastAsia="pl-PL"/>
        </w:rPr>
      </w:pPr>
      <w:r w:rsidRPr="00665E16">
        <w:rPr>
          <w:rFonts w:ascii="Garamond" w:eastAsia="Times New Roman" w:hAnsi="Garamond" w:cs="Arial"/>
          <w:b/>
          <w:bCs/>
          <w:sz w:val="24"/>
          <w:szCs w:val="24"/>
          <w:u w:val="single"/>
          <w:lang w:eastAsia="pl-PL"/>
        </w:rPr>
        <w:t>Gaz jest paliwem wygodnym, czystym, ale może też być niebezpieczny!</w:t>
      </w:r>
    </w:p>
    <w:p w:rsidR="00C905A1" w:rsidRPr="00C905A1" w:rsidRDefault="00C905A1" w:rsidP="00665E16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E3001A"/>
          <w:sz w:val="24"/>
          <w:szCs w:val="24"/>
          <w:lang w:eastAsia="pl-PL"/>
        </w:rPr>
      </w:pPr>
    </w:p>
    <w:p w:rsidR="00C905A1" w:rsidRPr="00665E16" w:rsidRDefault="00C905A1" w:rsidP="00665E16">
      <w:pPr>
        <w:shd w:val="clear" w:color="auto" w:fill="FFFFFF"/>
        <w:spacing w:after="0" w:line="240" w:lineRule="auto"/>
        <w:rPr>
          <w:rFonts w:ascii="Garamond" w:eastAsia="Times New Roman" w:hAnsi="Garamond" w:cs="Arial"/>
          <w:color w:val="616161"/>
          <w:sz w:val="24"/>
          <w:szCs w:val="24"/>
          <w:lang w:eastAsia="pl-PL"/>
        </w:rPr>
      </w:pPr>
    </w:p>
    <w:p w:rsidR="00665E16" w:rsidRPr="00C905A1" w:rsidRDefault="00665E16" w:rsidP="00C905A1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1A171B"/>
          <w:sz w:val="24"/>
          <w:szCs w:val="24"/>
          <w:lang w:eastAsia="pl-PL"/>
        </w:rPr>
      </w:pPr>
      <w:r w:rsidRPr="00665E16">
        <w:rPr>
          <w:rFonts w:ascii="Garamond" w:eastAsia="Times New Roman" w:hAnsi="Garamond" w:cs="Arial"/>
          <w:b/>
          <w:color w:val="1A171B"/>
          <w:sz w:val="24"/>
          <w:szCs w:val="24"/>
          <w:lang w:eastAsia="pl-PL"/>
        </w:rPr>
        <w:t>Nieszczelności w instalacji gazowej lub zaworze butli są bardzo trudne do wykrycia, szczególnie w przypadku gazów bezwonnych, a do takich należy propan-butan</w:t>
      </w:r>
      <w:r w:rsidRPr="00665E16">
        <w:rPr>
          <w:rFonts w:ascii="Garamond" w:eastAsia="Times New Roman" w:hAnsi="Garamond" w:cs="Arial"/>
          <w:color w:val="1A171B"/>
          <w:sz w:val="24"/>
          <w:szCs w:val="24"/>
          <w:lang w:eastAsia="pl-PL"/>
        </w:rPr>
        <w:t>. Wypływającego z instalacji lub urządzeń gazu nie sposób dostrzec gołym okiem, tymczasem może on zgromadzić się w takiej ilości, że powstanie mieszanina wybuchowa z powietrzem. Eksplozję takiej mieszanki może spowodować praktycznie każde źródło energii, np. płomień zapałki, iskra w kontakcie elektrycznym, telefonie lub agregacie lodówki, iskra krzesana, a nawet wyładowanie elektryczności statycznej.</w:t>
      </w:r>
    </w:p>
    <w:p w:rsidR="00C905A1" w:rsidRPr="00665E16" w:rsidRDefault="00C905A1" w:rsidP="00665E16">
      <w:pPr>
        <w:shd w:val="clear" w:color="auto" w:fill="FFFFFF"/>
        <w:spacing w:after="0" w:line="240" w:lineRule="auto"/>
        <w:rPr>
          <w:rFonts w:ascii="Garamond" w:eastAsia="Times New Roman" w:hAnsi="Garamond" w:cs="Arial"/>
          <w:color w:val="616161"/>
          <w:sz w:val="24"/>
          <w:szCs w:val="24"/>
          <w:lang w:eastAsia="pl-PL"/>
        </w:rPr>
      </w:pPr>
    </w:p>
    <w:p w:rsidR="00665E16" w:rsidRPr="00665E16" w:rsidRDefault="00665E16" w:rsidP="00C905A1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616161"/>
          <w:sz w:val="24"/>
          <w:szCs w:val="24"/>
          <w:lang w:eastAsia="pl-PL"/>
        </w:rPr>
      </w:pPr>
      <w:r w:rsidRPr="00665E16">
        <w:rPr>
          <w:rFonts w:ascii="Garamond" w:eastAsia="Times New Roman" w:hAnsi="Garamond" w:cs="Arial"/>
          <w:color w:val="1A171B"/>
          <w:sz w:val="24"/>
          <w:szCs w:val="24"/>
          <w:lang w:eastAsia="pl-PL"/>
        </w:rPr>
        <w:t>Gaz płynny jest mieszaniną propanu z butanem w proporcjach zależnych od pory roku.</w:t>
      </w:r>
      <w:r w:rsidR="00C905A1" w:rsidRPr="00C905A1">
        <w:rPr>
          <w:rFonts w:ascii="Garamond" w:eastAsia="Times New Roman" w:hAnsi="Garamond" w:cs="Arial"/>
          <w:color w:val="616161"/>
          <w:sz w:val="24"/>
          <w:szCs w:val="24"/>
          <w:lang w:eastAsia="pl-PL"/>
        </w:rPr>
        <w:t xml:space="preserve"> </w:t>
      </w:r>
      <w:r w:rsidRPr="00665E16">
        <w:rPr>
          <w:rFonts w:ascii="Garamond" w:eastAsia="Times New Roman" w:hAnsi="Garamond" w:cs="Arial"/>
          <w:color w:val="1A171B"/>
          <w:sz w:val="24"/>
          <w:szCs w:val="24"/>
          <w:lang w:eastAsia="pl-PL"/>
        </w:rPr>
        <w:t>W okresie letnim sprzedawane są mieszaniny bogatsze w butan, a w okresie zimowym bogatsze w propan. Mieszanina o przeciętnym składzie jest zawsze cięższa od powietrza i opada w dół. Jest to gaz, który pełza przy podłodze i wkrada się we wszystkie zakamarki, wgłębienia oraz otwory kanalizacyjne stanowiąc w ten sposób bardzo duże zagrożenie. Przebywając w pomieszczeniu, w którym ulotnił się gaz</w:t>
      </w:r>
      <w:r w:rsidR="00C905A1" w:rsidRPr="00C905A1">
        <w:rPr>
          <w:rFonts w:ascii="Garamond" w:eastAsia="Times New Roman" w:hAnsi="Garamond" w:cs="Arial"/>
          <w:color w:val="616161"/>
          <w:sz w:val="24"/>
          <w:szCs w:val="24"/>
          <w:lang w:eastAsia="pl-PL"/>
        </w:rPr>
        <w:t xml:space="preserve"> </w:t>
      </w:r>
      <w:r w:rsidRPr="00665E16">
        <w:rPr>
          <w:rFonts w:ascii="Garamond" w:eastAsia="Times New Roman" w:hAnsi="Garamond" w:cs="Arial"/>
          <w:color w:val="1A171B"/>
          <w:sz w:val="24"/>
          <w:szCs w:val="24"/>
          <w:lang w:eastAsia="pl-PL"/>
        </w:rPr>
        <w:t>płynny możemy nieświadomie spowodować jego wybuch.</w:t>
      </w:r>
      <w:r w:rsidR="00C905A1" w:rsidRPr="00C905A1">
        <w:rPr>
          <w:rFonts w:ascii="Garamond" w:eastAsia="Times New Roman" w:hAnsi="Garamond" w:cs="Arial"/>
          <w:color w:val="616161"/>
          <w:sz w:val="24"/>
          <w:szCs w:val="24"/>
          <w:lang w:eastAsia="pl-PL"/>
        </w:rPr>
        <w:t xml:space="preserve"> </w:t>
      </w:r>
      <w:r w:rsidRPr="00665E16">
        <w:rPr>
          <w:rFonts w:ascii="Garamond" w:eastAsia="Times New Roman" w:hAnsi="Garamond" w:cs="Arial"/>
          <w:color w:val="1A171B"/>
          <w:sz w:val="24"/>
          <w:szCs w:val="24"/>
          <w:lang w:eastAsia="pl-PL"/>
        </w:rPr>
        <w:t xml:space="preserve">Gaz propan-butan do gospodarstw domowych dostarczany jest w butlach stalowych z zaworem odcinającym. </w:t>
      </w:r>
      <w:r w:rsidRPr="00665E16">
        <w:rPr>
          <w:rFonts w:ascii="Garamond" w:eastAsia="Times New Roman" w:hAnsi="Garamond" w:cs="Arial"/>
          <w:b/>
          <w:color w:val="1A171B"/>
          <w:sz w:val="24"/>
          <w:szCs w:val="24"/>
          <w:lang w:eastAsia="pl-PL"/>
        </w:rPr>
        <w:t>Zasilanie urządzeń gazowych odbywa się tylko poprzez zastosowanie reduktorów ciśnienia.</w:t>
      </w:r>
    </w:p>
    <w:p w:rsidR="00B80A73" w:rsidRPr="00C905A1" w:rsidRDefault="00B80A73" w:rsidP="00C407C7">
      <w:pPr>
        <w:rPr>
          <w:rFonts w:ascii="Garamond" w:hAnsi="Garamond"/>
          <w:b/>
          <w:sz w:val="24"/>
          <w:szCs w:val="24"/>
        </w:rPr>
      </w:pPr>
    </w:p>
    <w:p w:rsidR="00B80A73" w:rsidRPr="00C905A1" w:rsidRDefault="00B80A73" w:rsidP="00C407C7">
      <w:pPr>
        <w:rPr>
          <w:rFonts w:ascii="Garamond" w:hAnsi="Garamond"/>
          <w:b/>
          <w:sz w:val="24"/>
          <w:szCs w:val="24"/>
        </w:rPr>
      </w:pPr>
    </w:p>
    <w:p w:rsidR="002A6B06" w:rsidRPr="00C905A1" w:rsidRDefault="002A6B06" w:rsidP="002A6B06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C905A1">
        <w:rPr>
          <w:rFonts w:ascii="Garamond" w:hAnsi="Garamond"/>
          <w:b/>
          <w:sz w:val="24"/>
          <w:szCs w:val="24"/>
          <w:u w:val="single"/>
        </w:rPr>
        <w:t>Powiatowy Inspektorat Weterynarii w Tucholi</w:t>
      </w:r>
    </w:p>
    <w:p w:rsidR="008D0511" w:rsidRPr="00C905A1" w:rsidRDefault="008D0511" w:rsidP="002A6B06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:rsidR="008D0511" w:rsidRPr="00C905A1" w:rsidRDefault="0067660E" w:rsidP="002A6B06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C905A1">
        <w:rPr>
          <w:rFonts w:ascii="Garamond" w:hAnsi="Garamond"/>
          <w:b/>
          <w:sz w:val="24"/>
          <w:szCs w:val="24"/>
          <w:u w:val="single"/>
        </w:rPr>
        <w:t>Wirus ASF</w:t>
      </w:r>
    </w:p>
    <w:p w:rsidR="0067660E" w:rsidRPr="00C905A1" w:rsidRDefault="0067660E" w:rsidP="002A6B06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:rsidR="0067660E" w:rsidRPr="00C905A1" w:rsidRDefault="0067660E" w:rsidP="002A6B06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C905A1">
        <w:rPr>
          <w:rFonts w:ascii="Garamond" w:hAnsi="Garamond"/>
          <w:b/>
          <w:sz w:val="24"/>
          <w:szCs w:val="24"/>
          <w:u w:val="single"/>
        </w:rPr>
        <w:t>Przypominamy o stosowaniu się do podstawowych zasad bioasekuracji, które zapewnią ochronę gospodarstwa przed wirusem afrykańskiego pomoru świń ASF:</w:t>
      </w:r>
    </w:p>
    <w:p w:rsidR="0067660E" w:rsidRPr="00C905A1" w:rsidRDefault="0067660E" w:rsidP="002A6B06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:rsidR="0067660E" w:rsidRPr="00C905A1" w:rsidRDefault="0067660E" w:rsidP="0067660E">
      <w:pPr>
        <w:rPr>
          <w:rFonts w:ascii="Garamond" w:hAnsi="Garamond"/>
          <w:sz w:val="24"/>
          <w:szCs w:val="24"/>
        </w:rPr>
      </w:pPr>
      <w:r w:rsidRPr="00C905A1">
        <w:rPr>
          <w:rFonts w:ascii="Garamond" w:hAnsi="Garamond"/>
          <w:sz w:val="24"/>
          <w:szCs w:val="24"/>
        </w:rPr>
        <w:t>1. Do pomieszczenia ze zwierzętami może wchodzić tylko właściciel gospodarstwa lub osoba sprawująca opiekę nad zwierzętami.</w:t>
      </w:r>
    </w:p>
    <w:p w:rsidR="0067660E" w:rsidRPr="00C905A1" w:rsidRDefault="0067660E" w:rsidP="0067660E">
      <w:pPr>
        <w:rPr>
          <w:rFonts w:ascii="Garamond" w:hAnsi="Garamond"/>
          <w:sz w:val="24"/>
          <w:szCs w:val="24"/>
        </w:rPr>
      </w:pPr>
      <w:r w:rsidRPr="00C905A1">
        <w:rPr>
          <w:rFonts w:ascii="Garamond" w:hAnsi="Garamond"/>
          <w:sz w:val="24"/>
          <w:szCs w:val="24"/>
        </w:rPr>
        <w:t>2. Do pracy ze zwierzętami używaj oddzielnego stroju o pozostawiaj go w chlewni.</w:t>
      </w:r>
    </w:p>
    <w:p w:rsidR="0067660E" w:rsidRPr="00C905A1" w:rsidRDefault="0067660E" w:rsidP="0067660E">
      <w:pPr>
        <w:rPr>
          <w:rFonts w:ascii="Garamond" w:hAnsi="Garamond"/>
          <w:sz w:val="24"/>
          <w:szCs w:val="24"/>
        </w:rPr>
      </w:pPr>
      <w:r w:rsidRPr="00C905A1">
        <w:rPr>
          <w:rFonts w:ascii="Garamond" w:hAnsi="Garamond"/>
          <w:sz w:val="24"/>
          <w:szCs w:val="24"/>
        </w:rPr>
        <w:t>3. Pamiętaj o utrzymaniu pomieszczeń w czystości oraz dezynfekcji.</w:t>
      </w:r>
    </w:p>
    <w:p w:rsidR="0067660E" w:rsidRPr="00C905A1" w:rsidRDefault="0067660E" w:rsidP="0067660E">
      <w:pPr>
        <w:rPr>
          <w:rFonts w:ascii="Garamond" w:hAnsi="Garamond"/>
          <w:sz w:val="24"/>
          <w:szCs w:val="24"/>
        </w:rPr>
      </w:pPr>
      <w:r w:rsidRPr="00C905A1">
        <w:rPr>
          <w:rFonts w:ascii="Garamond" w:hAnsi="Garamond"/>
          <w:sz w:val="24"/>
          <w:szCs w:val="24"/>
        </w:rPr>
        <w:t>4. Nie karm świń odpadami kuchennymi.</w:t>
      </w:r>
    </w:p>
    <w:p w:rsidR="0067660E" w:rsidRPr="00C905A1" w:rsidRDefault="0067660E" w:rsidP="0067660E">
      <w:pPr>
        <w:rPr>
          <w:rFonts w:ascii="Garamond" w:hAnsi="Garamond"/>
          <w:sz w:val="24"/>
          <w:szCs w:val="24"/>
        </w:rPr>
      </w:pPr>
      <w:r w:rsidRPr="00C905A1">
        <w:rPr>
          <w:rFonts w:ascii="Garamond" w:hAnsi="Garamond"/>
          <w:sz w:val="24"/>
          <w:szCs w:val="24"/>
        </w:rPr>
        <w:t>5. Zabezpiecz świnie przed kontaktem z dzikami.</w:t>
      </w:r>
    </w:p>
    <w:p w:rsidR="008D0511" w:rsidRPr="00C905A1" w:rsidRDefault="0067660E" w:rsidP="0067660E">
      <w:pPr>
        <w:rPr>
          <w:rFonts w:ascii="Garamond" w:hAnsi="Garamond"/>
          <w:sz w:val="24"/>
          <w:szCs w:val="24"/>
        </w:rPr>
      </w:pPr>
      <w:r w:rsidRPr="00C905A1">
        <w:rPr>
          <w:rFonts w:ascii="Garamond" w:hAnsi="Garamond"/>
          <w:sz w:val="24"/>
          <w:szCs w:val="24"/>
        </w:rPr>
        <w:t>6. Obserwuj stan zdrowia świń – o wszelakich niepokojących objawach natychmiast powiadom lekarza weterynarii.</w:t>
      </w:r>
    </w:p>
    <w:p w:rsidR="00B05CD5" w:rsidRPr="00C905A1" w:rsidRDefault="00B05CD5" w:rsidP="002A6B06">
      <w:pPr>
        <w:jc w:val="both"/>
        <w:rPr>
          <w:rFonts w:ascii="Garamond" w:hAnsi="Garamond"/>
          <w:sz w:val="24"/>
          <w:szCs w:val="24"/>
        </w:rPr>
      </w:pPr>
    </w:p>
    <w:p w:rsidR="00355030" w:rsidRPr="00C905A1" w:rsidRDefault="008D0511" w:rsidP="00B05CD5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C905A1">
        <w:rPr>
          <w:rFonts w:ascii="Garamond" w:hAnsi="Garamond" w:cs="Arial"/>
          <w:b/>
          <w:color w:val="111111"/>
          <w:sz w:val="21"/>
          <w:szCs w:val="21"/>
          <w:u w:val="single"/>
          <w:shd w:val="clear" w:color="auto" w:fill="FFFFFF"/>
        </w:rPr>
        <w:lastRenderedPageBreak/>
        <w:t>Przypominamy również o konieczności powiadomienia odpowiednich służb o znalezieniu padłego dzika. </w:t>
      </w:r>
    </w:p>
    <w:p w:rsidR="008D0511" w:rsidRPr="00C905A1" w:rsidRDefault="008D0511" w:rsidP="008D0511">
      <w:pPr>
        <w:rPr>
          <w:rFonts w:ascii="Garamond" w:hAnsi="Garamond" w:cs="Tahoma"/>
          <w:color w:val="211F20"/>
          <w:u w:val="single"/>
          <w:shd w:val="clear" w:color="auto" w:fill="FFFFFF"/>
        </w:rPr>
      </w:pPr>
    </w:p>
    <w:p w:rsidR="007F24DF" w:rsidRPr="00C905A1" w:rsidRDefault="00355030" w:rsidP="007F24DF">
      <w:pPr>
        <w:shd w:val="clear" w:color="auto" w:fill="FFFFFF"/>
        <w:spacing w:after="150" w:line="240" w:lineRule="auto"/>
        <w:jc w:val="center"/>
        <w:rPr>
          <w:rFonts w:ascii="Garamond" w:eastAsia="Times New Roman" w:hAnsi="Garamond" w:cs="Tahoma"/>
          <w:b/>
          <w:color w:val="211F20"/>
          <w:sz w:val="24"/>
          <w:szCs w:val="24"/>
          <w:u w:val="single"/>
          <w:lang w:eastAsia="pl-PL"/>
        </w:rPr>
      </w:pPr>
      <w:r w:rsidRPr="00C905A1">
        <w:rPr>
          <w:rFonts w:ascii="Garamond" w:hAnsi="Garamond"/>
          <w:sz w:val="24"/>
          <w:szCs w:val="24"/>
        </w:rPr>
        <w:t>Masz pytania</w:t>
      </w:r>
      <w:r w:rsidR="007F24DF" w:rsidRPr="00C905A1">
        <w:rPr>
          <w:rFonts w:ascii="Garamond" w:hAnsi="Garamond"/>
          <w:sz w:val="24"/>
          <w:szCs w:val="24"/>
        </w:rPr>
        <w:t xml:space="preserve"> skontaktuj się z </w:t>
      </w:r>
      <w:r w:rsidR="007F24DF" w:rsidRPr="00C905A1">
        <w:rPr>
          <w:rFonts w:ascii="Garamond" w:eastAsia="Times New Roman" w:hAnsi="Garamond" w:cs="Tahoma"/>
          <w:b/>
          <w:color w:val="211F20"/>
          <w:sz w:val="24"/>
          <w:szCs w:val="24"/>
          <w:u w:val="single"/>
          <w:lang w:eastAsia="pl-PL"/>
        </w:rPr>
        <w:t xml:space="preserve"> </w:t>
      </w:r>
    </w:p>
    <w:p w:rsidR="007F24DF" w:rsidRPr="00C905A1" w:rsidRDefault="007F24DF" w:rsidP="007F24DF">
      <w:pPr>
        <w:shd w:val="clear" w:color="auto" w:fill="FFFFFF"/>
        <w:spacing w:after="150" w:line="240" w:lineRule="auto"/>
        <w:jc w:val="center"/>
        <w:rPr>
          <w:rFonts w:ascii="Garamond" w:eastAsia="Times New Roman" w:hAnsi="Garamond" w:cs="Tahoma"/>
          <w:b/>
          <w:color w:val="211F20"/>
          <w:sz w:val="24"/>
          <w:szCs w:val="24"/>
          <w:u w:val="single"/>
          <w:lang w:eastAsia="pl-PL"/>
        </w:rPr>
      </w:pPr>
      <w:r w:rsidRPr="00C905A1">
        <w:rPr>
          <w:rFonts w:ascii="Garamond" w:eastAsia="Times New Roman" w:hAnsi="Garamond" w:cs="Tahoma"/>
          <w:b/>
          <w:color w:val="211F20"/>
          <w:sz w:val="24"/>
          <w:szCs w:val="24"/>
          <w:u w:val="single"/>
          <w:lang w:eastAsia="pl-PL"/>
        </w:rPr>
        <w:t>Powiatową Inspekcją Weterynaryjną w Tucholi:</w:t>
      </w:r>
    </w:p>
    <w:p w:rsidR="007F24DF" w:rsidRPr="00C905A1" w:rsidRDefault="007F24DF" w:rsidP="007F24DF">
      <w:pPr>
        <w:shd w:val="clear" w:color="auto" w:fill="FFFFFF"/>
        <w:spacing w:after="150" w:line="240" w:lineRule="auto"/>
        <w:jc w:val="center"/>
        <w:rPr>
          <w:rFonts w:ascii="Garamond" w:eastAsia="Times New Roman" w:hAnsi="Garamond" w:cs="Tahoma"/>
          <w:b/>
          <w:color w:val="211F20"/>
          <w:sz w:val="24"/>
          <w:szCs w:val="24"/>
          <w:lang w:eastAsia="pl-PL"/>
        </w:rPr>
      </w:pPr>
    </w:p>
    <w:p w:rsidR="007F24DF" w:rsidRPr="00C905A1" w:rsidRDefault="007F24DF" w:rsidP="007F24DF">
      <w:pPr>
        <w:shd w:val="clear" w:color="auto" w:fill="FFFFFF"/>
        <w:spacing w:after="150" w:line="240" w:lineRule="auto"/>
        <w:jc w:val="center"/>
        <w:rPr>
          <w:rFonts w:ascii="Garamond" w:eastAsia="Times New Roman" w:hAnsi="Garamond" w:cs="Tahoma"/>
          <w:b/>
          <w:color w:val="211F20"/>
          <w:sz w:val="24"/>
          <w:szCs w:val="24"/>
          <w:lang w:eastAsia="pl-PL"/>
        </w:rPr>
      </w:pPr>
      <w:r w:rsidRPr="00C905A1">
        <w:rPr>
          <w:rFonts w:ascii="Garamond" w:eastAsia="Times New Roman" w:hAnsi="Garamond" w:cs="Tahoma"/>
          <w:b/>
          <w:color w:val="211F20"/>
          <w:sz w:val="24"/>
          <w:szCs w:val="24"/>
          <w:lang w:eastAsia="pl-PL"/>
        </w:rPr>
        <w:t>ul. Kopernika 2, 89-500 Tuchola</w:t>
      </w:r>
    </w:p>
    <w:p w:rsidR="007F24DF" w:rsidRPr="00C905A1" w:rsidRDefault="007F24DF" w:rsidP="007F24DF">
      <w:pPr>
        <w:shd w:val="clear" w:color="auto" w:fill="FFFFFF"/>
        <w:spacing w:after="150" w:line="240" w:lineRule="auto"/>
        <w:jc w:val="center"/>
        <w:rPr>
          <w:rFonts w:ascii="Garamond" w:eastAsia="Times New Roman" w:hAnsi="Garamond" w:cs="Tahoma"/>
          <w:b/>
          <w:color w:val="211F20"/>
          <w:sz w:val="24"/>
          <w:szCs w:val="24"/>
          <w:lang w:eastAsia="pl-PL"/>
        </w:rPr>
      </w:pPr>
    </w:p>
    <w:p w:rsidR="007F24DF" w:rsidRPr="00C905A1" w:rsidRDefault="007F24DF" w:rsidP="007F24DF">
      <w:pPr>
        <w:shd w:val="clear" w:color="auto" w:fill="FFFFFF"/>
        <w:spacing w:after="150" w:line="240" w:lineRule="auto"/>
        <w:jc w:val="center"/>
        <w:rPr>
          <w:rFonts w:ascii="Garamond" w:hAnsi="Garamond"/>
          <w:b/>
          <w:color w:val="000000"/>
          <w:sz w:val="24"/>
          <w:szCs w:val="24"/>
          <w:shd w:val="clear" w:color="auto" w:fill="FFFFFF"/>
        </w:rPr>
      </w:pPr>
      <w:r w:rsidRPr="00C905A1">
        <w:rPr>
          <w:rFonts w:ascii="Garamond" w:eastAsia="Times New Roman" w:hAnsi="Garamond" w:cs="Tahoma"/>
          <w:b/>
          <w:color w:val="211F20"/>
          <w:sz w:val="24"/>
          <w:szCs w:val="24"/>
          <w:lang w:eastAsia="pl-PL"/>
        </w:rPr>
        <w:t xml:space="preserve">tel. </w:t>
      </w:r>
      <w:r w:rsidRPr="00C905A1">
        <w:rPr>
          <w:rFonts w:ascii="Garamond" w:hAnsi="Garamond"/>
          <w:b/>
          <w:color w:val="000000"/>
          <w:sz w:val="24"/>
          <w:szCs w:val="24"/>
          <w:shd w:val="clear" w:color="auto" w:fill="FFFFFF"/>
        </w:rPr>
        <w:t>523363075</w:t>
      </w:r>
    </w:p>
    <w:p w:rsidR="007F24DF" w:rsidRPr="00C905A1" w:rsidRDefault="007F24DF" w:rsidP="007F24DF">
      <w:pPr>
        <w:shd w:val="clear" w:color="auto" w:fill="FFFFFF"/>
        <w:spacing w:after="150" w:line="240" w:lineRule="auto"/>
        <w:jc w:val="center"/>
        <w:rPr>
          <w:rFonts w:ascii="Garamond" w:eastAsia="Times New Roman" w:hAnsi="Garamond" w:cs="Tahoma"/>
          <w:b/>
          <w:color w:val="211F20"/>
          <w:sz w:val="24"/>
          <w:szCs w:val="24"/>
          <w:lang w:eastAsia="pl-PL"/>
        </w:rPr>
      </w:pPr>
      <w:r w:rsidRPr="00C905A1">
        <w:rPr>
          <w:rFonts w:ascii="Garamond" w:hAnsi="Garamond"/>
          <w:b/>
          <w:color w:val="000000"/>
          <w:sz w:val="24"/>
          <w:szCs w:val="24"/>
          <w:shd w:val="clear" w:color="auto" w:fill="FFFFFF"/>
        </w:rPr>
        <w:t>fax 523363075</w:t>
      </w:r>
    </w:p>
    <w:p w:rsidR="007F24DF" w:rsidRPr="00C905A1" w:rsidRDefault="007F24DF" w:rsidP="007F24DF">
      <w:pPr>
        <w:shd w:val="clear" w:color="auto" w:fill="FFFFFF"/>
        <w:spacing w:after="150" w:line="240" w:lineRule="auto"/>
        <w:jc w:val="center"/>
        <w:rPr>
          <w:rFonts w:ascii="Garamond" w:hAnsi="Garamond"/>
          <w:b/>
          <w:color w:val="000000"/>
          <w:sz w:val="24"/>
          <w:szCs w:val="24"/>
          <w:shd w:val="clear" w:color="auto" w:fill="FFFFFF"/>
        </w:rPr>
      </w:pPr>
      <w:r w:rsidRPr="00C905A1">
        <w:rPr>
          <w:rFonts w:ascii="Garamond" w:hAnsi="Garamond"/>
          <w:b/>
          <w:color w:val="000000"/>
          <w:sz w:val="24"/>
          <w:szCs w:val="24"/>
          <w:shd w:val="clear" w:color="auto" w:fill="FFFFFF"/>
        </w:rPr>
        <w:t xml:space="preserve">e-mail: </w:t>
      </w:r>
      <w:hyperlink r:id="rId7" w:history="1">
        <w:r w:rsidR="003C0120" w:rsidRPr="00C905A1">
          <w:rPr>
            <w:rStyle w:val="Hipercze"/>
            <w:rFonts w:ascii="Garamond" w:hAnsi="Garamond"/>
            <w:b/>
            <w:sz w:val="24"/>
            <w:szCs w:val="24"/>
            <w:shd w:val="clear" w:color="auto" w:fill="FFFFFF"/>
          </w:rPr>
          <w:t>tuchola.piw@wp.pl</w:t>
        </w:r>
      </w:hyperlink>
    </w:p>
    <w:p w:rsidR="003C0120" w:rsidRPr="00C905A1" w:rsidRDefault="003C0120" w:rsidP="007F24DF">
      <w:pPr>
        <w:shd w:val="clear" w:color="auto" w:fill="FFFFFF"/>
        <w:spacing w:after="150" w:line="240" w:lineRule="auto"/>
        <w:jc w:val="center"/>
        <w:rPr>
          <w:rFonts w:ascii="Garamond" w:hAnsi="Garamond"/>
          <w:b/>
          <w:color w:val="000000"/>
          <w:sz w:val="24"/>
          <w:szCs w:val="24"/>
          <w:shd w:val="clear" w:color="auto" w:fill="FFFFFF"/>
        </w:rPr>
      </w:pPr>
    </w:p>
    <w:p w:rsidR="003C0120" w:rsidRPr="00C905A1" w:rsidRDefault="00C905A1" w:rsidP="007F24DF">
      <w:pPr>
        <w:shd w:val="clear" w:color="auto" w:fill="FFFFFF"/>
        <w:spacing w:after="150" w:line="240" w:lineRule="auto"/>
        <w:jc w:val="center"/>
        <w:rPr>
          <w:rFonts w:ascii="Garamond" w:hAnsi="Garamond"/>
          <w:b/>
          <w:color w:val="000000"/>
          <w:sz w:val="24"/>
          <w:szCs w:val="24"/>
          <w:u w:val="single"/>
          <w:shd w:val="clear" w:color="auto" w:fill="FFFFFF"/>
        </w:rPr>
      </w:pPr>
      <w:r w:rsidRPr="00C905A1">
        <w:rPr>
          <w:rFonts w:ascii="Garamond" w:hAnsi="Garamond"/>
          <w:b/>
          <w:color w:val="000000"/>
          <w:sz w:val="24"/>
          <w:szCs w:val="24"/>
          <w:u w:val="single"/>
          <w:shd w:val="clear" w:color="auto" w:fill="FFFFFF"/>
        </w:rPr>
        <w:t>Wirus zjadliwej grypy ptaków</w:t>
      </w:r>
      <w:bookmarkStart w:id="0" w:name="_GoBack"/>
      <w:bookmarkEnd w:id="0"/>
    </w:p>
    <w:p w:rsidR="003C0120" w:rsidRPr="00C905A1" w:rsidRDefault="003C0120" w:rsidP="007F24DF">
      <w:pPr>
        <w:shd w:val="clear" w:color="auto" w:fill="FFFFFF"/>
        <w:spacing w:after="150" w:line="240" w:lineRule="auto"/>
        <w:jc w:val="center"/>
        <w:rPr>
          <w:rFonts w:ascii="Garamond" w:hAnsi="Garamond"/>
          <w:b/>
          <w:color w:val="000000"/>
          <w:sz w:val="24"/>
          <w:szCs w:val="24"/>
          <w:shd w:val="clear" w:color="auto" w:fill="FFFFFF"/>
        </w:rPr>
      </w:pPr>
    </w:p>
    <w:p w:rsidR="003C0120" w:rsidRPr="00C905A1" w:rsidRDefault="003C0120" w:rsidP="003C0120">
      <w:pPr>
        <w:jc w:val="both"/>
        <w:rPr>
          <w:rFonts w:ascii="Garamond" w:hAnsi="Garamond"/>
          <w:b/>
          <w:sz w:val="24"/>
          <w:szCs w:val="24"/>
        </w:rPr>
      </w:pPr>
      <w:r w:rsidRPr="00C905A1">
        <w:rPr>
          <w:rFonts w:ascii="Garamond" w:hAnsi="Garamond" w:cs="Tahoma"/>
          <w:color w:val="211F20"/>
          <w:sz w:val="24"/>
          <w:szCs w:val="24"/>
          <w:shd w:val="clear" w:color="auto" w:fill="FFFFFF"/>
        </w:rPr>
        <w:t>Powiatowy Lekarz Weterynarii 16</w:t>
      </w:r>
      <w:r w:rsidRPr="00C905A1">
        <w:rPr>
          <w:rFonts w:ascii="Garamond" w:hAnsi="Garamond" w:cs="Tahoma"/>
          <w:color w:val="211F20"/>
          <w:sz w:val="24"/>
          <w:szCs w:val="24"/>
          <w:shd w:val="clear" w:color="auto" w:fill="FFFFFF"/>
        </w:rPr>
        <w:t xml:space="preserve"> </w:t>
      </w:r>
      <w:r w:rsidRPr="00C905A1">
        <w:rPr>
          <w:rFonts w:ascii="Garamond" w:hAnsi="Garamond" w:cs="Tahoma"/>
          <w:color w:val="211F20"/>
          <w:sz w:val="24"/>
          <w:szCs w:val="24"/>
          <w:shd w:val="clear" w:color="auto" w:fill="FFFFFF"/>
        </w:rPr>
        <w:t>listopada</w:t>
      </w:r>
      <w:r w:rsidRPr="00C905A1">
        <w:rPr>
          <w:rFonts w:ascii="Garamond" w:hAnsi="Garamond" w:cs="Tahoma"/>
          <w:color w:val="211F20"/>
          <w:sz w:val="24"/>
          <w:szCs w:val="24"/>
          <w:shd w:val="clear" w:color="auto" w:fill="FFFFFF"/>
        </w:rPr>
        <w:t xml:space="preserve"> 2021 r. wydała rozporządzenie, które </w:t>
      </w:r>
      <w:r w:rsidRPr="00C905A1">
        <w:rPr>
          <w:rFonts w:ascii="Garamond" w:hAnsi="Garamond" w:cs="Tahoma"/>
          <w:b/>
          <w:color w:val="211F20"/>
          <w:sz w:val="24"/>
          <w:szCs w:val="24"/>
          <w:shd w:val="clear" w:color="auto" w:fill="FFFFFF"/>
        </w:rPr>
        <w:t xml:space="preserve">ustanawia obszar powiatu tucholskiego </w:t>
      </w:r>
      <w:r w:rsidRPr="00C905A1">
        <w:rPr>
          <w:rFonts w:ascii="Garamond" w:hAnsi="Garamond"/>
          <w:b/>
          <w:sz w:val="24"/>
          <w:szCs w:val="24"/>
        </w:rPr>
        <w:t>szczególnie narażony na ryzyko wprowadzenia wirusów wysoce zjadliwej grypy ptaków do gospodarstw („obszary wysokiego ryzyka”).</w:t>
      </w:r>
    </w:p>
    <w:p w:rsidR="003C0120" w:rsidRPr="00C905A1" w:rsidRDefault="003C0120" w:rsidP="003C0120">
      <w:pPr>
        <w:jc w:val="both"/>
        <w:rPr>
          <w:rFonts w:ascii="Garamond" w:hAnsi="Garamond"/>
          <w:b/>
          <w:sz w:val="24"/>
          <w:szCs w:val="24"/>
        </w:rPr>
      </w:pPr>
      <w:r w:rsidRPr="00C905A1">
        <w:rPr>
          <w:rFonts w:ascii="Garamond" w:hAnsi="Garamond"/>
          <w:b/>
          <w:sz w:val="24"/>
          <w:szCs w:val="24"/>
        </w:rPr>
        <w:t xml:space="preserve">Na obszarze powiatu tucholskiego nakazuje się m.in.: </w:t>
      </w:r>
    </w:p>
    <w:p w:rsidR="003C0120" w:rsidRPr="00C905A1" w:rsidRDefault="003C0120" w:rsidP="003C0120">
      <w:pPr>
        <w:pStyle w:val="Akapitzlist"/>
        <w:numPr>
          <w:ilvl w:val="0"/>
          <w:numId w:val="9"/>
        </w:numPr>
        <w:jc w:val="both"/>
        <w:rPr>
          <w:rFonts w:ascii="Garamond" w:hAnsi="Garamond"/>
          <w:b/>
          <w:sz w:val="24"/>
          <w:szCs w:val="24"/>
        </w:rPr>
      </w:pPr>
      <w:r w:rsidRPr="00C905A1">
        <w:rPr>
          <w:rFonts w:ascii="Garamond" w:hAnsi="Garamond"/>
          <w:color w:val="232323"/>
          <w:sz w:val="23"/>
        </w:rPr>
        <w:t>utrzymywanie gęsi i kaczek w sposób ograniczający ich kontakt z dzikimi ptakami oraz innym drobiem utrzymywanym</w:t>
      </w:r>
      <w:r w:rsidRPr="00C905A1">
        <w:rPr>
          <w:rFonts w:ascii="Garamond" w:hAnsi="Garamond"/>
          <w:color w:val="232323"/>
          <w:spacing w:val="-4"/>
          <w:sz w:val="23"/>
        </w:rPr>
        <w:t xml:space="preserve"> </w:t>
      </w:r>
      <w:r w:rsidRPr="00C905A1">
        <w:rPr>
          <w:rFonts w:ascii="Garamond" w:hAnsi="Garamond"/>
          <w:color w:val="232323"/>
          <w:sz w:val="23"/>
        </w:rPr>
        <w:t>w</w:t>
      </w:r>
      <w:r w:rsidRPr="00C905A1">
        <w:rPr>
          <w:rFonts w:ascii="Garamond" w:hAnsi="Garamond"/>
          <w:color w:val="232323"/>
          <w:spacing w:val="-14"/>
          <w:sz w:val="23"/>
        </w:rPr>
        <w:t xml:space="preserve"> </w:t>
      </w:r>
      <w:r w:rsidRPr="00C905A1">
        <w:rPr>
          <w:rFonts w:ascii="Garamond" w:hAnsi="Garamond"/>
          <w:color w:val="232323"/>
          <w:sz w:val="23"/>
        </w:rPr>
        <w:t>gospodarstwie</w:t>
      </w:r>
      <w:r w:rsidRPr="00C905A1">
        <w:rPr>
          <w:rFonts w:ascii="Garamond" w:hAnsi="Garamond"/>
          <w:sz w:val="24"/>
          <w:szCs w:val="24"/>
        </w:rPr>
        <w:t>,</w:t>
      </w:r>
    </w:p>
    <w:p w:rsidR="003C0120" w:rsidRPr="00C905A1" w:rsidRDefault="003C0120" w:rsidP="003C0120">
      <w:pPr>
        <w:pStyle w:val="Akapitzlist"/>
        <w:numPr>
          <w:ilvl w:val="0"/>
          <w:numId w:val="9"/>
        </w:numPr>
        <w:jc w:val="both"/>
        <w:rPr>
          <w:rFonts w:ascii="Garamond" w:hAnsi="Garamond"/>
          <w:b/>
          <w:sz w:val="24"/>
          <w:szCs w:val="24"/>
        </w:rPr>
      </w:pPr>
      <w:r w:rsidRPr="00C905A1">
        <w:rPr>
          <w:rFonts w:ascii="Garamond" w:hAnsi="Garamond"/>
          <w:color w:val="232323"/>
          <w:sz w:val="23"/>
          <w:szCs w:val="23"/>
        </w:rPr>
        <w:t>przed wypuszczeniem gęsi i kaczek na wybieg należy uprzednio przeszukać teren wybiegu, jak również jego bezpośrednie otoczenie oraz otoczenie gospodarstwa w promieniu 250 m, celem wykrycia zwłok dzikiego ptactwa lub konających dzikich ptaków</w:t>
      </w:r>
    </w:p>
    <w:p w:rsidR="003C0120" w:rsidRPr="00C905A1" w:rsidRDefault="003C0120" w:rsidP="003C0120">
      <w:pPr>
        <w:pStyle w:val="Akapitzlist"/>
        <w:numPr>
          <w:ilvl w:val="0"/>
          <w:numId w:val="9"/>
        </w:numPr>
        <w:jc w:val="both"/>
        <w:rPr>
          <w:rFonts w:ascii="Garamond" w:hAnsi="Garamond"/>
          <w:b/>
          <w:sz w:val="24"/>
          <w:szCs w:val="24"/>
        </w:rPr>
      </w:pPr>
      <w:r w:rsidRPr="00C905A1">
        <w:rPr>
          <w:rFonts w:ascii="Garamond" w:hAnsi="Garamond"/>
          <w:color w:val="232323"/>
          <w:sz w:val="23"/>
          <w:szCs w:val="23"/>
        </w:rPr>
        <w:t>gęsi i kaczki należy wypuszczać na wybieg w ciągu dnia w godzinach między godz. 10.00 a 16.00</w:t>
      </w:r>
    </w:p>
    <w:p w:rsidR="003C0120" w:rsidRPr="00C905A1" w:rsidRDefault="003C0120" w:rsidP="003C0120">
      <w:pPr>
        <w:spacing w:before="113"/>
        <w:ind w:left="450"/>
        <w:jc w:val="both"/>
        <w:rPr>
          <w:rFonts w:ascii="Garamond" w:hAnsi="Garamond"/>
          <w:sz w:val="23"/>
          <w:szCs w:val="23"/>
        </w:rPr>
      </w:pPr>
      <w:r w:rsidRPr="00C905A1">
        <w:rPr>
          <w:rFonts w:ascii="Garamond" w:hAnsi="Garamond"/>
          <w:color w:val="232323"/>
          <w:sz w:val="23"/>
          <w:szCs w:val="23"/>
        </w:rPr>
        <w:t>Na obszarze powiatu tucholskiego zakazuje się:</w:t>
      </w:r>
    </w:p>
    <w:p w:rsidR="003C0120" w:rsidRPr="00C905A1" w:rsidRDefault="003C0120" w:rsidP="003C0120">
      <w:pPr>
        <w:widowControl w:val="0"/>
        <w:numPr>
          <w:ilvl w:val="0"/>
          <w:numId w:val="14"/>
        </w:numPr>
        <w:tabs>
          <w:tab w:val="left" w:pos="469"/>
        </w:tabs>
        <w:autoSpaceDE w:val="0"/>
        <w:autoSpaceDN w:val="0"/>
        <w:spacing w:before="110" w:after="0" w:line="240" w:lineRule="auto"/>
        <w:ind w:firstLine="383"/>
        <w:jc w:val="both"/>
        <w:rPr>
          <w:rFonts w:ascii="Garamond" w:hAnsi="Garamond"/>
          <w:sz w:val="23"/>
        </w:rPr>
      </w:pPr>
      <w:r w:rsidRPr="00C905A1">
        <w:rPr>
          <w:rFonts w:ascii="Garamond" w:hAnsi="Garamond"/>
          <w:color w:val="232323"/>
          <w:sz w:val="23"/>
        </w:rPr>
        <w:t>pojenia i karmienia gęsi i kaczek na</w:t>
      </w:r>
      <w:r w:rsidRPr="00C905A1">
        <w:rPr>
          <w:rFonts w:ascii="Garamond" w:hAnsi="Garamond"/>
          <w:color w:val="232323"/>
          <w:spacing w:val="26"/>
          <w:sz w:val="23"/>
        </w:rPr>
        <w:t xml:space="preserve"> </w:t>
      </w:r>
      <w:r w:rsidRPr="00C905A1">
        <w:rPr>
          <w:rFonts w:ascii="Garamond" w:hAnsi="Garamond"/>
          <w:color w:val="232323"/>
          <w:sz w:val="23"/>
        </w:rPr>
        <w:t>wybiegu,</w:t>
      </w:r>
    </w:p>
    <w:p w:rsidR="003C0120" w:rsidRPr="00C905A1" w:rsidRDefault="003C0120" w:rsidP="003C0120">
      <w:pPr>
        <w:widowControl w:val="0"/>
        <w:numPr>
          <w:ilvl w:val="0"/>
          <w:numId w:val="14"/>
        </w:numPr>
        <w:tabs>
          <w:tab w:val="left" w:pos="467"/>
        </w:tabs>
        <w:autoSpaceDE w:val="0"/>
        <w:autoSpaceDN w:val="0"/>
        <w:spacing w:before="110" w:after="0" w:line="240" w:lineRule="auto"/>
        <w:ind w:left="466" w:firstLine="383"/>
        <w:jc w:val="both"/>
        <w:rPr>
          <w:rFonts w:ascii="Garamond" w:hAnsi="Garamond"/>
          <w:sz w:val="23"/>
        </w:rPr>
      </w:pPr>
      <w:r w:rsidRPr="00C905A1">
        <w:rPr>
          <w:rFonts w:ascii="Garamond" w:hAnsi="Garamond"/>
          <w:color w:val="232323"/>
          <w:sz w:val="23"/>
        </w:rPr>
        <w:t>stosowania zielonki do karmienia</w:t>
      </w:r>
      <w:r w:rsidRPr="00C905A1">
        <w:rPr>
          <w:rFonts w:ascii="Garamond" w:hAnsi="Garamond"/>
          <w:color w:val="232323"/>
          <w:spacing w:val="1"/>
          <w:sz w:val="23"/>
        </w:rPr>
        <w:t xml:space="preserve"> </w:t>
      </w:r>
      <w:r w:rsidRPr="00C905A1">
        <w:rPr>
          <w:rFonts w:ascii="Garamond" w:hAnsi="Garamond"/>
          <w:color w:val="232323"/>
          <w:sz w:val="23"/>
        </w:rPr>
        <w:t>gęsi i kaczek</w:t>
      </w:r>
    </w:p>
    <w:p w:rsidR="003C0120" w:rsidRPr="007F24DF" w:rsidRDefault="003C0120" w:rsidP="007F24DF">
      <w:pPr>
        <w:shd w:val="clear" w:color="auto" w:fill="FFFFFF"/>
        <w:spacing w:after="150" w:line="240" w:lineRule="auto"/>
        <w:jc w:val="center"/>
        <w:rPr>
          <w:rFonts w:ascii="Garamond" w:hAnsi="Garamond"/>
          <w:b/>
          <w:color w:val="000000"/>
          <w:sz w:val="24"/>
          <w:szCs w:val="24"/>
          <w:shd w:val="clear" w:color="auto" w:fill="FFFFFF"/>
        </w:rPr>
      </w:pPr>
    </w:p>
    <w:p w:rsidR="001B45BB" w:rsidRDefault="001B45BB" w:rsidP="001B45BB">
      <w:pPr>
        <w:shd w:val="clear" w:color="auto" w:fill="FFFFFF"/>
        <w:spacing w:after="150" w:line="240" w:lineRule="auto"/>
        <w:jc w:val="both"/>
        <w:rPr>
          <w:rFonts w:ascii="Garamond" w:hAnsi="Garamond"/>
          <w:sz w:val="24"/>
          <w:szCs w:val="24"/>
        </w:rPr>
      </w:pPr>
    </w:p>
    <w:p w:rsidR="00355030" w:rsidRDefault="00355030" w:rsidP="001B45BB">
      <w:pPr>
        <w:shd w:val="clear" w:color="auto" w:fill="FFFFFF"/>
        <w:spacing w:after="150" w:line="240" w:lineRule="auto"/>
        <w:jc w:val="both"/>
        <w:rPr>
          <w:rFonts w:ascii="Garamond" w:eastAsia="Times New Roman" w:hAnsi="Garamond" w:cs="Tahoma"/>
          <w:color w:val="211F20"/>
          <w:sz w:val="24"/>
          <w:szCs w:val="24"/>
          <w:lang w:eastAsia="pl-PL"/>
        </w:rPr>
      </w:pPr>
    </w:p>
    <w:p w:rsidR="00B521A9" w:rsidRDefault="00B521A9" w:rsidP="004839AD">
      <w:pPr>
        <w:jc w:val="both"/>
        <w:rPr>
          <w:rFonts w:ascii="Garamond" w:hAnsi="Garamond"/>
          <w:sz w:val="24"/>
          <w:szCs w:val="24"/>
        </w:rPr>
      </w:pPr>
    </w:p>
    <w:p w:rsidR="004839AD" w:rsidRDefault="004839AD" w:rsidP="004839AD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:rsidR="004839AD" w:rsidRPr="004839AD" w:rsidRDefault="004839AD" w:rsidP="004839AD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sectPr w:rsidR="004839AD" w:rsidRPr="00483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6A7" w:rsidRDefault="004116A7" w:rsidP="00616B7F">
      <w:pPr>
        <w:spacing w:after="0" w:line="240" w:lineRule="auto"/>
      </w:pPr>
      <w:r>
        <w:separator/>
      </w:r>
    </w:p>
  </w:endnote>
  <w:endnote w:type="continuationSeparator" w:id="0">
    <w:p w:rsidR="004116A7" w:rsidRDefault="004116A7" w:rsidP="00616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6A7" w:rsidRDefault="004116A7" w:rsidP="00616B7F">
      <w:pPr>
        <w:spacing w:after="0" w:line="240" w:lineRule="auto"/>
      </w:pPr>
      <w:r>
        <w:separator/>
      </w:r>
    </w:p>
  </w:footnote>
  <w:footnote w:type="continuationSeparator" w:id="0">
    <w:p w:rsidR="004116A7" w:rsidRDefault="004116A7" w:rsidP="00616B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53951"/>
    <w:multiLevelType w:val="hybridMultilevel"/>
    <w:tmpl w:val="4E7685DE"/>
    <w:lvl w:ilvl="0" w:tplc="32A07B54">
      <w:start w:val="1"/>
      <w:numFmt w:val="decimal"/>
      <w:lvlText w:val="%1)"/>
      <w:lvlJc w:val="left"/>
      <w:pPr>
        <w:ind w:left="468" w:hanging="234"/>
      </w:pPr>
      <w:rPr>
        <w:rFonts w:ascii="Times New Roman" w:eastAsia="Times New Roman" w:hAnsi="Times New Roman" w:cs="Times New Roman" w:hint="default"/>
        <w:color w:val="232323"/>
        <w:w w:val="91"/>
        <w:sz w:val="23"/>
        <w:szCs w:val="23"/>
        <w:lang w:val="pl-PL" w:eastAsia="pl-PL" w:bidi="pl-PL"/>
      </w:rPr>
    </w:lvl>
    <w:lvl w:ilvl="1" w:tplc="BBD0A716">
      <w:numFmt w:val="bullet"/>
      <w:lvlText w:val="•"/>
      <w:lvlJc w:val="left"/>
      <w:pPr>
        <w:ind w:left="1432" w:hanging="234"/>
      </w:pPr>
      <w:rPr>
        <w:rFonts w:hint="default"/>
        <w:lang w:val="pl-PL" w:eastAsia="pl-PL" w:bidi="pl-PL"/>
      </w:rPr>
    </w:lvl>
    <w:lvl w:ilvl="2" w:tplc="69B6F0EC">
      <w:numFmt w:val="bullet"/>
      <w:lvlText w:val="•"/>
      <w:lvlJc w:val="left"/>
      <w:pPr>
        <w:ind w:left="2404" w:hanging="234"/>
      </w:pPr>
      <w:rPr>
        <w:rFonts w:hint="default"/>
        <w:lang w:val="pl-PL" w:eastAsia="pl-PL" w:bidi="pl-PL"/>
      </w:rPr>
    </w:lvl>
    <w:lvl w:ilvl="3" w:tplc="1FAEAE42">
      <w:numFmt w:val="bullet"/>
      <w:lvlText w:val="•"/>
      <w:lvlJc w:val="left"/>
      <w:pPr>
        <w:ind w:left="3377" w:hanging="234"/>
      </w:pPr>
      <w:rPr>
        <w:rFonts w:hint="default"/>
        <w:lang w:val="pl-PL" w:eastAsia="pl-PL" w:bidi="pl-PL"/>
      </w:rPr>
    </w:lvl>
    <w:lvl w:ilvl="4" w:tplc="AA201AFE">
      <w:numFmt w:val="bullet"/>
      <w:lvlText w:val="•"/>
      <w:lvlJc w:val="left"/>
      <w:pPr>
        <w:ind w:left="4349" w:hanging="234"/>
      </w:pPr>
      <w:rPr>
        <w:rFonts w:hint="default"/>
        <w:lang w:val="pl-PL" w:eastAsia="pl-PL" w:bidi="pl-PL"/>
      </w:rPr>
    </w:lvl>
    <w:lvl w:ilvl="5" w:tplc="DB1A07AC">
      <w:numFmt w:val="bullet"/>
      <w:lvlText w:val="•"/>
      <w:lvlJc w:val="left"/>
      <w:pPr>
        <w:ind w:left="5322" w:hanging="234"/>
      </w:pPr>
      <w:rPr>
        <w:rFonts w:hint="default"/>
        <w:lang w:val="pl-PL" w:eastAsia="pl-PL" w:bidi="pl-PL"/>
      </w:rPr>
    </w:lvl>
    <w:lvl w:ilvl="6" w:tplc="C85017FE">
      <w:numFmt w:val="bullet"/>
      <w:lvlText w:val="•"/>
      <w:lvlJc w:val="left"/>
      <w:pPr>
        <w:ind w:left="6294" w:hanging="234"/>
      </w:pPr>
      <w:rPr>
        <w:rFonts w:hint="default"/>
        <w:lang w:val="pl-PL" w:eastAsia="pl-PL" w:bidi="pl-PL"/>
      </w:rPr>
    </w:lvl>
    <w:lvl w:ilvl="7" w:tplc="BE02D518">
      <w:numFmt w:val="bullet"/>
      <w:lvlText w:val="•"/>
      <w:lvlJc w:val="left"/>
      <w:pPr>
        <w:ind w:left="7266" w:hanging="234"/>
      </w:pPr>
      <w:rPr>
        <w:rFonts w:hint="default"/>
        <w:lang w:val="pl-PL" w:eastAsia="pl-PL" w:bidi="pl-PL"/>
      </w:rPr>
    </w:lvl>
    <w:lvl w:ilvl="8" w:tplc="72E42FA2">
      <w:numFmt w:val="bullet"/>
      <w:lvlText w:val="•"/>
      <w:lvlJc w:val="left"/>
      <w:pPr>
        <w:ind w:left="8239" w:hanging="234"/>
      </w:pPr>
      <w:rPr>
        <w:rFonts w:hint="default"/>
        <w:lang w:val="pl-PL" w:eastAsia="pl-PL" w:bidi="pl-PL"/>
      </w:rPr>
    </w:lvl>
  </w:abstractNum>
  <w:abstractNum w:abstractNumId="1" w15:restartNumberingAfterBreak="0">
    <w:nsid w:val="1AB719A2"/>
    <w:multiLevelType w:val="hybridMultilevel"/>
    <w:tmpl w:val="4288B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F4775"/>
    <w:multiLevelType w:val="multilevel"/>
    <w:tmpl w:val="3F783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875E41"/>
    <w:multiLevelType w:val="hybridMultilevel"/>
    <w:tmpl w:val="3482BFDE"/>
    <w:lvl w:ilvl="0" w:tplc="40D496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E7C79"/>
    <w:multiLevelType w:val="multilevel"/>
    <w:tmpl w:val="0EF8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02EAB"/>
    <w:multiLevelType w:val="multilevel"/>
    <w:tmpl w:val="BC5ED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862BF0"/>
    <w:multiLevelType w:val="hybridMultilevel"/>
    <w:tmpl w:val="B81E1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D4C1C"/>
    <w:multiLevelType w:val="hybridMultilevel"/>
    <w:tmpl w:val="23304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275B89"/>
    <w:multiLevelType w:val="multilevel"/>
    <w:tmpl w:val="BC5ED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1A1431"/>
    <w:multiLevelType w:val="hybridMultilevel"/>
    <w:tmpl w:val="D58E5CB0"/>
    <w:lvl w:ilvl="0" w:tplc="40D496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4676B"/>
    <w:multiLevelType w:val="hybridMultilevel"/>
    <w:tmpl w:val="9D3C925E"/>
    <w:lvl w:ilvl="0" w:tplc="40D496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E1CE2"/>
    <w:multiLevelType w:val="multilevel"/>
    <w:tmpl w:val="7942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A0328B4"/>
    <w:multiLevelType w:val="multilevel"/>
    <w:tmpl w:val="9386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E217AA"/>
    <w:multiLevelType w:val="multilevel"/>
    <w:tmpl w:val="21D4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9"/>
  </w:num>
  <w:num w:numId="5">
    <w:abstractNumId w:val="5"/>
  </w:num>
  <w:num w:numId="6">
    <w:abstractNumId w:val="13"/>
  </w:num>
  <w:num w:numId="7">
    <w:abstractNumId w:val="8"/>
  </w:num>
  <w:num w:numId="8">
    <w:abstractNumId w:val="1"/>
  </w:num>
  <w:num w:numId="9">
    <w:abstractNumId w:val="7"/>
  </w:num>
  <w:num w:numId="10">
    <w:abstractNumId w:val="6"/>
  </w:num>
  <w:num w:numId="11">
    <w:abstractNumId w:val="11"/>
  </w:num>
  <w:num w:numId="12">
    <w:abstractNumId w:val="2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4A"/>
    <w:rsid w:val="00023758"/>
    <w:rsid w:val="000E25E4"/>
    <w:rsid w:val="000E7EA0"/>
    <w:rsid w:val="0010392F"/>
    <w:rsid w:val="001229EF"/>
    <w:rsid w:val="001B45BB"/>
    <w:rsid w:val="00262BCA"/>
    <w:rsid w:val="002A6B06"/>
    <w:rsid w:val="002F57FB"/>
    <w:rsid w:val="00355030"/>
    <w:rsid w:val="003C0120"/>
    <w:rsid w:val="004116A7"/>
    <w:rsid w:val="00432C19"/>
    <w:rsid w:val="004839AD"/>
    <w:rsid w:val="004D7592"/>
    <w:rsid w:val="005A456E"/>
    <w:rsid w:val="005C5269"/>
    <w:rsid w:val="00616B7F"/>
    <w:rsid w:val="0062520B"/>
    <w:rsid w:val="00665E16"/>
    <w:rsid w:val="0067660E"/>
    <w:rsid w:val="00714400"/>
    <w:rsid w:val="00722393"/>
    <w:rsid w:val="00724BFA"/>
    <w:rsid w:val="00763A7A"/>
    <w:rsid w:val="007A5516"/>
    <w:rsid w:val="007A740D"/>
    <w:rsid w:val="007B684A"/>
    <w:rsid w:val="007C17DE"/>
    <w:rsid w:val="007F24DF"/>
    <w:rsid w:val="008C1599"/>
    <w:rsid w:val="008D0511"/>
    <w:rsid w:val="008E1B91"/>
    <w:rsid w:val="00911989"/>
    <w:rsid w:val="0091669A"/>
    <w:rsid w:val="009833C5"/>
    <w:rsid w:val="009B1CA5"/>
    <w:rsid w:val="009F7EA2"/>
    <w:rsid w:val="00AE348A"/>
    <w:rsid w:val="00AF61D9"/>
    <w:rsid w:val="00B05CD5"/>
    <w:rsid w:val="00B42A1C"/>
    <w:rsid w:val="00B521A9"/>
    <w:rsid w:val="00B80A73"/>
    <w:rsid w:val="00B91A2E"/>
    <w:rsid w:val="00BC6317"/>
    <w:rsid w:val="00C21966"/>
    <w:rsid w:val="00C407C7"/>
    <w:rsid w:val="00C905A1"/>
    <w:rsid w:val="00CC08FD"/>
    <w:rsid w:val="00CC478D"/>
    <w:rsid w:val="00D1166B"/>
    <w:rsid w:val="00D4259B"/>
    <w:rsid w:val="00D93289"/>
    <w:rsid w:val="00E856C5"/>
    <w:rsid w:val="00FC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15A71-3A1F-4886-A95D-2AD4F827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932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21966"/>
    <w:rPr>
      <w:b/>
      <w:bCs/>
    </w:rPr>
  </w:style>
  <w:style w:type="paragraph" w:styleId="NormalnyWeb">
    <w:name w:val="Normal (Web)"/>
    <w:basedOn w:val="Normalny"/>
    <w:uiPriority w:val="99"/>
    <w:unhideWhenUsed/>
    <w:rsid w:val="00C21966"/>
    <w:rPr>
      <w:rFonts w:ascii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932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A551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C6317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91A2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6B7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6B7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6B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6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166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5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83575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9624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2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1658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625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225562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6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9513708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7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247446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6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uchola.piw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1408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20</cp:revision>
  <dcterms:created xsi:type="dcterms:W3CDTF">2020-12-01T09:42:00Z</dcterms:created>
  <dcterms:modified xsi:type="dcterms:W3CDTF">2021-11-18T13:26:00Z</dcterms:modified>
</cp:coreProperties>
</file>