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EF9E" w14:textId="4708D11D" w:rsidR="00A0579D" w:rsidRPr="005C31D8" w:rsidRDefault="00A0579D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283CCA7" w14:textId="03780F59" w:rsidR="00A44BA2" w:rsidRPr="005D0E3C" w:rsidRDefault="00A44BA2" w:rsidP="005C31D8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Opis przedmiotu zamówienia</w:t>
      </w:r>
    </w:p>
    <w:p w14:paraId="2FF16A74" w14:textId="77777777" w:rsidR="005C31D8" w:rsidRPr="005D0E3C" w:rsidRDefault="005C31D8" w:rsidP="005C31D8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754F13CF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PRZEDMIOT ZAMÓWIENIA</w:t>
      </w:r>
    </w:p>
    <w:p w14:paraId="75B7D0AD" w14:textId="04FC31B3" w:rsidR="00A44BA2" w:rsidRPr="005D0E3C" w:rsidRDefault="00A44BA2" w:rsidP="005C31D8">
      <w:pPr>
        <w:spacing w:after="0" w:line="240" w:lineRule="auto"/>
        <w:ind w:left="426"/>
        <w:rPr>
          <w:rFonts w:ascii="Arial" w:hAnsi="Arial" w:cs="Arial"/>
          <w:sz w:val="22"/>
        </w:rPr>
      </w:pPr>
      <w:bookmarkStart w:id="0" w:name="_Hlk159236222"/>
      <w:bookmarkStart w:id="1" w:name="_Hlk159235559"/>
      <w:r w:rsidRPr="005D0E3C">
        <w:rPr>
          <w:rFonts w:ascii="Arial" w:hAnsi="Arial" w:cs="Arial"/>
          <w:sz w:val="22"/>
        </w:rPr>
        <w:t xml:space="preserve">Wykonanie dokumentacji projektowej </w:t>
      </w:r>
      <w:r w:rsidRPr="005D0E3C">
        <w:rPr>
          <w:rFonts w:ascii="Arial" w:hAnsi="Arial" w:cs="Arial"/>
          <w:bCs/>
          <w:color w:val="auto"/>
          <w:sz w:val="22"/>
        </w:rPr>
        <w:t>systemu kontroli dostępu (KD</w:t>
      </w:r>
      <w:r w:rsidR="00B15049" w:rsidRPr="005D0E3C">
        <w:rPr>
          <w:rFonts w:ascii="Arial" w:hAnsi="Arial" w:cs="Arial"/>
          <w:bCs/>
          <w:color w:val="auto"/>
          <w:sz w:val="22"/>
        </w:rPr>
        <w:t>)</w:t>
      </w:r>
      <w:r w:rsidRPr="005D0E3C">
        <w:rPr>
          <w:rFonts w:ascii="Arial" w:hAnsi="Arial" w:cs="Arial"/>
          <w:sz w:val="22"/>
        </w:rPr>
        <w:t xml:space="preserve"> </w:t>
      </w:r>
      <w:r w:rsidR="005E408D" w:rsidRPr="005D0E3C">
        <w:rPr>
          <w:rFonts w:ascii="Arial" w:hAnsi="Arial" w:cs="Arial"/>
          <w:sz w:val="22"/>
        </w:rPr>
        <w:t>dla</w:t>
      </w:r>
      <w:r w:rsidRPr="005D0E3C">
        <w:rPr>
          <w:rFonts w:ascii="Arial" w:hAnsi="Arial" w:cs="Arial"/>
          <w:sz w:val="22"/>
        </w:rPr>
        <w:t xml:space="preserve"> </w:t>
      </w:r>
      <w:r w:rsidR="0002152F" w:rsidRPr="005D0E3C">
        <w:rPr>
          <w:rFonts w:ascii="Arial" w:hAnsi="Arial" w:cs="Arial"/>
          <w:sz w:val="22"/>
        </w:rPr>
        <w:t>nieruchomości będącej w trwałym zarządzie</w:t>
      </w:r>
      <w:r w:rsidRPr="005D0E3C">
        <w:rPr>
          <w:rFonts w:ascii="Arial" w:hAnsi="Arial" w:cs="Arial"/>
          <w:sz w:val="22"/>
        </w:rPr>
        <w:t xml:space="preserve"> Ministerstwa Funduszy i Polityki Regionalnej w Warszawie (00-926) przy ul. Wspólnej 2/4 (MFiPR), wraz z pełnieniem nadzoru autorskiego</w:t>
      </w:r>
      <w:bookmarkEnd w:id="0"/>
      <w:r w:rsidRPr="005D0E3C">
        <w:rPr>
          <w:rFonts w:ascii="Arial" w:hAnsi="Arial" w:cs="Arial"/>
          <w:sz w:val="22"/>
        </w:rPr>
        <w:t xml:space="preserve">. </w:t>
      </w:r>
      <w:bookmarkEnd w:id="1"/>
      <w:r w:rsidRPr="005D0E3C">
        <w:rPr>
          <w:rFonts w:ascii="Arial" w:hAnsi="Arial" w:cs="Arial"/>
          <w:sz w:val="22"/>
        </w:rPr>
        <w:t>Dokumentacja projektowa, o której mowa w przedmiocie zamówienia, dalej zwana będzie także „dokumentacją”.</w:t>
      </w:r>
    </w:p>
    <w:p w14:paraId="2A57B05A" w14:textId="77777777" w:rsidR="00A44BA2" w:rsidRPr="005D0E3C" w:rsidRDefault="00A44BA2" w:rsidP="005C31D8">
      <w:pPr>
        <w:pStyle w:val="Akapitzlist"/>
        <w:spacing w:after="0" w:line="240" w:lineRule="auto"/>
        <w:ind w:left="425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Zakres zamówienia będzie obejmował następujące etapy:</w:t>
      </w:r>
    </w:p>
    <w:p w14:paraId="63A20730" w14:textId="77777777" w:rsidR="005C31D8" w:rsidRPr="005D0E3C" w:rsidRDefault="005C31D8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255FE88D" w14:textId="5B8DA28E" w:rsidR="00A44BA2" w:rsidRPr="005D0E3C" w:rsidRDefault="00A44BA2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 w:rsidRPr="005D0E3C">
        <w:rPr>
          <w:rFonts w:ascii="Arial" w:hAnsi="Arial" w:cs="Arial"/>
          <w:b/>
          <w:bCs/>
          <w:sz w:val="22"/>
        </w:rPr>
        <w:t>Etap 1:</w:t>
      </w:r>
    </w:p>
    <w:p w14:paraId="6B692F6E" w14:textId="276DB74E" w:rsidR="00A44BA2" w:rsidRPr="005D0E3C" w:rsidRDefault="00A44BA2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</w:rPr>
      </w:pPr>
      <w:r w:rsidRPr="005D0E3C">
        <w:rPr>
          <w:rFonts w:ascii="Arial" w:hAnsi="Arial" w:cs="Arial"/>
          <w:b/>
          <w:bCs/>
          <w:sz w:val="22"/>
        </w:rPr>
        <w:t>I.</w:t>
      </w:r>
      <w:r w:rsidRPr="005D0E3C">
        <w:rPr>
          <w:rFonts w:ascii="Arial" w:hAnsi="Arial" w:cs="Arial"/>
          <w:bCs/>
          <w:sz w:val="22"/>
        </w:rPr>
        <w:t xml:space="preserve">  Opracowanie </w:t>
      </w:r>
      <w:r w:rsidR="00704C10" w:rsidRPr="005D0E3C">
        <w:rPr>
          <w:rFonts w:ascii="Arial" w:hAnsi="Arial" w:cs="Arial"/>
          <w:bCs/>
          <w:sz w:val="22"/>
        </w:rPr>
        <w:t>d</w:t>
      </w:r>
      <w:r w:rsidRPr="005D0E3C">
        <w:rPr>
          <w:rFonts w:ascii="Arial" w:hAnsi="Arial" w:cs="Arial"/>
          <w:bCs/>
          <w:sz w:val="22"/>
        </w:rPr>
        <w:t xml:space="preserve">okumentacji </w:t>
      </w:r>
      <w:r w:rsidR="00704C10" w:rsidRPr="005D0E3C">
        <w:rPr>
          <w:rFonts w:ascii="Arial" w:hAnsi="Arial" w:cs="Arial"/>
          <w:bCs/>
          <w:sz w:val="22"/>
        </w:rPr>
        <w:t xml:space="preserve">projektowo-kosztorysowej </w:t>
      </w:r>
      <w:r w:rsidRPr="005D0E3C">
        <w:rPr>
          <w:rFonts w:ascii="Arial" w:hAnsi="Arial" w:cs="Arial"/>
          <w:bCs/>
          <w:sz w:val="22"/>
        </w:rPr>
        <w:t xml:space="preserve">zawierającej: </w:t>
      </w:r>
    </w:p>
    <w:p w14:paraId="3D4D7BDF" w14:textId="22347AD5" w:rsidR="00A44BA2" w:rsidRPr="005D0E3C" w:rsidRDefault="00A44BA2" w:rsidP="003374B6">
      <w:pPr>
        <w:pStyle w:val="Default"/>
        <w:numPr>
          <w:ilvl w:val="0"/>
          <w:numId w:val="29"/>
        </w:numPr>
        <w:ind w:left="709" w:hanging="283"/>
        <w:rPr>
          <w:sz w:val="22"/>
          <w:szCs w:val="22"/>
        </w:rPr>
      </w:pPr>
      <w:r w:rsidRPr="005D0E3C">
        <w:rPr>
          <w:sz w:val="22"/>
          <w:szCs w:val="22"/>
        </w:rPr>
        <w:t xml:space="preserve">Projekt wykonawczy </w:t>
      </w:r>
      <w:r w:rsidR="005E7384" w:rsidRPr="005D0E3C">
        <w:rPr>
          <w:sz w:val="22"/>
          <w:szCs w:val="22"/>
        </w:rPr>
        <w:t xml:space="preserve">Systemu Kontroli Dostępu </w:t>
      </w:r>
      <w:r w:rsidRPr="005D0E3C">
        <w:rPr>
          <w:sz w:val="22"/>
          <w:szCs w:val="22"/>
        </w:rPr>
        <w:t xml:space="preserve">służący do przeprowadzenia postępowania; </w:t>
      </w:r>
    </w:p>
    <w:p w14:paraId="6357ED20" w14:textId="28B0CBBB" w:rsidR="005E7384" w:rsidRPr="005D0E3C" w:rsidRDefault="005E7384" w:rsidP="003374B6">
      <w:pPr>
        <w:pStyle w:val="Default"/>
        <w:numPr>
          <w:ilvl w:val="0"/>
          <w:numId w:val="29"/>
        </w:numPr>
        <w:ind w:left="709" w:hanging="283"/>
        <w:rPr>
          <w:sz w:val="22"/>
          <w:szCs w:val="22"/>
        </w:rPr>
      </w:pPr>
      <w:r w:rsidRPr="005D0E3C">
        <w:rPr>
          <w:sz w:val="22"/>
          <w:szCs w:val="22"/>
        </w:rPr>
        <w:t xml:space="preserve">Projekt </w:t>
      </w:r>
      <w:r w:rsidR="00DD2598" w:rsidRPr="005D0E3C">
        <w:rPr>
          <w:sz w:val="22"/>
          <w:szCs w:val="22"/>
        </w:rPr>
        <w:t xml:space="preserve">wykonawczy </w:t>
      </w:r>
      <w:r w:rsidRPr="005D0E3C">
        <w:rPr>
          <w:sz w:val="22"/>
          <w:szCs w:val="22"/>
        </w:rPr>
        <w:t>bramek K</w:t>
      </w:r>
      <w:r w:rsidR="00DD2598" w:rsidRPr="005D0E3C">
        <w:rPr>
          <w:sz w:val="22"/>
          <w:szCs w:val="22"/>
        </w:rPr>
        <w:t xml:space="preserve">ontroli </w:t>
      </w:r>
      <w:r w:rsidRPr="005D0E3C">
        <w:rPr>
          <w:sz w:val="22"/>
          <w:szCs w:val="22"/>
        </w:rPr>
        <w:t>D</w:t>
      </w:r>
      <w:r w:rsidR="00DD2598" w:rsidRPr="005D0E3C">
        <w:rPr>
          <w:sz w:val="22"/>
          <w:szCs w:val="22"/>
        </w:rPr>
        <w:t>ostępu</w:t>
      </w:r>
      <w:r w:rsidRPr="005D0E3C">
        <w:rPr>
          <w:sz w:val="22"/>
          <w:szCs w:val="22"/>
        </w:rPr>
        <w:t xml:space="preserve"> i wygrodzeń</w:t>
      </w:r>
    </w:p>
    <w:p w14:paraId="6095E144" w14:textId="21848D51" w:rsidR="00A44BA2" w:rsidRPr="005D0E3C" w:rsidRDefault="00A44BA2" w:rsidP="003374B6">
      <w:pPr>
        <w:pStyle w:val="Default"/>
        <w:numPr>
          <w:ilvl w:val="0"/>
          <w:numId w:val="29"/>
        </w:numPr>
        <w:ind w:left="709" w:hanging="283"/>
        <w:rPr>
          <w:sz w:val="22"/>
          <w:szCs w:val="22"/>
        </w:rPr>
      </w:pPr>
      <w:r w:rsidRPr="005D0E3C">
        <w:rPr>
          <w:sz w:val="22"/>
          <w:szCs w:val="22"/>
        </w:rPr>
        <w:t xml:space="preserve">Specyfikację techniczną wykonania i odbioru robót; </w:t>
      </w:r>
    </w:p>
    <w:p w14:paraId="70EFE3F0" w14:textId="752E21BB" w:rsidR="00A44BA2" w:rsidRPr="005D0E3C" w:rsidRDefault="00A44BA2" w:rsidP="003374B6">
      <w:pPr>
        <w:pStyle w:val="Default"/>
        <w:numPr>
          <w:ilvl w:val="0"/>
          <w:numId w:val="29"/>
        </w:numPr>
        <w:ind w:left="709" w:hanging="283"/>
        <w:rPr>
          <w:sz w:val="22"/>
          <w:szCs w:val="22"/>
        </w:rPr>
      </w:pPr>
      <w:r w:rsidRPr="005D0E3C">
        <w:rPr>
          <w:sz w:val="22"/>
          <w:szCs w:val="22"/>
        </w:rPr>
        <w:t xml:space="preserve">Kosztorys inwestorski; </w:t>
      </w:r>
    </w:p>
    <w:p w14:paraId="3E086027" w14:textId="39C0B705" w:rsidR="00A44BA2" w:rsidRPr="005D0E3C" w:rsidRDefault="00A44BA2" w:rsidP="003374B6">
      <w:pPr>
        <w:pStyle w:val="Default"/>
        <w:numPr>
          <w:ilvl w:val="0"/>
          <w:numId w:val="29"/>
        </w:numPr>
        <w:ind w:left="709" w:hanging="283"/>
        <w:rPr>
          <w:sz w:val="22"/>
          <w:szCs w:val="22"/>
        </w:rPr>
      </w:pPr>
      <w:r w:rsidRPr="005D0E3C">
        <w:rPr>
          <w:sz w:val="22"/>
          <w:szCs w:val="22"/>
        </w:rPr>
        <w:t xml:space="preserve">Przedmiar robót. </w:t>
      </w:r>
    </w:p>
    <w:p w14:paraId="313A1B07" w14:textId="4CED2E9C" w:rsidR="0002152F" w:rsidRPr="005D0E3C" w:rsidRDefault="0002152F" w:rsidP="003374B6">
      <w:pPr>
        <w:pStyle w:val="Default"/>
        <w:numPr>
          <w:ilvl w:val="0"/>
          <w:numId w:val="29"/>
        </w:numPr>
        <w:ind w:left="709" w:hanging="283"/>
        <w:rPr>
          <w:sz w:val="22"/>
          <w:szCs w:val="22"/>
        </w:rPr>
      </w:pPr>
      <w:r w:rsidRPr="005D0E3C">
        <w:rPr>
          <w:color w:val="auto"/>
          <w:sz w:val="22"/>
          <w:szCs w:val="22"/>
        </w:rPr>
        <w:t>Uzgodnienie projektów w zakresie BHP, z rzeczoznawcą ds. zabezpieczeń przeciwpożarowych oraz innymi jeśli będą konieczne.</w:t>
      </w:r>
    </w:p>
    <w:p w14:paraId="7F245F49" w14:textId="77777777" w:rsidR="005C31D8" w:rsidRPr="005D0E3C" w:rsidRDefault="005C31D8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121930A6" w14:textId="59FAA1F7" w:rsidR="00A44BA2" w:rsidRPr="005D0E3C" w:rsidRDefault="00A44BA2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 w:rsidRPr="005D0E3C">
        <w:rPr>
          <w:rFonts w:ascii="Arial" w:hAnsi="Arial" w:cs="Arial"/>
          <w:b/>
          <w:bCs/>
          <w:sz w:val="22"/>
        </w:rPr>
        <w:t>Etap 2:</w:t>
      </w:r>
    </w:p>
    <w:p w14:paraId="5B359131" w14:textId="23AA7A90" w:rsidR="00A44BA2" w:rsidRPr="005D0E3C" w:rsidRDefault="00A44BA2" w:rsidP="005C31D8">
      <w:pPr>
        <w:spacing w:after="0" w:line="240" w:lineRule="auto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Pełnienie nadzoru autorskiego na etapie postępowania przetargowego na wybór wykonawcy </w:t>
      </w:r>
      <w:r w:rsidR="0002152F" w:rsidRPr="005D0E3C">
        <w:rPr>
          <w:rFonts w:ascii="Arial" w:hAnsi="Arial" w:cs="Arial"/>
          <w:sz w:val="22"/>
        </w:rPr>
        <w:t>projektu,</w:t>
      </w:r>
      <w:r w:rsidRPr="005D0E3C">
        <w:rPr>
          <w:rFonts w:ascii="Arial" w:hAnsi="Arial" w:cs="Arial"/>
          <w:sz w:val="22"/>
        </w:rPr>
        <w:t xml:space="preserve"> któr</w:t>
      </w:r>
      <w:r w:rsidR="0002152F" w:rsidRPr="005D0E3C">
        <w:rPr>
          <w:rFonts w:ascii="Arial" w:hAnsi="Arial" w:cs="Arial"/>
          <w:sz w:val="22"/>
        </w:rPr>
        <w:t>y</w:t>
      </w:r>
      <w:r w:rsidRPr="005D0E3C">
        <w:rPr>
          <w:rFonts w:ascii="Arial" w:hAnsi="Arial" w:cs="Arial"/>
          <w:sz w:val="22"/>
        </w:rPr>
        <w:t xml:space="preserve"> będą realizowane na podstawie wymienionej w etapie I dokumentacji.</w:t>
      </w:r>
    </w:p>
    <w:p w14:paraId="107F82B2" w14:textId="77777777" w:rsidR="005C31D8" w:rsidRPr="005D0E3C" w:rsidRDefault="005C31D8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63ADEBF4" w14:textId="31687C91" w:rsidR="00A44BA2" w:rsidRPr="005D0E3C" w:rsidRDefault="00A44BA2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 w:rsidRPr="005D0E3C">
        <w:rPr>
          <w:rFonts w:ascii="Arial" w:hAnsi="Arial" w:cs="Arial"/>
          <w:b/>
          <w:bCs/>
          <w:sz w:val="22"/>
        </w:rPr>
        <w:t>Etap 3:</w:t>
      </w:r>
    </w:p>
    <w:p w14:paraId="38A4AC11" w14:textId="06C5AD1A" w:rsidR="00A44BA2" w:rsidRPr="005D0E3C" w:rsidRDefault="00A44BA2" w:rsidP="005C31D8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</w:rPr>
      </w:pPr>
      <w:r w:rsidRPr="005D0E3C">
        <w:rPr>
          <w:rFonts w:ascii="Arial" w:hAnsi="Arial" w:cs="Arial"/>
        </w:rPr>
        <w:t>Pełnienie nadzoru autorskiego na etapie realizacji robót.</w:t>
      </w:r>
    </w:p>
    <w:p w14:paraId="688E6807" w14:textId="77777777" w:rsidR="005C31D8" w:rsidRPr="005D0E3C" w:rsidRDefault="005C31D8" w:rsidP="005C31D8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</w:rPr>
      </w:pPr>
    </w:p>
    <w:p w14:paraId="0E9F8E26" w14:textId="102C57F4" w:rsidR="008F59CE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5" w:right="0" w:hanging="425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SZCZEGÓŁOWY OPIS PRZEDMIOTU ZAMÓWIENIA</w:t>
      </w:r>
    </w:p>
    <w:p w14:paraId="1036D3E1" w14:textId="77777777" w:rsidR="00DD2598" w:rsidRPr="005D0E3C" w:rsidRDefault="00DD2598" w:rsidP="00DD2598">
      <w:pPr>
        <w:pStyle w:val="Akapitzlist"/>
        <w:spacing w:after="0" w:line="240" w:lineRule="auto"/>
        <w:ind w:left="425" w:right="0" w:firstLine="0"/>
        <w:contextualSpacing w:val="0"/>
        <w:rPr>
          <w:rFonts w:ascii="Arial" w:hAnsi="Arial" w:cs="Arial"/>
          <w:b/>
          <w:sz w:val="22"/>
        </w:rPr>
      </w:pPr>
    </w:p>
    <w:p w14:paraId="6E7F5096" w14:textId="4A282E4A" w:rsidR="008F59CE" w:rsidRPr="005D0E3C" w:rsidRDefault="00DD2598" w:rsidP="00DD2598">
      <w:pPr>
        <w:spacing w:after="0" w:line="240" w:lineRule="auto"/>
        <w:ind w:left="360" w:right="0" w:hanging="357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I </w:t>
      </w:r>
      <w:r w:rsidR="008F59CE" w:rsidRPr="005D0E3C">
        <w:rPr>
          <w:rFonts w:ascii="Arial" w:hAnsi="Arial" w:cs="Arial"/>
          <w:color w:val="auto"/>
          <w:sz w:val="22"/>
        </w:rPr>
        <w:t xml:space="preserve">Etapy i terminy  </w:t>
      </w:r>
    </w:p>
    <w:p w14:paraId="244676A5" w14:textId="5B2D28B3" w:rsidR="008F59CE" w:rsidRPr="005D0E3C" w:rsidRDefault="008F59CE" w:rsidP="00DD2598">
      <w:pPr>
        <w:spacing w:after="0" w:line="240" w:lineRule="auto"/>
        <w:ind w:left="360" w:right="0" w:hanging="357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1.</w:t>
      </w:r>
      <w:r w:rsidRPr="005D0E3C">
        <w:rPr>
          <w:rFonts w:ascii="Arial" w:eastAsia="Arial" w:hAnsi="Arial" w:cs="Arial"/>
          <w:color w:val="auto"/>
          <w:sz w:val="22"/>
        </w:rPr>
        <w:t xml:space="preserve"> </w:t>
      </w:r>
      <w:r w:rsidRPr="005D0E3C">
        <w:rPr>
          <w:rFonts w:ascii="Arial" w:hAnsi="Arial" w:cs="Arial"/>
          <w:color w:val="auto"/>
          <w:sz w:val="22"/>
        </w:rPr>
        <w:t xml:space="preserve">Wykonawca - projektant zobowiązuje się wykonać i dostarczyć Zamawiającemu dokumentację projektowo-kosztorysową:  </w:t>
      </w:r>
    </w:p>
    <w:p w14:paraId="3E425C47" w14:textId="6F834745" w:rsidR="008F59CE" w:rsidRPr="005D0E3C" w:rsidRDefault="008F59CE" w:rsidP="00D43FED">
      <w:pPr>
        <w:numPr>
          <w:ilvl w:val="0"/>
          <w:numId w:val="1"/>
        </w:numPr>
        <w:spacing w:after="0" w:line="240" w:lineRule="auto"/>
        <w:ind w:right="0" w:hanging="357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Wykonawca w terminie do 1</w:t>
      </w:r>
      <w:r w:rsidR="0032468C" w:rsidRPr="005D0E3C">
        <w:rPr>
          <w:rFonts w:ascii="Arial" w:hAnsi="Arial" w:cs="Arial"/>
          <w:color w:val="auto"/>
          <w:sz w:val="22"/>
        </w:rPr>
        <w:t>0</w:t>
      </w:r>
      <w:r w:rsidRPr="005D0E3C">
        <w:rPr>
          <w:rFonts w:ascii="Arial" w:hAnsi="Arial" w:cs="Arial"/>
          <w:color w:val="auto"/>
          <w:sz w:val="22"/>
        </w:rPr>
        <w:t xml:space="preserve"> dni kalendarzowych od daty zawarcia umowy przedstawi Zamawiającemu koncepcję w formie papierowej i elektronicznej</w:t>
      </w:r>
      <w:r w:rsidR="00D954E0" w:rsidRPr="005D0E3C">
        <w:rPr>
          <w:rFonts w:ascii="Arial" w:hAnsi="Arial" w:cs="Arial"/>
          <w:color w:val="auto"/>
          <w:sz w:val="22"/>
        </w:rPr>
        <w:t>.</w:t>
      </w:r>
    </w:p>
    <w:p w14:paraId="5912F5D0" w14:textId="57399971" w:rsidR="0032468C" w:rsidRPr="005D0E3C" w:rsidRDefault="0032468C" w:rsidP="0032468C">
      <w:pPr>
        <w:spacing w:after="0" w:line="240" w:lineRule="auto"/>
        <w:ind w:left="705" w:right="0" w:firstLine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a.a Zamawiający w terminie </w:t>
      </w:r>
      <w:r w:rsidR="00D954E0" w:rsidRPr="005D0E3C">
        <w:rPr>
          <w:rFonts w:ascii="Arial" w:hAnsi="Arial" w:cs="Arial"/>
          <w:color w:val="auto"/>
          <w:sz w:val="22"/>
        </w:rPr>
        <w:t>4</w:t>
      </w:r>
      <w:r w:rsidRPr="005D0E3C">
        <w:rPr>
          <w:rFonts w:ascii="Arial" w:hAnsi="Arial" w:cs="Arial"/>
          <w:color w:val="auto"/>
          <w:sz w:val="22"/>
        </w:rPr>
        <w:t xml:space="preserve"> dni kalendarzowych przedstawi uwagi do koncepcji KD</w:t>
      </w:r>
    </w:p>
    <w:p w14:paraId="776FBA5E" w14:textId="3B7DCD76" w:rsidR="0032468C" w:rsidRPr="005D0E3C" w:rsidRDefault="0032468C" w:rsidP="0032468C">
      <w:pPr>
        <w:spacing w:after="0" w:line="240" w:lineRule="auto"/>
        <w:ind w:left="705" w:right="0" w:firstLine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a.b. Wykonawca w terminie </w:t>
      </w:r>
      <w:r w:rsidR="00D954E0" w:rsidRPr="005D0E3C">
        <w:rPr>
          <w:rFonts w:ascii="Arial" w:hAnsi="Arial" w:cs="Arial"/>
          <w:color w:val="auto"/>
          <w:sz w:val="22"/>
        </w:rPr>
        <w:t>6</w:t>
      </w:r>
      <w:r w:rsidRPr="005D0E3C">
        <w:rPr>
          <w:rFonts w:ascii="Arial" w:hAnsi="Arial" w:cs="Arial"/>
          <w:color w:val="auto"/>
          <w:sz w:val="22"/>
        </w:rPr>
        <w:t xml:space="preserve"> dni kalendarzowych przedstawi poprawioną koncepcję</w:t>
      </w:r>
    </w:p>
    <w:p w14:paraId="780F6C8B" w14:textId="7A41E976" w:rsidR="00D954E0" w:rsidRPr="005D0E3C" w:rsidRDefault="008F59CE" w:rsidP="00D954E0">
      <w:pPr>
        <w:numPr>
          <w:ilvl w:val="0"/>
          <w:numId w:val="1"/>
        </w:numPr>
        <w:spacing w:after="0" w:line="240" w:lineRule="auto"/>
        <w:ind w:right="0" w:hanging="357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Wykonawca w terminie do 40 dni kalendarzowych od daty zawarcia umowy przedstawi Zamawiającemu dokumentację projektowo-kosztorysową </w:t>
      </w:r>
      <w:r w:rsidR="00FA054F" w:rsidRPr="005D0E3C">
        <w:rPr>
          <w:rFonts w:ascii="Arial" w:hAnsi="Arial" w:cs="Arial"/>
          <w:color w:val="auto"/>
          <w:sz w:val="22"/>
        </w:rPr>
        <w:t>do uzgodnień</w:t>
      </w:r>
      <w:r w:rsidRPr="005D0E3C">
        <w:rPr>
          <w:rFonts w:ascii="Arial" w:hAnsi="Arial" w:cs="Arial"/>
          <w:color w:val="auto"/>
          <w:sz w:val="22"/>
        </w:rPr>
        <w:t xml:space="preserve">. </w:t>
      </w:r>
    </w:p>
    <w:p w14:paraId="62C1C836" w14:textId="4D434D72" w:rsidR="0032468C" w:rsidRPr="005D0E3C" w:rsidRDefault="00D954E0" w:rsidP="00D954E0">
      <w:pPr>
        <w:spacing w:after="0" w:line="240" w:lineRule="auto"/>
        <w:ind w:left="705" w:right="11" w:firstLine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b.a </w:t>
      </w:r>
      <w:r w:rsidR="0032468C" w:rsidRPr="005D0E3C">
        <w:rPr>
          <w:rFonts w:ascii="Arial" w:hAnsi="Arial" w:cs="Arial"/>
          <w:sz w:val="22"/>
        </w:rPr>
        <w:t xml:space="preserve">Zamawiający w terminie nie dłuższym niż </w:t>
      </w:r>
      <w:r w:rsidRPr="005D0E3C">
        <w:rPr>
          <w:rFonts w:ascii="Arial" w:hAnsi="Arial" w:cs="Arial"/>
          <w:sz w:val="22"/>
        </w:rPr>
        <w:t>4</w:t>
      </w:r>
      <w:r w:rsidR="0032468C" w:rsidRPr="005D0E3C">
        <w:rPr>
          <w:rFonts w:ascii="Arial" w:hAnsi="Arial" w:cs="Arial"/>
          <w:sz w:val="22"/>
        </w:rPr>
        <w:t xml:space="preserve"> dni od dnia dostarczenia dokumentacji projektowej, poinformuje Wykonawcę o jej akceptacji lub o konieczności wprowadzenia zmian;</w:t>
      </w:r>
    </w:p>
    <w:p w14:paraId="3F2A994F" w14:textId="6F86A02A" w:rsidR="0032468C" w:rsidRPr="005D0E3C" w:rsidRDefault="00D954E0" w:rsidP="00D954E0">
      <w:pPr>
        <w:spacing w:after="0" w:line="240" w:lineRule="auto"/>
        <w:ind w:left="709" w:right="11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b.b. </w:t>
      </w:r>
      <w:r w:rsidR="0032468C" w:rsidRPr="005D0E3C">
        <w:rPr>
          <w:rFonts w:ascii="Arial" w:hAnsi="Arial" w:cs="Arial"/>
          <w:sz w:val="22"/>
        </w:rPr>
        <w:t xml:space="preserve">wszystkie uwagi do dokumentacji projektowej zgłoszone przez Zamawiającego, </w:t>
      </w:r>
      <w:r w:rsidRPr="005D0E3C">
        <w:rPr>
          <w:rFonts w:ascii="Arial" w:hAnsi="Arial" w:cs="Arial"/>
          <w:sz w:val="22"/>
        </w:rPr>
        <w:t xml:space="preserve">    </w:t>
      </w:r>
      <w:r w:rsidR="0032468C" w:rsidRPr="005D0E3C">
        <w:rPr>
          <w:rFonts w:ascii="Arial" w:hAnsi="Arial" w:cs="Arial"/>
          <w:sz w:val="22"/>
        </w:rPr>
        <w:t xml:space="preserve">zostaną wprowadzone przez Wykonawcę, w terminie nie dłuższym niż </w:t>
      </w:r>
      <w:r w:rsidRPr="005D0E3C">
        <w:rPr>
          <w:rFonts w:ascii="Arial" w:hAnsi="Arial" w:cs="Arial"/>
          <w:sz w:val="22"/>
        </w:rPr>
        <w:t>6</w:t>
      </w:r>
      <w:r w:rsidR="0032468C" w:rsidRPr="005D0E3C">
        <w:rPr>
          <w:rFonts w:ascii="Arial" w:hAnsi="Arial" w:cs="Arial"/>
          <w:sz w:val="22"/>
        </w:rPr>
        <w:t xml:space="preserve"> dni </w:t>
      </w:r>
      <w:r w:rsidR="000F1345" w:rsidRPr="005D0E3C">
        <w:rPr>
          <w:rFonts w:ascii="Arial" w:hAnsi="Arial" w:cs="Arial"/>
          <w:sz w:val="22"/>
        </w:rPr>
        <w:t xml:space="preserve">kalendarzowych </w:t>
      </w:r>
      <w:r w:rsidR="0032468C" w:rsidRPr="005D0E3C">
        <w:rPr>
          <w:rFonts w:ascii="Arial" w:hAnsi="Arial" w:cs="Arial"/>
          <w:sz w:val="22"/>
        </w:rPr>
        <w:t>od dnia ich otrzymania;</w:t>
      </w:r>
    </w:p>
    <w:p w14:paraId="7B14F543" w14:textId="37EF62B8" w:rsidR="0032468C" w:rsidRPr="005D0E3C" w:rsidRDefault="00D954E0" w:rsidP="00D954E0">
      <w:pPr>
        <w:spacing w:after="0" w:line="240" w:lineRule="auto"/>
        <w:ind w:left="709" w:right="11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b.c. </w:t>
      </w:r>
      <w:r w:rsidR="0032468C" w:rsidRPr="005D0E3C">
        <w:rPr>
          <w:rFonts w:ascii="Arial" w:hAnsi="Arial" w:cs="Arial"/>
          <w:sz w:val="22"/>
        </w:rPr>
        <w:t xml:space="preserve">Zamawiający w terminie nie dłuższym niż </w:t>
      </w:r>
      <w:r w:rsidR="000F1345" w:rsidRPr="005D0E3C">
        <w:rPr>
          <w:rFonts w:ascii="Arial" w:hAnsi="Arial" w:cs="Arial"/>
          <w:sz w:val="22"/>
        </w:rPr>
        <w:t>4</w:t>
      </w:r>
      <w:r w:rsidR="0032468C" w:rsidRPr="005D0E3C">
        <w:rPr>
          <w:rFonts w:ascii="Arial" w:hAnsi="Arial" w:cs="Arial"/>
          <w:sz w:val="22"/>
        </w:rPr>
        <w:t xml:space="preserve"> dni</w:t>
      </w:r>
      <w:r w:rsidR="000F1345" w:rsidRPr="005D0E3C">
        <w:rPr>
          <w:rFonts w:ascii="Arial" w:hAnsi="Arial" w:cs="Arial"/>
          <w:sz w:val="22"/>
        </w:rPr>
        <w:t xml:space="preserve"> kalendarzowych</w:t>
      </w:r>
      <w:r w:rsidR="0032468C" w:rsidRPr="005D0E3C">
        <w:rPr>
          <w:rFonts w:ascii="Arial" w:hAnsi="Arial" w:cs="Arial"/>
          <w:sz w:val="22"/>
        </w:rPr>
        <w:t xml:space="preserve"> od dnia dostarczenia poprawionej dokumentacji projektowej, poinformuje Wykonawcę o jej akceptacji lub o konieczności wprowadzenia</w:t>
      </w:r>
      <w:r w:rsidRPr="005D0E3C">
        <w:rPr>
          <w:rFonts w:ascii="Arial" w:hAnsi="Arial" w:cs="Arial"/>
          <w:sz w:val="22"/>
        </w:rPr>
        <w:t xml:space="preserve"> kolejnych</w:t>
      </w:r>
      <w:r w:rsidR="0032468C" w:rsidRPr="005D0E3C">
        <w:rPr>
          <w:rFonts w:ascii="Arial" w:hAnsi="Arial" w:cs="Arial"/>
          <w:sz w:val="22"/>
        </w:rPr>
        <w:t xml:space="preserve"> zmian;</w:t>
      </w:r>
    </w:p>
    <w:p w14:paraId="63B88705" w14:textId="455D00C9" w:rsidR="00AC6862" w:rsidRPr="005D0E3C" w:rsidRDefault="008F59CE" w:rsidP="00D954E0">
      <w:pPr>
        <w:numPr>
          <w:ilvl w:val="0"/>
          <w:numId w:val="1"/>
        </w:numPr>
        <w:spacing w:after="0" w:line="240" w:lineRule="auto"/>
        <w:ind w:right="0" w:hanging="357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Wykonawca w terminie do 60 dni kalendarzowych od daty zawarcia umowy przedstawi Zamawiającemu dokumentację projektowo-kosztorysową wraz z uzgodnieniami</w:t>
      </w:r>
      <w:r w:rsidR="00FA054F" w:rsidRPr="005D0E3C">
        <w:rPr>
          <w:rFonts w:ascii="Arial" w:hAnsi="Arial" w:cs="Arial"/>
          <w:color w:val="auto"/>
          <w:sz w:val="22"/>
        </w:rPr>
        <w:t xml:space="preserve"> w zakresie BHP, z rzeczoznawcą ds. zabezpieczeń przeciwpożarowych oraz innymi jeśli będą konieczne.</w:t>
      </w:r>
    </w:p>
    <w:p w14:paraId="3886E298" w14:textId="77777777" w:rsidR="00AC6862" w:rsidRPr="005D0E3C" w:rsidRDefault="00AC6862" w:rsidP="00DD2598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2"/>
        </w:rPr>
      </w:pPr>
    </w:p>
    <w:p w14:paraId="3C4F5609" w14:textId="0284B796" w:rsidR="00A44BA2" w:rsidRPr="005D0E3C" w:rsidRDefault="00A44BA2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D0E3C">
        <w:rPr>
          <w:rFonts w:ascii="Arial" w:hAnsi="Arial" w:cs="Arial"/>
          <w:b/>
          <w:bCs/>
          <w:sz w:val="22"/>
        </w:rPr>
        <w:t>I</w:t>
      </w:r>
      <w:r w:rsidR="00DD2598" w:rsidRPr="005D0E3C">
        <w:rPr>
          <w:rFonts w:ascii="Arial" w:hAnsi="Arial" w:cs="Arial"/>
          <w:b/>
          <w:bCs/>
          <w:sz w:val="22"/>
        </w:rPr>
        <w:t>I</w:t>
      </w:r>
      <w:r w:rsidRPr="005D0E3C">
        <w:rPr>
          <w:rFonts w:ascii="Arial" w:hAnsi="Arial" w:cs="Arial"/>
          <w:b/>
          <w:bCs/>
          <w:sz w:val="22"/>
        </w:rPr>
        <w:t xml:space="preserve">. </w:t>
      </w:r>
      <w:r w:rsidRPr="005D0E3C">
        <w:rPr>
          <w:rFonts w:ascii="Arial" w:hAnsi="Arial" w:cs="Arial"/>
          <w:sz w:val="22"/>
        </w:rPr>
        <w:t xml:space="preserve">Zakres prac dla etapu </w:t>
      </w:r>
      <w:r w:rsidR="005E7384" w:rsidRPr="005D0E3C">
        <w:rPr>
          <w:rFonts w:ascii="Arial" w:hAnsi="Arial" w:cs="Arial"/>
          <w:sz w:val="22"/>
        </w:rPr>
        <w:t>I</w:t>
      </w:r>
      <w:r w:rsidRPr="005D0E3C">
        <w:rPr>
          <w:rFonts w:ascii="Arial" w:hAnsi="Arial" w:cs="Arial"/>
          <w:sz w:val="22"/>
        </w:rPr>
        <w:t xml:space="preserve">: </w:t>
      </w:r>
    </w:p>
    <w:p w14:paraId="4AA466EB" w14:textId="77777777" w:rsidR="00A44BA2" w:rsidRPr="005D0E3C" w:rsidRDefault="00A44BA2" w:rsidP="005C31D8">
      <w:pPr>
        <w:spacing w:after="0" w:line="240" w:lineRule="auto"/>
        <w:rPr>
          <w:rFonts w:ascii="Arial" w:hAnsi="Arial" w:cs="Arial"/>
          <w:sz w:val="22"/>
        </w:rPr>
      </w:pPr>
    </w:p>
    <w:p w14:paraId="200D226F" w14:textId="5678722C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  <w:color w:val="000000"/>
        </w:rPr>
        <w:t>Założenia i wytyczne techniczne, funkcjonalne oraz użytkowe dla systemu</w:t>
      </w:r>
      <w:r w:rsidR="00E774F5" w:rsidRPr="005D0E3C">
        <w:rPr>
          <w:rFonts w:ascii="Arial" w:hAnsi="Arial" w:cs="Arial"/>
          <w:color w:val="000000"/>
        </w:rPr>
        <w:t xml:space="preserve"> Kontroli dostępu.</w:t>
      </w:r>
    </w:p>
    <w:p w14:paraId="32EEC6BB" w14:textId="77777777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Wybór technologii oraz platform sprzętowych/teleinformatycznych.</w:t>
      </w:r>
    </w:p>
    <w:p w14:paraId="0D4AB593" w14:textId="364A5675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Dobór oraz specyfikacja techniczna proponowanych urządzeń </w:t>
      </w:r>
      <w:r w:rsidR="00B15049" w:rsidRPr="005D0E3C">
        <w:rPr>
          <w:rFonts w:ascii="Arial" w:hAnsi="Arial" w:cs="Arial"/>
        </w:rPr>
        <w:t>KD</w:t>
      </w:r>
      <w:r w:rsidRPr="005D0E3C">
        <w:rPr>
          <w:rFonts w:ascii="Arial" w:hAnsi="Arial" w:cs="Arial"/>
        </w:rPr>
        <w:t>, z uwzględnieniem akceptowalnych dla zamawiającego rozwiązań technicznych. Założenia techniczne oraz sprzętowe uzgadniane będą z zamawiającym na etapie wykonywania projektu</w:t>
      </w:r>
      <w:r w:rsidR="00E774F5" w:rsidRPr="005D0E3C">
        <w:rPr>
          <w:rFonts w:ascii="Arial" w:hAnsi="Arial" w:cs="Arial"/>
        </w:rPr>
        <w:t>.</w:t>
      </w:r>
      <w:r w:rsidRPr="005D0E3C">
        <w:rPr>
          <w:rFonts w:ascii="Arial" w:hAnsi="Arial" w:cs="Arial"/>
        </w:rPr>
        <w:t xml:space="preserve"> </w:t>
      </w:r>
    </w:p>
    <w:p w14:paraId="06248061" w14:textId="5E290D25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Zaprojektowanie sieci zasilającej oraz tras kablowych.</w:t>
      </w:r>
    </w:p>
    <w:p w14:paraId="62013B29" w14:textId="77777777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Szczegółowy opis przyjętego rozwiązania.</w:t>
      </w:r>
    </w:p>
    <w:p w14:paraId="64477287" w14:textId="5CE3A1FD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Na podstawie dokumentacji wymaganej do opracowania podczas realizacji etapu I Zamawiający zamierza zrealizować zadanie polegające na wykonaniu „systemu </w:t>
      </w:r>
      <w:r w:rsidR="00B15049" w:rsidRPr="005D0E3C">
        <w:rPr>
          <w:rFonts w:ascii="Arial" w:hAnsi="Arial" w:cs="Arial"/>
          <w:bCs/>
        </w:rPr>
        <w:t xml:space="preserve">kontroli dostępu </w:t>
      </w:r>
      <w:r w:rsidRPr="005D0E3C">
        <w:rPr>
          <w:rFonts w:ascii="Arial" w:hAnsi="Arial" w:cs="Arial"/>
        </w:rPr>
        <w:t>w obiekcie Ministerstwa Funduszy i Polityki Regionalnej w Warszawie (00-926) przy ul. Wspólnej 2/4 (MFiPR)”, zwan</w:t>
      </w:r>
      <w:r w:rsidR="00704C10" w:rsidRPr="005D0E3C">
        <w:rPr>
          <w:rFonts w:ascii="Arial" w:hAnsi="Arial" w:cs="Arial"/>
        </w:rPr>
        <w:t>e</w:t>
      </w:r>
      <w:r w:rsidRPr="005D0E3C">
        <w:rPr>
          <w:rFonts w:ascii="Arial" w:hAnsi="Arial" w:cs="Arial"/>
        </w:rPr>
        <w:t xml:space="preserve"> dalej „Inwestycją”.</w:t>
      </w:r>
    </w:p>
    <w:p w14:paraId="24018EB2" w14:textId="445C5DCE" w:rsidR="00A44BA2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Dokumentacja zostanie opracowana w </w:t>
      </w:r>
      <w:r w:rsidR="00B15049" w:rsidRPr="005D0E3C">
        <w:rPr>
          <w:rFonts w:ascii="Arial" w:hAnsi="Arial" w:cs="Arial"/>
        </w:rPr>
        <w:t>3</w:t>
      </w:r>
      <w:r w:rsidRPr="005D0E3C">
        <w:rPr>
          <w:rFonts w:ascii="Arial" w:hAnsi="Arial" w:cs="Arial"/>
        </w:rPr>
        <w:t xml:space="preserve"> egzemplarzach w wersji papierowej i w </w:t>
      </w:r>
      <w:r w:rsidR="00B15049" w:rsidRPr="005D0E3C">
        <w:rPr>
          <w:rFonts w:ascii="Arial" w:hAnsi="Arial" w:cs="Arial"/>
        </w:rPr>
        <w:t>2</w:t>
      </w:r>
      <w:r w:rsidRPr="005D0E3C">
        <w:rPr>
          <w:rFonts w:ascii="Arial" w:hAnsi="Arial" w:cs="Arial"/>
        </w:rPr>
        <w:t xml:space="preserve"> egzemplarzach w wersji elektronicznej</w:t>
      </w:r>
      <w:r w:rsidR="009D628F" w:rsidRPr="005D0E3C">
        <w:rPr>
          <w:rFonts w:ascii="Arial" w:hAnsi="Arial" w:cs="Arial"/>
        </w:rPr>
        <w:t xml:space="preserve"> na USB</w:t>
      </w:r>
      <w:r w:rsidRPr="005D0E3C">
        <w:rPr>
          <w:rFonts w:ascii="Arial" w:hAnsi="Arial" w:cs="Arial"/>
        </w:rPr>
        <w:t>.</w:t>
      </w:r>
    </w:p>
    <w:p w14:paraId="130A6CAA" w14:textId="25A38390" w:rsidR="00B15049" w:rsidRPr="005D0E3C" w:rsidRDefault="00A44BA2" w:rsidP="00D43FED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rPr>
          <w:rFonts w:ascii="Arial" w:hAnsi="Arial" w:cs="Arial"/>
        </w:rPr>
      </w:pPr>
      <w:bookmarkStart w:id="2" w:name="_Hlk159223397"/>
      <w:r w:rsidRPr="005D0E3C">
        <w:rPr>
          <w:rFonts w:ascii="Arial" w:hAnsi="Arial" w:cs="Arial"/>
        </w:rPr>
        <w:t xml:space="preserve">Inwestor posiada plany obiektu w formacie .dwg </w:t>
      </w:r>
      <w:bookmarkEnd w:id="2"/>
      <w:r w:rsidRPr="005D0E3C">
        <w:rPr>
          <w:rFonts w:ascii="Arial" w:hAnsi="Arial" w:cs="Arial"/>
        </w:rPr>
        <w:t xml:space="preserve">natomiast konieczne jest, aby projektant zweryfikował </w:t>
      </w:r>
      <w:r w:rsidR="00B15049" w:rsidRPr="005D0E3C">
        <w:rPr>
          <w:rFonts w:ascii="Arial" w:hAnsi="Arial" w:cs="Arial"/>
        </w:rPr>
        <w:t>ich aktualność gdyż</w:t>
      </w:r>
      <w:r w:rsidRPr="005D0E3C">
        <w:rPr>
          <w:rFonts w:ascii="Arial" w:hAnsi="Arial" w:cs="Arial"/>
        </w:rPr>
        <w:t xml:space="preserve"> </w:t>
      </w:r>
      <w:r w:rsidR="00B15049" w:rsidRPr="005D0E3C">
        <w:rPr>
          <w:rFonts w:ascii="Arial" w:hAnsi="Arial" w:cs="Arial"/>
        </w:rPr>
        <w:t>w</w:t>
      </w:r>
      <w:r w:rsidRPr="005D0E3C">
        <w:rPr>
          <w:rFonts w:ascii="Arial" w:hAnsi="Arial" w:cs="Arial"/>
        </w:rPr>
        <w:t> budynku trwają prace modernizacyjne.</w:t>
      </w:r>
    </w:p>
    <w:p w14:paraId="019299D8" w14:textId="77777777" w:rsidR="00DD2598" w:rsidRPr="005D0E3C" w:rsidRDefault="00DD2598" w:rsidP="00DD2598">
      <w:pPr>
        <w:pStyle w:val="Teksttreci20"/>
        <w:shd w:val="clear" w:color="auto" w:fill="auto"/>
        <w:spacing w:before="0" w:after="0" w:line="240" w:lineRule="auto"/>
        <w:ind w:left="720" w:firstLine="0"/>
        <w:rPr>
          <w:rFonts w:ascii="Arial" w:hAnsi="Arial" w:cs="Arial"/>
        </w:rPr>
      </w:pPr>
    </w:p>
    <w:p w14:paraId="2E554D40" w14:textId="38839BC8" w:rsidR="00A44BA2" w:rsidRPr="005D0E3C" w:rsidRDefault="00A44BA2" w:rsidP="005C3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 w:rsidRPr="005D0E3C">
        <w:rPr>
          <w:rFonts w:ascii="Arial" w:hAnsi="Arial" w:cs="Arial"/>
          <w:b/>
          <w:bCs/>
          <w:sz w:val="22"/>
        </w:rPr>
        <w:t>II</w:t>
      </w:r>
      <w:r w:rsidR="00DD2598" w:rsidRPr="005D0E3C">
        <w:rPr>
          <w:rFonts w:ascii="Arial" w:hAnsi="Arial" w:cs="Arial"/>
          <w:b/>
          <w:bCs/>
          <w:sz w:val="22"/>
        </w:rPr>
        <w:t>I</w:t>
      </w:r>
      <w:r w:rsidRPr="005D0E3C">
        <w:rPr>
          <w:rFonts w:ascii="Arial" w:hAnsi="Arial" w:cs="Arial"/>
          <w:b/>
          <w:bCs/>
          <w:sz w:val="22"/>
        </w:rPr>
        <w:t xml:space="preserve">. </w:t>
      </w:r>
      <w:r w:rsidRPr="005D0E3C">
        <w:rPr>
          <w:rFonts w:ascii="Arial" w:hAnsi="Arial" w:cs="Arial"/>
          <w:bCs/>
          <w:sz w:val="22"/>
        </w:rPr>
        <w:t>Podstawa i wytyczne do opracowania przedmiotu umowy:</w:t>
      </w:r>
      <w:r w:rsidRPr="005D0E3C">
        <w:rPr>
          <w:rFonts w:ascii="Arial" w:hAnsi="Arial" w:cs="Arial"/>
          <w:b/>
          <w:bCs/>
          <w:sz w:val="22"/>
        </w:rPr>
        <w:t xml:space="preserve"> </w:t>
      </w:r>
    </w:p>
    <w:p w14:paraId="198160CD" w14:textId="77777777" w:rsidR="00A44BA2" w:rsidRPr="005D0E3C" w:rsidRDefault="00A44BA2" w:rsidP="005C31D8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652DA7E6" w14:textId="1CF0826D" w:rsidR="00A44BA2" w:rsidRPr="005D0E3C" w:rsidRDefault="00A44BA2" w:rsidP="0052607A">
      <w:pPr>
        <w:pStyle w:val="Teksttreci20"/>
        <w:numPr>
          <w:ilvl w:val="0"/>
          <w:numId w:val="20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W dokumentacji należy uwzględnić cały zakres robót, który jest niezbędny do pełnego i prawidłowego wykonania zadania polegającego na wykonaniu „</w:t>
      </w:r>
      <w:r w:rsidR="00B15049" w:rsidRPr="005D0E3C">
        <w:rPr>
          <w:rFonts w:ascii="Arial" w:hAnsi="Arial" w:cs="Arial"/>
        </w:rPr>
        <w:t xml:space="preserve"> systemu </w:t>
      </w:r>
      <w:r w:rsidR="00B15049" w:rsidRPr="005D0E3C">
        <w:rPr>
          <w:rFonts w:ascii="Arial" w:hAnsi="Arial" w:cs="Arial"/>
          <w:bCs/>
        </w:rPr>
        <w:t xml:space="preserve">kontroli dostępu </w:t>
      </w:r>
      <w:r w:rsidRPr="005D0E3C">
        <w:rPr>
          <w:rFonts w:ascii="Arial" w:hAnsi="Arial" w:cs="Arial"/>
        </w:rPr>
        <w:t>w obiekcie MFiPR  w Warszawie.</w:t>
      </w:r>
    </w:p>
    <w:p w14:paraId="403337D4" w14:textId="1F0D7F18" w:rsidR="00A44BA2" w:rsidRPr="005D0E3C" w:rsidRDefault="00A44BA2" w:rsidP="00E774F5">
      <w:pPr>
        <w:pStyle w:val="Teksttreci20"/>
        <w:numPr>
          <w:ilvl w:val="0"/>
          <w:numId w:val="20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Opracowana dokumentacja powinna umożliwić jednoznaczne określenie rodzaju i zakresu oraz ilości robót budowlanych oraz uwarunkowań i technologii ich wykonywania, a także ich wycenę przez wykonawcę robót.</w:t>
      </w:r>
    </w:p>
    <w:p w14:paraId="07F195F6" w14:textId="48788521" w:rsidR="00A44BA2" w:rsidRPr="005D0E3C" w:rsidRDefault="00A44BA2" w:rsidP="0052607A">
      <w:pPr>
        <w:pStyle w:val="Teksttreci20"/>
        <w:numPr>
          <w:ilvl w:val="0"/>
          <w:numId w:val="20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Dokumentacja, o której mowa w pkt I powinna być opracowana i przekazana zamawiającemu w wersji elektronicznej na </w:t>
      </w:r>
      <w:r w:rsidR="00B15049" w:rsidRPr="005D0E3C">
        <w:rPr>
          <w:rFonts w:ascii="Arial" w:hAnsi="Arial" w:cs="Arial"/>
        </w:rPr>
        <w:t xml:space="preserve">2 nośnikach </w:t>
      </w:r>
      <w:r w:rsidR="005C31D8" w:rsidRPr="005D0E3C">
        <w:rPr>
          <w:rFonts w:ascii="Arial" w:hAnsi="Arial" w:cs="Arial"/>
        </w:rPr>
        <w:t>z zapisem na USB w formacie ogólnodostępnym. Opracowania tekstowe w formacie *.pdf z możliwością wyszukiwania.</w:t>
      </w:r>
      <w:r w:rsidRPr="005D0E3C">
        <w:rPr>
          <w:rFonts w:ascii="Arial" w:hAnsi="Arial" w:cs="Arial"/>
        </w:rPr>
        <w:t xml:space="preserve"> </w:t>
      </w:r>
    </w:p>
    <w:p w14:paraId="5A12BEF4" w14:textId="53A85A1A" w:rsidR="00A44BA2" w:rsidRPr="005D0E3C" w:rsidRDefault="00A44BA2" w:rsidP="0052607A">
      <w:pPr>
        <w:pStyle w:val="Teksttreci20"/>
        <w:numPr>
          <w:ilvl w:val="0"/>
          <w:numId w:val="20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Opracowana dokumentacja będzie stanowić element </w:t>
      </w:r>
      <w:r w:rsidR="00704C10" w:rsidRPr="005D0E3C">
        <w:rPr>
          <w:rFonts w:ascii="Arial" w:hAnsi="Arial" w:cs="Arial"/>
        </w:rPr>
        <w:t>OPZ</w:t>
      </w:r>
      <w:r w:rsidRPr="005D0E3C">
        <w:rPr>
          <w:rFonts w:ascii="Arial" w:hAnsi="Arial" w:cs="Arial"/>
        </w:rPr>
        <w:t xml:space="preserve"> w postępowaniu o udzielenie zamówienia publicznego na wybór wykonawcy robót, w związku z tym powinna spełniać wymogi ustawy </w:t>
      </w:r>
      <w:r w:rsidR="00704C10" w:rsidRPr="005D0E3C">
        <w:rPr>
          <w:rFonts w:ascii="Arial" w:hAnsi="Arial" w:cs="Arial"/>
        </w:rPr>
        <w:t>p</w:t>
      </w:r>
      <w:r w:rsidRPr="005D0E3C">
        <w:rPr>
          <w:rFonts w:ascii="Arial" w:hAnsi="Arial" w:cs="Arial"/>
        </w:rPr>
        <w:t xml:space="preserve">rawo zamówień publicznych, w szczególności w zakresie przepisów art. 99-103 niniejszej ustawy. </w:t>
      </w:r>
    </w:p>
    <w:p w14:paraId="3C63FAF5" w14:textId="72884802" w:rsidR="005C31D8" w:rsidRPr="005D0E3C" w:rsidRDefault="005C31D8" w:rsidP="0052607A">
      <w:pPr>
        <w:numPr>
          <w:ilvl w:val="0"/>
          <w:numId w:val="20"/>
        </w:numPr>
        <w:spacing w:after="0" w:line="240" w:lineRule="auto"/>
        <w:ind w:right="0"/>
        <w:rPr>
          <w:rFonts w:ascii="Arial" w:eastAsiaTheme="minorEastAsia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W</w:t>
      </w:r>
      <w:r w:rsidRPr="005D0E3C">
        <w:rPr>
          <w:rFonts w:ascii="Arial" w:eastAsiaTheme="minorEastAsia" w:hAnsi="Arial" w:cs="Arial"/>
          <w:color w:val="auto"/>
          <w:sz w:val="22"/>
        </w:rPr>
        <w:t>szystkie niezbędne rozwiązania projektowe być uzgodnione z rzeczoznawcą ds. zabezpieczeń przeciwpożarowych</w:t>
      </w:r>
      <w:r w:rsidR="00E774F5" w:rsidRPr="005D0E3C">
        <w:rPr>
          <w:rFonts w:ascii="Arial" w:eastAsiaTheme="minorEastAsia" w:hAnsi="Arial" w:cs="Arial"/>
          <w:color w:val="auto"/>
          <w:sz w:val="22"/>
        </w:rPr>
        <w:t xml:space="preserve"> i BHP</w:t>
      </w:r>
      <w:r w:rsidRPr="005D0E3C">
        <w:rPr>
          <w:rFonts w:ascii="Arial" w:eastAsiaTheme="minorEastAsia" w:hAnsi="Arial" w:cs="Arial"/>
          <w:color w:val="auto"/>
          <w:sz w:val="22"/>
        </w:rPr>
        <w:t xml:space="preserve">. Zamawiający wymaga pisemnej akceptacji dokumentacji projektowo-kosztorysowej przez z rzeczoznawcę ds. zabezpieczeń przeciwpożarowych. Wprowadzone rozwiązania nie mogą utrudniać ewakuacji osób i mienia oraz zapewniać pełny dostęp dla osób niepełnosprawnych. </w:t>
      </w:r>
    </w:p>
    <w:p w14:paraId="629F6B02" w14:textId="0ECE30AC" w:rsidR="005C31D8" w:rsidRPr="005D0E3C" w:rsidRDefault="005C31D8" w:rsidP="0052607A">
      <w:pPr>
        <w:numPr>
          <w:ilvl w:val="0"/>
          <w:numId w:val="20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Warunkiem odbioru dokumentacji projektowo-kosztorysowej jest spełnienie warunków OPZ oraz uzyskanie pozytywnej opinii Zamawiającego. Dokumentację projektowo-kosztorysową odbiera się na podstawie protokołu odbioru. </w:t>
      </w:r>
    </w:p>
    <w:p w14:paraId="670EC337" w14:textId="314F6482" w:rsidR="005C31D8" w:rsidRPr="005D0E3C" w:rsidRDefault="005C31D8" w:rsidP="0052607A">
      <w:pPr>
        <w:numPr>
          <w:ilvl w:val="0"/>
          <w:numId w:val="20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Opracowana dokumentacja projektowo – kosztorysowa systemu powinna być zgodna  z  zaleceniami normy PN – EN 60839 – 11 – </w:t>
      </w:r>
      <w:r w:rsidR="00E774F5" w:rsidRPr="005D0E3C">
        <w:rPr>
          <w:rFonts w:ascii="Arial" w:hAnsi="Arial" w:cs="Arial"/>
          <w:color w:val="auto"/>
          <w:sz w:val="22"/>
        </w:rPr>
        <w:t>2</w:t>
      </w:r>
      <w:r w:rsidRPr="005D0E3C">
        <w:rPr>
          <w:rFonts w:ascii="Arial" w:hAnsi="Arial" w:cs="Arial"/>
          <w:color w:val="auto"/>
          <w:sz w:val="22"/>
        </w:rPr>
        <w:t xml:space="preserve"> Systemy alarmowe i elektroniczne systemy zabezpieczeń, część 11 – 1: Elektroniczne systemy kontroli dostępu, wymagania dotyczące systemów i komponentów.  </w:t>
      </w:r>
    </w:p>
    <w:p w14:paraId="1C348683" w14:textId="77777777" w:rsidR="00A44BA2" w:rsidRPr="005D0E3C" w:rsidRDefault="00A44BA2" w:rsidP="0052607A">
      <w:pPr>
        <w:numPr>
          <w:ilvl w:val="0"/>
          <w:numId w:val="20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Opracowanie dokumentacji projektowo – kosztorysowej spełniać musi wymogi przepisów i norm państwowych oraz branżowych jak również aktów prawa powszechnie obowiązującego, w szczególności: </w:t>
      </w:r>
    </w:p>
    <w:p w14:paraId="208D4CA7" w14:textId="102C4529" w:rsidR="00AE21E7" w:rsidRPr="005D0E3C" w:rsidRDefault="00AE21E7" w:rsidP="0052607A">
      <w:pPr>
        <w:pStyle w:val="Teksttreci20"/>
        <w:numPr>
          <w:ilvl w:val="0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709" w:hanging="283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Obwieszczenie Ministra Rozwoju i Technologii z dnia 12 lipca 2022 r. w sprawie ogłoszenia jednolitego tekstu rozporządzenia Ministra Rozwoju w sprawie </w:t>
      </w:r>
      <w:r w:rsidRPr="005D0E3C">
        <w:rPr>
          <w:rFonts w:ascii="Arial" w:hAnsi="Arial" w:cs="Arial"/>
        </w:rPr>
        <w:lastRenderedPageBreak/>
        <w:t>szczegółowego zakresu i formy projektu budowlanego</w:t>
      </w:r>
      <w:r w:rsidR="00704C10" w:rsidRPr="005D0E3C">
        <w:rPr>
          <w:rFonts w:ascii="Arial" w:hAnsi="Arial" w:cs="Arial"/>
        </w:rPr>
        <w:t xml:space="preserve"> </w:t>
      </w:r>
      <w:r w:rsidRPr="005D0E3C">
        <w:rPr>
          <w:rFonts w:ascii="Arial" w:hAnsi="Arial" w:cs="Arial"/>
        </w:rPr>
        <w:t>(</w:t>
      </w:r>
      <w:hyperlink r:id="rId8" w:history="1">
        <w:r w:rsidRPr="005D0E3C">
          <w:rPr>
            <w:rStyle w:val="Hipercze"/>
            <w:rFonts w:ascii="Arial" w:hAnsi="Arial" w:cs="Arial"/>
            <w:color w:val="auto"/>
            <w:u w:val="none"/>
          </w:rPr>
          <w:t>Dz.U. 2022 poz. 1679</w:t>
        </w:r>
      </w:hyperlink>
      <w:r w:rsidRPr="005D0E3C">
        <w:rPr>
          <w:rFonts w:ascii="Arial" w:hAnsi="Arial" w:cs="Arial"/>
        </w:rPr>
        <w:t>)</w:t>
      </w:r>
    </w:p>
    <w:p w14:paraId="1668B54E" w14:textId="3CC8A3FE" w:rsidR="0088713A" w:rsidRPr="005D0E3C" w:rsidRDefault="0088713A" w:rsidP="0052607A">
      <w:pPr>
        <w:pStyle w:val="Teksttreci20"/>
        <w:numPr>
          <w:ilvl w:val="0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709" w:hanging="283"/>
        <w:rPr>
          <w:rFonts w:ascii="Arial" w:hAnsi="Arial" w:cs="Arial"/>
        </w:rPr>
      </w:pPr>
      <w:r w:rsidRPr="005D0E3C">
        <w:rPr>
          <w:rFonts w:ascii="Arial" w:hAnsi="Arial" w:cs="Arial"/>
        </w:rPr>
        <w:t>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(Dz.U. 2021 poz. 2458</w:t>
      </w:r>
    </w:p>
    <w:p w14:paraId="4697816E" w14:textId="68EB4900" w:rsidR="0088713A" w:rsidRPr="005D0E3C" w:rsidRDefault="0088713A" w:rsidP="0052607A">
      <w:pPr>
        <w:pStyle w:val="Teksttreci20"/>
        <w:numPr>
          <w:ilvl w:val="0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709" w:hanging="283"/>
        <w:rPr>
          <w:rFonts w:ascii="Arial" w:hAnsi="Arial" w:cs="Arial"/>
        </w:rPr>
      </w:pPr>
      <w:r w:rsidRPr="005D0E3C">
        <w:rPr>
          <w:rFonts w:ascii="Arial" w:hAnsi="Arial" w:cs="Arial"/>
        </w:rPr>
        <w:t>Obwieszczenie Marszałka Sejmu Rzeczypospolitej Polskiej z dnia 10 marca 2023 r. w sprawie ogłoszenia jednolitego tekstu ustawy - Prawo budowlane (Dz.U. 2023 poz. 682)</w:t>
      </w:r>
    </w:p>
    <w:p w14:paraId="6C4F0A2D" w14:textId="1A2F6DC1" w:rsidR="0088713A" w:rsidRPr="005D0E3C" w:rsidRDefault="0088713A" w:rsidP="0052607A">
      <w:pPr>
        <w:pStyle w:val="Teksttreci20"/>
        <w:numPr>
          <w:ilvl w:val="0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709" w:hanging="283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Obwieszczenie Marszałka Sejmu Rzeczypospolitej Polskiej z dnia 14 lipca 2023 r. w sprawie ogłoszenia jednolitego tekstu ustawy - Prawo zamówień publicznych </w:t>
      </w:r>
      <w:r w:rsidR="00704C10" w:rsidRPr="005D0E3C">
        <w:rPr>
          <w:rFonts w:ascii="Arial" w:hAnsi="Arial" w:cs="Arial"/>
        </w:rPr>
        <w:t>(</w:t>
      </w:r>
      <w:r w:rsidRPr="005D0E3C">
        <w:rPr>
          <w:rFonts w:ascii="Arial" w:hAnsi="Arial" w:cs="Arial"/>
        </w:rPr>
        <w:t>Dz.U. 2023 poz. 1605</w:t>
      </w:r>
      <w:r w:rsidR="00704C10" w:rsidRPr="005D0E3C">
        <w:rPr>
          <w:rFonts w:ascii="Arial" w:hAnsi="Arial" w:cs="Arial"/>
        </w:rPr>
        <w:t>)</w:t>
      </w:r>
    </w:p>
    <w:p w14:paraId="631D52EF" w14:textId="1F244304" w:rsidR="00F34A88" w:rsidRPr="005D0E3C" w:rsidRDefault="00F34A88" w:rsidP="0052607A">
      <w:pPr>
        <w:pStyle w:val="Teksttreci20"/>
        <w:numPr>
          <w:ilvl w:val="0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709" w:hanging="283"/>
        <w:rPr>
          <w:rFonts w:ascii="Arial" w:hAnsi="Arial" w:cs="Arial"/>
        </w:rPr>
      </w:pPr>
      <w:r w:rsidRPr="005D0E3C">
        <w:rPr>
          <w:rFonts w:ascii="Arial" w:hAnsi="Arial" w:cs="Arial"/>
        </w:rPr>
        <w:t>Obwieszczenie Ministra Rozwoju i Technologii z dnia 15 kwietnia 2022 r. w sprawie ogłoszenia jednolitego tekstu rozporządzenia Ministra Infrastruktury w sprawie warunków technicznych, jakim powinny odpowiadać budynki i ich usytuowanie (Dz.U. 2022 poz. 1225)</w:t>
      </w:r>
    </w:p>
    <w:p w14:paraId="71ED444D" w14:textId="0F4F2AFA" w:rsidR="00AE21E7" w:rsidRPr="005D0E3C" w:rsidRDefault="00F34A88" w:rsidP="0052607A">
      <w:pPr>
        <w:pStyle w:val="Teksttreci20"/>
        <w:numPr>
          <w:ilvl w:val="0"/>
          <w:numId w:val="26"/>
        </w:numPr>
        <w:shd w:val="clear" w:color="auto" w:fill="auto"/>
        <w:tabs>
          <w:tab w:val="left" w:pos="697"/>
        </w:tabs>
        <w:spacing w:before="0" w:after="0" w:line="240" w:lineRule="auto"/>
        <w:ind w:left="709" w:hanging="283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Rozporządzenie Ministra Spraw Wewnętrznych i Administracji z dnia 5 sierpnia 2023 r. w sprawie uzgadniania projektu zagospodarowania działki lub terenu, projektu architektoniczno-budowlanego, projektu technicznego oraz projektu urządzenia przeciwpożarowego pod względem zgodności z wymaganiami ochrony przeciwpożarowej </w:t>
      </w:r>
      <w:r w:rsidR="00704C10" w:rsidRPr="005D0E3C">
        <w:rPr>
          <w:rFonts w:ascii="Arial" w:hAnsi="Arial" w:cs="Arial"/>
        </w:rPr>
        <w:t>(</w:t>
      </w:r>
      <w:r w:rsidRPr="005D0E3C">
        <w:rPr>
          <w:rFonts w:ascii="Arial" w:hAnsi="Arial" w:cs="Arial"/>
        </w:rPr>
        <w:t>Dz.U. 2023 poz. 1563</w:t>
      </w:r>
      <w:r w:rsidR="00704C10" w:rsidRPr="005D0E3C">
        <w:rPr>
          <w:rFonts w:ascii="Arial" w:hAnsi="Arial" w:cs="Arial"/>
        </w:rPr>
        <w:t>)</w:t>
      </w:r>
    </w:p>
    <w:p w14:paraId="0C073B87" w14:textId="77777777" w:rsidR="00A44BA2" w:rsidRPr="005D0E3C" w:rsidRDefault="00A44BA2" w:rsidP="00A44B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14:paraId="13215A4D" w14:textId="60189EB9" w:rsidR="00A44BA2" w:rsidRPr="005D0E3C" w:rsidRDefault="00A44BA2" w:rsidP="005C31D8">
      <w:pPr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5D0E3C">
        <w:rPr>
          <w:rFonts w:ascii="Arial" w:hAnsi="Arial" w:cs="Arial"/>
          <w:b/>
          <w:bCs/>
          <w:sz w:val="22"/>
        </w:rPr>
        <w:t>I</w:t>
      </w:r>
      <w:r w:rsidR="00DD2598" w:rsidRPr="005D0E3C">
        <w:rPr>
          <w:rFonts w:ascii="Arial" w:hAnsi="Arial" w:cs="Arial"/>
          <w:b/>
          <w:bCs/>
          <w:sz w:val="22"/>
        </w:rPr>
        <w:t>V</w:t>
      </w:r>
      <w:r w:rsidRPr="005D0E3C">
        <w:rPr>
          <w:rFonts w:ascii="Arial" w:hAnsi="Arial" w:cs="Arial"/>
          <w:b/>
          <w:bCs/>
          <w:sz w:val="22"/>
        </w:rPr>
        <w:t xml:space="preserve">. </w:t>
      </w:r>
      <w:r w:rsidR="005E7384" w:rsidRPr="005D0E3C">
        <w:rPr>
          <w:rFonts w:ascii="Arial" w:hAnsi="Arial" w:cs="Arial"/>
          <w:sz w:val="22"/>
        </w:rPr>
        <w:t>O</w:t>
      </w:r>
      <w:r w:rsidRPr="005D0E3C">
        <w:rPr>
          <w:rFonts w:ascii="Arial" w:hAnsi="Arial" w:cs="Arial"/>
          <w:sz w:val="22"/>
        </w:rPr>
        <w:t>pis systemu KD</w:t>
      </w:r>
    </w:p>
    <w:p w14:paraId="58FD4508" w14:textId="77777777" w:rsidR="00A44BA2" w:rsidRPr="005D0E3C" w:rsidRDefault="00A44BA2" w:rsidP="005C31D8">
      <w:pPr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</w:p>
    <w:p w14:paraId="1801FEF7" w14:textId="0191FF56" w:rsidR="00A44BA2" w:rsidRPr="005D0E3C" w:rsidRDefault="00A44BA2" w:rsidP="00D43FED">
      <w:pPr>
        <w:pStyle w:val="Teksttreci20"/>
        <w:numPr>
          <w:ilvl w:val="0"/>
          <w:numId w:val="25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Wymagania dla systemu KD: </w:t>
      </w:r>
    </w:p>
    <w:p w14:paraId="1F9F1B2E" w14:textId="6B3063C0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System będzie nowym systemem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35E27832" w14:textId="3A6FC006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SKD nie powinien posiadać limitu kart identyfikacyjnych w systemie</w:t>
      </w:r>
      <w:r w:rsidR="00704C10" w:rsidRPr="005D0E3C">
        <w:rPr>
          <w:rFonts w:ascii="Arial" w:hAnsi="Arial" w:cs="Arial"/>
          <w:color w:val="auto"/>
          <w:sz w:val="22"/>
        </w:rPr>
        <w:t>.</w:t>
      </w:r>
    </w:p>
    <w:p w14:paraId="0005E6BF" w14:textId="52F992E7" w:rsidR="00A44BA2" w:rsidRPr="005D0E3C" w:rsidRDefault="00A44BA2" w:rsidP="00CF7E51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System będzie obejmował </w:t>
      </w:r>
      <w:r w:rsidR="005D7CE6">
        <w:rPr>
          <w:rFonts w:ascii="Arial" w:hAnsi="Arial" w:cs="Arial"/>
          <w:color w:val="auto"/>
          <w:sz w:val="22"/>
        </w:rPr>
        <w:t>8</w:t>
      </w:r>
      <w:r w:rsidRPr="005D0E3C">
        <w:rPr>
          <w:rFonts w:ascii="Arial" w:hAnsi="Arial" w:cs="Arial"/>
          <w:color w:val="auto"/>
          <w:sz w:val="22"/>
        </w:rPr>
        <w:t xml:space="preserve">0 punktów kontroli dostępu z czego 40 punktów z kontrolą dwustronną, oraz </w:t>
      </w:r>
      <w:r w:rsidR="005D7CE6">
        <w:rPr>
          <w:rFonts w:ascii="Arial" w:hAnsi="Arial" w:cs="Arial"/>
          <w:color w:val="auto"/>
          <w:sz w:val="22"/>
        </w:rPr>
        <w:t>4</w:t>
      </w:r>
      <w:r w:rsidRPr="005D0E3C">
        <w:rPr>
          <w:rFonts w:ascii="Arial" w:hAnsi="Arial" w:cs="Arial"/>
          <w:color w:val="auto"/>
          <w:sz w:val="22"/>
        </w:rPr>
        <w:t>0 punktów z kontrolą jednostronną</w:t>
      </w:r>
      <w:r w:rsidR="00704C10" w:rsidRPr="005D0E3C">
        <w:rPr>
          <w:rFonts w:ascii="Arial" w:hAnsi="Arial" w:cs="Arial"/>
          <w:color w:val="auto"/>
          <w:sz w:val="22"/>
        </w:rPr>
        <w:t>.</w:t>
      </w:r>
    </w:p>
    <w:p w14:paraId="7D71DD90" w14:textId="7A4F64D3" w:rsidR="00A44BA2" w:rsidRPr="005D0E3C" w:rsidRDefault="00A44BA2" w:rsidP="00D43F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System musi działać na sieci położonej przez wykonawcę</w:t>
      </w:r>
      <w:r w:rsidR="00704C10" w:rsidRPr="005D0E3C">
        <w:rPr>
          <w:rFonts w:ascii="Arial" w:hAnsi="Arial" w:cs="Arial"/>
          <w:color w:val="auto"/>
          <w:sz w:val="22"/>
        </w:rPr>
        <w:t>.</w:t>
      </w:r>
    </w:p>
    <w:p w14:paraId="144DD5A7" w14:textId="52DBFBC5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Instalacja serwera KD w środowisku wirtualnym dostarczonym przez Zamawiającego</w:t>
      </w:r>
      <w:r w:rsidR="00704C10" w:rsidRPr="005D0E3C">
        <w:rPr>
          <w:rFonts w:ascii="Arial" w:hAnsi="Arial" w:cs="Arial"/>
          <w:color w:val="auto"/>
          <w:sz w:val="22"/>
        </w:rPr>
        <w:t>.</w:t>
      </w:r>
    </w:p>
    <w:p w14:paraId="090A1E25" w14:textId="1D6301F9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System musi posiadać system rejestracji czasu pracy RCP oparty na wspólnej z systemem KD karcie i czytnikach</w:t>
      </w:r>
      <w:r w:rsidR="00704C10" w:rsidRPr="005D0E3C">
        <w:rPr>
          <w:rFonts w:ascii="Arial" w:hAnsi="Arial" w:cs="Arial"/>
          <w:color w:val="auto"/>
          <w:sz w:val="22"/>
        </w:rPr>
        <w:t>.</w:t>
      </w:r>
    </w:p>
    <w:p w14:paraId="643326F0" w14:textId="77777777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System musi zapewniać możliwość rozbudowy o kolejne przejścia aż do 1000 punktów dostępowych.</w:t>
      </w:r>
    </w:p>
    <w:p w14:paraId="1969B98E" w14:textId="599FFDB8" w:rsidR="00A44BA2" w:rsidRPr="005D0E3C" w:rsidRDefault="000F1345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Interfejs użytkownika</w:t>
      </w:r>
      <w:r w:rsidR="00A44BA2" w:rsidRPr="005D0E3C">
        <w:rPr>
          <w:rFonts w:ascii="Arial" w:hAnsi="Arial" w:cs="Arial"/>
          <w:color w:val="auto"/>
          <w:sz w:val="22"/>
        </w:rPr>
        <w:t xml:space="preserve"> musi być </w:t>
      </w:r>
      <w:r w:rsidRPr="005D0E3C">
        <w:rPr>
          <w:rFonts w:ascii="Arial" w:hAnsi="Arial" w:cs="Arial"/>
          <w:color w:val="auto"/>
          <w:sz w:val="22"/>
        </w:rPr>
        <w:t xml:space="preserve">prezentowany </w:t>
      </w:r>
      <w:r w:rsidR="00A44BA2" w:rsidRPr="005D0E3C">
        <w:rPr>
          <w:rFonts w:ascii="Arial" w:hAnsi="Arial" w:cs="Arial"/>
          <w:color w:val="auto"/>
          <w:sz w:val="22"/>
        </w:rPr>
        <w:t>w języku polskim i oparte o jedną, wspólną dla wszystkich komputerów zarządzających bazę danych, która powinna być umieszczona na serwerze</w:t>
      </w:r>
      <w:r w:rsidR="006E7B54" w:rsidRPr="005D0E3C">
        <w:rPr>
          <w:rFonts w:ascii="Arial" w:hAnsi="Arial" w:cs="Arial"/>
          <w:color w:val="auto"/>
          <w:sz w:val="22"/>
        </w:rPr>
        <w:t xml:space="preserve"> wirtualnym lub fizycznym w środowisku Zamawiającego ("on site”)</w:t>
      </w:r>
      <w:r w:rsidR="00A44BA2" w:rsidRPr="005D0E3C">
        <w:rPr>
          <w:rFonts w:ascii="Arial" w:hAnsi="Arial" w:cs="Arial"/>
          <w:color w:val="auto"/>
          <w:sz w:val="22"/>
        </w:rPr>
        <w:t>.</w:t>
      </w:r>
    </w:p>
    <w:p w14:paraId="08003370" w14:textId="77777777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Kontrola dostępu musi obsługiwać przejścia jednostronne oraz obustronnie chronione. </w:t>
      </w:r>
    </w:p>
    <w:p w14:paraId="0AC201AB" w14:textId="77777777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System musi mieć możliwość realizowania funkcji blokady wielokrotnego przejścia Anti Passback</w:t>
      </w:r>
    </w:p>
    <w:p w14:paraId="4FC6B684" w14:textId="77777777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W pamięci sterownika muszą znajdować się wszystkie uprawnienia i ograniczenia dla kart funkcjonujących  w systemie w celu zapewnienia poprawnej pracy i weryfikacji uprawnień w przypadku utraty łączności z komputerem zarządzającym.</w:t>
      </w:r>
    </w:p>
    <w:p w14:paraId="1554C50A" w14:textId="77777777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Przejścia mają posiadać podtrzymanie umożliwiające pracę systemu i rejestrację wszystkich zdarzeń podczas braku zasilania AC, przez 24 godziny. Zasilanie awaryjne ma umożliwiać komunikację czytnika kart zbliżeniowych ze sterownikami co będzie pozwalać na pracę w trybie Off-Line. </w:t>
      </w:r>
    </w:p>
    <w:p w14:paraId="7017D75D" w14:textId="5400C49A" w:rsidR="00A44BA2" w:rsidRPr="005D0E3C" w:rsidRDefault="00A44BA2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System musi mieć </w:t>
      </w:r>
      <w:r w:rsidR="00F512B2" w:rsidRPr="005D0E3C">
        <w:rPr>
          <w:rFonts w:ascii="Arial" w:hAnsi="Arial" w:cs="Arial"/>
          <w:color w:val="auto"/>
          <w:sz w:val="22"/>
        </w:rPr>
        <w:t xml:space="preserve">minimum </w:t>
      </w:r>
      <w:r w:rsidRPr="005D0E3C">
        <w:rPr>
          <w:rFonts w:ascii="Arial" w:hAnsi="Arial" w:cs="Arial"/>
          <w:color w:val="auto"/>
          <w:sz w:val="22"/>
        </w:rPr>
        <w:t>5 operatorów + 2 stanowiska recepcji</w:t>
      </w:r>
    </w:p>
    <w:p w14:paraId="40C428B3" w14:textId="3BDD48C2" w:rsidR="006E7B54" w:rsidRPr="005D0E3C" w:rsidRDefault="006E7B54" w:rsidP="00D43FED">
      <w:pPr>
        <w:numPr>
          <w:ilvl w:val="0"/>
          <w:numId w:val="4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System musi mieć możliwość obsługi zarówno kart dostępowych, breloków RFID, jak również </w:t>
      </w:r>
      <w:r w:rsidR="00B70698" w:rsidRPr="005D0E3C">
        <w:rPr>
          <w:rFonts w:ascii="Arial" w:hAnsi="Arial" w:cs="Arial"/>
          <w:color w:val="auto"/>
          <w:sz w:val="22"/>
        </w:rPr>
        <w:t>aplikacji mobilnej</w:t>
      </w:r>
    </w:p>
    <w:p w14:paraId="5DADF69B" w14:textId="77777777" w:rsidR="00A44BA2" w:rsidRPr="005D0E3C" w:rsidRDefault="00A44BA2" w:rsidP="00D43F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lastRenderedPageBreak/>
        <w:t>System musi zawierać wszystkie komponenty systemu włącznie z bramkami uchylnymi, wygrodzeniami, okablowaniem, czytnikami przyciskami, zworami, ryglami itp.</w:t>
      </w:r>
    </w:p>
    <w:p w14:paraId="3EB96E35" w14:textId="05453EE2" w:rsidR="00F512B2" w:rsidRPr="005D0E3C" w:rsidRDefault="00F512B2" w:rsidP="00D43F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System musi mieć możliwość integracji z zewnętrznymi systemami Zamawiającego takim jak M</w:t>
      </w:r>
      <w:r w:rsidR="00E52D2F" w:rsidRPr="005D0E3C">
        <w:rPr>
          <w:rFonts w:ascii="Arial" w:hAnsi="Arial" w:cs="Arial"/>
          <w:color w:val="auto"/>
          <w:sz w:val="22"/>
        </w:rPr>
        <w:t>S</w:t>
      </w:r>
      <w:r w:rsidRPr="005D0E3C">
        <w:rPr>
          <w:rFonts w:ascii="Arial" w:hAnsi="Arial" w:cs="Arial"/>
          <w:color w:val="auto"/>
          <w:sz w:val="22"/>
        </w:rPr>
        <w:t xml:space="preserve"> Active Directory, QNT, docelowo z systemem monitoringu wizyjnego.</w:t>
      </w:r>
    </w:p>
    <w:p w14:paraId="75DA80D5" w14:textId="7CA893BA" w:rsidR="00A44BA2" w:rsidRPr="005D0E3C" w:rsidRDefault="00A44BA2" w:rsidP="00D43FED">
      <w:pPr>
        <w:pStyle w:val="Teksttreci20"/>
        <w:numPr>
          <w:ilvl w:val="0"/>
          <w:numId w:val="25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Funkcje systemu SKD.</w:t>
      </w:r>
    </w:p>
    <w:p w14:paraId="6A383E9A" w14:textId="77777777" w:rsidR="005C31D8" w:rsidRPr="005D0E3C" w:rsidRDefault="005C31D8" w:rsidP="005C31D8">
      <w:pPr>
        <w:pStyle w:val="Teksttreci20"/>
        <w:shd w:val="clear" w:color="auto" w:fill="auto"/>
        <w:tabs>
          <w:tab w:val="left" w:pos="697"/>
        </w:tabs>
        <w:spacing w:before="0" w:after="0" w:line="240" w:lineRule="auto"/>
        <w:ind w:left="720" w:firstLine="0"/>
        <w:rPr>
          <w:rFonts w:ascii="Arial" w:hAnsi="Arial" w:cs="Arial"/>
        </w:rPr>
      </w:pPr>
    </w:p>
    <w:p w14:paraId="5A8D5421" w14:textId="77777777" w:rsidR="00A44BA2" w:rsidRPr="005D0E3C" w:rsidRDefault="00A44BA2" w:rsidP="005C31D8">
      <w:pPr>
        <w:spacing w:after="0" w:line="240" w:lineRule="auto"/>
        <w:ind w:left="72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System SKD musi umożliwiać realizację następujących funkcji:</w:t>
      </w:r>
    </w:p>
    <w:p w14:paraId="7AE14D6D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Zakładać i aktualizować bazę danych systemu (operatorzy, użytkownicy, karty, profile itp.).</w:t>
      </w:r>
    </w:p>
    <w:p w14:paraId="30644DD4" w14:textId="77777777" w:rsidR="00A44BA2" w:rsidRPr="005D0E3C" w:rsidRDefault="00A44BA2" w:rsidP="00D43FED">
      <w:pPr>
        <w:numPr>
          <w:ilvl w:val="0"/>
          <w:numId w:val="5"/>
        </w:numPr>
        <w:suppressAutoHyphens/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Wszystkie punkty SKD muszą mieć możliwość programowego sterowania z komputera/komputerów, przez oprogramowanie zarządzające.</w:t>
      </w:r>
    </w:p>
    <w:p w14:paraId="130A81FB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Zarządzać uprawnieniami operatorów oprogramowania SKD z możliwością podziału dostępu do poszczególnych opcji systemu.</w:t>
      </w:r>
    </w:p>
    <w:p w14:paraId="152923FF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Tworzyć raporty ze wszystkich zdarzeń systemu z możliwością filtrowania wg: zadanego przedziału czasowego, nr kart, użytkowników, wybranych punktów SKD.</w:t>
      </w:r>
    </w:p>
    <w:p w14:paraId="6656AEBF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Posiadać moduł obsługi gości, który pozwala ewidencjonować ruch gości po terenie ministerstwa. Moduł musi mieć możliwość wpisania do bazy danych systemu SKD następujących danych: imię, nazwisko, nr dowodu tożsamości, nr przydzielonej karty, profil uprawnień.</w:t>
      </w:r>
    </w:p>
    <w:p w14:paraId="267ACFAC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Przeglądanie zarejestrowanych zdarzeń wykonywanych przez użytkowników systemu.</w:t>
      </w:r>
    </w:p>
    <w:p w14:paraId="507DBDBE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Umożliwienie obsługi bram przemysłowych, segmentowych oraz zdalne sterowania bramami- np. ustawienie bramy jako „na stałe otwarta”; </w:t>
      </w:r>
    </w:p>
    <w:p w14:paraId="02E50E13" w14:textId="30D86DCF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bCs/>
          <w:color w:val="auto"/>
          <w:sz w:val="22"/>
        </w:rPr>
      </w:pPr>
      <w:r w:rsidRPr="005D0E3C">
        <w:rPr>
          <w:rFonts w:ascii="Arial" w:hAnsi="Arial" w:cs="Arial"/>
          <w:bCs/>
          <w:color w:val="auto"/>
          <w:sz w:val="22"/>
        </w:rPr>
        <w:t>Możliwość stałego zablokowania lub odblokowania drzwi przez operatora w dowolnym przedziale czasu</w:t>
      </w:r>
      <w:r w:rsidR="00704C10" w:rsidRPr="005D0E3C">
        <w:rPr>
          <w:rFonts w:ascii="Arial" w:hAnsi="Arial" w:cs="Arial"/>
          <w:bCs/>
          <w:color w:val="auto"/>
          <w:sz w:val="22"/>
        </w:rPr>
        <w:t>.</w:t>
      </w:r>
    </w:p>
    <w:p w14:paraId="28599F88" w14:textId="77777777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bCs/>
          <w:color w:val="auto"/>
          <w:sz w:val="22"/>
        </w:rPr>
      </w:pPr>
      <w:r w:rsidRPr="005D0E3C">
        <w:rPr>
          <w:rFonts w:ascii="Arial" w:hAnsi="Arial" w:cs="Arial"/>
          <w:bCs/>
          <w:color w:val="auto"/>
          <w:sz w:val="22"/>
        </w:rPr>
        <w:t>Filtrowanie odczytów (rejestracji zdarzeń), przeglądanie ścieżek przejścia pracowników.</w:t>
      </w:r>
    </w:p>
    <w:p w14:paraId="1149F9D4" w14:textId="01F7E28F" w:rsidR="00A44BA2" w:rsidRPr="005D0E3C" w:rsidRDefault="00A44BA2" w:rsidP="00D43FED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bCs/>
          <w:color w:val="auto"/>
          <w:sz w:val="22"/>
        </w:rPr>
      </w:pPr>
      <w:r w:rsidRPr="005D0E3C">
        <w:rPr>
          <w:rFonts w:ascii="Arial" w:hAnsi="Arial" w:cs="Arial"/>
          <w:bCs/>
          <w:color w:val="auto"/>
          <w:sz w:val="22"/>
        </w:rPr>
        <w:t>Umożliwienie kontroli pracy systemu, nadawania uprawnień poszczególnym użytkownikom, modyfikację reguł dostępu do określonych pomieszczeń, sporządzanie raportów</w:t>
      </w:r>
      <w:r w:rsidR="00704C10" w:rsidRPr="005D0E3C">
        <w:rPr>
          <w:rFonts w:ascii="Arial" w:hAnsi="Arial" w:cs="Arial"/>
          <w:bCs/>
          <w:color w:val="auto"/>
          <w:sz w:val="22"/>
        </w:rPr>
        <w:t>.</w:t>
      </w:r>
    </w:p>
    <w:p w14:paraId="5E020731" w14:textId="5C569DFD" w:rsidR="00A44BA2" w:rsidRPr="005D0E3C" w:rsidRDefault="00A44BA2" w:rsidP="00D43F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Edycja, drukowanie nadruków na identyfikatorach bezpośrednio z aplikacji głównej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0EDAC017" w14:textId="77777777" w:rsidR="00A44BA2" w:rsidRPr="005D0E3C" w:rsidRDefault="00A44BA2" w:rsidP="005C31D8">
      <w:pPr>
        <w:spacing w:after="0" w:line="240" w:lineRule="auto"/>
        <w:ind w:right="0"/>
        <w:rPr>
          <w:rFonts w:ascii="Arial" w:hAnsi="Arial" w:cs="Arial"/>
          <w:color w:val="auto"/>
          <w:sz w:val="22"/>
        </w:rPr>
      </w:pPr>
    </w:p>
    <w:p w14:paraId="7907EB4C" w14:textId="0AC699DA" w:rsidR="00A44BA2" w:rsidRPr="005D0E3C" w:rsidRDefault="00A44BA2" w:rsidP="00D43FED">
      <w:pPr>
        <w:pStyle w:val="Teksttreci20"/>
        <w:numPr>
          <w:ilvl w:val="0"/>
          <w:numId w:val="25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Ogólny opis aplikacji do zarządzania systemem kontroli dostępu.</w:t>
      </w:r>
    </w:p>
    <w:p w14:paraId="0008F600" w14:textId="77777777" w:rsidR="005C31D8" w:rsidRPr="005D0E3C" w:rsidRDefault="005C31D8" w:rsidP="005C31D8">
      <w:pPr>
        <w:pStyle w:val="Teksttreci20"/>
        <w:shd w:val="clear" w:color="auto" w:fill="auto"/>
        <w:tabs>
          <w:tab w:val="left" w:pos="697"/>
        </w:tabs>
        <w:spacing w:before="0" w:after="0" w:line="240" w:lineRule="auto"/>
        <w:ind w:left="720" w:firstLine="0"/>
        <w:rPr>
          <w:rFonts w:ascii="Arial" w:hAnsi="Arial" w:cs="Arial"/>
        </w:rPr>
      </w:pPr>
    </w:p>
    <w:p w14:paraId="3FDAC49C" w14:textId="69D55E86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Aplikacja pracująca w architekturze klient/serwer, musi umożliwiać dostęp z różnych stanowisk roboczych</w:t>
      </w:r>
      <w:r w:rsidR="00F512B2" w:rsidRPr="005D0E3C">
        <w:rPr>
          <w:rFonts w:ascii="Arial" w:hAnsi="Arial" w:cs="Arial"/>
          <w:color w:val="auto"/>
          <w:sz w:val="22"/>
        </w:rPr>
        <w:t xml:space="preserve"> poprzez przeglądarkę internetową (bez instalacji dedykowanego klienta</w:t>
      </w:r>
      <w:r w:rsidRPr="005D0E3C">
        <w:rPr>
          <w:rFonts w:ascii="Arial" w:hAnsi="Arial" w:cs="Arial"/>
          <w:color w:val="auto"/>
          <w:sz w:val="22"/>
        </w:rPr>
        <w:t>.</w:t>
      </w:r>
      <w:r w:rsidR="00F512B2" w:rsidRPr="005D0E3C">
        <w:rPr>
          <w:rFonts w:ascii="Arial" w:hAnsi="Arial" w:cs="Arial"/>
          <w:color w:val="auto"/>
          <w:sz w:val="22"/>
        </w:rPr>
        <w:t>)</w:t>
      </w:r>
    </w:p>
    <w:p w14:paraId="46B57435" w14:textId="77777777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System musi zapewnić możliwość obsługi w trakcie „pracy zdalnej” operatora. </w:t>
      </w:r>
    </w:p>
    <w:p w14:paraId="3A37DF6F" w14:textId="77777777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Każde zdarzenie i zmiana  w systemie ma być rejestrowana w logach systemowych dla zachowania historii zmian z możliwością ich przeszukiwania. </w:t>
      </w:r>
    </w:p>
    <w:p w14:paraId="0C83786C" w14:textId="77777777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W systemie należy mieć możliwość definiowania administratorów z indywidualnie zdefiniowanymi uprawnieniami (od administratora do ochrony). Pełny dostęp do wszystkich opcji programu ma posiadać wyłącznie grupa administratorów systemu z najwyższym poziomem dostępu. </w:t>
      </w:r>
    </w:p>
    <w:p w14:paraId="2AAF8B92" w14:textId="77777777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Obsługa punktów zbornych / stref zbiórki na potrzeby ewakuacji, moduł wspomagania procedury ewakuacyjnej</w:t>
      </w:r>
    </w:p>
    <w:p w14:paraId="2B8A2CB1" w14:textId="77777777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Możliwość </w:t>
      </w:r>
      <w:r w:rsidRPr="005D0E3C">
        <w:rPr>
          <w:rFonts w:ascii="Arial" w:hAnsi="Arial" w:cs="Arial"/>
          <w:color w:val="auto"/>
          <w:spacing w:val="3"/>
          <w:sz w:val="22"/>
        </w:rPr>
        <w:t>importu danych z danych użytkowników z systemu kadrowego -plik excel</w:t>
      </w:r>
    </w:p>
    <w:p w14:paraId="6EE1552B" w14:textId="152C145F" w:rsidR="00A44BA2" w:rsidRPr="005D0E3C" w:rsidRDefault="00A44BA2" w:rsidP="00D43FED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Integracja z Microsoft Active Directory, możliwość korzystania z mechanizmów SSO w celu autoryzacji administratorów systemu</w:t>
      </w:r>
    </w:p>
    <w:p w14:paraId="558D4EC7" w14:textId="77777777" w:rsidR="00A44BA2" w:rsidRPr="005D0E3C" w:rsidRDefault="00A44BA2" w:rsidP="009218FB">
      <w:pPr>
        <w:pStyle w:val="Akapitzlist"/>
        <w:numPr>
          <w:ilvl w:val="2"/>
          <w:numId w:val="3"/>
        </w:numPr>
        <w:suppressAutoHyphens/>
        <w:spacing w:after="0" w:line="24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Moduł API dla integracji systemu z systemami zewnętrznymi</w:t>
      </w:r>
    </w:p>
    <w:p w14:paraId="29140162" w14:textId="77777777" w:rsidR="00A44BA2" w:rsidRPr="005D0E3C" w:rsidRDefault="00A44BA2" w:rsidP="005C31D8">
      <w:pPr>
        <w:pStyle w:val="Akapitzlist"/>
        <w:autoSpaceDE w:val="0"/>
        <w:autoSpaceDN w:val="0"/>
        <w:adjustRightInd w:val="0"/>
        <w:spacing w:after="0" w:line="240" w:lineRule="auto"/>
        <w:ind w:left="567" w:right="0" w:firstLine="0"/>
        <w:jc w:val="left"/>
        <w:rPr>
          <w:rFonts w:ascii="Arial" w:hAnsi="Arial" w:cs="Arial"/>
          <w:color w:val="auto"/>
          <w:spacing w:val="3"/>
          <w:sz w:val="22"/>
        </w:rPr>
      </w:pPr>
    </w:p>
    <w:p w14:paraId="7F85E550" w14:textId="77777777" w:rsidR="00A44BA2" w:rsidRPr="005D0E3C" w:rsidRDefault="00A44BA2" w:rsidP="00D43FED">
      <w:pPr>
        <w:pStyle w:val="Teksttreci20"/>
        <w:numPr>
          <w:ilvl w:val="0"/>
          <w:numId w:val="25"/>
        </w:numPr>
        <w:shd w:val="clear" w:color="auto" w:fill="auto"/>
        <w:tabs>
          <w:tab w:val="clear" w:pos="720"/>
          <w:tab w:val="left" w:pos="697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Bezpieczeństwo</w:t>
      </w:r>
    </w:p>
    <w:p w14:paraId="4EBB30A9" w14:textId="140D8748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Szyfrowana baza danych kontrolerów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7E46B44F" w14:textId="734B001F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lastRenderedPageBreak/>
        <w:t>Możliwość konfiguracji serwera rezerwowego z automatycznym przełączaniem pracy serwerów w przypadku awarii jednego z nich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798030A2" w14:textId="1F508D0A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Szyfrowana transmisja ze stacji Operatora do systemu zarządzającego KD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45D6B375" w14:textId="703F8223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Szyfrowana transmisja pomiędzy kontrolerami a systemem zarządzającym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58AF6C0A" w14:textId="4F7059D2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Szyfrowana transmisja pomiędzy kontrolerami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5CD0A1FC" w14:textId="2432B6B7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Możliwość użycia klucza SSL Zamawiającego do obsługi szyfrowania transmisji pomiędzy komponentami systemu KD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208A00D4" w14:textId="489853C3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Dwuskładnikowa autoryzacja do przejść krytycznych z wykorzystaniem karty RFID oraz dynamicznego kodu PIN Zgodność systemu z normą PN-EN 60839-11 na poziomie 3 (grade 3)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694E841A" w14:textId="16D22C0B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System powinien obsługiwać protokół szyfrowania danych pomiędzy czytnikami a kontrolerami OSDP w wersji 2 z Secure Channel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  <w:r w:rsidRPr="005D0E3C">
        <w:rPr>
          <w:rFonts w:ascii="Arial" w:hAnsi="Arial" w:cs="Arial"/>
          <w:color w:val="auto"/>
          <w:spacing w:val="3"/>
          <w:sz w:val="22"/>
        </w:rPr>
        <w:t xml:space="preserve"> </w:t>
      </w:r>
    </w:p>
    <w:p w14:paraId="042ED767" w14:textId="17F0716C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System powinien umożliwić korzystanie z różnych poziomów polityk zarządzania hasłami Operatorów w sposób automatyczny – bądź też poprzez powiązania z politykami MS Active Directory w ramach mechanizmów SSO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140A4ADC" w14:textId="7E3C0463" w:rsidR="00A44BA2" w:rsidRPr="005D0E3C" w:rsidRDefault="00A44BA2" w:rsidP="00D43F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  <w:color w:val="auto"/>
          <w:spacing w:val="3"/>
          <w:sz w:val="22"/>
        </w:rPr>
      </w:pPr>
      <w:r w:rsidRPr="005D0E3C">
        <w:rPr>
          <w:rFonts w:ascii="Arial" w:hAnsi="Arial" w:cs="Arial"/>
          <w:color w:val="auto"/>
          <w:spacing w:val="3"/>
          <w:sz w:val="22"/>
        </w:rPr>
        <w:t>Mechanizm wykrywania ataków typu brute-force na linii sygnałowej między czytnikiem a kontrolerem</w:t>
      </w:r>
      <w:r w:rsidR="00704C10" w:rsidRPr="005D0E3C">
        <w:rPr>
          <w:rFonts w:ascii="Arial" w:hAnsi="Arial" w:cs="Arial"/>
          <w:color w:val="auto"/>
          <w:spacing w:val="3"/>
          <w:sz w:val="22"/>
        </w:rPr>
        <w:t>.</w:t>
      </w:r>
    </w:p>
    <w:p w14:paraId="66F6FB96" w14:textId="77777777" w:rsidR="005E7384" w:rsidRPr="005D0E3C" w:rsidRDefault="005E7384" w:rsidP="005C31D8">
      <w:pPr>
        <w:spacing w:after="0" w:line="240" w:lineRule="auto"/>
        <w:ind w:left="0" w:firstLine="0"/>
        <w:rPr>
          <w:rFonts w:ascii="Arial" w:hAnsi="Arial" w:cs="Arial"/>
          <w:bCs/>
          <w:color w:val="auto"/>
          <w:sz w:val="22"/>
        </w:rPr>
      </w:pPr>
    </w:p>
    <w:p w14:paraId="2C1E9252" w14:textId="1C698C90" w:rsidR="005E7384" w:rsidRPr="005D0E3C" w:rsidRDefault="00704C10" w:rsidP="0052607A">
      <w:pPr>
        <w:pStyle w:val="Teksttreci20"/>
        <w:numPr>
          <w:ilvl w:val="0"/>
          <w:numId w:val="25"/>
        </w:numPr>
        <w:shd w:val="clear" w:color="auto" w:fill="auto"/>
        <w:tabs>
          <w:tab w:val="clear" w:pos="720"/>
          <w:tab w:val="left" w:pos="426"/>
        </w:tabs>
        <w:spacing w:before="0" w:after="0" w:line="240" w:lineRule="auto"/>
        <w:rPr>
          <w:rFonts w:ascii="Arial" w:hAnsi="Arial" w:cs="Arial"/>
        </w:rPr>
      </w:pPr>
      <w:r w:rsidRPr="005D0E3C">
        <w:rPr>
          <w:rFonts w:ascii="Arial" w:hAnsi="Arial" w:cs="Arial"/>
        </w:rPr>
        <w:t>Proponowane r</w:t>
      </w:r>
      <w:r w:rsidR="005E7384" w:rsidRPr="005D0E3C">
        <w:rPr>
          <w:rFonts w:ascii="Arial" w:hAnsi="Arial" w:cs="Arial"/>
        </w:rPr>
        <w:t>ozmieszczenie punktów kontroli dostępu na wejściach do budynku:</w:t>
      </w:r>
    </w:p>
    <w:p w14:paraId="2BE00BB0" w14:textId="77777777" w:rsidR="005E7384" w:rsidRPr="005D0E3C" w:rsidRDefault="005E7384" w:rsidP="0052607A">
      <w:pPr>
        <w:pStyle w:val="Tekstpodstawowy"/>
        <w:numPr>
          <w:ilvl w:val="0"/>
          <w:numId w:val="7"/>
        </w:numPr>
        <w:tabs>
          <w:tab w:val="center" w:pos="1134"/>
        </w:tabs>
        <w:spacing w:after="0"/>
        <w:ind w:left="567" w:hanging="282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Wejście Wspólna 2:</w:t>
      </w:r>
    </w:p>
    <w:p w14:paraId="27634013" w14:textId="603C2421" w:rsidR="0052607A" w:rsidRPr="005D0E3C" w:rsidRDefault="005E7384" w:rsidP="0052607A">
      <w:pPr>
        <w:pStyle w:val="Tekstpodstawowy"/>
        <w:numPr>
          <w:ilvl w:val="0"/>
          <w:numId w:val="31"/>
        </w:numPr>
        <w:tabs>
          <w:tab w:val="center" w:pos="1134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2 bramki uchylne wąskie przeszklone wysokości 120-150 cm  objęt</w:t>
      </w:r>
      <w:r w:rsidR="009248CF" w:rsidRPr="005D0E3C">
        <w:rPr>
          <w:rFonts w:ascii="Arial" w:hAnsi="Arial" w:cs="Arial"/>
          <w:bCs/>
          <w:sz w:val="22"/>
          <w:szCs w:val="22"/>
        </w:rPr>
        <w:t>e</w:t>
      </w:r>
      <w:r w:rsidRPr="005D0E3C">
        <w:rPr>
          <w:rFonts w:ascii="Arial" w:hAnsi="Arial" w:cs="Arial"/>
          <w:bCs/>
          <w:sz w:val="22"/>
          <w:szCs w:val="22"/>
        </w:rPr>
        <w:t xml:space="preserve"> systemem KD</w:t>
      </w:r>
    </w:p>
    <w:p w14:paraId="1389B463" w14:textId="77777777" w:rsidR="0052607A" w:rsidRPr="005D0E3C" w:rsidRDefault="005E7384" w:rsidP="0052607A">
      <w:pPr>
        <w:pStyle w:val="Tekstpodstawowy"/>
        <w:numPr>
          <w:ilvl w:val="0"/>
          <w:numId w:val="31"/>
        </w:numPr>
        <w:tabs>
          <w:tab w:val="center" w:pos="1134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1 bramka uchylna szeroka pełniąca rolę bramki towarowej i VIP objęta systemem KD</w:t>
      </w:r>
    </w:p>
    <w:p w14:paraId="26DCFBE5" w14:textId="1CC6D944" w:rsidR="005E7384" w:rsidRPr="005D0E3C" w:rsidRDefault="005E7384" w:rsidP="0052607A">
      <w:pPr>
        <w:pStyle w:val="Tekstpodstawowy"/>
        <w:numPr>
          <w:ilvl w:val="0"/>
          <w:numId w:val="31"/>
        </w:numPr>
        <w:tabs>
          <w:tab w:val="center" w:pos="1134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wygrodzenia przeszklone wysokości 120-150 cm</w:t>
      </w:r>
    </w:p>
    <w:p w14:paraId="06B83BFD" w14:textId="77777777" w:rsidR="005E7384" w:rsidRPr="005D0E3C" w:rsidRDefault="005E7384" w:rsidP="0052607A">
      <w:pPr>
        <w:pStyle w:val="Tekstpodstawowy"/>
        <w:numPr>
          <w:ilvl w:val="0"/>
          <w:numId w:val="7"/>
        </w:numPr>
        <w:tabs>
          <w:tab w:val="center" w:pos="1134"/>
        </w:tabs>
        <w:spacing w:after="0"/>
        <w:ind w:left="567" w:hanging="282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 xml:space="preserve"> Wejście Wspólna 4:</w:t>
      </w:r>
    </w:p>
    <w:p w14:paraId="2F06D6A1" w14:textId="6AB929D6" w:rsidR="0052607A" w:rsidRPr="005D0E3C" w:rsidRDefault="005E7384" w:rsidP="0052607A">
      <w:pPr>
        <w:pStyle w:val="Tekstpodstawowy"/>
        <w:numPr>
          <w:ilvl w:val="0"/>
          <w:numId w:val="32"/>
        </w:numPr>
        <w:tabs>
          <w:tab w:val="center" w:pos="113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2 bramki uchylne wąskie przeszklone wysokości 120-150 cm</w:t>
      </w:r>
      <w:r w:rsidRPr="005D0E3C">
        <w:rPr>
          <w:rFonts w:ascii="Arial" w:hAnsi="Arial" w:cs="Arial"/>
          <w:b/>
          <w:sz w:val="22"/>
          <w:szCs w:val="22"/>
        </w:rPr>
        <w:t xml:space="preserve">  </w:t>
      </w:r>
      <w:r w:rsidRPr="005D0E3C">
        <w:rPr>
          <w:rFonts w:ascii="Arial" w:hAnsi="Arial" w:cs="Arial"/>
          <w:bCs/>
          <w:sz w:val="22"/>
          <w:szCs w:val="22"/>
        </w:rPr>
        <w:t>objęt</w:t>
      </w:r>
      <w:r w:rsidR="009248CF" w:rsidRPr="005D0E3C">
        <w:rPr>
          <w:rFonts w:ascii="Arial" w:hAnsi="Arial" w:cs="Arial"/>
          <w:bCs/>
          <w:sz w:val="22"/>
          <w:szCs w:val="22"/>
        </w:rPr>
        <w:t>e</w:t>
      </w:r>
      <w:r w:rsidRPr="005D0E3C">
        <w:rPr>
          <w:rFonts w:ascii="Arial" w:hAnsi="Arial" w:cs="Arial"/>
          <w:bCs/>
          <w:sz w:val="22"/>
          <w:szCs w:val="22"/>
        </w:rPr>
        <w:t xml:space="preserve"> systemem KD</w:t>
      </w:r>
    </w:p>
    <w:p w14:paraId="46F7F894" w14:textId="77777777" w:rsidR="0052607A" w:rsidRPr="005D0E3C" w:rsidRDefault="005E7384" w:rsidP="0052607A">
      <w:pPr>
        <w:pStyle w:val="Tekstpodstawowy"/>
        <w:numPr>
          <w:ilvl w:val="0"/>
          <w:numId w:val="32"/>
        </w:numPr>
        <w:tabs>
          <w:tab w:val="center" w:pos="113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1 bramka uchylna szeroka pełniąca rolę bramki towarowej i VIP objęta systemem KD</w:t>
      </w:r>
    </w:p>
    <w:p w14:paraId="682B9C72" w14:textId="115D64FD" w:rsidR="005E7384" w:rsidRPr="005D0E3C" w:rsidRDefault="005E7384" w:rsidP="0052607A">
      <w:pPr>
        <w:pStyle w:val="Tekstpodstawowy"/>
        <w:numPr>
          <w:ilvl w:val="0"/>
          <w:numId w:val="32"/>
        </w:numPr>
        <w:tabs>
          <w:tab w:val="center" w:pos="113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wygrodzenia przeszklone wysokości 120-150 cm</w:t>
      </w:r>
    </w:p>
    <w:p w14:paraId="6C1DAC42" w14:textId="77777777" w:rsidR="005E7384" w:rsidRPr="005D0E3C" w:rsidRDefault="005E7384" w:rsidP="0052607A">
      <w:pPr>
        <w:pStyle w:val="Tekstpodstawowy"/>
        <w:numPr>
          <w:ilvl w:val="0"/>
          <w:numId w:val="7"/>
        </w:numPr>
        <w:tabs>
          <w:tab w:val="center" w:pos="1134"/>
        </w:tabs>
        <w:spacing w:after="0"/>
        <w:ind w:left="567" w:hanging="282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Wejście Żurawia :</w:t>
      </w:r>
    </w:p>
    <w:p w14:paraId="496660EE" w14:textId="39C5F7BD" w:rsidR="005E7384" w:rsidRPr="005D0E3C" w:rsidRDefault="005E7384" w:rsidP="0052607A">
      <w:pPr>
        <w:pStyle w:val="Tekstpodstawowy"/>
        <w:numPr>
          <w:ilvl w:val="0"/>
          <w:numId w:val="33"/>
        </w:numPr>
        <w:tabs>
          <w:tab w:val="center" w:pos="1134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1 bramka uchylna wąska przeszklona objęta systemem KD</w:t>
      </w:r>
    </w:p>
    <w:p w14:paraId="77A15529" w14:textId="77777777" w:rsidR="005E7384" w:rsidRPr="005D0E3C" w:rsidRDefault="005E7384" w:rsidP="0052607A">
      <w:pPr>
        <w:pStyle w:val="Tekstpodstawowy"/>
        <w:numPr>
          <w:ilvl w:val="0"/>
          <w:numId w:val="7"/>
        </w:numPr>
        <w:tabs>
          <w:tab w:val="center" w:pos="1134"/>
        </w:tabs>
        <w:spacing w:after="0"/>
        <w:ind w:left="567" w:hanging="282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Przejście recepcja/ Wspólna 2:</w:t>
      </w:r>
    </w:p>
    <w:p w14:paraId="3213E8AC" w14:textId="77777777" w:rsidR="0052607A" w:rsidRPr="005D0E3C" w:rsidRDefault="005E7384" w:rsidP="0052607A">
      <w:pPr>
        <w:pStyle w:val="Tekstpodstawowy"/>
        <w:numPr>
          <w:ilvl w:val="0"/>
          <w:numId w:val="34"/>
        </w:numPr>
        <w:tabs>
          <w:tab w:val="center" w:pos="1134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2 bramki uchylne wąskie przeszklone wysokości 120-150 cm objęte systemem KD</w:t>
      </w:r>
    </w:p>
    <w:p w14:paraId="3D7C986B" w14:textId="36F6B894" w:rsidR="005E7384" w:rsidRPr="005D0E3C" w:rsidRDefault="005E7384" w:rsidP="0052607A">
      <w:pPr>
        <w:pStyle w:val="Tekstpodstawowy"/>
        <w:numPr>
          <w:ilvl w:val="0"/>
          <w:numId w:val="34"/>
        </w:numPr>
        <w:tabs>
          <w:tab w:val="center" w:pos="1134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bramka towarowa na pilota</w:t>
      </w:r>
    </w:p>
    <w:p w14:paraId="6FF01025" w14:textId="77777777" w:rsidR="005E7384" w:rsidRPr="005D0E3C" w:rsidRDefault="005E7384" w:rsidP="0052607A">
      <w:pPr>
        <w:pStyle w:val="Tekstpodstawowy"/>
        <w:numPr>
          <w:ilvl w:val="0"/>
          <w:numId w:val="7"/>
        </w:numPr>
        <w:tabs>
          <w:tab w:val="center" w:pos="1134"/>
        </w:tabs>
        <w:spacing w:after="0"/>
        <w:ind w:left="567" w:hanging="282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 xml:space="preserve"> Przejście recepcja/Wspólna 4</w:t>
      </w:r>
    </w:p>
    <w:p w14:paraId="744BBAC7" w14:textId="77777777" w:rsidR="0052607A" w:rsidRPr="005D0E3C" w:rsidRDefault="005E7384" w:rsidP="0052607A">
      <w:pPr>
        <w:pStyle w:val="Tekstpodstawowy"/>
        <w:numPr>
          <w:ilvl w:val="0"/>
          <w:numId w:val="35"/>
        </w:numPr>
        <w:tabs>
          <w:tab w:val="center" w:pos="1134"/>
        </w:tabs>
        <w:spacing w:after="0"/>
        <w:ind w:hanging="581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2 bramki uchylne wąskie przeszklone wysokości 120-150 cm objęte systemem KD</w:t>
      </w:r>
    </w:p>
    <w:p w14:paraId="31FCF69A" w14:textId="134C61AC" w:rsidR="00A44BA2" w:rsidRPr="005D0E3C" w:rsidRDefault="005E7384" w:rsidP="0052607A">
      <w:pPr>
        <w:pStyle w:val="Tekstpodstawowy"/>
        <w:numPr>
          <w:ilvl w:val="0"/>
          <w:numId w:val="35"/>
        </w:numPr>
        <w:tabs>
          <w:tab w:val="center" w:pos="1134"/>
        </w:tabs>
        <w:spacing w:after="0"/>
        <w:ind w:hanging="581"/>
        <w:jc w:val="both"/>
        <w:rPr>
          <w:rFonts w:ascii="Arial" w:hAnsi="Arial" w:cs="Arial"/>
          <w:bCs/>
          <w:sz w:val="22"/>
          <w:szCs w:val="22"/>
        </w:rPr>
      </w:pPr>
      <w:r w:rsidRPr="005D0E3C">
        <w:rPr>
          <w:rFonts w:ascii="Arial" w:hAnsi="Arial" w:cs="Arial"/>
          <w:bCs/>
          <w:sz w:val="22"/>
          <w:szCs w:val="22"/>
        </w:rPr>
        <w:t>bramka towarowa  na pilota</w:t>
      </w:r>
    </w:p>
    <w:p w14:paraId="508D415E" w14:textId="77777777" w:rsidR="00A44BA2" w:rsidRPr="005D0E3C" w:rsidRDefault="00A44BA2" w:rsidP="00A44BA2">
      <w:pPr>
        <w:spacing w:before="24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bCs/>
          <w:sz w:val="22"/>
        </w:rPr>
        <w:t>Etap 2:</w:t>
      </w:r>
      <w:r w:rsidRPr="005D0E3C">
        <w:rPr>
          <w:rFonts w:ascii="Arial" w:hAnsi="Arial" w:cs="Arial"/>
          <w:b/>
          <w:sz w:val="22"/>
        </w:rPr>
        <w:t xml:space="preserve"> </w:t>
      </w:r>
    </w:p>
    <w:p w14:paraId="5611A1AB" w14:textId="67A4D610" w:rsidR="00A44BA2" w:rsidRPr="005D0E3C" w:rsidRDefault="00A44BA2" w:rsidP="009248CF">
      <w:pPr>
        <w:spacing w:after="0" w:line="240" w:lineRule="auto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Pełnienie nadzoru autorskiego na etapie postępowania przetargowego na wybór wykonawcy </w:t>
      </w:r>
      <w:r w:rsidR="001A5706" w:rsidRPr="005D0E3C">
        <w:rPr>
          <w:rFonts w:ascii="Arial" w:hAnsi="Arial" w:cs="Arial"/>
          <w:sz w:val="22"/>
        </w:rPr>
        <w:t>projektu.</w:t>
      </w:r>
    </w:p>
    <w:p w14:paraId="39B50884" w14:textId="77777777" w:rsidR="001A5706" w:rsidRPr="005D0E3C" w:rsidRDefault="001A5706" w:rsidP="009248CF">
      <w:pPr>
        <w:spacing w:after="0" w:line="240" w:lineRule="auto"/>
        <w:rPr>
          <w:rFonts w:ascii="Arial" w:hAnsi="Arial" w:cs="Arial"/>
          <w:b/>
          <w:sz w:val="22"/>
        </w:rPr>
      </w:pPr>
    </w:p>
    <w:p w14:paraId="7D73F3E2" w14:textId="77777777" w:rsidR="00A44BA2" w:rsidRPr="005D0E3C" w:rsidRDefault="00A44BA2" w:rsidP="00D43FED">
      <w:pPr>
        <w:pStyle w:val="Teksttreci20"/>
        <w:numPr>
          <w:ilvl w:val="0"/>
          <w:numId w:val="16"/>
        </w:numPr>
        <w:shd w:val="clear" w:color="auto" w:fill="auto"/>
        <w:tabs>
          <w:tab w:val="left" w:pos="336"/>
        </w:tabs>
        <w:spacing w:before="0" w:after="0" w:line="240" w:lineRule="auto"/>
        <w:ind w:left="720"/>
        <w:rPr>
          <w:rFonts w:ascii="Arial" w:hAnsi="Arial" w:cs="Arial"/>
        </w:rPr>
      </w:pPr>
      <w:r w:rsidRPr="005D0E3C">
        <w:rPr>
          <w:rFonts w:ascii="Arial" w:hAnsi="Arial" w:cs="Arial"/>
        </w:rPr>
        <w:t>Zakres nadzoru autorskiego na tym etapie będzie obejmował, w szczególności:</w:t>
      </w:r>
    </w:p>
    <w:p w14:paraId="64603257" w14:textId="77777777" w:rsidR="00A44BA2" w:rsidRPr="005D0E3C" w:rsidRDefault="00A44BA2" w:rsidP="00D43FED">
      <w:pPr>
        <w:pStyle w:val="Teksttreci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0" w:line="240" w:lineRule="auto"/>
        <w:ind w:left="720" w:hanging="400"/>
        <w:rPr>
          <w:rFonts w:ascii="Arial" w:hAnsi="Arial" w:cs="Arial"/>
        </w:rPr>
      </w:pPr>
      <w:r w:rsidRPr="005D0E3C">
        <w:rPr>
          <w:rFonts w:ascii="Arial" w:hAnsi="Arial" w:cs="Arial"/>
        </w:rPr>
        <w:t>wsparcie przy planowaniu i określeniu czasu niezbędnego do wykonania robót w ramach zadania inwestycyjnego,</w:t>
      </w:r>
    </w:p>
    <w:p w14:paraId="59781C94" w14:textId="77777777" w:rsidR="00A44BA2" w:rsidRPr="005D0E3C" w:rsidRDefault="00A44BA2" w:rsidP="00D43FED">
      <w:pPr>
        <w:pStyle w:val="Teksttreci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0" w:line="240" w:lineRule="auto"/>
        <w:ind w:left="720" w:hanging="400"/>
        <w:rPr>
          <w:rFonts w:ascii="Arial" w:hAnsi="Arial" w:cs="Arial"/>
        </w:rPr>
      </w:pPr>
      <w:r w:rsidRPr="005D0E3C">
        <w:rPr>
          <w:rFonts w:ascii="Arial" w:hAnsi="Arial" w:cs="Arial"/>
        </w:rPr>
        <w:t>udzielanie wyjaśnień dotyczących treści ewentualnych pytań zadanych przez oferentów a także konsultowanie odpowiedzi na te pytania w trakcie postępowania przetargowego, w terminach wymaganych przepisami prawa,</w:t>
      </w:r>
    </w:p>
    <w:p w14:paraId="6FED45F6" w14:textId="77777777" w:rsidR="00A44BA2" w:rsidRPr="005D0E3C" w:rsidRDefault="00A44BA2" w:rsidP="00D43FED">
      <w:pPr>
        <w:pStyle w:val="Teksttreci20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0" w:line="240" w:lineRule="auto"/>
        <w:ind w:left="720" w:hanging="400"/>
        <w:rPr>
          <w:rFonts w:ascii="Arial" w:hAnsi="Arial" w:cs="Arial"/>
        </w:rPr>
      </w:pPr>
      <w:r w:rsidRPr="005D0E3C">
        <w:rPr>
          <w:rFonts w:ascii="Arial" w:hAnsi="Arial" w:cs="Arial"/>
        </w:rPr>
        <w:t>przygotowanie niezbędnych wyjaśnień dla zamawiającego w sprawie dokumentacji ofertowej złożonej przez oferentów,</w:t>
      </w:r>
    </w:p>
    <w:p w14:paraId="3CAEFA24" w14:textId="77777777" w:rsidR="001A5706" w:rsidRPr="005D0E3C" w:rsidRDefault="001A5706" w:rsidP="001A5706">
      <w:pPr>
        <w:pStyle w:val="Teksttreci20"/>
        <w:shd w:val="clear" w:color="auto" w:fill="auto"/>
        <w:tabs>
          <w:tab w:val="left" w:pos="336"/>
        </w:tabs>
        <w:spacing w:before="0" w:after="0" w:line="240" w:lineRule="auto"/>
        <w:ind w:left="720" w:firstLine="0"/>
        <w:rPr>
          <w:rFonts w:ascii="Arial" w:hAnsi="Arial" w:cs="Arial"/>
        </w:rPr>
      </w:pPr>
    </w:p>
    <w:p w14:paraId="6733D7DC" w14:textId="71148E96" w:rsidR="00A44BA2" w:rsidRPr="005D0E3C" w:rsidRDefault="00A44BA2" w:rsidP="00D43FED">
      <w:pPr>
        <w:pStyle w:val="Teksttreci20"/>
        <w:numPr>
          <w:ilvl w:val="0"/>
          <w:numId w:val="16"/>
        </w:numPr>
        <w:shd w:val="clear" w:color="auto" w:fill="auto"/>
        <w:tabs>
          <w:tab w:val="left" w:pos="336"/>
        </w:tabs>
        <w:spacing w:before="0" w:after="0" w:line="240" w:lineRule="auto"/>
        <w:ind w:left="720"/>
        <w:rPr>
          <w:rFonts w:ascii="Arial" w:hAnsi="Arial" w:cs="Arial"/>
        </w:rPr>
      </w:pPr>
      <w:r w:rsidRPr="005D0E3C">
        <w:rPr>
          <w:rFonts w:ascii="Arial" w:hAnsi="Arial" w:cs="Arial"/>
        </w:rPr>
        <w:t xml:space="preserve">Etap II obejmuje również do </w:t>
      </w:r>
      <w:r w:rsidR="009248CF" w:rsidRPr="005D0E3C">
        <w:rPr>
          <w:rFonts w:ascii="Arial" w:hAnsi="Arial" w:cs="Arial"/>
        </w:rPr>
        <w:t>2</w:t>
      </w:r>
      <w:r w:rsidRPr="005D0E3C">
        <w:rPr>
          <w:rFonts w:ascii="Arial" w:hAnsi="Arial" w:cs="Arial"/>
        </w:rPr>
        <w:t xml:space="preserve"> wizyt w siedzibie Zamawiającego, których wartość ujęta </w:t>
      </w:r>
      <w:r w:rsidRPr="005D0E3C">
        <w:rPr>
          <w:rFonts w:ascii="Arial" w:hAnsi="Arial" w:cs="Arial"/>
        </w:rPr>
        <w:lastRenderedPageBreak/>
        <w:t xml:space="preserve">jest w ofercie cenowej Wykonawcy. Za wizytę uznaje się pobyt, na żądanie Zamawiającego, w siedzibie MFiPR związany z wymienionymi powyżej działaniami potwierdzonymi spisaniem stosownej notatki służbowej. Obowiązki pełnione przez projektanta, wymienione w punkcie 1 oraz pobyty z jego inicjatywy konieczne do wykonania tych obowiązków, nie wchodzą w zakres przedmiotowych </w:t>
      </w:r>
      <w:r w:rsidR="009248CF" w:rsidRPr="005D0E3C">
        <w:rPr>
          <w:rFonts w:ascii="Arial" w:hAnsi="Arial" w:cs="Arial"/>
        </w:rPr>
        <w:t>2</w:t>
      </w:r>
      <w:r w:rsidRPr="005D0E3C">
        <w:rPr>
          <w:rFonts w:ascii="Arial" w:hAnsi="Arial" w:cs="Arial"/>
        </w:rPr>
        <w:t xml:space="preserve"> (dwóch) wizyt.</w:t>
      </w:r>
    </w:p>
    <w:p w14:paraId="77D49EB3" w14:textId="77777777" w:rsidR="009248CF" w:rsidRPr="005D0E3C" w:rsidRDefault="009248CF" w:rsidP="009248CF">
      <w:pPr>
        <w:spacing w:after="0" w:line="240" w:lineRule="auto"/>
        <w:rPr>
          <w:rFonts w:ascii="Arial" w:hAnsi="Arial" w:cs="Arial"/>
          <w:b/>
          <w:sz w:val="22"/>
        </w:rPr>
      </w:pPr>
    </w:p>
    <w:p w14:paraId="4AECF740" w14:textId="3C03C620" w:rsidR="00A44BA2" w:rsidRPr="005D0E3C" w:rsidRDefault="00A44BA2" w:rsidP="009248CF">
      <w:pPr>
        <w:spacing w:after="0" w:line="240" w:lineRule="auto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Etap 3:</w:t>
      </w:r>
    </w:p>
    <w:p w14:paraId="52A63BE8" w14:textId="77777777" w:rsidR="009248CF" w:rsidRPr="005D0E3C" w:rsidRDefault="009248CF" w:rsidP="009248CF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</w:rPr>
      </w:pPr>
    </w:p>
    <w:p w14:paraId="7FD63467" w14:textId="32D93A81" w:rsidR="00A44BA2" w:rsidRPr="005D0E3C" w:rsidRDefault="00A44BA2" w:rsidP="009248CF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</w:rPr>
      </w:pPr>
      <w:r w:rsidRPr="005D0E3C">
        <w:rPr>
          <w:rFonts w:ascii="Arial" w:hAnsi="Arial" w:cs="Arial"/>
        </w:rPr>
        <w:t>Pełnienie nadzoru autorskiego na etapie realizacji robót.</w:t>
      </w:r>
    </w:p>
    <w:p w14:paraId="57A551AC" w14:textId="77777777" w:rsidR="00A44BA2" w:rsidRPr="005D0E3C" w:rsidRDefault="00A44BA2" w:rsidP="00D43FED">
      <w:pPr>
        <w:pStyle w:val="Teksttreci20"/>
        <w:numPr>
          <w:ilvl w:val="0"/>
          <w:numId w:val="17"/>
        </w:numPr>
        <w:shd w:val="clear" w:color="auto" w:fill="auto"/>
        <w:tabs>
          <w:tab w:val="left" w:pos="323"/>
        </w:tabs>
        <w:spacing w:before="0" w:after="0" w:line="240" w:lineRule="auto"/>
        <w:ind w:left="320" w:hanging="320"/>
        <w:rPr>
          <w:rFonts w:ascii="Arial" w:hAnsi="Arial" w:cs="Arial"/>
        </w:rPr>
      </w:pPr>
      <w:r w:rsidRPr="005D0E3C">
        <w:rPr>
          <w:rFonts w:ascii="Arial" w:hAnsi="Arial" w:cs="Arial"/>
        </w:rPr>
        <w:t>Zakres nadzoru autorskiego na tym etapie będzie obejmował obowiązki projektanta wynikające z przepisów ustawy Prawo budowlane oraz wykonywanie innych czynności zgodnie z oczekiwaniami Zamawiającego niezbędnych do pełnej i prawidłowej realizacji robót, w szczególności:</w:t>
      </w:r>
    </w:p>
    <w:p w14:paraId="7C3B0FDE" w14:textId="77777777" w:rsidR="00A44BA2" w:rsidRPr="005D0E3C" w:rsidRDefault="00A44BA2" w:rsidP="00D43FED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5D0E3C">
        <w:rPr>
          <w:rFonts w:ascii="Arial" w:hAnsi="Arial" w:cs="Arial"/>
        </w:rPr>
        <w:t>udzielanie niezbędnych wyjaśnień do opracowanej Dokumentacji,</w:t>
      </w:r>
    </w:p>
    <w:p w14:paraId="00DCB66E" w14:textId="77777777" w:rsidR="00A44BA2" w:rsidRPr="005D0E3C" w:rsidRDefault="00A44BA2" w:rsidP="00D43FED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5D0E3C">
        <w:rPr>
          <w:rFonts w:ascii="Arial" w:hAnsi="Arial" w:cs="Arial"/>
        </w:rPr>
        <w:t>udzielanie odpowiedzi na formalne wystąpienia zamawiającego do 3 dni od dnia otrzymania zapytania,</w:t>
      </w:r>
    </w:p>
    <w:p w14:paraId="2E4F5A53" w14:textId="77777777" w:rsidR="00A44BA2" w:rsidRPr="005D0E3C" w:rsidRDefault="00A44BA2" w:rsidP="00D43FED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5D0E3C">
        <w:rPr>
          <w:rFonts w:ascii="Arial" w:hAnsi="Arial" w:cs="Arial"/>
        </w:rPr>
        <w:t>pobyty projektanta, z jego inicjatywy, na terenie prowadzonych robót, konieczne do prawidłowego wypełniania obowiązków oraz udział w procedurach odbiorowych robót budowlanych.</w:t>
      </w:r>
    </w:p>
    <w:p w14:paraId="4C233A82" w14:textId="77777777" w:rsidR="00A44BA2" w:rsidRPr="005D0E3C" w:rsidRDefault="00A44BA2" w:rsidP="00D43FED">
      <w:pPr>
        <w:pStyle w:val="Teksttreci20"/>
        <w:numPr>
          <w:ilvl w:val="0"/>
          <w:numId w:val="17"/>
        </w:numPr>
        <w:shd w:val="clear" w:color="auto" w:fill="auto"/>
        <w:tabs>
          <w:tab w:val="left" w:pos="337"/>
        </w:tabs>
        <w:spacing w:before="0" w:after="0" w:line="240" w:lineRule="auto"/>
        <w:ind w:left="320" w:hanging="320"/>
        <w:rPr>
          <w:rFonts w:ascii="Arial" w:hAnsi="Arial" w:cs="Arial"/>
        </w:rPr>
      </w:pPr>
      <w:r w:rsidRPr="005D0E3C">
        <w:rPr>
          <w:rFonts w:ascii="Arial" w:hAnsi="Arial" w:cs="Arial"/>
        </w:rPr>
        <w:t>Etap III obejmuje również do 5 wizyt na terenie budowy, których wartość ujęta jest w ofercie cenowej Wykonawcy. Za wizytę uznaje się pobyt na terenie budowy na pisemne żądanie Zamawiającego potwierdzony spisaniem stosownej notatki służbowej. Obowiązki pełnione przez projektanta, wymienione w punkcie 1, oraz pobyty z jego inicjatywy konieczne do ich wykonania nie wchodzą w zakres przedmiotowych 5 (pięciu) wizyt.</w:t>
      </w:r>
    </w:p>
    <w:p w14:paraId="7E885DCF" w14:textId="77777777" w:rsidR="00A44BA2" w:rsidRPr="005D0E3C" w:rsidRDefault="00A44BA2" w:rsidP="009248CF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5083C8C8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5" w:right="0" w:hanging="425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TERMIN REALIZACJI ZAMÓWIENIA</w:t>
      </w:r>
    </w:p>
    <w:p w14:paraId="6ABA80C9" w14:textId="77777777" w:rsidR="00A44BA2" w:rsidRPr="005D0E3C" w:rsidRDefault="00A44BA2" w:rsidP="009248CF">
      <w:pPr>
        <w:spacing w:after="0" w:line="240" w:lineRule="auto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Etap 1:</w:t>
      </w:r>
    </w:p>
    <w:p w14:paraId="0FEBA0F3" w14:textId="76184CDA" w:rsidR="00A44BA2" w:rsidRPr="005D0E3C" w:rsidRDefault="00A44BA2" w:rsidP="009248CF">
      <w:pPr>
        <w:spacing w:after="0" w:line="240" w:lineRule="auto"/>
        <w:ind w:left="426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  </w:t>
      </w:r>
      <w:r w:rsidR="00711C42" w:rsidRPr="005D0E3C">
        <w:rPr>
          <w:rFonts w:ascii="Arial" w:hAnsi="Arial" w:cs="Arial"/>
          <w:sz w:val="22"/>
        </w:rPr>
        <w:t xml:space="preserve">60 </w:t>
      </w:r>
      <w:r w:rsidRPr="005D0E3C">
        <w:rPr>
          <w:rFonts w:ascii="Arial" w:hAnsi="Arial" w:cs="Arial"/>
          <w:sz w:val="22"/>
        </w:rPr>
        <w:t>dni od dnia podpisania umowy.</w:t>
      </w:r>
    </w:p>
    <w:p w14:paraId="5D8A3C67" w14:textId="77777777" w:rsidR="00A44BA2" w:rsidRPr="005D0E3C" w:rsidRDefault="00A44BA2" w:rsidP="009248CF">
      <w:pPr>
        <w:spacing w:after="0" w:line="240" w:lineRule="auto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Etap 2:</w:t>
      </w:r>
    </w:p>
    <w:p w14:paraId="1B3C291E" w14:textId="77777777" w:rsidR="00A44BA2" w:rsidRPr="005D0E3C" w:rsidRDefault="00A44BA2" w:rsidP="009248CF">
      <w:pPr>
        <w:spacing w:after="0" w:line="240" w:lineRule="auto"/>
        <w:ind w:left="426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Do dnia zawarcia umowy z wybranym w postępowaniu przetargowym wykonawcą robót dla Inwestycji, nie później jednak niż 12 miesięcy od dnia zakończenia Etapu 1.</w:t>
      </w:r>
    </w:p>
    <w:p w14:paraId="6E021460" w14:textId="77777777" w:rsidR="00A44BA2" w:rsidRPr="005D0E3C" w:rsidRDefault="00A44BA2" w:rsidP="009248CF">
      <w:pPr>
        <w:spacing w:after="0" w:line="240" w:lineRule="auto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Etap 3:</w:t>
      </w:r>
    </w:p>
    <w:p w14:paraId="60D494B8" w14:textId="50BA1CA4" w:rsidR="00A44BA2" w:rsidRPr="005D0E3C" w:rsidRDefault="00A44BA2" w:rsidP="009248CF">
      <w:pPr>
        <w:spacing w:after="0" w:line="240" w:lineRule="auto"/>
        <w:ind w:left="426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Do dnia protokolarnego odbioru końcowego robót realizowanych na podstawie opracowanego projektu, nie później jednak niż </w:t>
      </w:r>
      <w:r w:rsidR="00F52298" w:rsidRPr="005D0E3C">
        <w:rPr>
          <w:rFonts w:ascii="Arial" w:hAnsi="Arial" w:cs="Arial"/>
          <w:sz w:val="22"/>
        </w:rPr>
        <w:t>1</w:t>
      </w:r>
      <w:r w:rsidRPr="005D0E3C">
        <w:rPr>
          <w:rFonts w:ascii="Arial" w:hAnsi="Arial" w:cs="Arial"/>
          <w:sz w:val="22"/>
        </w:rPr>
        <w:t>2 miesi</w:t>
      </w:r>
      <w:r w:rsidR="00F52298" w:rsidRPr="005D0E3C">
        <w:rPr>
          <w:rFonts w:ascii="Arial" w:hAnsi="Arial" w:cs="Arial"/>
          <w:sz w:val="22"/>
        </w:rPr>
        <w:t>ęcy</w:t>
      </w:r>
      <w:r w:rsidRPr="005D0E3C">
        <w:rPr>
          <w:rFonts w:ascii="Arial" w:hAnsi="Arial" w:cs="Arial"/>
          <w:sz w:val="22"/>
        </w:rPr>
        <w:t xml:space="preserve"> od dnia zakończenia Etapu 2.</w:t>
      </w:r>
    </w:p>
    <w:p w14:paraId="565A3BC5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5" w:right="0" w:hanging="425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MIEJSCE DOSTAWY</w:t>
      </w:r>
    </w:p>
    <w:p w14:paraId="5EB3E81B" w14:textId="77777777" w:rsidR="00A44BA2" w:rsidRPr="005D0E3C" w:rsidRDefault="00A44BA2" w:rsidP="009248CF">
      <w:pPr>
        <w:spacing w:after="0" w:line="240" w:lineRule="auto"/>
        <w:ind w:left="425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Wykonawca dostarczy przedmiot zamówienia do siedziby Zamawiającego pod adres:</w:t>
      </w:r>
    </w:p>
    <w:p w14:paraId="36DC3118" w14:textId="77777777" w:rsidR="00A44BA2" w:rsidRPr="005D0E3C" w:rsidRDefault="00A44BA2" w:rsidP="009248CF">
      <w:pPr>
        <w:spacing w:after="0" w:line="240" w:lineRule="auto"/>
        <w:ind w:left="426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Ministerstwo Funduszy i Polityki Regionalnej</w:t>
      </w:r>
    </w:p>
    <w:p w14:paraId="5728337B" w14:textId="77777777" w:rsidR="00FB5E2F" w:rsidRPr="005D0E3C" w:rsidRDefault="00A44BA2" w:rsidP="00711C42">
      <w:pPr>
        <w:spacing w:after="0" w:line="240" w:lineRule="auto"/>
        <w:ind w:left="426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ul. Wspólna 2/4</w:t>
      </w:r>
      <w:r w:rsidR="00711C42" w:rsidRPr="005D0E3C">
        <w:rPr>
          <w:rFonts w:ascii="Arial" w:hAnsi="Arial" w:cs="Arial"/>
          <w:sz w:val="22"/>
        </w:rPr>
        <w:t xml:space="preserve">               </w:t>
      </w:r>
    </w:p>
    <w:p w14:paraId="13E8F92F" w14:textId="55591FDD" w:rsidR="00A44BA2" w:rsidRPr="005D0E3C" w:rsidRDefault="00A44BA2" w:rsidP="00711C42">
      <w:pPr>
        <w:spacing w:after="0" w:line="240" w:lineRule="auto"/>
        <w:ind w:left="426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00-926 Warszawa</w:t>
      </w:r>
    </w:p>
    <w:p w14:paraId="6BAC392B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5" w:right="0" w:hanging="425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GWARANCJA</w:t>
      </w:r>
    </w:p>
    <w:p w14:paraId="491A1032" w14:textId="77777777" w:rsidR="00A44BA2" w:rsidRPr="005D0E3C" w:rsidRDefault="00A44BA2" w:rsidP="00D43FED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Wykonawca udzieli Zamawiającemu na oferowany przedmiot zamówienia minimum 36 miesięcznej gwarancji jakościowej.</w:t>
      </w:r>
    </w:p>
    <w:p w14:paraId="07EC2576" w14:textId="77777777" w:rsidR="00A44BA2" w:rsidRPr="005D0E3C" w:rsidRDefault="00A44BA2" w:rsidP="00D43FED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Okres gwarancji rozpoczyna swój bieg od daty podpisania protokołu odbioru przedmiotu zamówienia bez zastrzeżeń.</w:t>
      </w:r>
    </w:p>
    <w:p w14:paraId="0965C470" w14:textId="77777777" w:rsidR="00A44BA2" w:rsidRPr="005D0E3C" w:rsidRDefault="00A44BA2" w:rsidP="00D43FED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Wykonawca będzie zobowiązany do usunięcia zgłaszanych nieprawidłowości w terminie nieprzekraczającym 14 dni od dnia ich zgłoszenia.</w:t>
      </w:r>
    </w:p>
    <w:p w14:paraId="202DA261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5" w:right="0" w:hanging="425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SPOSÓB PRZYGOTOWANIA OFERTY</w:t>
      </w:r>
    </w:p>
    <w:p w14:paraId="11BB24BB" w14:textId="77777777" w:rsidR="00A44BA2" w:rsidRPr="005D0E3C" w:rsidRDefault="00A44BA2" w:rsidP="00D43FED">
      <w:pPr>
        <w:pStyle w:val="Akapitzlist"/>
        <w:numPr>
          <w:ilvl w:val="0"/>
          <w:numId w:val="21"/>
        </w:numPr>
        <w:tabs>
          <w:tab w:val="num" w:pos="360"/>
        </w:tabs>
        <w:spacing w:after="0" w:line="240" w:lineRule="auto"/>
        <w:ind w:left="709" w:right="0" w:hanging="349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Każdy Wykonawca może złożyć tylko jedną ofertę.</w:t>
      </w:r>
    </w:p>
    <w:p w14:paraId="537CC3F8" w14:textId="77777777" w:rsidR="00A44BA2" w:rsidRPr="005D0E3C" w:rsidRDefault="00A44BA2" w:rsidP="00D43FED">
      <w:pPr>
        <w:pStyle w:val="Akapitzlist"/>
        <w:numPr>
          <w:ilvl w:val="0"/>
          <w:numId w:val="21"/>
        </w:numPr>
        <w:tabs>
          <w:tab w:val="num" w:pos="360"/>
        </w:tabs>
        <w:spacing w:after="0" w:line="240" w:lineRule="auto"/>
        <w:ind w:left="709" w:right="0" w:hanging="349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Oferta powinna być sporządzona zgodnie z postanowieniami Opisu przedmiotu zamówienia.</w:t>
      </w:r>
    </w:p>
    <w:p w14:paraId="7476D71C" w14:textId="77777777" w:rsidR="00A44BA2" w:rsidRPr="005D0E3C" w:rsidRDefault="00A44BA2" w:rsidP="00D43FED">
      <w:pPr>
        <w:pStyle w:val="Akapitzlist"/>
        <w:numPr>
          <w:ilvl w:val="0"/>
          <w:numId w:val="21"/>
        </w:numPr>
        <w:tabs>
          <w:tab w:val="num" w:pos="360"/>
        </w:tabs>
        <w:spacing w:after="0" w:line="240" w:lineRule="auto"/>
        <w:ind w:left="709" w:right="0" w:hanging="349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Oferta powinna być sporządzona w języku polskim.</w:t>
      </w:r>
    </w:p>
    <w:p w14:paraId="0E273B18" w14:textId="77777777" w:rsidR="00A44BA2" w:rsidRPr="005D0E3C" w:rsidRDefault="00A44BA2" w:rsidP="00D43FED">
      <w:pPr>
        <w:pStyle w:val="Akapitzlist"/>
        <w:numPr>
          <w:ilvl w:val="0"/>
          <w:numId w:val="21"/>
        </w:numPr>
        <w:tabs>
          <w:tab w:val="num" w:pos="360"/>
        </w:tabs>
        <w:spacing w:after="0" w:line="240" w:lineRule="auto"/>
        <w:ind w:left="709" w:right="0" w:hanging="349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Oferta powinna być sporządzona na formularzu ofertowym stanowiącym </w:t>
      </w:r>
      <w:r w:rsidRPr="005D0E3C">
        <w:rPr>
          <w:rFonts w:ascii="Arial" w:hAnsi="Arial" w:cs="Arial"/>
          <w:b/>
          <w:sz w:val="22"/>
        </w:rPr>
        <w:t>załącznik nr 1</w:t>
      </w:r>
      <w:r w:rsidRPr="005D0E3C">
        <w:rPr>
          <w:rFonts w:ascii="Arial" w:hAnsi="Arial" w:cs="Arial"/>
          <w:sz w:val="22"/>
        </w:rPr>
        <w:t xml:space="preserve"> do Opisu przedmiotu zamówienia.</w:t>
      </w:r>
    </w:p>
    <w:p w14:paraId="1212CD2E" w14:textId="77777777" w:rsidR="00A44BA2" w:rsidRPr="005D0E3C" w:rsidRDefault="00A44BA2" w:rsidP="00D43FED">
      <w:pPr>
        <w:pStyle w:val="Akapitzlist"/>
        <w:numPr>
          <w:ilvl w:val="0"/>
          <w:numId w:val="21"/>
        </w:numPr>
        <w:tabs>
          <w:tab w:val="num" w:pos="360"/>
        </w:tabs>
        <w:spacing w:after="0" w:line="240" w:lineRule="auto"/>
        <w:ind w:left="709" w:right="0" w:hanging="349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lastRenderedPageBreak/>
        <w:t>Oferta powinna być podpisana przez osoby upoważnione do podpisania oferty, a upoważnienie do podpisania oferty winno być dołączone do Oferty, o ile nie wynika ono z innych dokumentów dołączonych do oferty.</w:t>
      </w:r>
    </w:p>
    <w:p w14:paraId="76561FCB" w14:textId="77777777" w:rsidR="00A44BA2" w:rsidRPr="005D0E3C" w:rsidRDefault="00A44BA2" w:rsidP="009248CF">
      <w:pPr>
        <w:spacing w:after="0" w:line="240" w:lineRule="auto"/>
        <w:rPr>
          <w:rFonts w:ascii="Arial" w:hAnsi="Arial" w:cs="Arial"/>
          <w:b/>
          <w:sz w:val="22"/>
        </w:rPr>
      </w:pPr>
    </w:p>
    <w:p w14:paraId="610EB6E4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TERMIN I SPOSÓB SKŁADANIA OFERT</w:t>
      </w:r>
    </w:p>
    <w:p w14:paraId="0C8B2452" w14:textId="586329DE" w:rsidR="00A44BA2" w:rsidRPr="005D0E3C" w:rsidRDefault="00A44BA2" w:rsidP="00D43FED">
      <w:pPr>
        <w:pStyle w:val="Akapitzlist"/>
        <w:numPr>
          <w:ilvl w:val="0"/>
          <w:numId w:val="10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Oferty należy złożyć do dnia </w:t>
      </w:r>
      <w:r w:rsidR="00711C42" w:rsidRPr="005D0E3C">
        <w:rPr>
          <w:rFonts w:ascii="Arial" w:hAnsi="Arial" w:cs="Arial"/>
          <w:sz w:val="22"/>
        </w:rPr>
        <w:t xml:space="preserve">       </w:t>
      </w:r>
      <w:r w:rsidR="005D7CE6">
        <w:rPr>
          <w:rFonts w:ascii="Arial" w:hAnsi="Arial" w:cs="Arial"/>
          <w:sz w:val="22"/>
        </w:rPr>
        <w:t>15</w:t>
      </w:r>
      <w:r w:rsidR="00711C42" w:rsidRPr="005D0E3C">
        <w:rPr>
          <w:rFonts w:ascii="Arial" w:hAnsi="Arial" w:cs="Arial"/>
          <w:sz w:val="22"/>
        </w:rPr>
        <w:t xml:space="preserve">  </w:t>
      </w:r>
      <w:r w:rsidRPr="005D0E3C">
        <w:rPr>
          <w:rFonts w:ascii="Arial" w:hAnsi="Arial" w:cs="Arial"/>
          <w:sz w:val="22"/>
        </w:rPr>
        <w:t>.03.2024 r. do godz. 1</w:t>
      </w:r>
      <w:r w:rsidR="005D7CE6">
        <w:rPr>
          <w:rFonts w:ascii="Arial" w:hAnsi="Arial" w:cs="Arial"/>
          <w:sz w:val="22"/>
        </w:rPr>
        <w:t>7</w:t>
      </w:r>
      <w:r w:rsidRPr="005D0E3C">
        <w:rPr>
          <w:rFonts w:ascii="Arial" w:hAnsi="Arial" w:cs="Arial"/>
          <w:sz w:val="22"/>
        </w:rPr>
        <w:t>:00.</w:t>
      </w:r>
    </w:p>
    <w:p w14:paraId="46FB5AB5" w14:textId="77777777" w:rsidR="00A36C11" w:rsidRPr="005D0E3C" w:rsidRDefault="00A36C11" w:rsidP="00A36C11">
      <w:pPr>
        <w:pStyle w:val="Akapitzlist"/>
        <w:spacing w:after="0" w:line="240" w:lineRule="auto"/>
        <w:ind w:left="1429" w:right="0" w:firstLine="0"/>
        <w:rPr>
          <w:rFonts w:ascii="Arial" w:hAnsi="Arial" w:cs="Arial"/>
          <w:sz w:val="22"/>
        </w:rPr>
      </w:pPr>
    </w:p>
    <w:p w14:paraId="4C33DE58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OPIS SPOSOBU OBLICZANIA CENY OFERTY</w:t>
      </w:r>
    </w:p>
    <w:p w14:paraId="7CE5A6BD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Dla potrzeb niniejszego postępowania, Wykonawca na druku Formularza ofertowego stanowiącego </w:t>
      </w:r>
      <w:r w:rsidRPr="005D0E3C">
        <w:rPr>
          <w:rFonts w:ascii="Arial" w:hAnsi="Arial" w:cs="Arial"/>
          <w:b/>
          <w:sz w:val="22"/>
        </w:rPr>
        <w:t>załącznik nr 1</w:t>
      </w:r>
      <w:r w:rsidRPr="005D0E3C">
        <w:rPr>
          <w:rFonts w:ascii="Arial" w:hAnsi="Arial" w:cs="Arial"/>
          <w:sz w:val="22"/>
        </w:rPr>
        <w:t xml:space="preserve"> do Opisu przedmiotu zamówienia, zobowiązany jest podać łączną cenę ofertową netto oraz cenę z VAT. Do porównania ofert będzie brana cena brutto (tj. z podatkiem VAT).</w:t>
      </w:r>
    </w:p>
    <w:p w14:paraId="113A9986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W cenie ofertowej Wykonawca zobowiązany jest ująć wszystkie przewidywane koszty związane z realizacją zamówienia, w tym opracowanie i uzgodnienie nowego projektu wykonawczego, pełnienie nadzoru autorskiego na etapie postępowania przetargowego na wybór wykonawcy robót dla Inwestycji, pełnienie nadzoru autorskiego na etapie realizacji robót dla Inwestycji do ich ukończenia i odbioru końcowego oraz wszystkie inne koszty wynikające z Opisu przedmiotu zamówienia, w tym koszty opakowania, ubezpieczenia i dostawy przedmiotu zamówienia oraz innych, bez których realizacja zamówienia nie byłaby możliwa.</w:t>
      </w:r>
    </w:p>
    <w:p w14:paraId="10205CB6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Jeżeli zostanie złożona oferta, której wybór prowadziłby do obowiązku podatkowego Zamawiającego – zgodnie z przepisami o podatku od towarów i usług w zakresie dotyczącym wewnątrzwspólnotowego nabycia towarów - Zamawiający w celu oceny takiej oferty doliczy do przedstawionej w niej ceny podatek od towarów i usług, który miałby obowiązek wpłacić zgodnie z obowiązującymi przepisami.</w:t>
      </w:r>
    </w:p>
    <w:p w14:paraId="449159FB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Ceny należy podać w złotych polskich z dokładnością do dwóch miejsc po przecinku.</w:t>
      </w:r>
    </w:p>
    <w:p w14:paraId="1735BDF0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Zamawiający nie przewiduje rozliczeń w walutach obcych.</w:t>
      </w:r>
    </w:p>
    <w:p w14:paraId="03C46C2B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Ceny określone przez Wykonawcę zostaną ustalone na okres ważności umowy i nie będą podlegały zmianom, z zastrzeżeniem postanowień zawartych w umowie </w:t>
      </w:r>
    </w:p>
    <w:p w14:paraId="21766824" w14:textId="77777777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Zamawiający w celu ustalenia, czy oferta zawiera rażąco niską ceną w stosunku do przedmiotu zamówienia, zwróci się do Wykonawcy o udzielenie w określonym terminie wyjaśnień dotyczących elementów oferty mających wpływ na wysokość ceny.</w:t>
      </w:r>
    </w:p>
    <w:p w14:paraId="56860199" w14:textId="76A2FCC5" w:rsidR="00A44BA2" w:rsidRPr="005D0E3C" w:rsidRDefault="00A44BA2" w:rsidP="00D43FE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Zamawiający odrzuci ofertę Wykonawcy, który nie złożył wyjaśnień lub jeżeli dokonana ocena wyjaśnień potwierdzi, że oferta zawiera rażąco niską cenę w stosunku do przedmiotu zamówienia.</w:t>
      </w:r>
    </w:p>
    <w:p w14:paraId="1F1D2A25" w14:textId="77777777" w:rsidR="00A44BA2" w:rsidRPr="005D0E3C" w:rsidRDefault="00A44BA2" w:rsidP="005D0E3C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6BB88472" w14:textId="77777777" w:rsidR="00A44BA2" w:rsidRPr="005D0E3C" w:rsidRDefault="00A44BA2" w:rsidP="009248CF">
      <w:pPr>
        <w:pStyle w:val="Akapitzlist"/>
        <w:spacing w:after="0" w:line="240" w:lineRule="auto"/>
        <w:rPr>
          <w:rFonts w:ascii="Arial" w:hAnsi="Arial" w:cs="Arial"/>
          <w:sz w:val="22"/>
        </w:rPr>
      </w:pPr>
    </w:p>
    <w:p w14:paraId="20BDFD68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TERMIN ZWIĄZANIA OFERTĄ</w:t>
      </w:r>
    </w:p>
    <w:p w14:paraId="33AF503B" w14:textId="77777777" w:rsidR="00A44BA2" w:rsidRPr="005D0E3C" w:rsidRDefault="00A44BA2" w:rsidP="00D43FED">
      <w:pPr>
        <w:pStyle w:val="Akapitzlist"/>
        <w:numPr>
          <w:ilvl w:val="0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Termin związania ofertą wynosi 30 dni. Bieg terminu rozpoczyna się wraz z upływem terminu składania ofert.</w:t>
      </w:r>
    </w:p>
    <w:p w14:paraId="67A5ABEA" w14:textId="1279B990" w:rsidR="00A44BA2" w:rsidRPr="005D0E3C" w:rsidRDefault="00A44BA2" w:rsidP="00D43FED">
      <w:pPr>
        <w:pStyle w:val="Akapitzlist"/>
        <w:numPr>
          <w:ilvl w:val="0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Oferta złożona w postępowaniu, przestaje wiązać w przypadku wyboru innej oferty lub zamknięcia postępowania bez dokonania wyboru wykonawcy.</w:t>
      </w:r>
    </w:p>
    <w:p w14:paraId="62D092F7" w14:textId="77777777" w:rsidR="00A36C11" w:rsidRPr="005D0E3C" w:rsidRDefault="00A36C11" w:rsidP="00A36C11">
      <w:pPr>
        <w:pStyle w:val="Akapitzlist"/>
        <w:spacing w:after="0" w:line="240" w:lineRule="auto"/>
        <w:ind w:right="0" w:firstLine="0"/>
        <w:rPr>
          <w:rFonts w:ascii="Arial" w:hAnsi="Arial" w:cs="Arial"/>
          <w:sz w:val="22"/>
        </w:rPr>
      </w:pPr>
    </w:p>
    <w:p w14:paraId="59C130F5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WYBÓR WYKONAWCY I SPOSÓB OGŁOSZENIA</w:t>
      </w:r>
    </w:p>
    <w:p w14:paraId="638017FE" w14:textId="77777777" w:rsidR="00A44BA2" w:rsidRPr="005D0E3C" w:rsidRDefault="00A44BA2" w:rsidP="00D43FED">
      <w:pPr>
        <w:pStyle w:val="Akapitzlist"/>
        <w:numPr>
          <w:ilvl w:val="0"/>
          <w:numId w:val="13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Zamawiający wybierze ofertę najkorzystniejszą na podstawie kryteriów oceny ofert określonych w Opisie przedmiotu zamówienia.</w:t>
      </w:r>
    </w:p>
    <w:p w14:paraId="4425682E" w14:textId="77777777" w:rsidR="00A44BA2" w:rsidRPr="005D0E3C" w:rsidRDefault="00A44BA2" w:rsidP="00D43FED">
      <w:pPr>
        <w:pStyle w:val="Akapitzlist"/>
        <w:numPr>
          <w:ilvl w:val="0"/>
          <w:numId w:val="13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O wyborze Wykonawcy, Zamawiający poinformuje wszystkich Wykonawców, którzy złożyli oferty.</w:t>
      </w:r>
    </w:p>
    <w:p w14:paraId="6A1A7EAE" w14:textId="77777777" w:rsidR="00A44BA2" w:rsidRPr="005D0E3C" w:rsidRDefault="00A44BA2" w:rsidP="009248CF">
      <w:pPr>
        <w:pStyle w:val="Akapitzlist"/>
        <w:spacing w:after="0" w:line="240" w:lineRule="auto"/>
        <w:rPr>
          <w:rStyle w:val="Hipercze"/>
          <w:rFonts w:ascii="Arial" w:hAnsi="Arial" w:cs="Arial"/>
          <w:sz w:val="22"/>
        </w:rPr>
      </w:pPr>
    </w:p>
    <w:p w14:paraId="157ACE7A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WYMAGANIA DLA WYKONAWCÓW</w:t>
      </w:r>
    </w:p>
    <w:p w14:paraId="234FDC10" w14:textId="77777777" w:rsidR="00A44BA2" w:rsidRPr="005D0E3C" w:rsidRDefault="00A44BA2" w:rsidP="009248CF">
      <w:pPr>
        <w:pStyle w:val="Akapitzlist"/>
        <w:spacing w:after="0" w:line="240" w:lineRule="auto"/>
        <w:ind w:left="709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 xml:space="preserve">Zamawiający wymaga od projektanta potwierdzenia kwalifikacji przez posiadanie </w:t>
      </w:r>
      <w:bookmarkStart w:id="3" w:name="_Hlk159236043"/>
      <w:r w:rsidRPr="005D0E3C">
        <w:rPr>
          <w:rFonts w:ascii="Arial" w:hAnsi="Arial" w:cs="Arial"/>
          <w:sz w:val="22"/>
        </w:rPr>
        <w:t xml:space="preserve">uprawnień budowlanych Polskiej Izby Inżynierów Budownictwa do projektowania bez </w:t>
      </w:r>
      <w:r w:rsidRPr="005D0E3C">
        <w:rPr>
          <w:rFonts w:ascii="Arial" w:hAnsi="Arial" w:cs="Arial"/>
          <w:sz w:val="22"/>
        </w:rPr>
        <w:lastRenderedPageBreak/>
        <w:t>ograniczeń w specjalności instalacyjnej w zakresie sieci, instalacji i urządzeń elektrycznych i elektroenergetycznych.</w:t>
      </w:r>
    </w:p>
    <w:bookmarkEnd w:id="3"/>
    <w:p w14:paraId="49BA1F10" w14:textId="77777777" w:rsidR="00A44BA2" w:rsidRPr="005D0E3C" w:rsidRDefault="00A44BA2" w:rsidP="009248CF">
      <w:pPr>
        <w:pStyle w:val="Akapitzlist"/>
        <w:spacing w:after="0" w:line="240" w:lineRule="auto"/>
        <w:ind w:left="426"/>
        <w:contextualSpacing w:val="0"/>
        <w:rPr>
          <w:rFonts w:ascii="Arial" w:hAnsi="Arial" w:cs="Arial"/>
          <w:b/>
          <w:sz w:val="22"/>
        </w:rPr>
      </w:pPr>
    </w:p>
    <w:p w14:paraId="04468D12" w14:textId="77777777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POSTANOWIENIA KOŃCOWE</w:t>
      </w:r>
    </w:p>
    <w:p w14:paraId="219EA05E" w14:textId="77777777" w:rsidR="00A44BA2" w:rsidRPr="005D0E3C" w:rsidRDefault="00A44BA2" w:rsidP="00D43FED">
      <w:pPr>
        <w:pStyle w:val="Akapitzlist"/>
        <w:numPr>
          <w:ilvl w:val="0"/>
          <w:numId w:val="14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Zamawiający zastrzega sobie prawo do unieważnienia lub zamknięcia postępowania o udzielenie zamówienia, na każdym jego etapie bez podania przyczyny.</w:t>
      </w:r>
    </w:p>
    <w:p w14:paraId="5D7AEBCC" w14:textId="77777777" w:rsidR="00A44BA2" w:rsidRPr="005D0E3C" w:rsidRDefault="00A44BA2" w:rsidP="00D43FED">
      <w:pPr>
        <w:pStyle w:val="Akapitzlist"/>
        <w:numPr>
          <w:ilvl w:val="0"/>
          <w:numId w:val="14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Do spraw nieuregulowanych w Opisie przedmiotu zamówienia mają zastosowanie przepisy: ustawa z dnia 23 kwietnia 1964 r. Kodeks cywilny (Dz.U. z 2019 r. poz. 1145), ustawa z dnia 17 listopada 1964 r. Kodeks postępowania cywilnego (Dz.U. z 2019 r. poz. 1460).</w:t>
      </w:r>
    </w:p>
    <w:p w14:paraId="4FB4CD0C" w14:textId="77777777" w:rsidR="00A44BA2" w:rsidRPr="005D0E3C" w:rsidRDefault="00A44BA2" w:rsidP="00D43FED">
      <w:pPr>
        <w:pStyle w:val="Akapitzlist"/>
        <w:numPr>
          <w:ilvl w:val="0"/>
          <w:numId w:val="14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5D0E3C">
        <w:rPr>
          <w:rFonts w:ascii="Arial" w:hAnsi="Arial" w:cs="Arial"/>
          <w:sz w:val="22"/>
        </w:rPr>
        <w:t>Wszelkie koszty związane z przygotowaniem oferty ponosi Wykonawca.</w:t>
      </w:r>
    </w:p>
    <w:p w14:paraId="662B1A53" w14:textId="03C172FF" w:rsidR="00A44BA2" w:rsidRPr="005D0E3C" w:rsidRDefault="00A44BA2" w:rsidP="00D43FED">
      <w:pPr>
        <w:pStyle w:val="Akapitzlist"/>
        <w:numPr>
          <w:ilvl w:val="0"/>
          <w:numId w:val="19"/>
        </w:numPr>
        <w:spacing w:after="0" w:line="240" w:lineRule="auto"/>
        <w:ind w:left="426" w:right="0" w:hanging="426"/>
        <w:contextualSpacing w:val="0"/>
        <w:rPr>
          <w:rFonts w:ascii="Arial" w:hAnsi="Arial" w:cs="Arial"/>
          <w:b/>
          <w:sz w:val="22"/>
        </w:rPr>
      </w:pPr>
      <w:r w:rsidRPr="005D0E3C">
        <w:rPr>
          <w:rFonts w:ascii="Arial" w:hAnsi="Arial" w:cs="Arial"/>
          <w:b/>
          <w:sz w:val="22"/>
        </w:rPr>
        <w:t>INFORMACJE OGÓLNE:</w:t>
      </w:r>
    </w:p>
    <w:p w14:paraId="05F39019" w14:textId="77DC2E9D" w:rsidR="00A44BA2" w:rsidRPr="005D0E3C" w:rsidRDefault="00A44BA2" w:rsidP="00D43FED">
      <w:pPr>
        <w:numPr>
          <w:ilvl w:val="0"/>
          <w:numId w:val="24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>Zamawiający umożliwi Wykonawcom, na ich własny koszt i ryzyko, dokonanie obowiązkowej wizji lokalnej obiektu objętego projektem</w:t>
      </w:r>
      <w:r w:rsidRPr="005D0E3C">
        <w:rPr>
          <w:rFonts w:ascii="Arial" w:hAnsi="Arial" w:cs="Arial"/>
          <w:b/>
          <w:color w:val="auto"/>
          <w:sz w:val="22"/>
        </w:rPr>
        <w:t xml:space="preserve">. </w:t>
      </w:r>
      <w:r w:rsidRPr="005D0E3C">
        <w:rPr>
          <w:rFonts w:ascii="Arial" w:hAnsi="Arial" w:cs="Arial"/>
          <w:color w:val="auto"/>
          <w:sz w:val="22"/>
        </w:rPr>
        <w:t xml:space="preserve">Z odbycia wizji lokalnej zostanie sporządzony protokół podpisany przez przedstawicieli stron uczestniczących w wizji lokalnej, który będzie stanowił potwierdzenie odbycia wizji lokalnej. Odbycie wizji lokalnej może się odbyć po wcześniejszym ustaleniu terminu odbycia wizji lokalnej z osobami wyznaczonymi do komunikowania się z Wykonawcami w godzinach urzędowania ministerstwa. </w:t>
      </w:r>
      <w:r w:rsidRPr="005D0E3C">
        <w:rPr>
          <w:rFonts w:ascii="Arial" w:hAnsi="Arial" w:cs="Arial"/>
          <w:b/>
          <w:color w:val="auto"/>
          <w:sz w:val="22"/>
        </w:rPr>
        <w:t xml:space="preserve"> </w:t>
      </w:r>
    </w:p>
    <w:p w14:paraId="6BEBC69A" w14:textId="77777777" w:rsidR="00A44BA2" w:rsidRPr="005D0E3C" w:rsidRDefault="00A44BA2" w:rsidP="00D43FED">
      <w:pPr>
        <w:numPr>
          <w:ilvl w:val="0"/>
          <w:numId w:val="24"/>
        </w:numPr>
        <w:spacing w:after="0" w:line="240" w:lineRule="auto"/>
        <w:ind w:right="0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color w:val="auto"/>
          <w:sz w:val="22"/>
        </w:rPr>
        <w:t xml:space="preserve">Zamawiający wskazuje osobę odpowiedzialną za ustalenie terminu wizji lokalnej: </w:t>
      </w:r>
    </w:p>
    <w:p w14:paraId="4F2EF2A3" w14:textId="64B6301E" w:rsidR="00A44BA2" w:rsidRPr="005D0E3C" w:rsidRDefault="00A44BA2" w:rsidP="00D43FED">
      <w:pPr>
        <w:numPr>
          <w:ilvl w:val="1"/>
          <w:numId w:val="24"/>
        </w:numPr>
        <w:spacing w:after="0" w:line="24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b/>
          <w:color w:val="auto"/>
          <w:sz w:val="22"/>
          <w:u w:val="single" w:color="000000"/>
        </w:rPr>
        <w:t>Dariusz Dobrzyński tel. 22 273 88 62</w:t>
      </w:r>
      <w:r w:rsidRPr="005D0E3C">
        <w:rPr>
          <w:rFonts w:ascii="Arial" w:hAnsi="Arial" w:cs="Arial"/>
          <w:b/>
          <w:color w:val="auto"/>
          <w:sz w:val="22"/>
        </w:rPr>
        <w:t xml:space="preserve"> adres e-mail </w:t>
      </w:r>
      <w:hyperlink r:id="rId9" w:history="1">
        <w:r w:rsidR="009218FB" w:rsidRPr="005D0E3C">
          <w:rPr>
            <w:rStyle w:val="Hipercze"/>
            <w:rFonts w:ascii="Arial" w:hAnsi="Arial" w:cs="Arial"/>
            <w:b/>
            <w:sz w:val="22"/>
          </w:rPr>
          <w:t>Dariusz.Dobrzynski@mfipr.gov.pl</w:t>
        </w:r>
      </w:hyperlink>
      <w:r w:rsidRPr="005D0E3C">
        <w:rPr>
          <w:rFonts w:ascii="Arial" w:hAnsi="Arial" w:cs="Arial"/>
          <w:b/>
          <w:color w:val="auto"/>
          <w:sz w:val="22"/>
        </w:rPr>
        <w:t xml:space="preserve"> </w:t>
      </w:r>
    </w:p>
    <w:p w14:paraId="571F383F" w14:textId="5F9BB97D" w:rsidR="00A44BA2" w:rsidRPr="005D0E3C" w:rsidRDefault="00A44BA2" w:rsidP="00D43FED">
      <w:pPr>
        <w:numPr>
          <w:ilvl w:val="1"/>
          <w:numId w:val="24"/>
        </w:numPr>
        <w:spacing w:after="0" w:line="24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5D0E3C">
        <w:rPr>
          <w:rFonts w:ascii="Arial" w:hAnsi="Arial" w:cs="Arial"/>
          <w:b/>
          <w:color w:val="auto"/>
          <w:sz w:val="22"/>
        </w:rPr>
        <w:t xml:space="preserve">Agata Chojnacka-Płatek  tel. 22 273 70 90 adres e-mail </w:t>
      </w:r>
      <w:hyperlink r:id="rId10" w:history="1">
        <w:r w:rsidR="009218FB" w:rsidRPr="005D0E3C">
          <w:rPr>
            <w:rStyle w:val="Hipercze"/>
            <w:rFonts w:ascii="Arial" w:hAnsi="Arial" w:cs="Arial"/>
            <w:b/>
            <w:sz w:val="22"/>
          </w:rPr>
          <w:t>Agata.Chojnacka-Platek@mfipr.gov.pl</w:t>
        </w:r>
      </w:hyperlink>
      <w:r w:rsidRPr="005D0E3C">
        <w:rPr>
          <w:rFonts w:ascii="Arial" w:hAnsi="Arial" w:cs="Arial"/>
          <w:b/>
          <w:color w:val="auto"/>
          <w:sz w:val="22"/>
        </w:rPr>
        <w:t xml:space="preserve"> </w:t>
      </w:r>
    </w:p>
    <w:p w14:paraId="7978166A" w14:textId="7C99A879" w:rsidR="00A44BA2" w:rsidRPr="005D0E3C" w:rsidRDefault="00A44BA2" w:rsidP="009248CF">
      <w:pPr>
        <w:pStyle w:val="Akapitzlist"/>
        <w:spacing w:after="0" w:line="240" w:lineRule="auto"/>
        <w:ind w:left="426" w:right="0" w:firstLine="0"/>
        <w:contextualSpacing w:val="0"/>
        <w:rPr>
          <w:rFonts w:ascii="Arial" w:hAnsi="Arial" w:cs="Arial"/>
          <w:b/>
          <w:sz w:val="22"/>
        </w:rPr>
      </w:pPr>
    </w:p>
    <w:p w14:paraId="2DE118C7" w14:textId="2F8056A5" w:rsidR="00FC42E1" w:rsidRPr="009248CF" w:rsidRDefault="00FC42E1" w:rsidP="009248CF">
      <w:pPr>
        <w:pStyle w:val="Akapitzlist"/>
        <w:spacing w:after="0" w:line="240" w:lineRule="auto"/>
        <w:ind w:left="426" w:right="0" w:firstLine="0"/>
        <w:contextualSpacing w:val="0"/>
        <w:rPr>
          <w:rFonts w:ascii="Arial" w:hAnsi="Arial" w:cs="Arial"/>
          <w:b/>
          <w:sz w:val="22"/>
        </w:rPr>
      </w:pPr>
    </w:p>
    <w:p w14:paraId="6988D54D" w14:textId="77777777" w:rsidR="00FC42E1" w:rsidRPr="009248CF" w:rsidRDefault="00FC42E1" w:rsidP="00A44BA2">
      <w:pPr>
        <w:pStyle w:val="Akapitzlist"/>
        <w:spacing w:before="240" w:after="240" w:line="240" w:lineRule="auto"/>
        <w:ind w:left="426" w:right="0" w:firstLine="0"/>
        <w:contextualSpacing w:val="0"/>
        <w:rPr>
          <w:rFonts w:ascii="Arial" w:hAnsi="Arial" w:cs="Arial"/>
          <w:b/>
          <w:sz w:val="22"/>
        </w:rPr>
      </w:pPr>
    </w:p>
    <w:p w14:paraId="61068C01" w14:textId="3F23CEBF" w:rsidR="00E3720C" w:rsidRPr="009248CF" w:rsidRDefault="00E3720C" w:rsidP="00DB6952">
      <w:pPr>
        <w:spacing w:after="0" w:line="288" w:lineRule="auto"/>
        <w:ind w:left="44" w:right="0" w:firstLine="0"/>
        <w:jc w:val="center"/>
        <w:rPr>
          <w:rFonts w:ascii="Arial" w:hAnsi="Arial" w:cs="Arial"/>
          <w:color w:val="auto"/>
          <w:sz w:val="22"/>
          <w:highlight w:val="yellow"/>
        </w:rPr>
      </w:pPr>
    </w:p>
    <w:p w14:paraId="60991295" w14:textId="77777777" w:rsidR="00A7399A" w:rsidRPr="009248CF" w:rsidRDefault="00A7399A" w:rsidP="00DB6952">
      <w:pPr>
        <w:spacing w:after="0" w:line="288" w:lineRule="auto"/>
        <w:ind w:left="705" w:right="0" w:firstLine="0"/>
        <w:rPr>
          <w:rFonts w:ascii="Arial" w:hAnsi="Arial" w:cs="Arial"/>
          <w:color w:val="auto"/>
          <w:sz w:val="22"/>
          <w:highlight w:val="yellow"/>
        </w:rPr>
      </w:pPr>
    </w:p>
    <w:sectPr w:rsidR="00A7399A" w:rsidRPr="009248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5" w:right="1411" w:bottom="1688" w:left="1416" w:header="463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C7E3" w14:textId="77777777" w:rsidR="00C95643" w:rsidRDefault="00C95643">
      <w:pPr>
        <w:spacing w:after="0" w:line="240" w:lineRule="auto"/>
      </w:pPr>
      <w:r>
        <w:separator/>
      </w:r>
    </w:p>
  </w:endnote>
  <w:endnote w:type="continuationSeparator" w:id="0">
    <w:p w14:paraId="2EAE151B" w14:textId="77777777" w:rsidR="00C95643" w:rsidRDefault="00C9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5E36" w14:textId="77777777" w:rsidR="00E3720C" w:rsidRDefault="005237BC">
    <w:pPr>
      <w:spacing w:after="12" w:line="259" w:lineRule="auto"/>
      <w:ind w:left="0" w:right="-36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DD44A1" wp14:editId="059EA4E4">
              <wp:simplePos x="0" y="0"/>
              <wp:positionH relativeFrom="page">
                <wp:posOffset>881177</wp:posOffset>
              </wp:positionH>
              <wp:positionV relativeFrom="page">
                <wp:posOffset>9774631</wp:posOffset>
              </wp:positionV>
              <wp:extent cx="5798185" cy="6096"/>
              <wp:effectExtent l="0" t="0" r="0" b="0"/>
              <wp:wrapSquare wrapText="bothSides"/>
              <wp:docPr id="48119" name="Group 48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49623" name="Shape 49623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4753F78" id="Group 48119" o:spid="_x0000_s1026" style="position:absolute;margin-left:69.4pt;margin-top:769.65pt;width:456.55pt;height:.5pt;z-index:25166131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">
              <v:shape id="Shape 49623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</w:t>
    </w:r>
  </w:p>
  <w:p w14:paraId="55BC0EFD" w14:textId="77777777" w:rsidR="00E3720C" w:rsidRDefault="005237BC">
    <w:pPr>
      <w:spacing w:after="36" w:line="241" w:lineRule="auto"/>
      <w:ind w:left="1282" w:right="1210" w:firstLine="0"/>
      <w:jc w:val="center"/>
    </w:pPr>
    <w:r>
      <w:rPr>
        <w:sz w:val="18"/>
      </w:rPr>
      <w:t>„</w:t>
    </w:r>
    <w:r>
      <w:rPr>
        <w:b/>
        <w:i/>
        <w:sz w:val="18"/>
      </w:rPr>
      <w:t>Wykonanie dokumentacji, dostawa sprzętu i montaż systemu kontroli dostępu (SKD)  w budynkach sądów okręgu katowickiego”</w:t>
    </w:r>
    <w:r>
      <w:rPr>
        <w:sz w:val="18"/>
      </w:rPr>
      <w:t xml:space="preserve"> </w:t>
    </w:r>
  </w:p>
  <w:p w14:paraId="2A97E3CB" w14:textId="77777777" w:rsidR="00E3720C" w:rsidRDefault="005237BC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0FE6" w14:textId="4DEBBFC6" w:rsidR="00E3720C" w:rsidRDefault="00E3720C">
    <w:pPr>
      <w:spacing w:after="0" w:line="259" w:lineRule="auto"/>
      <w:ind w:left="0" w:right="4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FDCE" w14:textId="77777777" w:rsidR="00E3720C" w:rsidRDefault="005237BC">
    <w:pPr>
      <w:spacing w:after="12" w:line="259" w:lineRule="auto"/>
      <w:ind w:left="0" w:right="-36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0C1A8F" wp14:editId="1363BAFD">
              <wp:simplePos x="0" y="0"/>
              <wp:positionH relativeFrom="page">
                <wp:posOffset>881177</wp:posOffset>
              </wp:positionH>
              <wp:positionV relativeFrom="page">
                <wp:posOffset>9774631</wp:posOffset>
              </wp:positionV>
              <wp:extent cx="5798185" cy="6096"/>
              <wp:effectExtent l="0" t="0" r="0" b="0"/>
              <wp:wrapSquare wrapText="bothSides"/>
              <wp:docPr id="48003" name="Group 48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49619" name="Shape 49619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3261165" id="Group 48003" o:spid="_x0000_s1026" style="position:absolute;margin-left:69.4pt;margin-top:769.65pt;width:456.55pt;height:.5pt;z-index:25166336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">
              <v:shape id="Shape 49619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</w:t>
    </w:r>
  </w:p>
  <w:p w14:paraId="3833B648" w14:textId="77777777" w:rsidR="00E3720C" w:rsidRDefault="005237BC">
    <w:pPr>
      <w:spacing w:after="36" w:line="241" w:lineRule="auto"/>
      <w:ind w:left="1282" w:right="1210" w:firstLine="0"/>
      <w:jc w:val="center"/>
    </w:pPr>
    <w:r>
      <w:rPr>
        <w:sz w:val="18"/>
      </w:rPr>
      <w:t>„</w:t>
    </w:r>
    <w:r>
      <w:rPr>
        <w:b/>
        <w:i/>
        <w:sz w:val="18"/>
      </w:rPr>
      <w:t>Wykonanie dokumentacji, dostawa sprzętu i montaż systemu kontroli dostępu (SKD)  w budynkach sądów okręgu katowickiego”</w:t>
    </w:r>
    <w:r>
      <w:rPr>
        <w:sz w:val="18"/>
      </w:rPr>
      <w:t xml:space="preserve"> </w:t>
    </w:r>
  </w:p>
  <w:p w14:paraId="32E4B7F5" w14:textId="77777777" w:rsidR="00E3720C" w:rsidRDefault="005237BC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E03E" w14:textId="77777777" w:rsidR="00C95643" w:rsidRDefault="00C95643">
      <w:pPr>
        <w:spacing w:after="0" w:line="240" w:lineRule="auto"/>
      </w:pPr>
      <w:r>
        <w:separator/>
      </w:r>
    </w:p>
  </w:footnote>
  <w:footnote w:type="continuationSeparator" w:id="0">
    <w:p w14:paraId="193D13AA" w14:textId="77777777" w:rsidR="00C95643" w:rsidRDefault="00C9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AC6B" w14:textId="77777777" w:rsidR="00E3720C" w:rsidRDefault="005237BC">
    <w:pPr>
      <w:spacing w:after="10" w:line="259" w:lineRule="auto"/>
      <w:ind w:left="0" w:righ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6F4269" wp14:editId="66538D6F">
              <wp:simplePos x="0" y="0"/>
              <wp:positionH relativeFrom="page">
                <wp:posOffset>881177</wp:posOffset>
              </wp:positionH>
              <wp:positionV relativeFrom="page">
                <wp:posOffset>757427</wp:posOffset>
              </wp:positionV>
              <wp:extent cx="5798185" cy="18288"/>
              <wp:effectExtent l="0" t="0" r="0" b="0"/>
              <wp:wrapSquare wrapText="bothSides"/>
              <wp:docPr id="48087" name="Group 48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18288"/>
                        <a:chOff x="0" y="0"/>
                        <a:chExt cx="5798185" cy="18288"/>
                      </a:xfrm>
                    </wpg:grpSpPr>
                    <wps:wsp>
                      <wps:cNvPr id="49617" name="Shape 49617"/>
                      <wps:cNvSpPr/>
                      <wps:spPr>
                        <a:xfrm>
                          <a:off x="0" y="0"/>
                          <a:ext cx="579818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1828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D3D4E30" id="Group 48087" o:spid="_x0000_s1026" style="position:absolute;margin-left:69.4pt;margin-top:59.65pt;width:456.55pt;height:1.45pt;z-index:251658240;mso-position-horizontal-relative:page;mso-position-vertical-relative:pag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">
              <v:shape id="Shape 49617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" path="m,l5798185,r,18288l,18288,,e" fillcolor="black" stroked="f" strokeweight="0">
                <v:stroke miterlimit="83231f" joinstyle="miter"/>
                <v:path arrowok="t" textboxrect="0,0,5798185,18288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Zamawiający: Sąd Okręgowy w Katowicach, ul. Francuska 38, 40-028 Katowice</w:t>
    </w:r>
    <w:r>
      <w:rPr>
        <w:color w:val="FF0000"/>
        <w:sz w:val="18"/>
      </w:rPr>
      <w:t xml:space="preserve"> </w:t>
    </w:r>
  </w:p>
  <w:p w14:paraId="463C6D8C" w14:textId="77777777" w:rsidR="00E3720C" w:rsidRDefault="005237BC">
    <w:pPr>
      <w:spacing w:after="0" w:line="259" w:lineRule="auto"/>
      <w:ind w:left="0" w:right="0" w:firstLine="0"/>
      <w:jc w:val="left"/>
    </w:pPr>
    <w:r>
      <w:rPr>
        <w:sz w:val="21"/>
      </w:rPr>
      <w:t xml:space="preserve"> </w:t>
    </w:r>
  </w:p>
  <w:p w14:paraId="17436443" w14:textId="77777777" w:rsidR="00E3720C" w:rsidRDefault="005237BC">
    <w:pPr>
      <w:tabs>
        <w:tab w:val="center" w:pos="4537"/>
        <w:tab w:val="right" w:pos="9079"/>
      </w:tabs>
      <w:spacing w:after="23" w:line="259" w:lineRule="auto"/>
      <w:ind w:left="0" w:right="0" w:firstLine="0"/>
      <w:jc w:val="left"/>
    </w:pPr>
    <w:r>
      <w:rPr>
        <w:b/>
        <w:sz w:val="22"/>
      </w:rPr>
      <w:t xml:space="preserve">Postępowanie nr ZP-240-4/23/OIR     </w:t>
    </w:r>
    <w:r>
      <w:rPr>
        <w:b/>
        <w:sz w:val="20"/>
      </w:rPr>
      <w:t xml:space="preserve"> </w:t>
    </w:r>
    <w:r>
      <w:rPr>
        <w:b/>
        <w:sz w:val="20"/>
      </w:rPr>
      <w:tab/>
      <w:t xml:space="preserve"> </w:t>
    </w:r>
    <w:r>
      <w:rPr>
        <w:b/>
        <w:sz w:val="20"/>
      </w:rPr>
      <w:tab/>
    </w:r>
    <w:r>
      <w:rPr>
        <w:b/>
        <w:sz w:val="22"/>
      </w:rPr>
      <w:t xml:space="preserve">   Załącznik nr 3 do SWZ</w:t>
    </w:r>
    <w:r>
      <w:rPr>
        <w:b/>
        <w:sz w:val="21"/>
      </w:rPr>
      <w:t xml:space="preserve"> </w:t>
    </w:r>
  </w:p>
  <w:p w14:paraId="0F6A0DFF" w14:textId="77777777" w:rsidR="00E3720C" w:rsidRDefault="005237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6F0C" w14:textId="74D1D453" w:rsidR="00E3720C" w:rsidRDefault="00E3720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EC32" w14:textId="77777777" w:rsidR="00E3720C" w:rsidRDefault="005237BC">
    <w:pPr>
      <w:spacing w:after="10" w:line="259" w:lineRule="auto"/>
      <w:ind w:left="0" w:righ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24C9B1" wp14:editId="205A6CC9">
              <wp:simplePos x="0" y="0"/>
              <wp:positionH relativeFrom="page">
                <wp:posOffset>881177</wp:posOffset>
              </wp:positionH>
              <wp:positionV relativeFrom="page">
                <wp:posOffset>757427</wp:posOffset>
              </wp:positionV>
              <wp:extent cx="5798185" cy="18288"/>
              <wp:effectExtent l="0" t="0" r="0" b="0"/>
              <wp:wrapSquare wrapText="bothSides"/>
              <wp:docPr id="47971" name="Group 479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18288"/>
                        <a:chOff x="0" y="0"/>
                        <a:chExt cx="5798185" cy="18288"/>
                      </a:xfrm>
                    </wpg:grpSpPr>
                    <wps:wsp>
                      <wps:cNvPr id="49613" name="Shape 49613"/>
                      <wps:cNvSpPr/>
                      <wps:spPr>
                        <a:xfrm>
                          <a:off x="0" y="0"/>
                          <a:ext cx="579818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1828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1B0DA16" id="Group 47971" o:spid="_x0000_s1026" style="position:absolute;margin-left:69.4pt;margin-top:59.65pt;width:456.55pt;height:1.45pt;z-index:251660288;mso-position-horizontal-relative:page;mso-position-vertical-relative:pag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">
              <v:shape id="Shape 49613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" path="m,l5798185,r,18288l,18288,,e" fillcolor="black" stroked="f" strokeweight="0">
                <v:stroke miterlimit="83231f" joinstyle="miter"/>
                <v:path arrowok="t" textboxrect="0,0,5798185,18288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Zamawiający: Sąd Okręgowy w Katowicach, ul. Francuska 38, 40-028 Katowice</w:t>
    </w:r>
    <w:r>
      <w:rPr>
        <w:color w:val="FF0000"/>
        <w:sz w:val="18"/>
      </w:rPr>
      <w:t xml:space="preserve"> </w:t>
    </w:r>
  </w:p>
  <w:p w14:paraId="20850A1D" w14:textId="77777777" w:rsidR="00E3720C" w:rsidRDefault="005237BC">
    <w:pPr>
      <w:spacing w:after="0" w:line="259" w:lineRule="auto"/>
      <w:ind w:left="0" w:right="0" w:firstLine="0"/>
      <w:jc w:val="left"/>
    </w:pPr>
    <w:r>
      <w:rPr>
        <w:sz w:val="21"/>
      </w:rPr>
      <w:t xml:space="preserve"> </w:t>
    </w:r>
  </w:p>
  <w:p w14:paraId="2AE1CD1C" w14:textId="77777777" w:rsidR="00E3720C" w:rsidRDefault="005237BC">
    <w:pPr>
      <w:tabs>
        <w:tab w:val="center" w:pos="4537"/>
        <w:tab w:val="right" w:pos="9079"/>
      </w:tabs>
      <w:spacing w:after="23" w:line="259" w:lineRule="auto"/>
      <w:ind w:left="0" w:right="0" w:firstLine="0"/>
      <w:jc w:val="left"/>
    </w:pPr>
    <w:r>
      <w:rPr>
        <w:b/>
        <w:sz w:val="22"/>
      </w:rPr>
      <w:t xml:space="preserve">Postępowanie nr ZP-240-4/23/OIR     </w:t>
    </w:r>
    <w:r>
      <w:rPr>
        <w:b/>
        <w:sz w:val="20"/>
      </w:rPr>
      <w:t xml:space="preserve"> </w:t>
    </w:r>
    <w:r>
      <w:rPr>
        <w:b/>
        <w:sz w:val="20"/>
      </w:rPr>
      <w:tab/>
      <w:t xml:space="preserve"> </w:t>
    </w:r>
    <w:r>
      <w:rPr>
        <w:b/>
        <w:sz w:val="20"/>
      </w:rPr>
      <w:tab/>
    </w:r>
    <w:r>
      <w:rPr>
        <w:b/>
        <w:sz w:val="22"/>
      </w:rPr>
      <w:t xml:space="preserve">   Załącznik nr 3 do SWZ</w:t>
    </w:r>
    <w:r>
      <w:rPr>
        <w:b/>
        <w:sz w:val="21"/>
      </w:rPr>
      <w:t xml:space="preserve"> </w:t>
    </w:r>
  </w:p>
  <w:p w14:paraId="33866518" w14:textId="77777777" w:rsidR="00E3720C" w:rsidRDefault="005237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60C"/>
    <w:multiLevelType w:val="hybridMultilevel"/>
    <w:tmpl w:val="2F4CD984"/>
    <w:lvl w:ilvl="0" w:tplc="04150017">
      <w:start w:val="1"/>
      <w:numFmt w:val="lowerLetter"/>
      <w:lvlText w:val="%1)"/>
      <w:lvlJc w:val="left"/>
      <w:pPr>
        <w:ind w:left="1684" w:hanging="360"/>
      </w:p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" w15:restartNumberingAfterBreak="0">
    <w:nsid w:val="053916F7"/>
    <w:multiLevelType w:val="hybridMultilevel"/>
    <w:tmpl w:val="0DBAD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2B4"/>
    <w:multiLevelType w:val="hybridMultilevel"/>
    <w:tmpl w:val="AE3A8608"/>
    <w:lvl w:ilvl="0" w:tplc="89809AF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33897B6">
      <w:start w:val="2"/>
      <w:numFmt w:val="decimal"/>
      <w:lvlText w:val="%2)"/>
      <w:lvlJc w:val="left"/>
      <w:pPr>
        <w:ind w:left="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2C80216">
      <w:start w:val="1"/>
      <w:numFmt w:val="lowerRoman"/>
      <w:lvlText w:val="%3"/>
      <w:lvlJc w:val="left"/>
      <w:pPr>
        <w:ind w:left="1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6E0BA86">
      <w:start w:val="1"/>
      <w:numFmt w:val="decimal"/>
      <w:lvlText w:val="%4"/>
      <w:lvlJc w:val="left"/>
      <w:pPr>
        <w:ind w:left="2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C967678">
      <w:start w:val="1"/>
      <w:numFmt w:val="lowerLetter"/>
      <w:lvlText w:val="%5"/>
      <w:lvlJc w:val="left"/>
      <w:pPr>
        <w:ind w:left="2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E492B2">
      <w:start w:val="1"/>
      <w:numFmt w:val="lowerRoman"/>
      <w:lvlText w:val="%6"/>
      <w:lvlJc w:val="left"/>
      <w:pPr>
        <w:ind w:left="3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FA42EA">
      <w:start w:val="1"/>
      <w:numFmt w:val="decimal"/>
      <w:lvlText w:val="%7"/>
      <w:lvlJc w:val="left"/>
      <w:pPr>
        <w:ind w:left="4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292DFBC">
      <w:start w:val="1"/>
      <w:numFmt w:val="lowerLetter"/>
      <w:lvlText w:val="%8"/>
      <w:lvlJc w:val="left"/>
      <w:pPr>
        <w:ind w:left="5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230D580">
      <w:start w:val="1"/>
      <w:numFmt w:val="lowerRoman"/>
      <w:lvlText w:val="%9"/>
      <w:lvlJc w:val="left"/>
      <w:pPr>
        <w:ind w:left="5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7BF5AAB"/>
    <w:multiLevelType w:val="hybridMultilevel"/>
    <w:tmpl w:val="4046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7D57"/>
    <w:multiLevelType w:val="hybridMultilevel"/>
    <w:tmpl w:val="93441938"/>
    <w:lvl w:ilvl="0" w:tplc="D6029190">
      <w:start w:val="1"/>
      <w:numFmt w:val="lowerLetter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8A4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4A7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CAA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0B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19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A75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0D9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281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582026"/>
    <w:multiLevelType w:val="hybridMultilevel"/>
    <w:tmpl w:val="28BADD02"/>
    <w:lvl w:ilvl="0" w:tplc="F0B04546">
      <w:start w:val="1"/>
      <w:numFmt w:val="lowerLetter"/>
      <w:lvlText w:val="d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2A53"/>
    <w:multiLevelType w:val="hybridMultilevel"/>
    <w:tmpl w:val="B8C02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02B8"/>
    <w:multiLevelType w:val="multilevel"/>
    <w:tmpl w:val="F658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D237CC"/>
    <w:multiLevelType w:val="hybridMultilevel"/>
    <w:tmpl w:val="C6B24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04B2"/>
    <w:multiLevelType w:val="hybridMultilevel"/>
    <w:tmpl w:val="858AA1F8"/>
    <w:lvl w:ilvl="0" w:tplc="92BA4C74">
      <w:start w:val="1"/>
      <w:numFmt w:val="lowerLetter"/>
      <w:lvlText w:val="a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23D4418A"/>
    <w:multiLevelType w:val="hybridMultilevel"/>
    <w:tmpl w:val="0F56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6C40"/>
    <w:multiLevelType w:val="hybridMultilevel"/>
    <w:tmpl w:val="514414AC"/>
    <w:lvl w:ilvl="0" w:tplc="D5D6EC06">
      <w:start w:val="1"/>
      <w:numFmt w:val="lowerLetter"/>
      <w:lvlText w:val="e%1.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60543"/>
    <w:multiLevelType w:val="hybridMultilevel"/>
    <w:tmpl w:val="352C2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508D0"/>
    <w:multiLevelType w:val="hybridMultilevel"/>
    <w:tmpl w:val="87C65F94"/>
    <w:lvl w:ilvl="0" w:tplc="C8944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61F9C"/>
    <w:multiLevelType w:val="hybridMultilevel"/>
    <w:tmpl w:val="A678BE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FF3383"/>
    <w:multiLevelType w:val="hybridMultilevel"/>
    <w:tmpl w:val="C9E2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1D5A"/>
    <w:multiLevelType w:val="hybridMultilevel"/>
    <w:tmpl w:val="87C65F94"/>
    <w:lvl w:ilvl="0" w:tplc="C8944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883"/>
    <w:multiLevelType w:val="hybridMultilevel"/>
    <w:tmpl w:val="8B9C5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413E0"/>
    <w:multiLevelType w:val="hybridMultilevel"/>
    <w:tmpl w:val="505C5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33FA9"/>
    <w:multiLevelType w:val="hybridMultilevel"/>
    <w:tmpl w:val="2D187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4055"/>
    <w:multiLevelType w:val="hybridMultilevel"/>
    <w:tmpl w:val="92821794"/>
    <w:lvl w:ilvl="0" w:tplc="F0523BB6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9458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EC3C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90CF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64D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FACC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76A3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302E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3A15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AB0159"/>
    <w:multiLevelType w:val="multilevel"/>
    <w:tmpl w:val="63807E7E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CB06BF"/>
    <w:multiLevelType w:val="hybridMultilevel"/>
    <w:tmpl w:val="0194D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0C0880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8393E"/>
    <w:multiLevelType w:val="hybridMultilevel"/>
    <w:tmpl w:val="C9E62596"/>
    <w:lvl w:ilvl="0" w:tplc="08863E70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4" w15:restartNumberingAfterBreak="0">
    <w:nsid w:val="53291D7E"/>
    <w:multiLevelType w:val="hybridMultilevel"/>
    <w:tmpl w:val="6526F844"/>
    <w:lvl w:ilvl="0" w:tplc="CF708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E7DD3"/>
    <w:multiLevelType w:val="hybridMultilevel"/>
    <w:tmpl w:val="D6A865E4"/>
    <w:lvl w:ilvl="0" w:tplc="04150019">
      <w:start w:val="1"/>
      <w:numFmt w:val="lowerLetter"/>
      <w:lvlText w:val="%1."/>
      <w:lvlJc w:val="left"/>
      <w:pPr>
        <w:ind w:left="1684" w:hanging="360"/>
      </w:p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6" w15:restartNumberingAfterBreak="0">
    <w:nsid w:val="59F0185B"/>
    <w:multiLevelType w:val="hybridMultilevel"/>
    <w:tmpl w:val="8CBECEE0"/>
    <w:lvl w:ilvl="0" w:tplc="E266EE00">
      <w:start w:val="1"/>
      <w:numFmt w:val="lowerLetter"/>
      <w:lvlText w:val="b%1."/>
      <w:lvlJc w:val="left"/>
      <w:pPr>
        <w:ind w:left="100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1130C"/>
    <w:multiLevelType w:val="multilevel"/>
    <w:tmpl w:val="F658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22A2B72"/>
    <w:multiLevelType w:val="hybridMultilevel"/>
    <w:tmpl w:val="F01023C0"/>
    <w:lvl w:ilvl="0" w:tplc="6658AD40">
      <w:start w:val="1"/>
      <w:numFmt w:val="lowerLetter"/>
      <w:lvlText w:val="c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74C14F35"/>
    <w:multiLevelType w:val="hybridMultilevel"/>
    <w:tmpl w:val="6FF6B6D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174AC412">
      <w:start w:val="1"/>
      <w:numFmt w:val="lowerLetter"/>
      <w:lvlText w:val="%3)"/>
      <w:lvlJc w:val="left"/>
      <w:pPr>
        <w:ind w:left="2745" w:hanging="360"/>
      </w:pPr>
      <w:rPr>
        <w:rFonts w:hint="default"/>
      </w:rPr>
    </w:lvl>
    <w:lvl w:ilvl="3" w:tplc="1D1402C8">
      <w:start w:val="14"/>
      <w:numFmt w:val="decimal"/>
      <w:lvlText w:val="%4"/>
      <w:lvlJc w:val="left"/>
      <w:pPr>
        <w:ind w:left="3285" w:hanging="360"/>
      </w:pPr>
      <w:rPr>
        <w:rFonts w:hint="default"/>
      </w:rPr>
    </w:lvl>
    <w:lvl w:ilvl="4" w:tplc="C4128006">
      <w:start w:val="1"/>
      <w:numFmt w:val="decimal"/>
      <w:lvlText w:val="%5."/>
      <w:lvlJc w:val="left"/>
      <w:pPr>
        <w:ind w:left="400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6A90900"/>
    <w:multiLevelType w:val="multilevel"/>
    <w:tmpl w:val="DA7A3106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7C1E70"/>
    <w:multiLevelType w:val="hybridMultilevel"/>
    <w:tmpl w:val="CB92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51627"/>
    <w:multiLevelType w:val="multilevel"/>
    <w:tmpl w:val="10003ADC"/>
    <w:lvl w:ilvl="0">
      <w:start w:val="1"/>
      <w:numFmt w:val="bullet"/>
      <w:lvlText w:val="-"/>
      <w:lvlJc w:val="left"/>
      <w:pPr>
        <w:tabs>
          <w:tab w:val="num" w:pos="1429"/>
        </w:tabs>
        <w:ind w:left="1429" w:hanging="72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33" w15:restartNumberingAfterBreak="0">
    <w:nsid w:val="7BFD70DA"/>
    <w:multiLevelType w:val="hybridMultilevel"/>
    <w:tmpl w:val="E7240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C06A7"/>
    <w:multiLevelType w:val="multilevel"/>
    <w:tmpl w:val="D6FC1D4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0"/>
  </w:num>
  <w:num w:numId="3">
    <w:abstractNumId w:val="29"/>
  </w:num>
  <w:num w:numId="4">
    <w:abstractNumId w:val="33"/>
  </w:num>
  <w:num w:numId="5">
    <w:abstractNumId w:val="12"/>
  </w:num>
  <w:num w:numId="6">
    <w:abstractNumId w:val="19"/>
  </w:num>
  <w:num w:numId="7">
    <w:abstractNumId w:val="22"/>
  </w:num>
  <w:num w:numId="8">
    <w:abstractNumId w:val="8"/>
  </w:num>
  <w:num w:numId="9">
    <w:abstractNumId w:val="6"/>
  </w:num>
  <w:num w:numId="10">
    <w:abstractNumId w:val="18"/>
  </w:num>
  <w:num w:numId="11">
    <w:abstractNumId w:val="31"/>
  </w:num>
  <w:num w:numId="12">
    <w:abstractNumId w:val="3"/>
  </w:num>
  <w:num w:numId="13">
    <w:abstractNumId w:val="10"/>
  </w:num>
  <w:num w:numId="14">
    <w:abstractNumId w:val="1"/>
  </w:num>
  <w:num w:numId="15">
    <w:abstractNumId w:val="34"/>
  </w:num>
  <w:num w:numId="16">
    <w:abstractNumId w:val="30"/>
  </w:num>
  <w:num w:numId="17">
    <w:abstractNumId w:val="21"/>
  </w:num>
  <w:num w:numId="18">
    <w:abstractNumId w:val="15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7"/>
  </w:num>
  <w:num w:numId="24">
    <w:abstractNumId w:val="13"/>
  </w:num>
  <w:num w:numId="25">
    <w:abstractNumId w:val="27"/>
  </w:num>
  <w:num w:numId="26">
    <w:abstractNumId w:val="24"/>
  </w:num>
  <w:num w:numId="27">
    <w:abstractNumId w:val="0"/>
  </w:num>
  <w:num w:numId="28">
    <w:abstractNumId w:val="23"/>
  </w:num>
  <w:num w:numId="29">
    <w:abstractNumId w:val="25"/>
  </w:num>
  <w:num w:numId="30">
    <w:abstractNumId w:val="14"/>
  </w:num>
  <w:num w:numId="31">
    <w:abstractNumId w:val="9"/>
  </w:num>
  <w:num w:numId="32">
    <w:abstractNumId w:val="26"/>
  </w:num>
  <w:num w:numId="33">
    <w:abstractNumId w:val="28"/>
  </w:num>
  <w:num w:numId="34">
    <w:abstractNumId w:val="5"/>
  </w:num>
  <w:num w:numId="35">
    <w:abstractNumId w:val="11"/>
  </w:num>
  <w:num w:numId="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0C"/>
    <w:rsid w:val="0002152F"/>
    <w:rsid w:val="000312DB"/>
    <w:rsid w:val="00032A58"/>
    <w:rsid w:val="00064F7D"/>
    <w:rsid w:val="00067186"/>
    <w:rsid w:val="00067B71"/>
    <w:rsid w:val="00070C26"/>
    <w:rsid w:val="00085B6B"/>
    <w:rsid w:val="000A20EB"/>
    <w:rsid w:val="000D78D6"/>
    <w:rsid w:val="000D7F66"/>
    <w:rsid w:val="000E0085"/>
    <w:rsid w:val="000E3823"/>
    <w:rsid w:val="000F1345"/>
    <w:rsid w:val="00110430"/>
    <w:rsid w:val="00116D15"/>
    <w:rsid w:val="00124F90"/>
    <w:rsid w:val="00130CD6"/>
    <w:rsid w:val="0015576C"/>
    <w:rsid w:val="001641DC"/>
    <w:rsid w:val="001841E3"/>
    <w:rsid w:val="00192A1A"/>
    <w:rsid w:val="00192A89"/>
    <w:rsid w:val="00194A2E"/>
    <w:rsid w:val="001A341F"/>
    <w:rsid w:val="001A4940"/>
    <w:rsid w:val="001A5706"/>
    <w:rsid w:val="001B2F29"/>
    <w:rsid w:val="001B629E"/>
    <w:rsid w:val="001D057C"/>
    <w:rsid w:val="00207591"/>
    <w:rsid w:val="00217450"/>
    <w:rsid w:val="00246E21"/>
    <w:rsid w:val="0028385A"/>
    <w:rsid w:val="002C66AB"/>
    <w:rsid w:val="002C7FA5"/>
    <w:rsid w:val="002D7B60"/>
    <w:rsid w:val="002F4D17"/>
    <w:rsid w:val="00311565"/>
    <w:rsid w:val="00316D32"/>
    <w:rsid w:val="0032468C"/>
    <w:rsid w:val="003374B6"/>
    <w:rsid w:val="00351368"/>
    <w:rsid w:val="00352D8D"/>
    <w:rsid w:val="00370F67"/>
    <w:rsid w:val="003B0948"/>
    <w:rsid w:val="003B0F6F"/>
    <w:rsid w:val="003B16EC"/>
    <w:rsid w:val="003B4FCD"/>
    <w:rsid w:val="003B65D3"/>
    <w:rsid w:val="003E10DA"/>
    <w:rsid w:val="003E3F40"/>
    <w:rsid w:val="003E44ED"/>
    <w:rsid w:val="003E4F0B"/>
    <w:rsid w:val="00403BB1"/>
    <w:rsid w:val="0040409D"/>
    <w:rsid w:val="00443318"/>
    <w:rsid w:val="00443A6B"/>
    <w:rsid w:val="00451FB6"/>
    <w:rsid w:val="00453DD2"/>
    <w:rsid w:val="00463D91"/>
    <w:rsid w:val="004835D8"/>
    <w:rsid w:val="00483F5A"/>
    <w:rsid w:val="00496AEB"/>
    <w:rsid w:val="004A4BE4"/>
    <w:rsid w:val="004B0C0C"/>
    <w:rsid w:val="004D5D94"/>
    <w:rsid w:val="004E0DB4"/>
    <w:rsid w:val="004E574B"/>
    <w:rsid w:val="004F01FD"/>
    <w:rsid w:val="00505DDE"/>
    <w:rsid w:val="005237BC"/>
    <w:rsid w:val="0052607A"/>
    <w:rsid w:val="005441CB"/>
    <w:rsid w:val="005448E0"/>
    <w:rsid w:val="00585B5D"/>
    <w:rsid w:val="00585BED"/>
    <w:rsid w:val="00594DF4"/>
    <w:rsid w:val="005A0F92"/>
    <w:rsid w:val="005A3E7A"/>
    <w:rsid w:val="005B09C3"/>
    <w:rsid w:val="005B3992"/>
    <w:rsid w:val="005C31D8"/>
    <w:rsid w:val="005D0E3C"/>
    <w:rsid w:val="005D7CE6"/>
    <w:rsid w:val="005E408D"/>
    <w:rsid w:val="005E7384"/>
    <w:rsid w:val="005F0177"/>
    <w:rsid w:val="006200E9"/>
    <w:rsid w:val="00622115"/>
    <w:rsid w:val="00632405"/>
    <w:rsid w:val="00637B9C"/>
    <w:rsid w:val="006529AF"/>
    <w:rsid w:val="00655DF8"/>
    <w:rsid w:val="00667C1C"/>
    <w:rsid w:val="00675D2B"/>
    <w:rsid w:val="006A39F2"/>
    <w:rsid w:val="006A66F8"/>
    <w:rsid w:val="006B0018"/>
    <w:rsid w:val="006C1F01"/>
    <w:rsid w:val="006E7B54"/>
    <w:rsid w:val="006F5907"/>
    <w:rsid w:val="00704C10"/>
    <w:rsid w:val="00711C42"/>
    <w:rsid w:val="007323EE"/>
    <w:rsid w:val="0073579B"/>
    <w:rsid w:val="00742283"/>
    <w:rsid w:val="00745960"/>
    <w:rsid w:val="007662E4"/>
    <w:rsid w:val="0076701D"/>
    <w:rsid w:val="00767204"/>
    <w:rsid w:val="007B683E"/>
    <w:rsid w:val="007E031C"/>
    <w:rsid w:val="007E3C18"/>
    <w:rsid w:val="007F50E7"/>
    <w:rsid w:val="007F65C0"/>
    <w:rsid w:val="0082044A"/>
    <w:rsid w:val="008417D3"/>
    <w:rsid w:val="00845EB9"/>
    <w:rsid w:val="008674EF"/>
    <w:rsid w:val="00882254"/>
    <w:rsid w:val="00882E34"/>
    <w:rsid w:val="0088713A"/>
    <w:rsid w:val="00887E73"/>
    <w:rsid w:val="008D4767"/>
    <w:rsid w:val="008F59CE"/>
    <w:rsid w:val="00915C40"/>
    <w:rsid w:val="00920F14"/>
    <w:rsid w:val="009218FB"/>
    <w:rsid w:val="009248CF"/>
    <w:rsid w:val="00926BF5"/>
    <w:rsid w:val="00946233"/>
    <w:rsid w:val="00952D3E"/>
    <w:rsid w:val="00964D3F"/>
    <w:rsid w:val="00965987"/>
    <w:rsid w:val="00972DE9"/>
    <w:rsid w:val="009741A5"/>
    <w:rsid w:val="009800DD"/>
    <w:rsid w:val="009A7D38"/>
    <w:rsid w:val="009B6576"/>
    <w:rsid w:val="009D43BD"/>
    <w:rsid w:val="009D4A45"/>
    <w:rsid w:val="009D628F"/>
    <w:rsid w:val="009E7B90"/>
    <w:rsid w:val="00A0579D"/>
    <w:rsid w:val="00A06BC5"/>
    <w:rsid w:val="00A10512"/>
    <w:rsid w:val="00A36C11"/>
    <w:rsid w:val="00A44BA2"/>
    <w:rsid w:val="00A57035"/>
    <w:rsid w:val="00A7399A"/>
    <w:rsid w:val="00A83DBC"/>
    <w:rsid w:val="00A96FDC"/>
    <w:rsid w:val="00AC6862"/>
    <w:rsid w:val="00AD0677"/>
    <w:rsid w:val="00AE21E7"/>
    <w:rsid w:val="00AE2A24"/>
    <w:rsid w:val="00AF2577"/>
    <w:rsid w:val="00B00F3D"/>
    <w:rsid w:val="00B0694A"/>
    <w:rsid w:val="00B075F0"/>
    <w:rsid w:val="00B15049"/>
    <w:rsid w:val="00B415D6"/>
    <w:rsid w:val="00B509A9"/>
    <w:rsid w:val="00B57D45"/>
    <w:rsid w:val="00B70698"/>
    <w:rsid w:val="00B97698"/>
    <w:rsid w:val="00BD6CA7"/>
    <w:rsid w:val="00BD783B"/>
    <w:rsid w:val="00BE422A"/>
    <w:rsid w:val="00BF77AB"/>
    <w:rsid w:val="00C03AF2"/>
    <w:rsid w:val="00C3736E"/>
    <w:rsid w:val="00C42E14"/>
    <w:rsid w:val="00C4611E"/>
    <w:rsid w:val="00C53376"/>
    <w:rsid w:val="00C72894"/>
    <w:rsid w:val="00C82335"/>
    <w:rsid w:val="00C857ED"/>
    <w:rsid w:val="00C95643"/>
    <w:rsid w:val="00CA7E7F"/>
    <w:rsid w:val="00CB0DD2"/>
    <w:rsid w:val="00CF7E51"/>
    <w:rsid w:val="00D01153"/>
    <w:rsid w:val="00D253DB"/>
    <w:rsid w:val="00D31C4E"/>
    <w:rsid w:val="00D35A32"/>
    <w:rsid w:val="00D43152"/>
    <w:rsid w:val="00D43FED"/>
    <w:rsid w:val="00D77C09"/>
    <w:rsid w:val="00D954E0"/>
    <w:rsid w:val="00DA15BF"/>
    <w:rsid w:val="00DA651B"/>
    <w:rsid w:val="00DB6952"/>
    <w:rsid w:val="00DC1406"/>
    <w:rsid w:val="00DD0AC2"/>
    <w:rsid w:val="00DD2598"/>
    <w:rsid w:val="00DD2799"/>
    <w:rsid w:val="00DF6804"/>
    <w:rsid w:val="00E20752"/>
    <w:rsid w:val="00E30451"/>
    <w:rsid w:val="00E3720C"/>
    <w:rsid w:val="00E402E0"/>
    <w:rsid w:val="00E44829"/>
    <w:rsid w:val="00E52D2F"/>
    <w:rsid w:val="00E661AF"/>
    <w:rsid w:val="00E66B7D"/>
    <w:rsid w:val="00E6758B"/>
    <w:rsid w:val="00E72B52"/>
    <w:rsid w:val="00E774F5"/>
    <w:rsid w:val="00E833A8"/>
    <w:rsid w:val="00EA52BD"/>
    <w:rsid w:val="00EB5E55"/>
    <w:rsid w:val="00EB7D79"/>
    <w:rsid w:val="00EC0FED"/>
    <w:rsid w:val="00EC754E"/>
    <w:rsid w:val="00ED31BE"/>
    <w:rsid w:val="00F17D95"/>
    <w:rsid w:val="00F34A88"/>
    <w:rsid w:val="00F512B2"/>
    <w:rsid w:val="00F52298"/>
    <w:rsid w:val="00F85B3A"/>
    <w:rsid w:val="00F940EA"/>
    <w:rsid w:val="00FA054F"/>
    <w:rsid w:val="00FA70A9"/>
    <w:rsid w:val="00FB00F7"/>
    <w:rsid w:val="00FB5E2F"/>
    <w:rsid w:val="00FC42E1"/>
    <w:rsid w:val="00FC4464"/>
    <w:rsid w:val="00FD0F4A"/>
    <w:rsid w:val="00FD2797"/>
    <w:rsid w:val="00FD662B"/>
    <w:rsid w:val="00FE0345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2CBA"/>
  <w15:docId w15:val="{51904159-05E3-4952-90AC-70B75C94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4" w:line="267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1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color w:val="000000"/>
      <w:sz w:val="32"/>
    </w:rPr>
  </w:style>
  <w:style w:type="paragraph" w:styleId="Spistreci1">
    <w:name w:val="toc 1"/>
    <w:hidden/>
    <w:pPr>
      <w:spacing w:after="100"/>
      <w:ind w:left="25" w:right="23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E38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8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3823"/>
    <w:pPr>
      <w:ind w:left="720"/>
      <w:contextualSpacing/>
    </w:pPr>
  </w:style>
  <w:style w:type="character" w:styleId="Pogrubienie">
    <w:name w:val="Strong"/>
    <w:uiPriority w:val="22"/>
    <w:qFormat/>
    <w:rsid w:val="008D4767"/>
    <w:rPr>
      <w:b/>
      <w:bCs/>
    </w:rPr>
  </w:style>
  <w:style w:type="character" w:styleId="Odwoaniedokomentarza">
    <w:name w:val="annotation reference"/>
    <w:uiPriority w:val="99"/>
    <w:semiHidden/>
    <w:unhideWhenUsed/>
    <w:rsid w:val="008D4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767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E44829"/>
    <w:pPr>
      <w:suppressAutoHyphens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448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797"/>
    <w:pPr>
      <w:suppressAutoHyphens w:val="0"/>
      <w:spacing w:after="44"/>
      <w:ind w:left="10" w:right="2" w:hanging="10"/>
      <w:jc w:val="both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797"/>
    <w:rPr>
      <w:rFonts w:ascii="Calibri" w:eastAsia="Calibri" w:hAnsi="Calibri" w:cs="Calibri"/>
      <w:b/>
      <w:bCs/>
      <w:color w:val="000000"/>
      <w:sz w:val="20"/>
      <w:szCs w:val="20"/>
      <w:lang w:eastAsia="zh-CN"/>
    </w:rPr>
  </w:style>
  <w:style w:type="character" w:customStyle="1" w:styleId="Teksttreci">
    <w:name w:val="Tekst treści_"/>
    <w:link w:val="Teksttreci1"/>
    <w:locked/>
    <w:rsid w:val="00352D8D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52D8D"/>
    <w:pPr>
      <w:widowControl w:val="0"/>
      <w:shd w:val="clear" w:color="auto" w:fill="FFFFFF"/>
      <w:spacing w:after="0" w:line="230" w:lineRule="exact"/>
      <w:ind w:left="0" w:right="0" w:hanging="360"/>
      <w:jc w:val="left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hgkelc">
    <w:name w:val="hgkelc"/>
    <w:basedOn w:val="Domylnaczcionkaakapitu"/>
    <w:rsid w:val="000E0085"/>
  </w:style>
  <w:style w:type="paragraph" w:customStyle="1" w:styleId="trt0xe">
    <w:name w:val="trt0xe"/>
    <w:basedOn w:val="Normalny"/>
    <w:rsid w:val="000E008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treci2">
    <w:name w:val="Tekst treści (2)_"/>
    <w:basedOn w:val="Domylnaczcionkaakapitu"/>
    <w:link w:val="Teksttreci20"/>
    <w:rsid w:val="00A44BA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4BA2"/>
    <w:pPr>
      <w:widowControl w:val="0"/>
      <w:shd w:val="clear" w:color="auto" w:fill="FFFFFF"/>
      <w:spacing w:before="360" w:after="180" w:line="264" w:lineRule="exact"/>
      <w:ind w:left="0" w:right="0" w:hanging="460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Default">
    <w:name w:val="Default"/>
    <w:rsid w:val="00A44BA2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1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F512B2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167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gata.Chojnacka-Platek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iusz.Dobrzynski@mfip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D1D3-4E8D-4395-8391-BBA3BE1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3119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A-RK2</dc:creator>
  <cp:keywords/>
  <dc:description/>
  <cp:lastModifiedBy>Dobrzyński Dariusz</cp:lastModifiedBy>
  <cp:revision>7</cp:revision>
  <cp:lastPrinted>2024-01-30T12:10:00Z</cp:lastPrinted>
  <dcterms:created xsi:type="dcterms:W3CDTF">2024-02-16T12:56:00Z</dcterms:created>
  <dcterms:modified xsi:type="dcterms:W3CDTF">2024-03-07T07:28:00Z</dcterms:modified>
</cp:coreProperties>
</file>