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2FBA72" w14:textId="49CFA37B" w:rsidR="00F11525" w:rsidRPr="00F11525" w:rsidRDefault="00F11525" w:rsidP="00F11525">
      <w:pPr>
        <w:pStyle w:val="Nagwek3"/>
      </w:pPr>
    </w:p>
    <w:p w14:paraId="5A10ADFC" w14:textId="12EEFE02" w:rsidR="00F11525" w:rsidRPr="00F11525" w:rsidRDefault="00F11525" w:rsidP="00F11525">
      <w:pPr>
        <w:pStyle w:val="tabelaROSTWPL"/>
        <w:rPr>
          <w:b/>
          <w:color w:val="auto"/>
        </w:rPr>
      </w:pPr>
    </w:p>
    <w:tbl>
      <w:tblPr>
        <w:tblW w:w="5077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60" w:type="dxa"/>
          <w:left w:w="100" w:type="dxa"/>
          <w:bottom w:w="60" w:type="dxa"/>
          <w:right w:w="100" w:type="dxa"/>
        </w:tblCellMar>
        <w:tblLook w:val="04A0" w:firstRow="1" w:lastRow="0" w:firstColumn="1" w:lastColumn="0" w:noHBand="0" w:noVBand="1"/>
      </w:tblPr>
      <w:tblGrid>
        <w:gridCol w:w="639"/>
        <w:gridCol w:w="1701"/>
        <w:gridCol w:w="1701"/>
        <w:gridCol w:w="3760"/>
        <w:gridCol w:w="1401"/>
      </w:tblGrid>
      <w:tr w:rsidR="00F11525" w:rsidRPr="00F11525" w14:paraId="5A9D93CE" w14:textId="77777777" w:rsidTr="00EA12E8">
        <w:trPr>
          <w:trHeight w:val="960"/>
          <w:tblHeader/>
          <w:jc w:val="center"/>
        </w:trPr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EF7F14" w14:textId="77777777" w:rsidR="00F11525" w:rsidRPr="00F11525" w:rsidRDefault="00F11525" w:rsidP="00EA12E8">
            <w:pPr>
              <w:pStyle w:val="tabelaROSTWPL"/>
              <w:jc w:val="center"/>
              <w:rPr>
                <w:b/>
                <w:i/>
                <w:color w:val="auto"/>
              </w:rPr>
            </w:pPr>
            <w:r w:rsidRPr="00F11525">
              <w:rPr>
                <w:b/>
                <w:i/>
                <w:color w:val="auto"/>
              </w:rPr>
              <w:t>Nr</w:t>
            </w: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EAF6A3" w14:textId="77777777" w:rsidR="00F11525" w:rsidRPr="00F11525" w:rsidRDefault="00F11525" w:rsidP="00EA12E8">
            <w:pPr>
              <w:pStyle w:val="tabelaROSTWPL"/>
              <w:jc w:val="center"/>
              <w:rPr>
                <w:b/>
                <w:i/>
                <w:color w:val="auto"/>
              </w:rPr>
            </w:pPr>
            <w:r w:rsidRPr="00F11525">
              <w:rPr>
                <w:b/>
                <w:i/>
                <w:color w:val="auto"/>
              </w:rPr>
              <w:t>Kod czynności do rozliczenia</w:t>
            </w: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0492EC" w14:textId="77777777" w:rsidR="00F11525" w:rsidRPr="00F11525" w:rsidRDefault="00F11525" w:rsidP="00EA12E8">
            <w:pPr>
              <w:pStyle w:val="tabelaROSTWPL"/>
              <w:jc w:val="center"/>
              <w:rPr>
                <w:b/>
                <w:i/>
                <w:color w:val="auto"/>
              </w:rPr>
            </w:pPr>
            <w:r w:rsidRPr="00F11525">
              <w:rPr>
                <w:b/>
                <w:i/>
                <w:color w:val="auto"/>
              </w:rPr>
              <w:t xml:space="preserve">Kod </w:t>
            </w:r>
            <w:proofErr w:type="spellStart"/>
            <w:r w:rsidRPr="00F11525">
              <w:rPr>
                <w:b/>
                <w:i/>
                <w:color w:val="auto"/>
              </w:rPr>
              <w:t>czynn</w:t>
            </w:r>
            <w:proofErr w:type="spellEnd"/>
            <w:r w:rsidRPr="00F11525">
              <w:rPr>
                <w:b/>
                <w:i/>
                <w:color w:val="auto"/>
              </w:rPr>
              <w:t>. / materiału do wyceny</w:t>
            </w:r>
          </w:p>
        </w:tc>
        <w:tc>
          <w:tcPr>
            <w:tcW w:w="20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853B0F" w14:textId="77777777" w:rsidR="00F11525" w:rsidRPr="00F11525" w:rsidRDefault="00F11525" w:rsidP="00EA12E8">
            <w:pPr>
              <w:pStyle w:val="tabelaROSTWPL"/>
              <w:jc w:val="center"/>
              <w:rPr>
                <w:b/>
                <w:i/>
                <w:color w:val="auto"/>
              </w:rPr>
            </w:pPr>
            <w:r w:rsidRPr="00F11525">
              <w:rPr>
                <w:b/>
                <w:i/>
                <w:color w:val="auto"/>
              </w:rPr>
              <w:t>Opis kodu czynności</w:t>
            </w:r>
          </w:p>
        </w:tc>
        <w:tc>
          <w:tcPr>
            <w:tcW w:w="7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376154" w14:textId="77777777" w:rsidR="00F11525" w:rsidRPr="00F11525" w:rsidRDefault="00F11525" w:rsidP="00EA12E8">
            <w:pPr>
              <w:pStyle w:val="tabelaROSTWPL"/>
              <w:jc w:val="center"/>
              <w:rPr>
                <w:b/>
                <w:i/>
                <w:color w:val="auto"/>
              </w:rPr>
            </w:pPr>
            <w:r w:rsidRPr="00F11525">
              <w:rPr>
                <w:b/>
                <w:i/>
                <w:color w:val="auto"/>
              </w:rPr>
              <w:t xml:space="preserve">Jednostka miary </w:t>
            </w:r>
            <w:proofErr w:type="spellStart"/>
            <w:r w:rsidRPr="00F11525">
              <w:rPr>
                <w:b/>
                <w:i/>
                <w:color w:val="auto"/>
              </w:rPr>
              <w:t>czynn</w:t>
            </w:r>
            <w:proofErr w:type="spellEnd"/>
            <w:r w:rsidRPr="00F11525">
              <w:rPr>
                <w:b/>
                <w:i/>
                <w:color w:val="auto"/>
              </w:rPr>
              <w:t xml:space="preserve">. </w:t>
            </w:r>
            <w:proofErr w:type="spellStart"/>
            <w:r w:rsidRPr="00F11525">
              <w:rPr>
                <w:b/>
                <w:i/>
                <w:color w:val="auto"/>
              </w:rPr>
              <w:t>rozl</w:t>
            </w:r>
            <w:proofErr w:type="spellEnd"/>
            <w:r w:rsidRPr="00F11525">
              <w:rPr>
                <w:b/>
                <w:i/>
                <w:color w:val="auto"/>
              </w:rPr>
              <w:t>.</w:t>
            </w:r>
          </w:p>
        </w:tc>
      </w:tr>
      <w:tr w:rsidR="00F11525" w:rsidRPr="00F11525" w14:paraId="43B5F176" w14:textId="77777777" w:rsidTr="00EA12E8">
        <w:trPr>
          <w:cantSplit/>
          <w:trHeight w:val="377"/>
          <w:jc w:val="center"/>
        </w:trPr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3C19D4" w14:textId="2F74797E" w:rsidR="00F11525" w:rsidRPr="00F11525" w:rsidRDefault="00F11525" w:rsidP="00EA12E8">
            <w:pPr>
              <w:pStyle w:val="tabelaROSTWPL"/>
              <w:jc w:val="center"/>
              <w:rPr>
                <w:color w:val="auto"/>
                <w:lang w:eastAsia="en-US"/>
              </w:rPr>
            </w:pPr>
            <w:r>
              <w:rPr>
                <w:color w:val="auto"/>
                <w:lang w:eastAsia="en-US"/>
              </w:rPr>
              <w:t>1</w:t>
            </w: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B7CB9C" w14:textId="77777777" w:rsidR="00F11525" w:rsidRPr="00F11525" w:rsidRDefault="00F11525" w:rsidP="00EA12E8">
            <w:pPr>
              <w:pStyle w:val="tabelaROSTWPL"/>
              <w:jc w:val="left"/>
              <w:rPr>
                <w:color w:val="auto"/>
                <w:lang w:eastAsia="en-US"/>
              </w:rPr>
            </w:pPr>
            <w:r w:rsidRPr="00F11525">
              <w:rPr>
                <w:rFonts w:cs="Arial"/>
                <w:color w:val="auto"/>
                <w:lang w:eastAsia="en-US"/>
              </w:rPr>
              <w:t>DYŻ-PADU</w:t>
            </w: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0AE13D" w14:textId="77777777" w:rsidR="00F11525" w:rsidRPr="00F11525" w:rsidRDefault="00F11525" w:rsidP="00EA12E8">
            <w:pPr>
              <w:pStyle w:val="tabelaROSTWPL"/>
              <w:jc w:val="left"/>
              <w:rPr>
                <w:color w:val="auto"/>
                <w:lang w:eastAsia="en-US"/>
              </w:rPr>
            </w:pPr>
            <w:r w:rsidRPr="00F11525">
              <w:rPr>
                <w:rFonts w:cs="Arial"/>
                <w:color w:val="auto"/>
                <w:lang w:eastAsia="en-US"/>
              </w:rPr>
              <w:t>DYŻ-PADU</w:t>
            </w:r>
          </w:p>
        </w:tc>
        <w:tc>
          <w:tcPr>
            <w:tcW w:w="20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6F922A" w14:textId="77777777" w:rsidR="00F11525" w:rsidRPr="00F11525" w:rsidRDefault="00F11525" w:rsidP="00EA12E8">
            <w:pPr>
              <w:pStyle w:val="tabelaROSTWPL"/>
              <w:jc w:val="left"/>
              <w:rPr>
                <w:color w:val="auto"/>
              </w:rPr>
            </w:pPr>
            <w:r w:rsidRPr="00F11525">
              <w:rPr>
                <w:color w:val="auto"/>
              </w:rPr>
              <w:t>Dyżurowanie w punkcie alarmowo-dyspozycyjnym (Dyżur w punkcie alarm.-</w:t>
            </w:r>
            <w:proofErr w:type="spellStart"/>
            <w:r w:rsidRPr="00F11525">
              <w:rPr>
                <w:color w:val="auto"/>
              </w:rPr>
              <w:t>dysp</w:t>
            </w:r>
            <w:proofErr w:type="spellEnd"/>
            <w:r w:rsidRPr="00F11525">
              <w:rPr>
                <w:color w:val="auto"/>
              </w:rPr>
              <w:t>.)</w:t>
            </w:r>
          </w:p>
        </w:tc>
        <w:tc>
          <w:tcPr>
            <w:tcW w:w="7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472728" w14:textId="77777777" w:rsidR="00F11525" w:rsidRPr="00F11525" w:rsidRDefault="00F11525" w:rsidP="00EA12E8">
            <w:pPr>
              <w:pStyle w:val="tabelaROSTWPL"/>
              <w:jc w:val="center"/>
              <w:rPr>
                <w:color w:val="auto"/>
              </w:rPr>
            </w:pPr>
            <w:r w:rsidRPr="00F11525">
              <w:rPr>
                <w:rFonts w:cs="Arial"/>
                <w:color w:val="auto"/>
              </w:rPr>
              <w:t>H</w:t>
            </w:r>
          </w:p>
        </w:tc>
      </w:tr>
    </w:tbl>
    <w:p w14:paraId="35FD2418" w14:textId="77777777" w:rsidR="00F11525" w:rsidRPr="00F11525" w:rsidRDefault="00F11525" w:rsidP="00F11525">
      <w:pPr>
        <w:rPr>
          <w:b/>
          <w:lang w:eastAsia="pl-PL"/>
        </w:rPr>
      </w:pPr>
    </w:p>
    <w:p w14:paraId="4B5E7998" w14:textId="77777777" w:rsidR="00F11525" w:rsidRPr="00F11525" w:rsidRDefault="00F11525" w:rsidP="00F11525">
      <w:pPr>
        <w:rPr>
          <w:b/>
          <w:lang w:eastAsia="pl-PL"/>
        </w:rPr>
      </w:pPr>
    </w:p>
    <w:p w14:paraId="026BA400" w14:textId="77777777" w:rsidR="00F11525" w:rsidRPr="00F11525" w:rsidRDefault="00F11525" w:rsidP="00F11525">
      <w:pPr>
        <w:pStyle w:val="N4ROSTWPL"/>
        <w:rPr>
          <w:color w:val="auto"/>
        </w:rPr>
      </w:pPr>
      <w:r w:rsidRPr="00F11525">
        <w:rPr>
          <w:color w:val="auto"/>
        </w:rPr>
        <w:t>Standard dla tej czynności obejmuje:</w:t>
      </w:r>
    </w:p>
    <w:p w14:paraId="767F3710" w14:textId="77777777" w:rsidR="00F11525" w:rsidRPr="00F11525" w:rsidRDefault="00F11525" w:rsidP="00F11525">
      <w:pPr>
        <w:pStyle w:val="listaopisROSTWLP"/>
        <w:rPr>
          <w:color w:val="auto"/>
        </w:rPr>
      </w:pPr>
      <w:r w:rsidRPr="00F11525">
        <w:rPr>
          <w:color w:val="auto"/>
        </w:rPr>
        <w:t xml:space="preserve">dyżur dyspozytorów punktów alarmowo-dyspozycyjnych (przez 7 dni w tygodniu w godzinach zgodnych z dyspozycjami zamawiającego, od miesiąca marca do października - od rozpoczęcia do zakończenia akcji bezpośredniej z </w:t>
      </w:r>
      <w:proofErr w:type="spellStart"/>
      <w:r w:rsidRPr="00F11525">
        <w:rPr>
          <w:color w:val="auto"/>
        </w:rPr>
        <w:t>wyłączeniami</w:t>
      </w:r>
      <w:proofErr w:type="spellEnd"/>
      <w:r w:rsidRPr="00F11525">
        <w:rPr>
          <w:color w:val="auto"/>
        </w:rPr>
        <w:t xml:space="preserve"> spowodowanymi odwołaniem dyżurów); </w:t>
      </w:r>
    </w:p>
    <w:p w14:paraId="09706152" w14:textId="77777777" w:rsidR="00F11525" w:rsidRPr="00F11525" w:rsidRDefault="00F11525" w:rsidP="00F11525">
      <w:pPr>
        <w:pStyle w:val="listaopisROSTWLP"/>
        <w:rPr>
          <w:color w:val="auto"/>
        </w:rPr>
      </w:pPr>
      <w:r w:rsidRPr="00F11525">
        <w:rPr>
          <w:color w:val="auto"/>
        </w:rPr>
        <w:t>realizacja i koordynacja zadań i przedsięwzięć ochronnych w nadleśnictwie zgodnie z załącznikiem 6 Instrukcji ochrony przeciwpożarowej lasu;</w:t>
      </w:r>
    </w:p>
    <w:p w14:paraId="37523E9D" w14:textId="77777777" w:rsidR="00F11525" w:rsidRPr="00F11525" w:rsidRDefault="00F11525" w:rsidP="00F11525">
      <w:pPr>
        <w:pStyle w:val="listaopisROSTWLP"/>
        <w:rPr>
          <w:color w:val="auto"/>
        </w:rPr>
      </w:pPr>
      <w:r w:rsidRPr="00F11525">
        <w:rPr>
          <w:color w:val="auto"/>
        </w:rPr>
        <w:t>wykonywanie obowiązków zgodnie Instrukcją pracy Dyspozytora Punktu Alarmowo-dyspozycyjnego Nadleśnictwa – w szczególności:</w:t>
      </w:r>
    </w:p>
    <w:p w14:paraId="6938CCDF" w14:textId="77777777" w:rsidR="00F11525" w:rsidRPr="00F11525" w:rsidRDefault="00F11525" w:rsidP="00F11525">
      <w:pPr>
        <w:pStyle w:val="listaopisROSTWLP"/>
        <w:numPr>
          <w:ilvl w:val="1"/>
          <w:numId w:val="1"/>
        </w:numPr>
        <w:rPr>
          <w:color w:val="auto"/>
        </w:rPr>
      </w:pPr>
      <w:r w:rsidRPr="00F11525">
        <w:rPr>
          <w:color w:val="auto"/>
        </w:rPr>
        <w:t>nadzór nad funkcjonowaniem systemu obserwacyjno-alarmowego na podległym terenie i kierowanie jego pracą;</w:t>
      </w:r>
    </w:p>
    <w:p w14:paraId="43187DEC" w14:textId="77777777" w:rsidR="00F11525" w:rsidRPr="00F11525" w:rsidRDefault="00F11525" w:rsidP="00F11525">
      <w:pPr>
        <w:pStyle w:val="listaopisROSTWLP"/>
        <w:numPr>
          <w:ilvl w:val="1"/>
          <w:numId w:val="1"/>
        </w:numPr>
        <w:rPr>
          <w:color w:val="auto"/>
        </w:rPr>
      </w:pPr>
      <w:r w:rsidRPr="00F11525">
        <w:rPr>
          <w:color w:val="auto"/>
        </w:rPr>
        <w:t>sprawdzenie stanu łączności alarmowo-dyspozycyjnej;</w:t>
      </w:r>
    </w:p>
    <w:p w14:paraId="1DA3AAB1" w14:textId="77777777" w:rsidR="00F11525" w:rsidRPr="00F11525" w:rsidRDefault="00F11525" w:rsidP="00F11525">
      <w:pPr>
        <w:pStyle w:val="listaopisROSTWLP"/>
        <w:numPr>
          <w:ilvl w:val="1"/>
          <w:numId w:val="1"/>
        </w:numPr>
        <w:rPr>
          <w:color w:val="auto"/>
        </w:rPr>
      </w:pPr>
      <w:r w:rsidRPr="00F11525">
        <w:rPr>
          <w:color w:val="auto"/>
        </w:rPr>
        <w:t>ustalenie stopnia zagrożenia pożarowego i czasu pracy systemu obserwacyjno-alarmowego na poziomie Nadleśnictwa;</w:t>
      </w:r>
    </w:p>
    <w:p w14:paraId="2AD8079E" w14:textId="77777777" w:rsidR="00F11525" w:rsidRPr="00F11525" w:rsidRDefault="00F11525" w:rsidP="00F11525">
      <w:pPr>
        <w:pStyle w:val="listaopisROSTWLP"/>
        <w:numPr>
          <w:ilvl w:val="1"/>
          <w:numId w:val="1"/>
        </w:numPr>
        <w:rPr>
          <w:color w:val="auto"/>
        </w:rPr>
      </w:pPr>
      <w:r w:rsidRPr="00F11525">
        <w:rPr>
          <w:color w:val="auto"/>
        </w:rPr>
        <w:t>obsługę dedykowanego oprogramowania do ustalania lokalizacji i wykrywania pożarów;</w:t>
      </w:r>
    </w:p>
    <w:p w14:paraId="3CA8FE88" w14:textId="77777777" w:rsidR="00F11525" w:rsidRPr="00F11525" w:rsidRDefault="00F11525" w:rsidP="00F11525">
      <w:pPr>
        <w:pStyle w:val="listaopisROSTWLP"/>
        <w:numPr>
          <w:ilvl w:val="1"/>
          <w:numId w:val="1"/>
        </w:numPr>
        <w:rPr>
          <w:color w:val="auto"/>
        </w:rPr>
      </w:pPr>
      <w:r w:rsidRPr="00F11525">
        <w:rPr>
          <w:color w:val="auto"/>
        </w:rPr>
        <w:t>ustalenie miejsca pożaru zgłoszonego przez sieć obserwacyjną;</w:t>
      </w:r>
    </w:p>
    <w:p w14:paraId="3A3981D8" w14:textId="77777777" w:rsidR="00F11525" w:rsidRPr="00F11525" w:rsidRDefault="00F11525" w:rsidP="00F11525">
      <w:pPr>
        <w:pStyle w:val="listaopisROSTWLP"/>
        <w:numPr>
          <w:ilvl w:val="1"/>
          <w:numId w:val="1"/>
        </w:numPr>
        <w:rPr>
          <w:color w:val="auto"/>
        </w:rPr>
      </w:pPr>
      <w:r w:rsidRPr="00F11525">
        <w:rPr>
          <w:color w:val="auto"/>
        </w:rPr>
        <w:t>powiadomienie o pożarze stanowiska kierowania właściwej powiatowej lub miejskiej PSP</w:t>
      </w:r>
    </w:p>
    <w:p w14:paraId="4B371E86" w14:textId="77777777" w:rsidR="00F11525" w:rsidRPr="00F11525" w:rsidRDefault="00F11525" w:rsidP="00F11525">
      <w:pPr>
        <w:pStyle w:val="listaopisROSTWLP"/>
        <w:numPr>
          <w:ilvl w:val="1"/>
          <w:numId w:val="1"/>
        </w:numPr>
        <w:rPr>
          <w:color w:val="auto"/>
        </w:rPr>
      </w:pPr>
      <w:r w:rsidRPr="00F11525">
        <w:rPr>
          <w:color w:val="auto"/>
        </w:rPr>
        <w:t>powiadomienie o pożarze kierownictwa nadleśnictwa , PAD RDLP i właściwej służby terenowej</w:t>
      </w:r>
    </w:p>
    <w:p w14:paraId="1C9AD977" w14:textId="77777777" w:rsidR="00F11525" w:rsidRPr="00F11525" w:rsidRDefault="00F11525" w:rsidP="00F11525">
      <w:pPr>
        <w:pStyle w:val="listaopisROSTWLP"/>
        <w:numPr>
          <w:ilvl w:val="1"/>
          <w:numId w:val="1"/>
        </w:numPr>
        <w:rPr>
          <w:color w:val="auto"/>
        </w:rPr>
      </w:pPr>
      <w:r w:rsidRPr="00F11525">
        <w:rPr>
          <w:color w:val="auto"/>
        </w:rPr>
        <w:t>skierowanie do pożaru sił i środków będących w dyspozycji nadleśnictwa;</w:t>
      </w:r>
    </w:p>
    <w:p w14:paraId="7B957B73" w14:textId="77777777" w:rsidR="00F11525" w:rsidRPr="00F11525" w:rsidRDefault="00F11525" w:rsidP="00F11525">
      <w:pPr>
        <w:pStyle w:val="listaopisROSTWLP"/>
        <w:numPr>
          <w:ilvl w:val="1"/>
          <w:numId w:val="1"/>
        </w:numPr>
        <w:rPr>
          <w:color w:val="auto"/>
        </w:rPr>
      </w:pPr>
      <w:r w:rsidRPr="00F11525">
        <w:rPr>
          <w:color w:val="auto"/>
        </w:rPr>
        <w:t xml:space="preserve">zgłoszenie zapotrzebowania na siły i środki będące w dyspozycji RDLP; </w:t>
      </w:r>
    </w:p>
    <w:p w14:paraId="30ADE716" w14:textId="77777777" w:rsidR="00F11525" w:rsidRPr="00F11525" w:rsidRDefault="00F11525" w:rsidP="00F11525">
      <w:pPr>
        <w:pStyle w:val="listaopisROSTWLP"/>
        <w:numPr>
          <w:ilvl w:val="1"/>
          <w:numId w:val="1"/>
        </w:numPr>
        <w:rPr>
          <w:color w:val="auto"/>
        </w:rPr>
      </w:pPr>
      <w:r w:rsidRPr="00F11525">
        <w:rPr>
          <w:color w:val="auto"/>
        </w:rPr>
        <w:t>utrzymanie łączności z miejscem akcji gaśniczej;</w:t>
      </w:r>
    </w:p>
    <w:p w14:paraId="1A86F7A8" w14:textId="77777777" w:rsidR="00F11525" w:rsidRPr="00F11525" w:rsidRDefault="00F11525" w:rsidP="00F11525">
      <w:pPr>
        <w:pStyle w:val="listaopisROSTWLP"/>
        <w:numPr>
          <w:ilvl w:val="1"/>
          <w:numId w:val="1"/>
        </w:numPr>
        <w:rPr>
          <w:color w:val="auto"/>
        </w:rPr>
      </w:pPr>
      <w:r w:rsidRPr="00F11525">
        <w:rPr>
          <w:color w:val="auto"/>
        </w:rPr>
        <w:t>prowadzenie na bieżąco dziennika pracy dyspozytora PAD;</w:t>
      </w:r>
    </w:p>
    <w:p w14:paraId="46D7B881" w14:textId="77777777" w:rsidR="00F11525" w:rsidRPr="00F11525" w:rsidRDefault="00F11525" w:rsidP="00F11525">
      <w:pPr>
        <w:pStyle w:val="listaopisROSTWLP"/>
        <w:numPr>
          <w:ilvl w:val="1"/>
          <w:numId w:val="1"/>
        </w:numPr>
        <w:rPr>
          <w:color w:val="auto"/>
        </w:rPr>
      </w:pPr>
      <w:r w:rsidRPr="00F11525">
        <w:rPr>
          <w:color w:val="auto"/>
        </w:rPr>
        <w:t xml:space="preserve">w razie potrzeby drukowanie map </w:t>
      </w:r>
    </w:p>
    <w:p w14:paraId="5CCE09D9" w14:textId="77777777" w:rsidR="00F11525" w:rsidRPr="00F11525" w:rsidRDefault="00F11525" w:rsidP="00F11525">
      <w:pPr>
        <w:pStyle w:val="listaopisROSTWLP"/>
        <w:rPr>
          <w:color w:val="auto"/>
        </w:rPr>
      </w:pPr>
      <w:r w:rsidRPr="00F11525">
        <w:rPr>
          <w:color w:val="auto"/>
        </w:rPr>
        <w:t>utrzymanie porządku na stanowisku pracy oraz w bezpośrednim otoczeniu;</w:t>
      </w:r>
    </w:p>
    <w:p w14:paraId="675CB3A1" w14:textId="77777777" w:rsidR="00F11525" w:rsidRPr="00F11525" w:rsidRDefault="00F11525" w:rsidP="00F11525">
      <w:pPr>
        <w:pStyle w:val="listaopisROSTWLP"/>
        <w:rPr>
          <w:color w:val="auto"/>
        </w:rPr>
      </w:pPr>
      <w:r w:rsidRPr="00F11525">
        <w:rPr>
          <w:color w:val="auto"/>
        </w:rPr>
        <w:t>obowiązek dbania o sprawność sprzętu powierzonego przez Zamawiającego;</w:t>
      </w:r>
    </w:p>
    <w:p w14:paraId="6A64139C" w14:textId="77777777" w:rsidR="00F11525" w:rsidRPr="00F11525" w:rsidRDefault="00F11525" w:rsidP="00F11525">
      <w:pPr>
        <w:pStyle w:val="listaopisROSTWLP"/>
        <w:rPr>
          <w:color w:val="auto"/>
        </w:rPr>
      </w:pPr>
      <w:r w:rsidRPr="00F11525">
        <w:rPr>
          <w:color w:val="auto"/>
        </w:rPr>
        <w:t>odpowiedzialność materialną Wykonawcy za sprzęt udostępniony przez Zamawiającego do obsługi PAD;</w:t>
      </w:r>
    </w:p>
    <w:p w14:paraId="1C5125A2" w14:textId="77777777" w:rsidR="00F11525" w:rsidRPr="00F11525" w:rsidRDefault="00F11525" w:rsidP="00F11525">
      <w:pPr>
        <w:pStyle w:val="listaopisROSTWLP"/>
        <w:rPr>
          <w:color w:val="auto"/>
        </w:rPr>
      </w:pPr>
      <w:r w:rsidRPr="00F11525">
        <w:rPr>
          <w:color w:val="auto"/>
        </w:rPr>
        <w:t>wymagane wyposażenie punktu alarmowo-dyspozycyjnego, o którym mowa w obowiązującej w PGL LP Instrukcji ochrony przeciwpożarowej lasu, zapewnia Zamawiający;</w:t>
      </w:r>
    </w:p>
    <w:p w14:paraId="701D8925" w14:textId="77777777" w:rsidR="00F11525" w:rsidRPr="00F11525" w:rsidRDefault="00F11525" w:rsidP="00F11525">
      <w:pPr>
        <w:pStyle w:val="listaopisROSTWLP"/>
        <w:rPr>
          <w:color w:val="auto"/>
        </w:rPr>
      </w:pPr>
      <w:r w:rsidRPr="00F11525">
        <w:rPr>
          <w:color w:val="auto"/>
        </w:rPr>
        <w:t>Szkolenie z zakresu obsługi sprzętu, oprogramowania i prowadzenia dokumentacji zapewnia Zamawiający</w:t>
      </w:r>
    </w:p>
    <w:p w14:paraId="382353B7" w14:textId="77777777" w:rsidR="00F11525" w:rsidRPr="00F11525" w:rsidRDefault="00F11525" w:rsidP="00F11525">
      <w:pPr>
        <w:ind w:left="766"/>
      </w:pPr>
    </w:p>
    <w:p w14:paraId="3E4F7650" w14:textId="77777777" w:rsidR="00F11525" w:rsidRPr="00F11525" w:rsidRDefault="00F11525" w:rsidP="00F11525">
      <w:pPr>
        <w:ind w:left="766"/>
      </w:pPr>
    </w:p>
    <w:p w14:paraId="097AA4F2" w14:textId="77777777" w:rsidR="00F11525" w:rsidRPr="00F11525" w:rsidRDefault="00F11525" w:rsidP="00F11525">
      <w:pPr>
        <w:ind w:left="766"/>
      </w:pPr>
    </w:p>
    <w:p w14:paraId="41168F23" w14:textId="77777777" w:rsidR="00F11525" w:rsidRPr="00F11525" w:rsidRDefault="00F11525" w:rsidP="00F11525">
      <w:pPr>
        <w:pStyle w:val="N4ROSTWPL"/>
        <w:rPr>
          <w:color w:val="auto"/>
        </w:rPr>
      </w:pPr>
      <w:r w:rsidRPr="00F11525">
        <w:rPr>
          <w:color w:val="auto"/>
        </w:rPr>
        <w:t>Uwagi:</w:t>
      </w:r>
    </w:p>
    <w:p w14:paraId="197E0689" w14:textId="77777777" w:rsidR="00F11525" w:rsidRPr="00F11525" w:rsidRDefault="00F11525" w:rsidP="00F11525">
      <w:pPr>
        <w:pStyle w:val="listaopisROSTWLP"/>
        <w:rPr>
          <w:color w:val="auto"/>
        </w:rPr>
      </w:pPr>
      <w:r w:rsidRPr="00F11525">
        <w:rPr>
          <w:color w:val="auto"/>
        </w:rPr>
        <w:t>Dyżurny musi posiadać umiejętność korzystania z mapy i dedykowanego oprogramowania.</w:t>
      </w:r>
    </w:p>
    <w:p w14:paraId="12CD80ED" w14:textId="77777777" w:rsidR="00F11525" w:rsidRPr="00F11525" w:rsidRDefault="00F11525" w:rsidP="00F11525">
      <w:pPr>
        <w:pStyle w:val="listaopisROSTWLP"/>
        <w:rPr>
          <w:color w:val="auto"/>
        </w:rPr>
      </w:pPr>
    </w:p>
    <w:p w14:paraId="70D7BEB0" w14:textId="77777777" w:rsidR="00F11525" w:rsidRPr="00F11525" w:rsidRDefault="00F11525" w:rsidP="00F11525">
      <w:pPr>
        <w:pStyle w:val="listaopisROSTWLP"/>
        <w:rPr>
          <w:color w:val="auto"/>
        </w:rPr>
      </w:pPr>
      <w:r w:rsidRPr="00F11525">
        <w:rPr>
          <w:color w:val="auto"/>
        </w:rPr>
        <w:lastRenderedPageBreak/>
        <w:t>W przypadku posiadania przez Zamawiającego Punktu Alarmowo-Dyspozycyjnego wraz z funkcją obserwacji terenu kamer przemysłowych umieszczonych na dostrzegalniach przeciwpożarowych do obowiązków dyspozytora dochodzą następujące zadania:</w:t>
      </w:r>
    </w:p>
    <w:p w14:paraId="1FBB67CA" w14:textId="77777777" w:rsidR="00F11525" w:rsidRPr="00F11525" w:rsidRDefault="00F11525" w:rsidP="00F11525">
      <w:pPr>
        <w:pStyle w:val="listaopisROSTWLP"/>
        <w:numPr>
          <w:ilvl w:val="1"/>
          <w:numId w:val="1"/>
        </w:numPr>
        <w:rPr>
          <w:color w:val="auto"/>
        </w:rPr>
      </w:pPr>
      <w:r w:rsidRPr="00F11525">
        <w:rPr>
          <w:color w:val="auto"/>
        </w:rPr>
        <w:t>obserwacja obszarów leśnych z kamer przemysłowych umieszczonych na dostrzegalniach przeciwpożarowych oraz niezwłoczne informowanie o wykrytych (zgłoszonych przez system – po zweryfikowaniu) zagrożeniach (zgodnie z otrzymaną instrukcją) w okresie prowadzenia przez Zamawiającego akcji bezpośredniej w ochronie przeciwpożarowej lasu (wg ustaleń określonych przez Zamawiającego, zasadniczo w okresie od marca do października), obserwacja z dostrzegalni zasadniczo prowadzona jest od godz. 9.00 do zachodu słońca;</w:t>
      </w:r>
    </w:p>
    <w:p w14:paraId="738981FA" w14:textId="77777777" w:rsidR="00F11525" w:rsidRPr="00F11525" w:rsidRDefault="00F11525" w:rsidP="00F11525">
      <w:pPr>
        <w:pStyle w:val="listaopisROSTWLP"/>
        <w:numPr>
          <w:ilvl w:val="1"/>
          <w:numId w:val="1"/>
        </w:numPr>
        <w:rPr>
          <w:color w:val="auto"/>
        </w:rPr>
      </w:pPr>
      <w:r w:rsidRPr="00F11525">
        <w:rPr>
          <w:color w:val="auto"/>
        </w:rPr>
        <w:t>prowadzenie na bieżąco dziennika pracy obserwatora;</w:t>
      </w:r>
    </w:p>
    <w:p w14:paraId="7D4C4C9A" w14:textId="77777777" w:rsidR="00F11525" w:rsidRPr="00F11525" w:rsidRDefault="00F11525" w:rsidP="00F11525">
      <w:pPr>
        <w:pStyle w:val="listaopisROSTWLP"/>
        <w:numPr>
          <w:ilvl w:val="1"/>
          <w:numId w:val="1"/>
        </w:numPr>
        <w:rPr>
          <w:color w:val="auto"/>
        </w:rPr>
      </w:pPr>
      <w:r w:rsidRPr="00F11525">
        <w:rPr>
          <w:color w:val="auto"/>
        </w:rPr>
        <w:t>Zamawiający może przedłużyć okres prowadzenia akcji bezpośredniej.</w:t>
      </w:r>
    </w:p>
    <w:p w14:paraId="7323A8A7" w14:textId="77777777" w:rsidR="00F11525" w:rsidRPr="00F11525" w:rsidRDefault="00F11525" w:rsidP="00F11525">
      <w:pPr>
        <w:pStyle w:val="listaopisROSTWLP"/>
        <w:numPr>
          <w:ilvl w:val="0"/>
          <w:numId w:val="0"/>
        </w:numPr>
        <w:rPr>
          <w:color w:val="auto"/>
        </w:rPr>
      </w:pPr>
    </w:p>
    <w:p w14:paraId="3A0A007C" w14:textId="77777777" w:rsidR="00F11525" w:rsidRPr="00F11525" w:rsidRDefault="00F11525" w:rsidP="00F11525">
      <w:pPr>
        <w:pStyle w:val="listaopisROSTWLP"/>
        <w:numPr>
          <w:ilvl w:val="0"/>
          <w:numId w:val="0"/>
        </w:numPr>
        <w:rPr>
          <w:b/>
          <w:color w:val="auto"/>
        </w:rPr>
      </w:pPr>
      <w:r w:rsidRPr="00F11525">
        <w:rPr>
          <w:b/>
          <w:color w:val="auto"/>
        </w:rPr>
        <w:t>Procedura odbioru prac:</w:t>
      </w:r>
    </w:p>
    <w:p w14:paraId="2CC16B97" w14:textId="77777777" w:rsidR="00F11525" w:rsidRPr="00F11525" w:rsidRDefault="00F11525" w:rsidP="00F11525">
      <w:pPr>
        <w:pStyle w:val="listaopisROSTWLP"/>
        <w:rPr>
          <w:color w:val="auto"/>
        </w:rPr>
      </w:pPr>
      <w:r w:rsidRPr="00F11525">
        <w:rPr>
          <w:color w:val="auto"/>
        </w:rPr>
        <w:t>odbiór prac nastąpi poprzez zweryfikowanie prawidłowości ich wykonania (zgodności z opisem  czynności i zleceniem);</w:t>
      </w:r>
    </w:p>
    <w:p w14:paraId="134951D4" w14:textId="77777777" w:rsidR="00F11525" w:rsidRPr="00F11525" w:rsidRDefault="00F11525" w:rsidP="00F11525">
      <w:pPr>
        <w:pStyle w:val="listaopisROSTWLP"/>
        <w:rPr>
          <w:color w:val="auto"/>
        </w:rPr>
      </w:pPr>
      <w:r w:rsidRPr="00F11525">
        <w:rPr>
          <w:color w:val="auto"/>
        </w:rPr>
        <w:t xml:space="preserve">Wykonawcy za wykonanie usługi przysługuje wynagrodzenie za każdą faktycznie przepracowaną godzinę, wypłacane co miesiąc. </w:t>
      </w:r>
    </w:p>
    <w:p w14:paraId="7ED500E9" w14:textId="77777777" w:rsidR="00F11525" w:rsidRPr="00F11525" w:rsidRDefault="00F11525" w:rsidP="00F11525">
      <w:pPr>
        <w:pStyle w:val="ROSTWPLok"/>
        <w:rPr>
          <w:color w:val="auto"/>
        </w:rPr>
      </w:pPr>
      <w:r w:rsidRPr="00F11525">
        <w:rPr>
          <w:color w:val="auto"/>
        </w:rPr>
        <w:t>(jednostką rozliczeniową jest godzina pracy)</w:t>
      </w:r>
    </w:p>
    <w:p w14:paraId="4C90F51D" w14:textId="77777777" w:rsidR="00F11525" w:rsidRPr="00F11525" w:rsidRDefault="00F11525" w:rsidP="00F11525">
      <w:pPr>
        <w:ind w:left="766"/>
      </w:pPr>
    </w:p>
    <w:p w14:paraId="3D7FC80A" w14:textId="77777777" w:rsidR="00F11525" w:rsidRPr="00F11525" w:rsidRDefault="00F11525" w:rsidP="00F11525">
      <w:pPr>
        <w:pStyle w:val="tabelaROSTWPL"/>
        <w:rPr>
          <w:b/>
          <w:color w:val="auto"/>
        </w:rPr>
      </w:pPr>
    </w:p>
    <w:p w14:paraId="6A29F362" w14:textId="77777777" w:rsidR="00F11525" w:rsidRPr="00F11525" w:rsidRDefault="00F11525" w:rsidP="00F11525">
      <w:pPr>
        <w:pStyle w:val="tabelaROSTWPL"/>
        <w:rPr>
          <w:b/>
          <w:color w:val="auto"/>
        </w:rPr>
      </w:pPr>
    </w:p>
    <w:p w14:paraId="666AE8F1" w14:textId="77777777" w:rsidR="00F11525" w:rsidRPr="00F11525" w:rsidRDefault="00F11525" w:rsidP="00F11525">
      <w:pPr>
        <w:pStyle w:val="tabelaROSTWPL"/>
        <w:rPr>
          <w:b/>
          <w:color w:val="auto"/>
        </w:rPr>
      </w:pPr>
    </w:p>
    <w:p w14:paraId="30D5E4D8" w14:textId="0E9471EE" w:rsidR="00F11525" w:rsidRPr="00F11525" w:rsidRDefault="00F11525" w:rsidP="00F11525">
      <w:pPr>
        <w:pStyle w:val="tabelaROSTWPL"/>
        <w:rPr>
          <w:b/>
          <w:color w:val="auto"/>
        </w:rPr>
      </w:pPr>
    </w:p>
    <w:tbl>
      <w:tblPr>
        <w:tblW w:w="5077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60" w:type="dxa"/>
          <w:left w:w="100" w:type="dxa"/>
          <w:bottom w:w="60" w:type="dxa"/>
          <w:right w:w="100" w:type="dxa"/>
        </w:tblCellMar>
        <w:tblLook w:val="04A0" w:firstRow="1" w:lastRow="0" w:firstColumn="1" w:lastColumn="0" w:noHBand="0" w:noVBand="1"/>
      </w:tblPr>
      <w:tblGrid>
        <w:gridCol w:w="639"/>
        <w:gridCol w:w="1701"/>
        <w:gridCol w:w="1701"/>
        <w:gridCol w:w="3760"/>
        <w:gridCol w:w="1401"/>
      </w:tblGrid>
      <w:tr w:rsidR="00F11525" w:rsidRPr="00F11525" w14:paraId="3C09BB62" w14:textId="77777777" w:rsidTr="00EA12E8">
        <w:trPr>
          <w:trHeight w:val="960"/>
          <w:tblHeader/>
          <w:jc w:val="center"/>
        </w:trPr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B9081D" w14:textId="77777777" w:rsidR="00F11525" w:rsidRPr="00F11525" w:rsidRDefault="00F11525" w:rsidP="00EA12E8">
            <w:pPr>
              <w:pStyle w:val="tabelaROSTWPL"/>
              <w:jc w:val="center"/>
              <w:rPr>
                <w:b/>
                <w:bCs/>
                <w:i/>
                <w:iCs/>
                <w:color w:val="auto"/>
                <w:szCs w:val="22"/>
              </w:rPr>
            </w:pPr>
            <w:r w:rsidRPr="00F11525">
              <w:rPr>
                <w:b/>
                <w:bCs/>
                <w:i/>
                <w:iCs/>
                <w:color w:val="auto"/>
                <w:szCs w:val="22"/>
              </w:rPr>
              <w:t>Nr</w:t>
            </w: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790B9E" w14:textId="77777777" w:rsidR="00F11525" w:rsidRPr="00F11525" w:rsidRDefault="00F11525" w:rsidP="00EA12E8">
            <w:pPr>
              <w:pStyle w:val="tabelaROSTWPL"/>
              <w:jc w:val="center"/>
              <w:rPr>
                <w:b/>
                <w:bCs/>
                <w:i/>
                <w:iCs/>
                <w:color w:val="auto"/>
                <w:szCs w:val="22"/>
              </w:rPr>
            </w:pPr>
            <w:r w:rsidRPr="00F11525">
              <w:rPr>
                <w:b/>
                <w:bCs/>
                <w:i/>
                <w:iCs/>
                <w:color w:val="auto"/>
                <w:szCs w:val="22"/>
              </w:rPr>
              <w:t>Kod czynności do rozliczenia</w:t>
            </w: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BF6005" w14:textId="77777777" w:rsidR="00F11525" w:rsidRPr="00F11525" w:rsidRDefault="00F11525" w:rsidP="00EA12E8">
            <w:pPr>
              <w:pStyle w:val="tabelaROSTWPL"/>
              <w:jc w:val="center"/>
              <w:rPr>
                <w:b/>
                <w:bCs/>
                <w:i/>
                <w:iCs/>
                <w:color w:val="auto"/>
                <w:szCs w:val="22"/>
              </w:rPr>
            </w:pPr>
            <w:r w:rsidRPr="00F11525">
              <w:rPr>
                <w:b/>
                <w:bCs/>
                <w:i/>
                <w:iCs/>
                <w:color w:val="auto"/>
                <w:szCs w:val="22"/>
              </w:rPr>
              <w:t xml:space="preserve">Kod </w:t>
            </w:r>
            <w:proofErr w:type="spellStart"/>
            <w:r w:rsidRPr="00F11525">
              <w:rPr>
                <w:b/>
                <w:bCs/>
                <w:i/>
                <w:iCs/>
                <w:color w:val="auto"/>
                <w:szCs w:val="22"/>
              </w:rPr>
              <w:t>czynn</w:t>
            </w:r>
            <w:proofErr w:type="spellEnd"/>
            <w:r w:rsidRPr="00F11525">
              <w:rPr>
                <w:b/>
                <w:bCs/>
                <w:i/>
                <w:iCs/>
                <w:color w:val="auto"/>
                <w:szCs w:val="22"/>
              </w:rPr>
              <w:t>. / materiału do wyceny</w:t>
            </w:r>
          </w:p>
        </w:tc>
        <w:tc>
          <w:tcPr>
            <w:tcW w:w="20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D3A5CB" w14:textId="77777777" w:rsidR="00F11525" w:rsidRPr="00F11525" w:rsidRDefault="00F11525" w:rsidP="00EA12E8">
            <w:pPr>
              <w:pStyle w:val="tabelaROSTWPL"/>
              <w:jc w:val="center"/>
              <w:rPr>
                <w:b/>
                <w:bCs/>
                <w:i/>
                <w:iCs/>
                <w:color w:val="auto"/>
                <w:szCs w:val="22"/>
              </w:rPr>
            </w:pPr>
            <w:r w:rsidRPr="00F11525">
              <w:rPr>
                <w:b/>
                <w:bCs/>
                <w:i/>
                <w:iCs/>
                <w:color w:val="auto"/>
                <w:szCs w:val="22"/>
              </w:rPr>
              <w:t>Opis kodu czynności</w:t>
            </w:r>
          </w:p>
        </w:tc>
        <w:tc>
          <w:tcPr>
            <w:tcW w:w="7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8C0787" w14:textId="77777777" w:rsidR="00F11525" w:rsidRPr="00F11525" w:rsidRDefault="00F11525" w:rsidP="00EA12E8">
            <w:pPr>
              <w:pStyle w:val="tabelaROSTWPL"/>
              <w:jc w:val="center"/>
              <w:rPr>
                <w:b/>
                <w:bCs/>
                <w:i/>
                <w:iCs/>
                <w:color w:val="auto"/>
                <w:szCs w:val="22"/>
              </w:rPr>
            </w:pPr>
            <w:r w:rsidRPr="00F11525">
              <w:rPr>
                <w:b/>
                <w:bCs/>
                <w:i/>
                <w:iCs/>
                <w:color w:val="auto"/>
                <w:szCs w:val="22"/>
              </w:rPr>
              <w:t xml:space="preserve">Jednostka miary </w:t>
            </w:r>
            <w:proofErr w:type="spellStart"/>
            <w:r w:rsidRPr="00F11525">
              <w:rPr>
                <w:b/>
                <w:bCs/>
                <w:i/>
                <w:iCs/>
                <w:color w:val="auto"/>
                <w:szCs w:val="22"/>
              </w:rPr>
              <w:t>czynn</w:t>
            </w:r>
            <w:proofErr w:type="spellEnd"/>
            <w:r w:rsidRPr="00F11525">
              <w:rPr>
                <w:b/>
                <w:bCs/>
                <w:i/>
                <w:iCs/>
                <w:color w:val="auto"/>
                <w:szCs w:val="22"/>
              </w:rPr>
              <w:t xml:space="preserve">. </w:t>
            </w:r>
            <w:proofErr w:type="spellStart"/>
            <w:r w:rsidRPr="00F11525">
              <w:rPr>
                <w:b/>
                <w:bCs/>
                <w:i/>
                <w:iCs/>
                <w:color w:val="auto"/>
                <w:szCs w:val="22"/>
              </w:rPr>
              <w:t>rozl</w:t>
            </w:r>
            <w:proofErr w:type="spellEnd"/>
            <w:r w:rsidRPr="00F11525">
              <w:rPr>
                <w:b/>
                <w:bCs/>
                <w:i/>
                <w:iCs/>
                <w:color w:val="auto"/>
                <w:szCs w:val="22"/>
              </w:rPr>
              <w:t>.</w:t>
            </w:r>
          </w:p>
        </w:tc>
      </w:tr>
      <w:tr w:rsidR="00F11525" w:rsidRPr="00F11525" w14:paraId="75D4BE00" w14:textId="77777777" w:rsidTr="00EA12E8">
        <w:trPr>
          <w:cantSplit/>
          <w:trHeight w:val="377"/>
          <w:jc w:val="center"/>
        </w:trPr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66634F" w14:textId="181DC9B3" w:rsidR="00F11525" w:rsidRPr="00F11525" w:rsidRDefault="00F11525" w:rsidP="00EA12E8">
            <w:pPr>
              <w:pStyle w:val="tabelaROSTWPL"/>
              <w:jc w:val="center"/>
              <w:rPr>
                <w:color w:val="auto"/>
                <w:lang w:eastAsia="en-US"/>
              </w:rPr>
            </w:pPr>
            <w:r>
              <w:rPr>
                <w:color w:val="auto"/>
                <w:lang w:eastAsia="en-US"/>
              </w:rPr>
              <w:t>2</w:t>
            </w: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FCBD31" w14:textId="77777777" w:rsidR="00F11525" w:rsidRPr="00F11525" w:rsidRDefault="00F11525" w:rsidP="00EA12E8">
            <w:pPr>
              <w:pStyle w:val="tabelaROSTWPL"/>
              <w:jc w:val="left"/>
              <w:rPr>
                <w:color w:val="auto"/>
                <w:lang w:eastAsia="en-US"/>
              </w:rPr>
            </w:pPr>
            <w:r w:rsidRPr="00F11525">
              <w:rPr>
                <w:color w:val="auto"/>
                <w:lang w:eastAsia="en-US"/>
              </w:rPr>
              <w:t>DYŻ-WIEŻY</w:t>
            </w: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F2E56F" w14:textId="77777777" w:rsidR="00F11525" w:rsidRPr="00F11525" w:rsidRDefault="00F11525" w:rsidP="00EA12E8">
            <w:pPr>
              <w:pStyle w:val="tabelaROSTWPL"/>
              <w:jc w:val="left"/>
              <w:rPr>
                <w:color w:val="auto"/>
                <w:lang w:eastAsia="en-US"/>
              </w:rPr>
            </w:pPr>
            <w:r w:rsidRPr="00F11525">
              <w:rPr>
                <w:color w:val="auto"/>
                <w:lang w:eastAsia="en-US"/>
              </w:rPr>
              <w:t>DYŻ-WIEŻY</w:t>
            </w:r>
          </w:p>
        </w:tc>
        <w:tc>
          <w:tcPr>
            <w:tcW w:w="20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5884A1" w14:textId="77777777" w:rsidR="00F11525" w:rsidRPr="00F11525" w:rsidRDefault="00F11525" w:rsidP="00EA12E8">
            <w:pPr>
              <w:pStyle w:val="tabelaROSTWPL"/>
              <w:jc w:val="left"/>
              <w:rPr>
                <w:bCs/>
                <w:iCs/>
                <w:color w:val="auto"/>
              </w:rPr>
            </w:pPr>
            <w:r w:rsidRPr="00F11525">
              <w:rPr>
                <w:bCs/>
                <w:iCs/>
                <w:color w:val="auto"/>
              </w:rPr>
              <w:t>Dyżurowanie w punktach obserwacyjnych (dyżur na dostrzegalni p-</w:t>
            </w:r>
            <w:proofErr w:type="spellStart"/>
            <w:r w:rsidRPr="00F11525">
              <w:rPr>
                <w:bCs/>
                <w:iCs/>
                <w:color w:val="auto"/>
              </w:rPr>
              <w:t>poż</w:t>
            </w:r>
            <w:proofErr w:type="spellEnd"/>
            <w:r w:rsidRPr="00F11525">
              <w:rPr>
                <w:bCs/>
                <w:iCs/>
                <w:color w:val="auto"/>
              </w:rPr>
              <w:t>.)</w:t>
            </w:r>
          </w:p>
        </w:tc>
        <w:tc>
          <w:tcPr>
            <w:tcW w:w="7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E4DBE5" w14:textId="77777777" w:rsidR="00F11525" w:rsidRPr="00F11525" w:rsidRDefault="00F11525" w:rsidP="00EA12E8">
            <w:pPr>
              <w:pStyle w:val="tabelaROSTWPL"/>
              <w:jc w:val="center"/>
              <w:rPr>
                <w:bCs/>
                <w:iCs/>
                <w:color w:val="auto"/>
              </w:rPr>
            </w:pPr>
            <w:r w:rsidRPr="00F11525">
              <w:rPr>
                <w:bCs/>
                <w:iCs/>
                <w:color w:val="auto"/>
              </w:rPr>
              <w:t>H</w:t>
            </w:r>
          </w:p>
        </w:tc>
      </w:tr>
    </w:tbl>
    <w:p w14:paraId="7D89EFB8" w14:textId="77777777" w:rsidR="00F11525" w:rsidRPr="00F11525" w:rsidRDefault="00F11525" w:rsidP="00F11525">
      <w:pPr>
        <w:rPr>
          <w:rFonts w:eastAsia="Calibri"/>
          <w:b/>
          <w:lang w:eastAsia="pl-PL"/>
        </w:rPr>
      </w:pPr>
    </w:p>
    <w:p w14:paraId="2FBE7170" w14:textId="77777777" w:rsidR="00F11525" w:rsidRPr="00F11525" w:rsidRDefault="00F11525" w:rsidP="00F11525">
      <w:pPr>
        <w:rPr>
          <w:rFonts w:eastAsia="Calibri"/>
          <w:b/>
          <w:lang w:eastAsia="pl-PL"/>
        </w:rPr>
      </w:pPr>
    </w:p>
    <w:p w14:paraId="38129873" w14:textId="77777777" w:rsidR="00F11525" w:rsidRPr="00F11525" w:rsidRDefault="00F11525" w:rsidP="00F11525">
      <w:pPr>
        <w:pStyle w:val="N4ROSTWPL"/>
        <w:rPr>
          <w:rFonts w:eastAsia="Calibri"/>
          <w:color w:val="auto"/>
        </w:rPr>
      </w:pPr>
      <w:r w:rsidRPr="00F11525">
        <w:rPr>
          <w:rFonts w:eastAsia="Calibri"/>
          <w:color w:val="auto"/>
        </w:rPr>
        <w:t>Standard prac dla tej czynności obejmuje:</w:t>
      </w:r>
    </w:p>
    <w:p w14:paraId="3C6F478C" w14:textId="77777777" w:rsidR="00F11525" w:rsidRPr="00F11525" w:rsidRDefault="00F11525" w:rsidP="00F11525">
      <w:pPr>
        <w:pStyle w:val="listaopisROSTWLP"/>
        <w:rPr>
          <w:rFonts w:eastAsia="Calibri"/>
          <w:color w:val="auto"/>
        </w:rPr>
      </w:pPr>
      <w:r w:rsidRPr="00F11525">
        <w:rPr>
          <w:rFonts w:eastAsia="Calibri"/>
          <w:color w:val="auto"/>
        </w:rPr>
        <w:t xml:space="preserve">obserwację obszarów leśnych (bez względu na formę własności) z dostrzegalni przeciwpożarowych oraz niezwłoczne informowanie o wykrytych zagrożeniach (zgodnie z otrzymaną instrukcją) w okresie prowadzenia przez Zamawiającego akcji bezpośredniej w ochronie przeciwpożarowej lasu (wg ustaleń określonych przez Zamawiającego, zasadniczo w okresie od 1 marca do 31 października przez 7 dni w tygodniu), potrzebę oraz zakres godzinowy prowadzenia obserwacji w danym dniu ustala i przekazuje Punkt Alarmowo-Dyspozycyjny Nadleśnictwa (obserwacja z dostrzegalni zasadniczo prowadzona jest od godz. 9.00 do zachodu słońca z </w:t>
      </w:r>
      <w:proofErr w:type="spellStart"/>
      <w:r w:rsidRPr="00F11525">
        <w:rPr>
          <w:rFonts w:eastAsia="Calibri"/>
          <w:color w:val="auto"/>
        </w:rPr>
        <w:t>wyłączeniami</w:t>
      </w:r>
      <w:proofErr w:type="spellEnd"/>
      <w:r w:rsidRPr="00F11525">
        <w:rPr>
          <w:rFonts w:eastAsia="Calibri"/>
          <w:color w:val="auto"/>
        </w:rPr>
        <w:t xml:space="preserve"> spowodowanymi odwołaniem dyżurów);</w:t>
      </w:r>
    </w:p>
    <w:p w14:paraId="1418A28C" w14:textId="77777777" w:rsidR="00F11525" w:rsidRPr="00F11525" w:rsidRDefault="00F11525" w:rsidP="00F11525">
      <w:pPr>
        <w:pStyle w:val="listaopisROSTWLP"/>
        <w:rPr>
          <w:rFonts w:eastAsia="Calibri"/>
          <w:color w:val="auto"/>
        </w:rPr>
      </w:pPr>
      <w:r w:rsidRPr="00F11525">
        <w:rPr>
          <w:rFonts w:eastAsia="Calibri"/>
          <w:color w:val="auto"/>
        </w:rPr>
        <w:t>wykonywanie pracy zgodnie z Instrukcją pracy przeciwpożarowego punktu obserwacyjnego;</w:t>
      </w:r>
    </w:p>
    <w:p w14:paraId="1020A2CA" w14:textId="77777777" w:rsidR="00F11525" w:rsidRPr="00F11525" w:rsidRDefault="00F11525" w:rsidP="00F11525">
      <w:pPr>
        <w:pStyle w:val="listaopisROSTWLP"/>
        <w:rPr>
          <w:rFonts w:eastAsia="Calibri"/>
          <w:color w:val="auto"/>
        </w:rPr>
      </w:pPr>
      <w:r w:rsidRPr="00F11525">
        <w:rPr>
          <w:rFonts w:eastAsia="Calibri"/>
          <w:color w:val="auto"/>
        </w:rPr>
        <w:t>prowadzenie komunikacji z Punktem Alarmowo-Dyspozycyjnym Nadleśnictwa poprzez środek łączności zapewniony przez Zamawiającego;</w:t>
      </w:r>
    </w:p>
    <w:p w14:paraId="4F11CF43" w14:textId="77777777" w:rsidR="00F11525" w:rsidRPr="00F11525" w:rsidRDefault="00F11525" w:rsidP="00F11525">
      <w:pPr>
        <w:pStyle w:val="listaopisROSTWLP"/>
        <w:rPr>
          <w:rFonts w:eastAsia="Calibri"/>
          <w:color w:val="auto"/>
        </w:rPr>
      </w:pPr>
      <w:r w:rsidRPr="00F11525">
        <w:rPr>
          <w:rFonts w:eastAsia="Calibri"/>
          <w:color w:val="auto"/>
        </w:rPr>
        <w:t>prowadzenie na bieżąco dziennika pracy obserwatora;</w:t>
      </w:r>
    </w:p>
    <w:p w14:paraId="794919CC" w14:textId="77777777" w:rsidR="00F11525" w:rsidRPr="00F11525" w:rsidRDefault="00F11525" w:rsidP="00F11525">
      <w:pPr>
        <w:pStyle w:val="listaopisROSTWLP"/>
        <w:rPr>
          <w:rFonts w:eastAsia="Calibri"/>
          <w:color w:val="auto"/>
        </w:rPr>
      </w:pPr>
      <w:r w:rsidRPr="00F11525">
        <w:rPr>
          <w:rFonts w:eastAsia="Calibri"/>
          <w:color w:val="auto"/>
        </w:rPr>
        <w:t>utrzymanie porządku na stanowisku pracy obserwatora oraz w bezpośrednim otoczeniu dostrzegalni;</w:t>
      </w:r>
    </w:p>
    <w:p w14:paraId="046FACDC" w14:textId="77777777" w:rsidR="00F11525" w:rsidRPr="00F11525" w:rsidRDefault="00F11525" w:rsidP="00F11525">
      <w:pPr>
        <w:pStyle w:val="listaopisROSTWLP"/>
        <w:rPr>
          <w:rFonts w:eastAsia="Calibri"/>
          <w:color w:val="auto"/>
        </w:rPr>
      </w:pPr>
      <w:r w:rsidRPr="00F11525">
        <w:rPr>
          <w:rFonts w:eastAsia="Calibri"/>
          <w:color w:val="auto"/>
        </w:rPr>
        <w:t>obowiązek dbania o sprawność sprzętu powierzonego przez Zamawiającego;</w:t>
      </w:r>
    </w:p>
    <w:p w14:paraId="4B47303D" w14:textId="77777777" w:rsidR="00F11525" w:rsidRPr="00F11525" w:rsidRDefault="00F11525" w:rsidP="00F11525">
      <w:pPr>
        <w:pStyle w:val="listaopisROSTWLP"/>
        <w:rPr>
          <w:rFonts w:eastAsia="Calibri"/>
          <w:color w:val="auto"/>
        </w:rPr>
      </w:pPr>
      <w:r w:rsidRPr="00F11525">
        <w:rPr>
          <w:rFonts w:eastAsia="Calibri"/>
          <w:color w:val="auto"/>
        </w:rPr>
        <w:lastRenderedPageBreak/>
        <w:t>odpowiedzialność materialną Wykonawcy za sprzęt udostępniony przez Zamawiającego do obsługi dostrzegalni;</w:t>
      </w:r>
    </w:p>
    <w:p w14:paraId="05127678" w14:textId="77777777" w:rsidR="00F11525" w:rsidRPr="00F11525" w:rsidRDefault="00F11525" w:rsidP="00F11525">
      <w:pPr>
        <w:pStyle w:val="listaopisROSTWLP"/>
        <w:rPr>
          <w:rFonts w:eastAsia="Calibri"/>
          <w:color w:val="auto"/>
        </w:rPr>
      </w:pPr>
      <w:r w:rsidRPr="00F11525">
        <w:rPr>
          <w:rFonts w:eastAsia="Calibri"/>
          <w:color w:val="auto"/>
        </w:rPr>
        <w:t>wymagane wyposażenie dostrzegalni (kabiny obserwatora), o którym mowa w obowiązującej w PGL LP Instrukcji ochrony przeciwpożarowej lasu, zapewnia Zamawiający;</w:t>
      </w:r>
    </w:p>
    <w:p w14:paraId="3057990F" w14:textId="77777777" w:rsidR="00F11525" w:rsidRPr="00F11525" w:rsidRDefault="00F11525" w:rsidP="00F11525">
      <w:pPr>
        <w:pStyle w:val="listaopisROSTWLP"/>
        <w:rPr>
          <w:rFonts w:eastAsia="Calibri"/>
          <w:color w:val="auto"/>
        </w:rPr>
      </w:pPr>
      <w:r w:rsidRPr="00F11525">
        <w:rPr>
          <w:rFonts w:eastAsia="Calibri"/>
          <w:color w:val="auto"/>
        </w:rPr>
        <w:t>wyposażenie obserwatora w plecak do noszenia sprzętu i okulary przeciwsłoneczne polaryzacyjne zapewnia Wykonawca.</w:t>
      </w:r>
    </w:p>
    <w:p w14:paraId="2B97A885" w14:textId="77777777" w:rsidR="00F11525" w:rsidRPr="00F11525" w:rsidRDefault="00F11525" w:rsidP="00F11525">
      <w:pPr>
        <w:pStyle w:val="listaopisROSTWLP"/>
        <w:rPr>
          <w:rFonts w:eastAsia="Calibri"/>
          <w:color w:val="auto"/>
        </w:rPr>
      </w:pPr>
      <w:r w:rsidRPr="00F11525">
        <w:rPr>
          <w:rFonts w:eastAsia="Calibri"/>
          <w:color w:val="auto"/>
        </w:rPr>
        <w:t>Szkolenie z zakresu obsługi sprzętu i prowadzenia dokumentacji zapewnia Zamawiający</w:t>
      </w:r>
    </w:p>
    <w:p w14:paraId="7428C883" w14:textId="77777777" w:rsidR="00F11525" w:rsidRPr="00F11525" w:rsidRDefault="00F11525" w:rsidP="00F11525">
      <w:pPr>
        <w:rPr>
          <w:rFonts w:eastAsia="Calibri"/>
        </w:rPr>
      </w:pPr>
    </w:p>
    <w:p w14:paraId="5BA12D65" w14:textId="77777777" w:rsidR="00F11525" w:rsidRPr="00F11525" w:rsidRDefault="00F11525" w:rsidP="00F11525">
      <w:pPr>
        <w:pStyle w:val="N4ROSTWPL"/>
        <w:rPr>
          <w:rFonts w:eastAsia="Calibri"/>
          <w:color w:val="auto"/>
        </w:rPr>
      </w:pPr>
      <w:r w:rsidRPr="00F11525">
        <w:rPr>
          <w:rFonts w:eastAsia="Calibri"/>
          <w:color w:val="auto"/>
        </w:rPr>
        <w:t>Uwagi:</w:t>
      </w:r>
    </w:p>
    <w:p w14:paraId="5157536F" w14:textId="77777777" w:rsidR="00F11525" w:rsidRPr="00F11525" w:rsidRDefault="00F11525" w:rsidP="00F11525">
      <w:pPr>
        <w:pStyle w:val="listaopisROSTWLP"/>
        <w:rPr>
          <w:rFonts w:eastAsia="Calibri"/>
          <w:color w:val="auto"/>
        </w:rPr>
      </w:pPr>
      <w:r w:rsidRPr="00F11525">
        <w:rPr>
          <w:rFonts w:eastAsia="Calibri"/>
          <w:color w:val="auto"/>
        </w:rPr>
        <w:t>Zamawiający może przedłużyć okres prowadzenia akcji bezpośredniej.</w:t>
      </w:r>
    </w:p>
    <w:p w14:paraId="1E2897B4" w14:textId="77777777" w:rsidR="00F11525" w:rsidRPr="00F11525" w:rsidRDefault="00F11525" w:rsidP="00F11525">
      <w:pPr>
        <w:pStyle w:val="listaopisROSTWLP"/>
        <w:rPr>
          <w:rFonts w:eastAsia="Calibri"/>
          <w:color w:val="auto"/>
        </w:rPr>
      </w:pPr>
      <w:r w:rsidRPr="00F11525">
        <w:rPr>
          <w:rFonts w:eastAsia="Calibri"/>
          <w:color w:val="auto"/>
        </w:rPr>
        <w:t>Obserwator musi posiadać umiejętność korzystania z mapy, znajomość topografii terenu,</w:t>
      </w:r>
    </w:p>
    <w:p w14:paraId="165087B8" w14:textId="77777777" w:rsidR="00F11525" w:rsidRPr="00F11525" w:rsidRDefault="00F11525" w:rsidP="00F11525">
      <w:pPr>
        <w:pStyle w:val="listaopisROSTWLP"/>
        <w:numPr>
          <w:ilvl w:val="0"/>
          <w:numId w:val="0"/>
        </w:numPr>
        <w:ind w:left="360"/>
        <w:rPr>
          <w:rFonts w:eastAsia="Calibri"/>
          <w:color w:val="auto"/>
        </w:rPr>
      </w:pPr>
    </w:p>
    <w:p w14:paraId="2A736195" w14:textId="77777777" w:rsidR="00F11525" w:rsidRPr="00F11525" w:rsidRDefault="00F11525" w:rsidP="00F11525">
      <w:pPr>
        <w:pStyle w:val="listaopisROSTWLP"/>
        <w:numPr>
          <w:ilvl w:val="0"/>
          <w:numId w:val="0"/>
        </w:numPr>
        <w:rPr>
          <w:rFonts w:eastAsia="Calibri"/>
          <w:b/>
          <w:color w:val="auto"/>
        </w:rPr>
      </w:pPr>
      <w:r w:rsidRPr="00F11525">
        <w:rPr>
          <w:rFonts w:eastAsia="Calibri"/>
          <w:b/>
          <w:color w:val="auto"/>
        </w:rPr>
        <w:t>Procedura odbioru prac:</w:t>
      </w:r>
    </w:p>
    <w:p w14:paraId="27734C66" w14:textId="77777777" w:rsidR="00F11525" w:rsidRPr="00F11525" w:rsidRDefault="00F11525" w:rsidP="00F11525">
      <w:pPr>
        <w:pStyle w:val="listaopisROSTWLP"/>
        <w:rPr>
          <w:rFonts w:eastAsia="Calibri"/>
          <w:color w:val="auto"/>
        </w:rPr>
      </w:pPr>
      <w:r w:rsidRPr="00F11525">
        <w:rPr>
          <w:rFonts w:eastAsia="Calibri"/>
          <w:color w:val="auto"/>
        </w:rPr>
        <w:t>odbiór prac nastąpi poprzez zweryfikowanie prawidłowości ich wykonania (zgodności z opisem  czynności i zleceniem);</w:t>
      </w:r>
    </w:p>
    <w:p w14:paraId="0D46B289" w14:textId="77777777" w:rsidR="00F11525" w:rsidRPr="00F11525" w:rsidRDefault="00F11525" w:rsidP="00F11525">
      <w:pPr>
        <w:pStyle w:val="listaopisROSTWLP"/>
        <w:rPr>
          <w:rFonts w:eastAsia="Calibri"/>
          <w:color w:val="auto"/>
        </w:rPr>
      </w:pPr>
      <w:r w:rsidRPr="00F11525">
        <w:rPr>
          <w:rFonts w:eastAsia="Calibri"/>
          <w:color w:val="auto"/>
        </w:rPr>
        <w:t>Wykonawcy za wykonanie usługi przysługuje wynagrodzenie za każdą faktycznie przepracowaną godzinę (łącznie z czasem dojazdu, który jest traktowany jako pozostawanie w dyspozycji do pełnienia dyżuru – szczególnie w przypadku jego odwołania po stawieniu się na miejscu pracy), wypłacane co miesiąc.</w:t>
      </w:r>
    </w:p>
    <w:p w14:paraId="6C3BDE33" w14:textId="77777777" w:rsidR="00F11525" w:rsidRPr="00F11525" w:rsidRDefault="00F11525" w:rsidP="00F11525">
      <w:pPr>
        <w:rPr>
          <w:rFonts w:eastAsia="Calibri"/>
          <w:b/>
          <w:lang w:eastAsia="pl-PL"/>
        </w:rPr>
      </w:pPr>
      <w:r w:rsidRPr="00F11525">
        <w:rPr>
          <w:rFonts w:eastAsia="Calibri"/>
          <w:b/>
          <w:lang w:eastAsia="pl-PL"/>
        </w:rPr>
        <w:t xml:space="preserve"> </w:t>
      </w:r>
    </w:p>
    <w:p w14:paraId="4FC83FB7" w14:textId="77777777" w:rsidR="00F11525" w:rsidRPr="00F11525" w:rsidRDefault="00F11525" w:rsidP="00F11525">
      <w:pPr>
        <w:pStyle w:val="tabelaROSTWPL"/>
        <w:rPr>
          <w:b/>
          <w:color w:val="auto"/>
        </w:rPr>
      </w:pPr>
    </w:p>
    <w:p w14:paraId="50412C9E" w14:textId="77777777" w:rsidR="00F11525" w:rsidRPr="00F11525" w:rsidRDefault="00F11525" w:rsidP="00F11525">
      <w:pPr>
        <w:pStyle w:val="tabelaROSTWPL"/>
        <w:rPr>
          <w:b/>
          <w:color w:val="auto"/>
        </w:rPr>
      </w:pPr>
    </w:p>
    <w:p w14:paraId="6F597AC5" w14:textId="77777777" w:rsidR="00F11525" w:rsidRPr="00F11525" w:rsidRDefault="00F11525" w:rsidP="00F11525">
      <w:pPr>
        <w:pStyle w:val="tabelaROSTWPL"/>
        <w:rPr>
          <w:b/>
          <w:color w:val="auto"/>
        </w:rPr>
      </w:pPr>
    </w:p>
    <w:sectPr w:rsidR="00F11525" w:rsidRPr="00F115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AC70720"/>
    <w:multiLevelType w:val="hybridMultilevel"/>
    <w:tmpl w:val="EDEC1620"/>
    <w:lvl w:ilvl="0" w:tplc="39B8D99C">
      <w:start w:val="1"/>
      <w:numFmt w:val="bullet"/>
      <w:pStyle w:val="listaopisROSTWLP"/>
      <w:lvlText w:val="-"/>
      <w:lvlJc w:val="left"/>
      <w:pPr>
        <w:ind w:left="720" w:hanging="360"/>
      </w:pPr>
      <w:rPr>
        <w:rFonts w:ascii="Arial" w:hAnsi="Arial" w:hint="default"/>
        <w:b w:val="0"/>
        <w:i w:val="0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0DD1"/>
    <w:rsid w:val="001C0DD1"/>
    <w:rsid w:val="006C457C"/>
    <w:rsid w:val="00F115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943F2E"/>
  <w15:chartTrackingRefBased/>
  <w15:docId w15:val="{7563A0BB-3DE8-4692-92A4-72C8FABD40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11525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Nagwek3">
    <w:name w:val="heading 3"/>
    <w:aliases w:val="Nagłówek 3 ROSTWPL"/>
    <w:basedOn w:val="Normalny"/>
    <w:next w:val="Normalny"/>
    <w:link w:val="Nagwek3Znak"/>
    <w:uiPriority w:val="99"/>
    <w:unhideWhenUsed/>
    <w:qFormat/>
    <w:rsid w:val="00F11525"/>
    <w:pPr>
      <w:suppressAutoHyphens w:val="0"/>
      <w:spacing w:before="120"/>
      <w:jc w:val="center"/>
      <w:outlineLvl w:val="2"/>
    </w:pPr>
    <w:rPr>
      <w:rFonts w:asciiTheme="majorHAnsi" w:eastAsia="Calibri" w:hAnsiTheme="majorHAnsi"/>
      <w:b/>
      <w:bCs/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aliases w:val="Nagłówek 3 ROSTWPL Znak"/>
    <w:basedOn w:val="Domylnaczcionkaakapitu"/>
    <w:link w:val="Nagwek3"/>
    <w:uiPriority w:val="99"/>
    <w:rsid w:val="00F11525"/>
    <w:rPr>
      <w:rFonts w:asciiTheme="majorHAnsi" w:eastAsia="Calibri" w:hAnsiTheme="majorHAnsi" w:cs="Times New Roman"/>
      <w:b/>
      <w:bCs/>
    </w:rPr>
  </w:style>
  <w:style w:type="paragraph" w:customStyle="1" w:styleId="listaopisROSTWLP">
    <w:name w:val="lista opis ROSTWLP"/>
    <w:basedOn w:val="Normalny"/>
    <w:link w:val="listaopisROSTWLPZnak"/>
    <w:qFormat/>
    <w:rsid w:val="00F11525"/>
    <w:pPr>
      <w:numPr>
        <w:numId w:val="1"/>
      </w:numPr>
      <w:jc w:val="both"/>
    </w:pPr>
    <w:rPr>
      <w:rFonts w:ascii="Cambria" w:hAnsi="Cambria"/>
      <w:bCs/>
      <w:color w:val="006600"/>
      <w:sz w:val="22"/>
    </w:rPr>
  </w:style>
  <w:style w:type="character" w:customStyle="1" w:styleId="listaopisROSTWLPZnak">
    <w:name w:val="lista opis ROSTWLP Znak"/>
    <w:basedOn w:val="Domylnaczcionkaakapitu"/>
    <w:link w:val="listaopisROSTWLP"/>
    <w:rsid w:val="00F11525"/>
    <w:rPr>
      <w:rFonts w:ascii="Cambria" w:eastAsia="Times New Roman" w:hAnsi="Cambria" w:cs="Times New Roman"/>
      <w:bCs/>
      <w:color w:val="006600"/>
      <w:szCs w:val="20"/>
      <w:lang w:eastAsia="ar-SA"/>
    </w:rPr>
  </w:style>
  <w:style w:type="paragraph" w:customStyle="1" w:styleId="tabelaROSTWPL">
    <w:name w:val="tabela ROSTWPL"/>
    <w:basedOn w:val="Normalny"/>
    <w:next w:val="Normalny"/>
    <w:qFormat/>
    <w:rsid w:val="00F11525"/>
    <w:pPr>
      <w:jc w:val="both"/>
    </w:pPr>
    <w:rPr>
      <w:rFonts w:ascii="Cambria" w:eastAsia="Calibri" w:hAnsi="Cambria"/>
      <w:color w:val="006600"/>
      <w:sz w:val="22"/>
      <w:lang w:eastAsia="zh-CN" w:bidi="hi-IN"/>
    </w:rPr>
  </w:style>
  <w:style w:type="paragraph" w:customStyle="1" w:styleId="ROSTWPLok">
    <w:name w:val="ROSTWPL_ok"/>
    <w:basedOn w:val="Normalny"/>
    <w:link w:val="ROSTWPLokZnak"/>
    <w:qFormat/>
    <w:rsid w:val="00F11525"/>
    <w:pPr>
      <w:ind w:left="57" w:firstLine="709"/>
      <w:jc w:val="both"/>
    </w:pPr>
    <w:rPr>
      <w:rFonts w:ascii="Cambria" w:hAnsi="Cambria"/>
      <w:color w:val="006600"/>
      <w:sz w:val="22"/>
    </w:rPr>
  </w:style>
  <w:style w:type="paragraph" w:customStyle="1" w:styleId="N4ROSTWPL">
    <w:name w:val="N4 ROSTWPL"/>
    <w:basedOn w:val="ROSTWPLok"/>
    <w:link w:val="N4ROSTWPLZnak"/>
    <w:qFormat/>
    <w:rsid w:val="00F11525"/>
    <w:pPr>
      <w:ind w:left="0" w:firstLine="0"/>
    </w:pPr>
    <w:rPr>
      <w:b/>
      <w:lang w:eastAsia="pl-PL"/>
    </w:rPr>
  </w:style>
  <w:style w:type="character" w:customStyle="1" w:styleId="ROSTWPLokZnak">
    <w:name w:val="ROSTWPL_ok Znak"/>
    <w:basedOn w:val="Domylnaczcionkaakapitu"/>
    <w:link w:val="ROSTWPLok"/>
    <w:rsid w:val="00F11525"/>
    <w:rPr>
      <w:rFonts w:ascii="Cambria" w:eastAsia="Times New Roman" w:hAnsi="Cambria" w:cs="Times New Roman"/>
      <w:color w:val="006600"/>
      <w:szCs w:val="20"/>
      <w:lang w:eastAsia="ar-SA"/>
    </w:rPr>
  </w:style>
  <w:style w:type="character" w:customStyle="1" w:styleId="N4ROSTWPLZnak">
    <w:name w:val="N4 ROSTWPL Znak"/>
    <w:basedOn w:val="ROSTWPLokZnak"/>
    <w:link w:val="N4ROSTWPL"/>
    <w:rsid w:val="00F11525"/>
    <w:rPr>
      <w:rFonts w:ascii="Cambria" w:eastAsia="Times New Roman" w:hAnsi="Cambria" w:cs="Times New Roman"/>
      <w:b/>
      <w:color w:val="00660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833</Words>
  <Characters>4999</Characters>
  <Application>Microsoft Office Word</Application>
  <DocSecurity>0</DocSecurity>
  <Lines>41</Lines>
  <Paragraphs>11</Paragraphs>
  <ScaleCrop>false</ScaleCrop>
  <Company/>
  <LinksUpToDate>false</LinksUpToDate>
  <CharactersWithSpaces>5821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piotr goździewicz</dc:creator>
  <cp:keywords/>
  <dc:description/>
  <cp:lastModifiedBy>piotr goździewicz</cp:lastModifiedBy>
  <cp:revision>3</cp:revision>
  <dcterms:created xsi:type="dcterms:W3CDTF">2022-02-22T06:29:00Z</dcterms:created>
  <dcterms:modified xsi:type="dcterms:W3CDTF">2022-02-22T06:30:00Z</dcterms:modified>
</cp:coreProperties>
</file>