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C8" w:rsidRPr="007440AB" w:rsidRDefault="002051C8" w:rsidP="002051C8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051C8" w:rsidRPr="007440AB" w:rsidRDefault="002051C8" w:rsidP="002051C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051C8" w:rsidRPr="007440AB" w:rsidRDefault="002051C8" w:rsidP="002051C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051C8" w:rsidRPr="007440AB" w:rsidRDefault="002051C8" w:rsidP="002051C8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051C8" w:rsidRPr="007440AB" w:rsidRDefault="002051C8" w:rsidP="002051C8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051C8" w:rsidRPr="007440AB" w:rsidRDefault="002051C8" w:rsidP="002051C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2051C8" w:rsidRPr="007440AB" w:rsidRDefault="002051C8" w:rsidP="002051C8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051C8" w:rsidRPr="007440AB" w:rsidRDefault="002051C8" w:rsidP="002051C8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051C8" w:rsidRPr="007440AB" w:rsidRDefault="002051C8" w:rsidP="002051C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2051C8" w:rsidRPr="007440AB" w:rsidRDefault="002051C8" w:rsidP="002051C8">
      <w:pPr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7440A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7440A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="00370E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370EAB">
        <w:rPr>
          <w:rFonts w:asciiTheme="minorHAnsi" w:hAnsiTheme="minorHAnsi" w:cstheme="minorHAnsi"/>
          <w:sz w:val="22"/>
          <w:szCs w:val="22"/>
        </w:rPr>
        <w:t xml:space="preserve">. </w:t>
      </w:r>
      <w:r w:rsidRPr="007440AB">
        <w:rPr>
          <w:rFonts w:asciiTheme="minorHAnsi" w:hAnsiTheme="minorHAnsi" w:cstheme="minorHAnsi"/>
          <w:sz w:val="22"/>
          <w:szCs w:val="22"/>
        </w:rPr>
        <w:t xml:space="preserve">Dz. U. z 2021 r. poz. 275), </w:t>
      </w:r>
      <w:r w:rsidRPr="007440A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051C8" w:rsidRPr="007440AB" w:rsidRDefault="002051C8" w:rsidP="002051C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="00C55CD9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Zakup usługi rozszerzonego wsparcia technicznego dla </w:t>
      </w:r>
      <w:r w:rsidR="00C55CD9"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przełączników Allied </w:t>
      </w:r>
      <w:proofErr w:type="spellStart"/>
      <w:r w:rsidR="00C55CD9"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Telesis</w:t>
      </w:r>
      <w:proofErr w:type="spellEnd"/>
      <w:r w:rsidR="00C55CD9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wraz</w:t>
      </w:r>
      <w:r w:rsidR="00C55CD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="00C55CD9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</w:t>
      </w:r>
      <w:r w:rsidR="00C55CD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="00C55CD9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oprogramowaniem zarządzającym na 12 miesięcy</w:t>
      </w:r>
      <w:r w:rsidRPr="00C55CD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,</w:t>
      </w:r>
      <w:r w:rsidRPr="007440A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>prowadzoneg</w:t>
      </w:r>
      <w:bookmarkStart w:id="0" w:name="_GoBack"/>
      <w:bookmarkEnd w:id="0"/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przez Główny Inspektorat Farmaceutyczny,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051C8" w:rsidRPr="007440AB" w:rsidRDefault="002051C8" w:rsidP="002051C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7440AB">
        <w:rPr>
          <w:rFonts w:asciiTheme="minorHAnsi" w:hAnsiTheme="minorHAnsi" w:cstheme="minorHAnsi"/>
          <w:szCs w:val="22"/>
        </w:rPr>
        <w:t>(</w:t>
      </w:r>
      <w:proofErr w:type="spellStart"/>
      <w:r w:rsidR="00370EAB">
        <w:rPr>
          <w:rFonts w:asciiTheme="minorHAnsi" w:hAnsiTheme="minorHAnsi" w:cstheme="minorHAnsi"/>
          <w:szCs w:val="22"/>
        </w:rPr>
        <w:t>t.j</w:t>
      </w:r>
      <w:proofErr w:type="spellEnd"/>
      <w:r w:rsidR="00370EAB">
        <w:rPr>
          <w:rFonts w:asciiTheme="minorHAnsi" w:hAnsiTheme="minorHAnsi" w:cstheme="minorHAnsi"/>
          <w:szCs w:val="22"/>
        </w:rPr>
        <w:t xml:space="preserve">. </w:t>
      </w:r>
      <w:r w:rsidRPr="007440AB">
        <w:rPr>
          <w:rFonts w:asciiTheme="minorHAnsi" w:hAnsiTheme="minorHAnsi" w:cstheme="minorHAnsi"/>
          <w:szCs w:val="22"/>
        </w:rPr>
        <w:t>Dz. U. z 2021 r. poz. 275)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2051C8" w:rsidRPr="007440AB" w:rsidRDefault="002051C8" w:rsidP="002051C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440AB">
        <w:rPr>
          <w:rFonts w:asciiTheme="minorHAnsi" w:hAnsiTheme="minorHAnsi" w:cstheme="minorHAnsi"/>
          <w:szCs w:val="22"/>
        </w:rPr>
        <w:t>(</w:t>
      </w:r>
      <w:proofErr w:type="spellStart"/>
      <w:r w:rsidR="00370EAB">
        <w:rPr>
          <w:rFonts w:asciiTheme="minorHAnsi" w:hAnsiTheme="minorHAnsi" w:cstheme="minorHAnsi"/>
          <w:szCs w:val="22"/>
        </w:rPr>
        <w:t>t.j</w:t>
      </w:r>
      <w:proofErr w:type="spellEnd"/>
      <w:r w:rsidR="00370EAB">
        <w:rPr>
          <w:rFonts w:asciiTheme="minorHAnsi" w:hAnsiTheme="minorHAnsi" w:cstheme="minorHAnsi"/>
          <w:szCs w:val="22"/>
        </w:rPr>
        <w:t xml:space="preserve">. </w:t>
      </w:r>
      <w:r w:rsidRPr="007440AB">
        <w:rPr>
          <w:rFonts w:asciiTheme="minorHAnsi" w:hAnsiTheme="minorHAnsi" w:cstheme="minorHAnsi"/>
          <w:szCs w:val="22"/>
        </w:rPr>
        <w:t>Dz. U. z 2021 r. poz. 275)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2051C8" w:rsidRPr="007440AB" w:rsidRDefault="002051C8" w:rsidP="002051C8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2051C8" w:rsidRPr="007440AB" w:rsidRDefault="002051C8" w:rsidP="002051C8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7440A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w postępowaniu niezależnie od innego Wykonawcy, należącego do tej samej grupy kapitałowej.</w:t>
      </w: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2051C8" w:rsidRPr="007440AB" w:rsidRDefault="002051C8" w:rsidP="002051C8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Default="002051C8" w:rsidP="002051C8">
      <w:pPr>
        <w:jc w:val="both"/>
      </w:pPr>
      <w:r w:rsidRPr="007440AB">
        <w:rPr>
          <w:rFonts w:asciiTheme="minorHAnsi" w:hAnsiTheme="minorHAnsi" w:cstheme="minorHAnsi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i/>
          <w:sz w:val="22"/>
          <w:szCs w:val="22"/>
        </w:rPr>
        <w:t xml:space="preserve"> i przekazany Zamawiającemu wraz z dokumentami potwierdzającymi prawo do reprezentacji Wykonawcy przez osobę podpisującą ofertę</w:t>
      </w:r>
    </w:p>
    <w:sectPr w:rsidR="00BE1192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C8" w:rsidRDefault="00370EAB">
      <w:r>
        <w:separator/>
      </w:r>
    </w:p>
  </w:endnote>
  <w:endnote w:type="continuationSeparator" w:id="0">
    <w:p w:rsidR="003639C8" w:rsidRDefault="0037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55CD9">
      <w:rPr>
        <w:noProof/>
      </w:rPr>
      <w:t>1</w:t>
    </w:r>
    <w:r>
      <w:rPr>
        <w:noProof/>
      </w:rPr>
      <w:fldChar w:fldCharType="end"/>
    </w:r>
  </w:p>
  <w:p w:rsidR="007723D1" w:rsidRDefault="00C55CD9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C8" w:rsidRDefault="00370EAB">
      <w:r>
        <w:separator/>
      </w:r>
    </w:p>
  </w:footnote>
  <w:footnote w:type="continuationSeparator" w:id="0">
    <w:p w:rsidR="003639C8" w:rsidRDefault="0037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1503F6"/>
    <w:rsid w:val="002051C8"/>
    <w:rsid w:val="003639C8"/>
    <w:rsid w:val="00370EAB"/>
    <w:rsid w:val="00715071"/>
    <w:rsid w:val="00BE1192"/>
    <w:rsid w:val="00C55CD9"/>
    <w:rsid w:val="00F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2021-07-20T13:38:00Z</dcterms:created>
  <dcterms:modified xsi:type="dcterms:W3CDTF">2021-09-06T06:56:00Z</dcterms:modified>
</cp:coreProperties>
</file>