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91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1"/>
        <w:gridCol w:w="7913"/>
      </w:tblGrid>
      <w:tr w:rsidR="006F04B6" w:rsidRPr="004F31C9" w:rsidTr="00CD514B">
        <w:trPr>
          <w:trHeight w:hRule="exact" w:val="451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bookmarkStart w:id="0" w:name="_GoBack"/>
            <w:bookmarkEnd w:id="0"/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Numer porządkowy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6F04B6" w:rsidP="00454A45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09.4</w:t>
            </w:r>
            <w:r w:rsidR="00454A45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451</w:t>
            </w:r>
          </w:p>
        </w:tc>
      </w:tr>
      <w:tr w:rsidR="006F04B6" w:rsidRPr="004F31C9" w:rsidTr="00CD514B">
        <w:trPr>
          <w:trHeight w:hRule="exact" w:val="3953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Umowa międzynarodowa lub inny akt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Default="00454A45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 xml:space="preserve">Rozporządzenie Rady (WE) </w:t>
            </w:r>
            <w:r w:rsidRPr="00A67844">
              <w:rPr>
                <w:rStyle w:val="Teksttreci2Sylfaen95ptBezpogrubieniaOdstpy0pt"/>
                <w:rFonts w:ascii="Arial" w:hAnsi="Arial" w:cs="Arial"/>
                <w:szCs w:val="20"/>
              </w:rPr>
              <w:t xml:space="preserve">nr </w:t>
            </w:r>
            <w:r w:rsidRPr="00A67844">
              <w:rPr>
                <w:rFonts w:ascii="Arial" w:hAnsi="Arial" w:cs="Arial"/>
                <w:szCs w:val="20"/>
              </w:rPr>
              <w:t xml:space="preserve">1095/96 z dnia 18 czerwca 1996 r. w sprawie wprowadzania koncesji określonych na liście koncesyjnej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CXL </w:t>
            </w:r>
            <w:r w:rsidRPr="00A67844">
              <w:rPr>
                <w:rFonts w:ascii="Arial" w:hAnsi="Arial" w:cs="Arial"/>
                <w:szCs w:val="20"/>
              </w:rPr>
              <w:t>sporządzonej w wyniku zakończenia negocjacji GATT XXIV.6</w:t>
            </w:r>
          </w:p>
          <w:p w:rsidR="00454A45" w:rsidRPr="00D41392" w:rsidRDefault="00454A45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6F04B6" w:rsidRPr="00E518C7" w:rsidRDefault="006F04B6" w:rsidP="00CD514B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6F04B6" w:rsidRPr="00E518C7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6F04B6" w:rsidRPr="005C2DB9" w:rsidRDefault="006F04B6" w:rsidP="00CD514B">
            <w:pPr>
              <w:spacing w:after="0" w:line="240" w:lineRule="auto"/>
              <w:rPr>
                <w:rStyle w:val="Teksttreci295ptBezpogrubieniaOdstpy0pt"/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 xml:space="preserve">Rozporządzenie Wykonawcze Komisji (UE) 2020/761 z dnia 17 grudnia 2019 r. ustanawiające zasady stosowania rozporządzeń Parlamentu Europejskiego i Rady (WE) nr 1306/2013, (UE) nr 1308/2013 i (UE) nr 510/2014 w odniesieniu do </w:t>
            </w:r>
            <w:r w:rsidRPr="00400224">
              <w:rPr>
                <w:rFonts w:ascii="Arial" w:hAnsi="Arial" w:cs="Arial"/>
                <w:szCs w:val="20"/>
              </w:rPr>
              <w:t>systemu</w:t>
            </w:r>
            <w:r w:rsidRPr="00400224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4F31C9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</w:t>
            </w:r>
            <w:r>
              <w:rPr>
                <w:rStyle w:val="Hipercze"/>
                <w:rFonts w:ascii="Arial" w:hAnsi="Arial" w:cs="Arial"/>
                <w:color w:val="000000" w:themeColor="text1"/>
                <w:szCs w:val="20"/>
              </w:rPr>
              <w:t>.</w:t>
            </w:r>
          </w:p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6F04B6" w:rsidRPr="004F31C9" w:rsidTr="00CD514B">
        <w:trPr>
          <w:trHeight w:hRule="exact" w:val="518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454A45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Fonts w:ascii="Arial" w:hAnsi="Arial" w:cs="Arial"/>
                <w:szCs w:val="20"/>
              </w:rPr>
              <w:t>Od 1 lipca do 30 czerwca</w:t>
            </w:r>
          </w:p>
        </w:tc>
      </w:tr>
      <w:tr w:rsidR="006F04B6" w:rsidRPr="004F31C9" w:rsidTr="00CD514B">
        <w:trPr>
          <w:trHeight w:hRule="exact" w:val="603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Podokresy obowiązywania kontyngentu taryfowego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6F04B6" w:rsidRPr="004F31C9" w:rsidTr="006B2218">
        <w:trPr>
          <w:trHeight w:hRule="exact" w:val="3968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Wniosek o pozwolenie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DD6F77" w:rsidRPr="00DD48AD" w:rsidRDefault="00DD6F77" w:rsidP="00DD6F77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D48AD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 xml:space="preserve">Wnioski o pozwolenie mogą składać przedsiębiorcy, którzy mają siedzibę </w:t>
            </w:r>
            <w:r w:rsidRPr="00DD48AD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br/>
              <w:t>i są zarejestrowani do celów podatku VAT w Polsce.</w:t>
            </w:r>
          </w:p>
          <w:p w:rsidR="006B2218" w:rsidRPr="006B2218" w:rsidRDefault="006B2218" w:rsidP="006B221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6B2218">
              <w:rPr>
                <w:rFonts w:ascii="Arial" w:hAnsi="Arial" w:cs="Arial"/>
                <w:szCs w:val="20"/>
              </w:rPr>
              <w:t>Wnioski składa się w ciągu pierwszych siedmiu dni kalendarzowych miesiąca poprzedzającego początek okresu obowiązywania kontyngentu taryfowego oraz w ciągu pierwszych siedmiu dni kalendarzowych każdego miesiąca w trakcie okresu obowiązywania kontyngentu taryfowego, z wyjątkiem grudnia, w którym to miesiącu nie składa się żadnych wniosków.</w:t>
            </w:r>
          </w:p>
          <w:p w:rsidR="006B2218" w:rsidRPr="006B2218" w:rsidRDefault="006B2218" w:rsidP="006B221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6B2218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między 23 i 30 listopada roku poprzedzającego. Można złożyć tylko jeden dopuszczalny wniosek w każdym miesiącu. </w:t>
            </w:r>
          </w:p>
          <w:p w:rsidR="006B2218" w:rsidRPr="006B2218" w:rsidRDefault="006B2218" w:rsidP="006B2218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6B2218">
              <w:rPr>
                <w:rFonts w:ascii="Arial" w:hAnsi="Arial" w:cs="Arial"/>
                <w:szCs w:val="20"/>
              </w:rPr>
              <w:t>W listopadzie podmioty mogą składać dwa wnioski na każdy kontyngent taryfowy: jeden wniosek o pozwolenie ważny od grudnia i jeden wniosek o pozwolenie ważny od stycznia.</w:t>
            </w:r>
          </w:p>
          <w:p w:rsidR="006F04B6" w:rsidRPr="007125DA" w:rsidRDefault="006F04B6" w:rsidP="00CD514B">
            <w:pPr>
              <w:spacing w:before="100" w:beforeAutospacing="1" w:after="100" w:afterAutospacing="1" w:line="240" w:lineRule="auto"/>
              <w:jc w:val="both"/>
            </w:pPr>
            <w:r w:rsidRPr="00830A25">
              <w:rPr>
                <w:rFonts w:ascii="Arial" w:hAnsi="Arial" w:cs="Arial"/>
              </w:rPr>
              <w:t xml:space="preserve">Wnioski o pozwolenie, które są niekompletne lub nie spełniają kryteriów określonych w </w:t>
            </w:r>
            <w:r w:rsidRPr="00E518C7">
              <w:rPr>
                <w:rFonts w:ascii="Arial" w:hAnsi="Arial" w:cs="Arial"/>
                <w:szCs w:val="20"/>
              </w:rPr>
              <w:t>Rozporządzeni</w:t>
            </w:r>
            <w:r>
              <w:rPr>
                <w:rFonts w:ascii="Arial" w:hAnsi="Arial" w:cs="Arial"/>
                <w:szCs w:val="20"/>
              </w:rPr>
              <w:t>u</w:t>
            </w:r>
            <w:r w:rsidRPr="00E518C7">
              <w:rPr>
                <w:rFonts w:ascii="Arial" w:hAnsi="Arial" w:cs="Arial"/>
                <w:szCs w:val="20"/>
              </w:rPr>
              <w:t xml:space="preserve"> Wykonawcz</w:t>
            </w:r>
            <w:r>
              <w:rPr>
                <w:rFonts w:ascii="Arial" w:hAnsi="Arial" w:cs="Arial"/>
                <w:szCs w:val="20"/>
              </w:rPr>
              <w:t>ym</w:t>
            </w:r>
            <w:r w:rsidRPr="00E518C7">
              <w:rPr>
                <w:rFonts w:ascii="Arial" w:hAnsi="Arial" w:cs="Arial"/>
                <w:szCs w:val="20"/>
              </w:rPr>
              <w:t xml:space="preserve"> Komisji (UE) 2020/761</w:t>
            </w:r>
            <w:r w:rsidRPr="00830A25">
              <w:rPr>
                <w:rFonts w:ascii="Arial" w:hAnsi="Arial" w:cs="Arial"/>
              </w:rPr>
              <w:t>, w rozporządzeniu delegowanym (UE) 2016/1237 i rozporządzeniu wykonawczym (UE) 2016/1239, uznaje się za niedopuszczalne</w:t>
            </w:r>
            <w:r w:rsidRPr="007125DA">
              <w:t>.</w:t>
            </w:r>
          </w:p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6F04B6" w:rsidRPr="004F31C9" w:rsidTr="00454A45">
        <w:trPr>
          <w:trHeight w:hRule="exact" w:val="1985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Opis produktu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454A45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Wysokiej jakości mięso z bydła, </w:t>
            </w:r>
            <w:r w:rsidRPr="00A67844">
              <w:rPr>
                <w:rFonts w:ascii="Arial" w:hAnsi="Arial" w:cs="Arial"/>
                <w:szCs w:val="20"/>
              </w:rPr>
              <w:t xml:space="preserve">świeże, schłodzone lub zamrożoną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odpowiadające następującej definicji: „Wybrane </w:t>
            </w:r>
            <w:r w:rsidRPr="00A67844">
              <w:rPr>
                <w:rFonts w:ascii="Arial" w:hAnsi="Arial" w:cs="Arial"/>
                <w:szCs w:val="20"/>
              </w:rPr>
              <w:t xml:space="preserve">kawałki uzyskane z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tusz wołowych lub tusz z jałówek, które </w:t>
            </w:r>
            <w:r w:rsidRPr="00A67844">
              <w:rPr>
                <w:rFonts w:ascii="Arial" w:hAnsi="Arial" w:cs="Arial"/>
                <w:szCs w:val="20"/>
              </w:rPr>
              <w:t>zostały sklasyfikowane w jed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nej z następujących urzędowych kategorii: »Y«, »YS«, »YG«, »YGS«, </w:t>
            </w:r>
            <w:r w:rsidRPr="00A67844">
              <w:rPr>
                <w:rFonts w:ascii="Arial" w:hAnsi="Arial" w:cs="Arial"/>
                <w:szCs w:val="20"/>
              </w:rPr>
              <w:t xml:space="preserve">»YP« i </w:t>
            </w:r>
            <w:r w:rsidRPr="00A67844">
              <w:rPr>
                <w:rStyle w:val="Teksttreci295ptBezpogrubieniaOdstpy0pt"/>
                <w:rFonts w:ascii="Arial" w:hAnsi="Arial" w:cs="Arial"/>
                <w:szCs w:val="20"/>
              </w:rPr>
              <w:t xml:space="preserve">»YPS«,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określonych przez AUS-MEAT Australia. Barwa </w:t>
            </w:r>
            <w:r w:rsidRPr="00A67844">
              <w:rPr>
                <w:rFonts w:ascii="Arial" w:hAnsi="Arial" w:cs="Arial"/>
                <w:szCs w:val="20"/>
              </w:rPr>
              <w:t xml:space="preserve">wołowiny musi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być zgodna z normami referencyjnymi IB do 4 AUS-MEAT odnoszącymi się do barwy mięsa, a barwa tłuszczu musi być zgodna </w:t>
            </w:r>
            <w:r w:rsidRPr="00A67844">
              <w:rPr>
                <w:rFonts w:ascii="Arial" w:hAnsi="Arial" w:cs="Arial"/>
                <w:szCs w:val="20"/>
              </w:rPr>
              <w:t xml:space="preserve">z normami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referencyjnymi 0 do 4 AUS-MEAT odnoszącymi się do </w:t>
            </w:r>
            <w:r w:rsidRPr="00A67844">
              <w:rPr>
                <w:rFonts w:ascii="Arial" w:hAnsi="Arial" w:cs="Arial"/>
                <w:szCs w:val="20"/>
              </w:rPr>
              <w:t xml:space="preserve">barwy tłuszczu,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natomiast grubość warstwy tłuszczu (mierzonej na poziomie </w:t>
            </w:r>
            <w:r w:rsidRPr="00A67844">
              <w:rPr>
                <w:rFonts w:ascii="Arial" w:hAnsi="Arial" w:cs="Arial"/>
                <w:szCs w:val="20"/>
              </w:rPr>
              <w:t xml:space="preserve">pozycji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8) musi być zgodna z klasami otłuszczenia 2 do 5 AUS-MEAT”.</w:t>
            </w:r>
          </w:p>
        </w:tc>
      </w:tr>
      <w:tr w:rsidR="006F04B6" w:rsidRPr="004F31C9" w:rsidTr="00454A45">
        <w:trPr>
          <w:trHeight w:hRule="exact" w:val="568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Pochodzenie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454A45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Australia</w:t>
            </w:r>
          </w:p>
        </w:tc>
      </w:tr>
      <w:tr w:rsidR="006F04B6" w:rsidRPr="006B2218" w:rsidTr="003F1327">
        <w:trPr>
          <w:trHeight w:hRule="exact" w:val="1271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Default="006F04B6" w:rsidP="00CD514B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Świ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adectwo autentyczności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którego wzór określono w załączniku do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6F04B6" w:rsidRPr="00454A45" w:rsidRDefault="006F04B6" w:rsidP="00C215EE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 w:rsidRPr="00DD6F7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Organ </w:t>
            </w:r>
            <w:proofErr w:type="spellStart"/>
            <w:r w:rsidRPr="00DD6F7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wydający</w:t>
            </w:r>
            <w:proofErr w:type="spellEnd"/>
            <w:r w:rsidR="003F1327" w:rsidRPr="00DD6F77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:</w:t>
            </w:r>
            <w:r w:rsidR="00C215EE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</w:t>
            </w:r>
            <w:r w:rsidR="00454A45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Department of Agriculture, Fisheries, and Forestry - Australia</w:t>
            </w:r>
          </w:p>
        </w:tc>
      </w:tr>
      <w:tr w:rsidR="006F04B6" w:rsidRPr="004F31C9" w:rsidTr="00CD514B">
        <w:trPr>
          <w:trHeight w:hRule="exact" w:val="839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lastRenderedPageBreak/>
              <w:t>Dowód pochodzenia do celów dopuszczenia do obrotu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Świadectwo autentyczności, którego wzór określono w załączniku XIV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6F04B6" w:rsidRPr="004F31C9" w:rsidTr="00CD514B">
        <w:trPr>
          <w:trHeight w:hRule="exact" w:val="709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Ilość w kg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454A45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7 150 000 kg masy produktu</w:t>
            </w:r>
          </w:p>
        </w:tc>
      </w:tr>
      <w:tr w:rsidR="006F04B6" w:rsidRPr="006B2218" w:rsidTr="00CD514B">
        <w:trPr>
          <w:trHeight w:hRule="exact" w:val="728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Kody CN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822965" w:rsidRDefault="00454A45" w:rsidP="00CD514B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Ex02 01 20 90, ex 0201 30 00, ex 0202 20 90, ex 0202 30,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br/>
              <w:t xml:space="preserve">ex0206 10 95 </w:t>
            </w:r>
            <w:proofErr w:type="spellStart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i</w:t>
            </w:r>
            <w:proofErr w:type="spellEnd"/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ex0206 29 91</w:t>
            </w:r>
          </w:p>
        </w:tc>
      </w:tr>
      <w:tr w:rsidR="006F04B6" w:rsidRPr="004F31C9" w:rsidTr="00CD514B">
        <w:trPr>
          <w:trHeight w:hRule="exact" w:val="514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Cło w ramach kontyngentu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454A45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20 96 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 xml:space="preserve">ad </w:t>
            </w:r>
            <w:r>
              <w:rPr>
                <w:rStyle w:val="Teksttreci2BezpogrubieniaKursywa"/>
                <w:rFonts w:ascii="Arial" w:hAnsi="Arial" w:cs="Arial"/>
                <w:szCs w:val="20"/>
              </w:rPr>
              <w:t>v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alorem</w:t>
            </w:r>
          </w:p>
        </w:tc>
      </w:tr>
      <w:tr w:rsidR="006F04B6" w:rsidRPr="004F31C9" w:rsidTr="00CD514B">
        <w:trPr>
          <w:trHeight w:hRule="exact" w:val="518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handlu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6F04B6" w:rsidRPr="004F31C9" w:rsidTr="00CD514B">
        <w:trPr>
          <w:trHeight w:hRule="exact" w:val="587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Zabezpieczenie na potrzeby pozwolenia na przywóz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EUR za 100 kg</w:t>
            </w:r>
          </w:p>
        </w:tc>
      </w:tr>
      <w:tr w:rsidR="006F04B6" w:rsidRPr="004F31C9" w:rsidTr="00230BB2">
        <w:trPr>
          <w:trHeight w:hRule="exact" w:val="935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Szczegółowe adnotacje dokonywane we wniosku o pozwolenie i w pozwoleniu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230BB2" w:rsidRPr="00DD48AD" w:rsidRDefault="00230BB2" w:rsidP="00230BB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DD48AD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 xml:space="preserve">Pole 8 </w:t>
            </w:r>
            <w:r w:rsidR="00BE0FA7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:</w:t>
            </w:r>
            <w:r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 xml:space="preserve">kraj pochodzenia, </w:t>
            </w:r>
            <w:r w:rsidRPr="00DD48AD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należy zaznaczyć pole „tak”.</w:t>
            </w:r>
          </w:p>
          <w:p w:rsidR="00230BB2" w:rsidRPr="00DD48AD" w:rsidRDefault="00230BB2" w:rsidP="00230BB2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DD48AD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Pole 20:</w:t>
            </w:r>
            <w:r w:rsidRPr="00DD48AD">
              <w:rPr>
                <w:rFonts w:ascii="Arial" w:hAnsi="Arial" w:cs="Arial"/>
                <w:szCs w:val="20"/>
              </w:rPr>
              <w:t xml:space="preserve"> numer porządkowy przywozowego kontyngentu taryfowego</w:t>
            </w:r>
          </w:p>
          <w:p w:rsidR="00230BB2" w:rsidRPr="00DD48AD" w:rsidRDefault="00230BB2" w:rsidP="00230BB2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D48AD">
              <w:rPr>
                <w:rFonts w:ascii="Arial" w:hAnsi="Arial" w:cs="Arial"/>
                <w:szCs w:val="20"/>
              </w:rPr>
              <w:t xml:space="preserve">stawkę celną ad valorem i specyficzną stawkę celną („stawkę celną w ramach kontyngentu”) mające </w:t>
            </w:r>
            <w:r>
              <w:rPr>
                <w:rFonts w:ascii="Arial" w:hAnsi="Arial" w:cs="Arial"/>
                <w:szCs w:val="20"/>
              </w:rPr>
              <w:t>zastosowanie do danego produktu.</w:t>
            </w:r>
          </w:p>
          <w:p w:rsidR="006F04B6" w:rsidRPr="004F31C9" w:rsidRDefault="006F04B6" w:rsidP="00CD514B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6F04B6" w:rsidRPr="004F31C9" w:rsidTr="00CD514B">
        <w:trPr>
          <w:trHeight w:hRule="exact" w:val="846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Okres ważności pozwolenia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hAnsi="Arial" w:cs="Arial"/>
                <w:szCs w:val="20"/>
              </w:rPr>
              <w:t>O</w:t>
            </w:r>
            <w:r w:rsidRPr="006F4A09">
              <w:rPr>
                <w:rFonts w:ascii="Arial" w:hAnsi="Arial" w:cs="Arial"/>
                <w:szCs w:val="20"/>
              </w:rPr>
              <w:t>d pierwszego dnia kalendarzowego okresu obowiązywania kontyngentu taryfowego do końca okresu obowiązywania kontyngentu taryfowego</w:t>
            </w:r>
            <w:r>
              <w:rPr>
                <w:rFonts w:ascii="Arial" w:hAnsi="Arial" w:cs="Arial"/>
                <w:szCs w:val="20"/>
              </w:rPr>
              <w:t>.</w:t>
            </w:r>
          </w:p>
        </w:tc>
      </w:tr>
      <w:tr w:rsidR="006F04B6" w:rsidRPr="004F31C9" w:rsidTr="00CD514B">
        <w:trPr>
          <w:trHeight w:hRule="exact" w:val="449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Możliwość przeniesienia pozwolenia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6F04B6" w:rsidRPr="004F31C9" w:rsidTr="00CD514B">
        <w:trPr>
          <w:trHeight w:hRule="exact" w:val="428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Ilość referencyjna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6F04B6" w:rsidRPr="004F31C9" w:rsidTr="00CD514B">
        <w:trPr>
          <w:trHeight w:hRule="exact" w:val="406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Podmiot zarejestrowany w bazie danych LORI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6F04B6" w:rsidRPr="004F31C9" w:rsidTr="00DD6F77">
        <w:trPr>
          <w:trHeight w:val="4932"/>
        </w:trPr>
        <w:tc>
          <w:tcPr>
            <w:tcW w:w="1164" w:type="pct"/>
            <w:shd w:val="clear" w:color="auto" w:fill="FFFFFF"/>
            <w:vAlign w:val="center"/>
          </w:tcPr>
          <w:p w:rsidR="006F04B6" w:rsidRPr="004F31C9" w:rsidRDefault="006F04B6" w:rsidP="00CD514B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Warunki szczególne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454A45" w:rsidRPr="00A67844" w:rsidRDefault="00454A45" w:rsidP="00454A4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„Mięso mrożone” oznacza mięso, które jest zamrożone i w chwili wprowadzenia na obszar celny Unii jego temperatura wewnętrzna wynosi nie więcej niż -12 °C.</w:t>
            </w:r>
          </w:p>
          <w:p w:rsidR="00454A45" w:rsidRDefault="00454A45" w:rsidP="00454A45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Kawałki muszą być oznakowane zgodnie z art. 13 rozporządzenia (WE) nr 1760/2000 Parlamentu Europejskiego i Rady.</w:t>
            </w:r>
          </w:p>
          <w:p w:rsidR="003F1327" w:rsidRPr="00837FBE" w:rsidRDefault="003F1327" w:rsidP="003F1327">
            <w:pPr>
              <w:pStyle w:val="NormalnyWeb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37FBE">
              <w:rPr>
                <w:rFonts w:ascii="Arial" w:hAnsi="Arial" w:cs="Arial"/>
                <w:sz w:val="20"/>
                <w:szCs w:val="20"/>
              </w:rPr>
              <w:t>Oznakowanie winno zawierać następujące informacje:</w:t>
            </w:r>
          </w:p>
          <w:p w:rsidR="003F1327" w:rsidRPr="00837FBE" w:rsidRDefault="003F1327" w:rsidP="003F1327">
            <w:pPr>
              <w:pStyle w:val="NormalnyWeb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37FBE">
              <w:rPr>
                <w:rFonts w:ascii="Arial" w:hAnsi="Arial" w:cs="Arial"/>
                <w:sz w:val="20"/>
                <w:szCs w:val="20"/>
              </w:rPr>
              <w:t>a) numer lub kod identyfikacyjny zapewniający istnienie powiązania między mięsem, a zwierzęciem lub zwierzętami. Numer ten może być numerem identyfikacyjnym konkretnego zwierzęcia, z którego pochodzi mięso lub numerem identyfikacyjnym grupy zwierząt;</w:t>
            </w:r>
          </w:p>
          <w:p w:rsidR="003F1327" w:rsidRPr="00837FBE" w:rsidRDefault="003F1327" w:rsidP="003F1327">
            <w:pPr>
              <w:pStyle w:val="NormalnyWeb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37FBE">
              <w:rPr>
                <w:rFonts w:ascii="Arial" w:hAnsi="Arial" w:cs="Arial"/>
                <w:sz w:val="20"/>
                <w:szCs w:val="20"/>
              </w:rPr>
              <w:t>b) numer zatwierdzenia ubojni, w której dokonano uboju danego zwierzęcia lub grupy zwierząt oraz nazwę Państwa Członkowskiego lub państwa trzeciego, w którym znajduje się ta ubojnia. Na oznaczeniu musi się znajdować napis: "Ubój w (nazwa Państwa Członkowskiego lub państwa trzeciego) (numer zatwierdzenia)";</w:t>
            </w:r>
          </w:p>
          <w:p w:rsidR="003F1327" w:rsidRPr="00837FBE" w:rsidRDefault="003F1327" w:rsidP="003F1327">
            <w:pPr>
              <w:pStyle w:val="NormalnyWeb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837FBE">
              <w:rPr>
                <w:rFonts w:ascii="Arial" w:hAnsi="Arial" w:cs="Arial"/>
                <w:sz w:val="20"/>
                <w:szCs w:val="20"/>
              </w:rPr>
              <w:t>c) numer zatwierdzenia masarni, w której dokonano podziału mięsa na tusze lub grupy tusz oraz nazwę Państwa Członkowskiego lub państwa trzeciego, w którym znajduje się ta masarnia. Na oznaczeniu musi się znajdować napis: "Podzielone w (nazwa Państwa Członkowskiego lub państwa tr</w:t>
            </w:r>
            <w:r>
              <w:rPr>
                <w:rFonts w:ascii="Arial" w:hAnsi="Arial" w:cs="Arial"/>
                <w:sz w:val="20"/>
                <w:szCs w:val="20"/>
              </w:rPr>
              <w:t>zeciego) (numer zatwierdzenia).</w:t>
            </w:r>
          </w:p>
          <w:p w:rsidR="006F04B6" w:rsidRPr="004F31C9" w:rsidRDefault="00454A45" w:rsidP="00454A45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Oznaczenie „wołowina wysokiej jakości” może zostać dodane do informacji na etykiecie.</w:t>
            </w:r>
          </w:p>
        </w:tc>
      </w:tr>
    </w:tbl>
    <w:p w:rsidR="006F04B6" w:rsidRPr="004F31C9" w:rsidRDefault="006F04B6" w:rsidP="006F04B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F04B6" w:rsidRPr="004F31C9" w:rsidRDefault="006F04B6" w:rsidP="006F04B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F04B6" w:rsidRDefault="006F04B6" w:rsidP="006F04B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F04B6" w:rsidRDefault="006F04B6" w:rsidP="006F04B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F04B6" w:rsidRDefault="006F04B6" w:rsidP="006F04B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F04B6" w:rsidRDefault="006F04B6" w:rsidP="006F04B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F04B6" w:rsidRDefault="006F04B6" w:rsidP="006F04B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230BB2" w:rsidRDefault="00230BB2" w:rsidP="006F04B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230BB2" w:rsidRDefault="00230BB2" w:rsidP="006F04B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6F04B6" w:rsidRPr="00F230AE" w:rsidRDefault="006F04B6" w:rsidP="006F04B6">
      <w:pPr>
        <w:rPr>
          <w:rFonts w:ascii="Arial" w:hAnsi="Arial" w:cs="Arial"/>
          <w:szCs w:val="20"/>
        </w:rPr>
      </w:pPr>
      <w:r w:rsidRPr="00F230AE">
        <w:rPr>
          <w:rFonts w:ascii="Arial" w:hAnsi="Arial" w:cs="Arial"/>
          <w:szCs w:val="20"/>
        </w:rPr>
        <w:lastRenderedPageBreak/>
        <w:t>* Wzór świadectwa autentyczności dla kontyngentu taryfowego o numerze porządkowym 09.4</w:t>
      </w:r>
      <w:r w:rsidR="00BE0FA7">
        <w:rPr>
          <w:rFonts w:ascii="Arial" w:hAnsi="Arial" w:cs="Arial"/>
          <w:szCs w:val="20"/>
        </w:rPr>
        <w:t>451</w:t>
      </w:r>
    </w:p>
    <w:tbl>
      <w:tblPr>
        <w:tblW w:w="5459" w:type="pct"/>
        <w:tblCellSpacing w:w="0" w:type="dxa"/>
        <w:tblInd w:w="-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1"/>
        <w:gridCol w:w="1431"/>
        <w:gridCol w:w="1433"/>
        <w:gridCol w:w="3299"/>
      </w:tblGrid>
      <w:tr w:rsidR="006F04B6" w:rsidRPr="00F230AE" w:rsidTr="00CD514B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"/>
              <w:gridCol w:w="3523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1.</w:t>
                  </w:r>
                </w:p>
              </w:tc>
              <w:tc>
                <w:tcPr>
                  <w:tcW w:w="0" w:type="auto"/>
                  <w:tcBorders>
                    <w:right w:val="single" w:sz="4" w:space="0" w:color="auto"/>
                  </w:tcBorders>
                  <w:hideMark/>
                </w:tcPr>
                <w:p w:rsidR="006F04B6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Eksporter (nazwa/nazwisko i adres):</w:t>
                  </w:r>
                </w:p>
                <w:p w:rsidR="006F04B6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6F04B6" w:rsidRPr="00F230AE" w:rsidRDefault="006F04B6" w:rsidP="00CD514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9"/>
              <w:gridCol w:w="2520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tcBorders>
                    <w:left w:val="single" w:sz="4" w:space="0" w:color="auto"/>
                  </w:tcBorders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Świadectwo nr:</w:t>
                  </w:r>
                </w:p>
              </w:tc>
            </w:tr>
          </w:tbl>
          <w:p w:rsidR="006F04B6" w:rsidRPr="00F230AE" w:rsidRDefault="006F04B6" w:rsidP="00CD514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b/>
                <w:szCs w:val="20"/>
              </w:rPr>
              <w:t xml:space="preserve">ORYGINAŁ </w:t>
            </w:r>
          </w:p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6F04B6" w:rsidRPr="00F230AE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6F04B6" w:rsidRPr="00F230AE" w:rsidTr="00CD514B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6F04B6" w:rsidRPr="00F230AE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8"/>
              <w:gridCol w:w="5490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tcBorders>
                    <w:left w:val="single" w:sz="4" w:space="0" w:color="auto"/>
                  </w:tcBorders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3.</w:t>
                  </w:r>
                </w:p>
              </w:tc>
              <w:tc>
                <w:tcPr>
                  <w:tcW w:w="0" w:type="auto"/>
                  <w:tcBorders>
                    <w:left w:val="single" w:sz="4" w:space="0" w:color="auto"/>
                  </w:tcBorders>
                  <w:hideMark/>
                </w:tcPr>
                <w:p w:rsidR="006F04B6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Organ wydający:</w:t>
                  </w:r>
                </w:p>
                <w:p w:rsidR="006F04B6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6F04B6" w:rsidRPr="00F230AE" w:rsidRDefault="006F04B6" w:rsidP="00CD514B">
            <w:pPr>
              <w:rPr>
                <w:rFonts w:ascii="Arial" w:hAnsi="Arial" w:cs="Arial"/>
                <w:szCs w:val="20"/>
              </w:rPr>
            </w:pPr>
          </w:p>
        </w:tc>
      </w:tr>
      <w:tr w:rsidR="006F04B6" w:rsidRPr="00F230AE" w:rsidTr="00CD514B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6"/>
              <w:gridCol w:w="3525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6F04B6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Odbiorca (nazwa/nazwisko i adres):</w:t>
                  </w:r>
                </w:p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6F04B6" w:rsidRPr="00F230AE" w:rsidRDefault="006F04B6" w:rsidP="00CD514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6F04B6" w:rsidRPr="00F230AE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6F04B6" w:rsidRPr="00F230AE" w:rsidTr="00CD514B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6F04B6" w:rsidRPr="00F230AE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5. ŚWIADECTWO AUTENTYCZNOŚCI WOŁOWINA I CIELĘCINA</w:t>
            </w:r>
            <w:r>
              <w:rPr>
                <w:rFonts w:ascii="Arial" w:hAnsi="Arial" w:cs="Arial"/>
                <w:szCs w:val="20"/>
              </w:rPr>
              <w:t xml:space="preserve"> </w:t>
            </w:r>
            <w:r w:rsidRPr="00F230AE">
              <w:rPr>
                <w:rFonts w:ascii="Arial" w:hAnsi="Arial" w:cs="Arial"/>
                <w:szCs w:val="20"/>
              </w:rPr>
              <w:t>Rozporządzenie wykonawcze Komisji (UE) 2020/761</w:t>
            </w:r>
          </w:p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6F04B6" w:rsidRPr="00F230AE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6F04B6" w:rsidRPr="00F230AE" w:rsidTr="00CD514B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2"/>
              <w:gridCol w:w="3369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:rsidR="006F04B6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Środek transportu:</w:t>
                  </w:r>
                </w:p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6F04B6" w:rsidRPr="00F230AE" w:rsidRDefault="006F04B6" w:rsidP="00CD514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3114" w:type="pct"/>
            <w:gridSpan w:val="3"/>
            <w:tcBorders>
              <w:top w:val="single" w:sz="4" w:space="0" w:color="auto"/>
              <w:right w:val="single" w:sz="4" w:space="0" w:color="auto"/>
            </w:tcBorders>
            <w:hideMark/>
          </w:tcPr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6F04B6" w:rsidRPr="00F230AE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</w:tc>
      </w:tr>
      <w:tr w:rsidR="006F04B6" w:rsidRPr="00F230AE" w:rsidTr="00CD514B">
        <w:trPr>
          <w:tblCellSpacing w:w="0" w:type="dxa"/>
        </w:trPr>
        <w:tc>
          <w:tcPr>
            <w:tcW w:w="18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7"/>
              <w:gridCol w:w="3544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Oznaczenia, numery, liczba i rodzaj opakowań, opis towarów:</w:t>
                  </w:r>
                </w:p>
              </w:tc>
            </w:tr>
          </w:tbl>
          <w:p w:rsidR="006F04B6" w:rsidRDefault="006F04B6" w:rsidP="00CD514B">
            <w:pPr>
              <w:rPr>
                <w:rFonts w:ascii="Arial" w:hAnsi="Arial" w:cs="Arial"/>
                <w:szCs w:val="20"/>
              </w:rPr>
            </w:pPr>
          </w:p>
          <w:p w:rsidR="006F04B6" w:rsidRPr="00F230AE" w:rsidRDefault="006F04B6" w:rsidP="00CD514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570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Masa brutto (kg):</w:t>
                  </w:r>
                </w:p>
              </w:tc>
            </w:tr>
          </w:tbl>
          <w:p w:rsidR="006F04B6" w:rsidRPr="00F230AE" w:rsidRDefault="006F04B6" w:rsidP="00CD514B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1667" w:type="pct"/>
            <w:tcBorders>
              <w:top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1"/>
              <w:gridCol w:w="2948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Masa netto (kg):</w:t>
                  </w:r>
                </w:p>
              </w:tc>
            </w:tr>
          </w:tbl>
          <w:p w:rsidR="006F04B6" w:rsidRDefault="006F04B6" w:rsidP="00CD514B">
            <w:pPr>
              <w:rPr>
                <w:rFonts w:ascii="Arial" w:hAnsi="Arial" w:cs="Arial"/>
                <w:szCs w:val="20"/>
              </w:rPr>
            </w:pPr>
          </w:p>
          <w:p w:rsidR="006F04B6" w:rsidRPr="00F230AE" w:rsidRDefault="006F04B6" w:rsidP="00CD514B">
            <w:pPr>
              <w:rPr>
                <w:rFonts w:ascii="Arial" w:hAnsi="Arial" w:cs="Arial"/>
                <w:szCs w:val="20"/>
              </w:rPr>
            </w:pPr>
          </w:p>
        </w:tc>
      </w:tr>
      <w:tr w:rsidR="006F04B6" w:rsidRPr="00F230AE" w:rsidTr="00CD514B">
        <w:trPr>
          <w:tblCellSpacing w:w="0" w:type="dxa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64"/>
              <w:gridCol w:w="8610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10.</w:t>
                  </w:r>
                </w:p>
              </w:tc>
              <w:tc>
                <w:tcPr>
                  <w:tcW w:w="0" w:type="auto"/>
                  <w:hideMark/>
                </w:tcPr>
                <w:p w:rsidR="006F04B6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Masa netto (słownie):</w:t>
                  </w:r>
                </w:p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6F04B6" w:rsidRPr="00F230AE" w:rsidRDefault="006F04B6" w:rsidP="00CD514B">
            <w:pPr>
              <w:rPr>
                <w:rFonts w:ascii="Arial" w:hAnsi="Arial" w:cs="Arial"/>
                <w:szCs w:val="20"/>
              </w:rPr>
            </w:pPr>
          </w:p>
        </w:tc>
      </w:tr>
      <w:tr w:rsidR="006F04B6" w:rsidRPr="00F230AE" w:rsidTr="00CD514B">
        <w:trPr>
          <w:tblCellSpacing w:w="0" w:type="dxa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3"/>
              <w:gridCol w:w="9251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11.</w:t>
                  </w:r>
                </w:p>
              </w:tc>
              <w:tc>
                <w:tcPr>
                  <w:tcW w:w="0" w:type="auto"/>
                  <w:hideMark/>
                </w:tcPr>
                <w:p w:rsidR="006F04B6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POŚWIADCZENIE ORGANU WYDAJĄCEGO:</w:t>
                  </w:r>
                </w:p>
                <w:p w:rsidR="006F04B6" w:rsidRPr="00F230AE" w:rsidRDefault="006F04B6" w:rsidP="00CD514B">
                  <w:pPr>
                    <w:spacing w:before="100" w:beforeAutospacing="1" w:after="100" w:afterAutospacing="1"/>
                    <w:rPr>
                      <w:rFonts w:ascii="Arial" w:hAnsi="Arial" w:cs="Arial"/>
                      <w:szCs w:val="20"/>
                    </w:rPr>
                  </w:pPr>
                </w:p>
              </w:tc>
            </w:tr>
          </w:tbl>
          <w:p w:rsidR="006F04B6" w:rsidRPr="00F230AE" w:rsidRDefault="006F04B6" w:rsidP="00CD514B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Niniejszym poświadcza się, że wołowina opisana w tym świadectwie odpowiada specyfikacji podanej na odwrocie.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6"/>
              <w:gridCol w:w="9108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(a)</w:t>
                  </w:r>
                </w:p>
              </w:tc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dla wołowiny wysokiej jakości</w:t>
                  </w:r>
                  <w:hyperlink r:id="rId7" w:anchor="ntr1-L_2020185PL.01022301-E0001" w:history="1">
                    <w:r w:rsidRPr="00950400">
                      <w:rPr>
                        <w:rFonts w:ascii="Arial" w:hAnsi="Arial" w:cs="Arial"/>
                        <w:szCs w:val="20"/>
                        <w:u w:val="single"/>
                      </w:rPr>
                      <w:t> (1)</w:t>
                    </w:r>
                  </w:hyperlink>
                  <w:r w:rsidRPr="00F230AE">
                    <w:rPr>
                      <w:rFonts w:ascii="Arial" w:hAnsi="Arial" w:cs="Arial"/>
                      <w:szCs w:val="20"/>
                    </w:rPr>
                    <w:t xml:space="preserve"> </w:t>
                  </w:r>
                </w:p>
              </w:tc>
            </w:tr>
          </w:tbl>
          <w:p w:rsidR="006F04B6" w:rsidRPr="00F230AE" w:rsidRDefault="006F04B6" w:rsidP="00CD514B">
            <w:pPr>
              <w:spacing w:line="240" w:lineRule="auto"/>
              <w:contextualSpacing/>
              <w:rPr>
                <w:rFonts w:ascii="Arial" w:hAnsi="Arial" w:cs="Arial"/>
                <w:vanish/>
                <w:szCs w:val="20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83"/>
              <w:gridCol w:w="9091"/>
            </w:tblGrid>
            <w:tr w:rsidR="006F04B6" w:rsidRPr="00F230AE" w:rsidTr="00CD514B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b</w:t>
                  </w:r>
                  <w:r>
                    <w:rPr>
                      <w:rFonts w:ascii="Arial" w:hAnsi="Arial" w:cs="Arial"/>
                      <w:szCs w:val="20"/>
                    </w:rPr>
                    <w:t>)</w:t>
                  </w:r>
                </w:p>
              </w:tc>
              <w:tc>
                <w:tcPr>
                  <w:tcW w:w="0" w:type="auto"/>
                  <w:hideMark/>
                </w:tcPr>
                <w:p w:rsidR="006F04B6" w:rsidRPr="00F230AE" w:rsidRDefault="006F04B6" w:rsidP="00CD514B">
                  <w:pPr>
                    <w:spacing w:before="100" w:beforeAutospacing="1" w:after="100" w:afterAutospacing="1" w:line="240" w:lineRule="auto"/>
                    <w:contextualSpacing/>
                    <w:rPr>
                      <w:rFonts w:ascii="Arial" w:hAnsi="Arial" w:cs="Arial"/>
                      <w:szCs w:val="20"/>
                    </w:rPr>
                  </w:pPr>
                  <w:r w:rsidRPr="00F230AE">
                    <w:rPr>
                      <w:rFonts w:ascii="Arial" w:hAnsi="Arial" w:cs="Arial"/>
                      <w:szCs w:val="20"/>
                    </w:rPr>
                    <w:t>dla mięsa bawolego</w:t>
                  </w:r>
                  <w:hyperlink r:id="rId8" w:anchor="ntr1-L_2020185PL.01022301-E0001" w:history="1">
                    <w:r w:rsidRPr="00950400">
                      <w:rPr>
                        <w:rFonts w:ascii="Arial" w:hAnsi="Arial" w:cs="Arial"/>
                        <w:szCs w:val="20"/>
                        <w:u w:val="single"/>
                      </w:rPr>
                      <w:t> (1)</w:t>
                    </w:r>
                  </w:hyperlink>
                  <w:r w:rsidRPr="00950400">
                    <w:rPr>
                      <w:rFonts w:ascii="Arial" w:hAnsi="Arial" w:cs="Arial"/>
                      <w:szCs w:val="20"/>
                    </w:rPr>
                    <w:t xml:space="preserve"> </w:t>
                  </w:r>
                </w:p>
              </w:tc>
            </w:tr>
          </w:tbl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6F04B6" w:rsidRPr="00F230AE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Miejscowość:</w:t>
            </w:r>
          </w:p>
          <w:p w:rsidR="006F04B6" w:rsidRPr="00F230AE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Data:</w:t>
            </w:r>
          </w:p>
        </w:tc>
      </w:tr>
      <w:tr w:rsidR="006F04B6" w:rsidRPr="00F230AE" w:rsidTr="00CD514B">
        <w:trPr>
          <w:trHeight w:val="1369"/>
          <w:tblCellSpacing w:w="0" w:type="dxa"/>
        </w:trPr>
        <w:tc>
          <w:tcPr>
            <w:tcW w:w="2609" w:type="pct"/>
            <w:gridSpan w:val="2"/>
            <w:tcBorders>
              <w:left w:val="single" w:sz="4" w:space="0" w:color="auto"/>
              <w:bottom w:val="single" w:sz="4" w:space="0" w:color="auto"/>
            </w:tcBorders>
            <w:hideMark/>
          </w:tcPr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  <w:r w:rsidRPr="00F230AE">
              <w:rPr>
                <w:rFonts w:ascii="Arial" w:hAnsi="Arial" w:cs="Arial"/>
                <w:szCs w:val="20"/>
              </w:rPr>
              <w:t> </w:t>
            </w:r>
          </w:p>
          <w:p w:rsidR="006F04B6" w:rsidRPr="00950400" w:rsidRDefault="006F04B6" w:rsidP="00CD514B">
            <w:pPr>
              <w:spacing w:before="100" w:beforeAutospacing="1" w:after="100" w:afterAutospacing="1"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950400">
              <w:rPr>
                <w:rFonts w:ascii="Arial" w:hAnsi="Arial" w:cs="Arial"/>
                <w:sz w:val="16"/>
                <w:szCs w:val="16"/>
              </w:rPr>
              <w:t>Wypełnić na maszynie albo odręcznie drukowanymi literami</w:t>
            </w:r>
          </w:p>
          <w:p w:rsidR="006F04B6" w:rsidRPr="00B44330" w:rsidRDefault="006F04B6" w:rsidP="00CD514B">
            <w:pPr>
              <w:pStyle w:val="Akapitzlist"/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hAnsi="Arial" w:cs="Arial"/>
                <w:szCs w:val="20"/>
              </w:rPr>
            </w:pPr>
            <w:r w:rsidRPr="00950400">
              <w:rPr>
                <w:rFonts w:ascii="Arial" w:hAnsi="Arial" w:cs="Arial"/>
                <w:sz w:val="16"/>
                <w:szCs w:val="16"/>
              </w:rPr>
              <w:t>Niepotrzebne skreślić</w:t>
            </w:r>
          </w:p>
        </w:tc>
        <w:tc>
          <w:tcPr>
            <w:tcW w:w="2391" w:type="pct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6F04B6" w:rsidRDefault="006F04B6" w:rsidP="00CD514B">
            <w:pPr>
              <w:spacing w:before="100" w:beforeAutospacing="1" w:after="100" w:afterAutospacing="1"/>
              <w:rPr>
                <w:rFonts w:ascii="Arial" w:hAnsi="Arial" w:cs="Arial"/>
                <w:szCs w:val="20"/>
              </w:rPr>
            </w:pPr>
          </w:p>
          <w:p w:rsidR="006F04B6" w:rsidRDefault="006F04B6" w:rsidP="00CD514B">
            <w:pPr>
              <w:spacing w:before="100" w:beforeAutospacing="1" w:after="100" w:afterAutospacing="1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 ………………………………………………….</w:t>
            </w:r>
          </w:p>
          <w:p w:rsidR="006F04B6" w:rsidRPr="00F230AE" w:rsidRDefault="006F04B6" w:rsidP="00CD514B">
            <w:pPr>
              <w:spacing w:before="100" w:beforeAutospacing="1" w:after="100" w:afterAutospacing="1"/>
              <w:contextualSpacing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 xml:space="preserve">    </w:t>
            </w:r>
            <w:r w:rsidRPr="00F230AE">
              <w:rPr>
                <w:rFonts w:ascii="Arial" w:hAnsi="Arial" w:cs="Arial"/>
                <w:szCs w:val="20"/>
              </w:rPr>
              <w:t>Podpis i pieczęć (lub pieczęć nadrukowana)</w:t>
            </w:r>
          </w:p>
        </w:tc>
      </w:tr>
    </w:tbl>
    <w:p w:rsidR="004836C4" w:rsidRDefault="004836C4"/>
    <w:sectPr w:rsidR="004836C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317" w:rsidRDefault="00044317">
      <w:pPr>
        <w:spacing w:after="0" w:line="240" w:lineRule="auto"/>
      </w:pPr>
      <w:r>
        <w:separator/>
      </w:r>
    </w:p>
  </w:endnote>
  <w:endnote w:type="continuationSeparator" w:id="0">
    <w:p w:rsidR="00044317" w:rsidRDefault="00044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317" w:rsidRDefault="00044317">
      <w:pPr>
        <w:spacing w:after="0" w:line="240" w:lineRule="auto"/>
      </w:pPr>
      <w:r>
        <w:separator/>
      </w:r>
    </w:p>
  </w:footnote>
  <w:footnote w:type="continuationSeparator" w:id="0">
    <w:p w:rsidR="00044317" w:rsidRDefault="00044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B53" w:rsidRPr="00DD6F77" w:rsidRDefault="00BE6137" w:rsidP="00DD6F77">
    <w:pPr>
      <w:pStyle w:val="Nagwek"/>
      <w:jc w:val="center"/>
      <w:rPr>
        <w:rFonts w:ascii="Arial" w:hAnsi="Arial" w:cs="Arial"/>
      </w:rPr>
    </w:pPr>
    <w:r w:rsidRPr="00DD6F77">
      <w:rPr>
        <w:rFonts w:ascii="Arial" w:hAnsi="Arial" w:cs="Arial"/>
      </w:rPr>
      <w:t>Kontyngenty taryfowe w sektorze wołowiny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0989"/>
    <w:multiLevelType w:val="hybridMultilevel"/>
    <w:tmpl w:val="19D2F64A"/>
    <w:lvl w:ilvl="0" w:tplc="74CEA3FA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B6"/>
    <w:rsid w:val="00044317"/>
    <w:rsid w:val="000E0767"/>
    <w:rsid w:val="00230BB2"/>
    <w:rsid w:val="00284F43"/>
    <w:rsid w:val="003F1327"/>
    <w:rsid w:val="00454A45"/>
    <w:rsid w:val="004836C4"/>
    <w:rsid w:val="00681A3F"/>
    <w:rsid w:val="00695C2F"/>
    <w:rsid w:val="006B2218"/>
    <w:rsid w:val="006F04B6"/>
    <w:rsid w:val="00764F51"/>
    <w:rsid w:val="008F073A"/>
    <w:rsid w:val="009F6811"/>
    <w:rsid w:val="00BE0FA7"/>
    <w:rsid w:val="00BE6137"/>
    <w:rsid w:val="00BF757E"/>
    <w:rsid w:val="00C215EE"/>
    <w:rsid w:val="00C57169"/>
    <w:rsid w:val="00DD6F77"/>
    <w:rsid w:val="00E3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CB53880-7C5E-43C7-A557-C8A4B170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04B6"/>
    <w:pPr>
      <w:spacing w:after="200" w:line="276" w:lineRule="auto"/>
    </w:pPr>
    <w:rPr>
      <w:rFonts w:ascii="Cambria" w:eastAsiaTheme="minorHAnsi" w:hAnsi="Cambria" w:cstheme="minorBidi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6F04B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BezpogrubieniaOdstpy0pt">
    <w:name w:val="Tekst treści (2) + 9;5 pt;Bez pogrubienia;Odstępy 0 pt"/>
    <w:basedOn w:val="Domylnaczcionkaakapitu"/>
    <w:rsid w:val="006F04B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rsid w:val="006F04B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F04B6"/>
    <w:pPr>
      <w:ind w:left="720"/>
      <w:contextualSpacing/>
    </w:pPr>
  </w:style>
  <w:style w:type="character" w:customStyle="1" w:styleId="Teksttreci2BezpogrubieniaKursywa">
    <w:name w:val="Tekst treści (2) + Bez pogrubienia;Kursywa"/>
    <w:basedOn w:val="Domylnaczcionkaakapitu"/>
    <w:rsid w:val="006F04B6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6F04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04B6"/>
    <w:rPr>
      <w:rFonts w:ascii="Cambria" w:eastAsiaTheme="minorHAnsi" w:hAnsi="Cambria" w:cstheme="minorBidi"/>
      <w:szCs w:val="22"/>
      <w:lang w:eastAsia="en-US"/>
    </w:rPr>
  </w:style>
  <w:style w:type="character" w:customStyle="1" w:styleId="Teksttreci2Sylfaen95ptBezpogrubieniaOdstpy0pt">
    <w:name w:val="Tekst treści (2) + Sylfaen;9;5 pt;Bez pogrubienia;Odstępy 0 pt"/>
    <w:basedOn w:val="Domylnaczcionkaakapitu"/>
    <w:rsid w:val="00454A45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3F1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6F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6F77"/>
    <w:rPr>
      <w:rFonts w:ascii="Cambria" w:eastAsiaTheme="minorHAnsi" w:hAnsi="Cambria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TXT/?uri=uriserv:OJ.L_.2020.185.01.0024.01.POL&amp;toc=OJ:L:2020:185:T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TXT/?uri=uriserv:OJ.L_.2020.185.01.0024.01.POL&amp;toc=OJ:L:2020:185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Lesińska Jolanta</dc:creator>
  <cp:lastModifiedBy>Śliwska Dorota</cp:lastModifiedBy>
  <cp:revision>2</cp:revision>
  <dcterms:created xsi:type="dcterms:W3CDTF">2023-03-14T12:14:00Z</dcterms:created>
  <dcterms:modified xsi:type="dcterms:W3CDTF">2023-03-14T12:14:00Z</dcterms:modified>
</cp:coreProperties>
</file>