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B2B3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0D6BDD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93CE207" w14:textId="5718BF43" w:rsidR="00000000" w:rsidRPr="002740C0" w:rsidRDefault="00AF0E1C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27 stycznia 2026 r.</w:t>
      </w:r>
    </w:p>
    <w:p w14:paraId="3FB7FDFC" w14:textId="77777777" w:rsidR="00000000" w:rsidRPr="00724494" w:rsidRDefault="00000000" w:rsidP="00132CE1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109790E1" w14:textId="77777777" w:rsidR="00000000" w:rsidRDefault="00000000" w:rsidP="00132CE1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7525A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219DC389" w14:textId="77777777" w:rsidR="00000000" w:rsidRPr="00D07D38" w:rsidRDefault="00000000" w:rsidP="00132CE1">
      <w:pPr>
        <w:ind w:firstLine="703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28C2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 xml:space="preserve">, wykonującemu zadania </w:t>
      </w:r>
      <w:r>
        <w:rPr>
          <w:rFonts w:cs="Arial"/>
        </w:rPr>
        <w:br/>
      </w:r>
      <w:r w:rsidRPr="00CD72FB">
        <w:rPr>
          <w:rFonts w:cs="Arial"/>
        </w:rPr>
        <w:t xml:space="preserve">z zakresu administracji rządowej, </w:t>
      </w:r>
      <w:r w:rsidRPr="00D07D38">
        <w:rPr>
          <w:rFonts w:cs="Arial"/>
        </w:rPr>
        <w:t>na wydzierżawienie</w:t>
      </w:r>
      <w:r w:rsidRPr="00B42312">
        <w:rPr>
          <w:rFonts w:cs="Arial"/>
        </w:rPr>
        <w:t xml:space="preserve"> </w:t>
      </w:r>
      <w:r w:rsidRPr="00132CE1">
        <w:rPr>
          <w:rFonts w:cs="Arial"/>
        </w:rPr>
        <w:t>z</w:t>
      </w:r>
      <w:r w:rsidRPr="00132CE1">
        <w:rPr>
          <w:rFonts w:cs="Arial"/>
        </w:rPr>
        <w:t xml:space="preserve"> zasobu nieruchomości Skarbu Państwa, na czas oznaczony 3 lat</w:t>
      </w:r>
      <w:r w:rsidRPr="00D07D38">
        <w:rPr>
          <w:rFonts w:cs="Arial"/>
        </w:rPr>
        <w:t xml:space="preserve">, </w:t>
      </w:r>
      <w:r w:rsidRPr="00132CE1">
        <w:rPr>
          <w:rFonts w:cs="Arial"/>
        </w:rPr>
        <w:t>zgodnie ze wskazanym przez Starostę obszarem, części nieruchomości o powierzchni 0,0</w:t>
      </w:r>
      <w:r>
        <w:rPr>
          <w:rFonts w:cs="Arial"/>
        </w:rPr>
        <w:t>485</w:t>
      </w:r>
      <w:r w:rsidRPr="00132CE1">
        <w:rPr>
          <w:rFonts w:cs="Arial"/>
        </w:rPr>
        <w:t xml:space="preserve"> ha, oznaczonej ewidencyjnie jako działk</w:t>
      </w:r>
      <w:r>
        <w:rPr>
          <w:rFonts w:cs="Arial"/>
        </w:rPr>
        <w:t>i</w:t>
      </w:r>
      <w:r w:rsidRPr="00132CE1">
        <w:rPr>
          <w:rFonts w:cs="Arial"/>
        </w:rPr>
        <w:t xml:space="preserve"> nr 55/14 o powierzchni 0,7904 ha oraz nr 55/17 o powierzchni 0,0218 ha, położone </w:t>
      </w:r>
      <w:r>
        <w:rPr>
          <w:rFonts w:cs="Arial"/>
        </w:rPr>
        <w:br/>
      </w:r>
      <w:r w:rsidRPr="00132CE1">
        <w:rPr>
          <w:rFonts w:cs="Arial"/>
        </w:rPr>
        <w:t>w Prabutach, obręb 0005 miasto Prabuty, dla których prowadzona jest księga wieczysta nr GD1I/00055942/0, na rzecz poprzednich dzierżawców</w:t>
      </w:r>
      <w:r>
        <w:rPr>
          <w:rFonts w:cs="Arial"/>
        </w:rPr>
        <w:t>,</w:t>
      </w:r>
      <w:r w:rsidRPr="00132CE1">
        <w:rPr>
          <w:rFonts w:cs="Arial"/>
        </w:rPr>
        <w:t xml:space="preserve"> z przeznaczeniem na obsługę budynku mieszkalnego</w:t>
      </w:r>
      <w:r>
        <w:rPr>
          <w:rFonts w:cs="Arial"/>
        </w:rPr>
        <w:t xml:space="preserve"> położonego na sąsiedniej nieruchomości</w:t>
      </w:r>
      <w:r>
        <w:rPr>
          <w:rFonts w:eastAsia="Times New Roman" w:cs="Arial"/>
          <w:szCs w:val="24"/>
          <w:lang w:eastAsia="pl-PL"/>
        </w:rPr>
        <w:t>.</w:t>
      </w:r>
      <w:r>
        <w:rPr>
          <w:rFonts w:eastAsia="Times New Roman" w:cs="Arial"/>
          <w:szCs w:val="24"/>
          <w:lang w:eastAsia="pl-PL"/>
        </w:rPr>
        <w:t xml:space="preserve"> </w:t>
      </w:r>
    </w:p>
    <w:p w14:paraId="3C63104C" w14:textId="77777777" w:rsidR="00000000" w:rsidRDefault="00000000" w:rsidP="00132CE1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 xml:space="preserve">1 roku od dnia jej udzielenia. </w:t>
      </w:r>
      <w:r>
        <w:rPr>
          <w:rFonts w:eastAsiaTheme="minorEastAsia" w:cs="Arial"/>
          <w:szCs w:val="24"/>
        </w:rPr>
        <w:t xml:space="preserve"> </w:t>
      </w:r>
    </w:p>
    <w:p w14:paraId="3F750FEC" w14:textId="77777777" w:rsidR="00000000" w:rsidRDefault="00000000" w:rsidP="00132CE1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</w:t>
      </w:r>
      <w:r>
        <w:rPr>
          <w:rFonts w:eastAsiaTheme="minorEastAsia" w:cs="Arial"/>
          <w:szCs w:val="24"/>
        </w:rPr>
        <w:t>.</w:t>
      </w:r>
    </w:p>
    <w:p w14:paraId="53510AB1" w14:textId="77777777" w:rsidR="00AF0E1C" w:rsidRDefault="00AF0E1C" w:rsidP="00AF0E1C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7141B2A" w14:textId="77777777" w:rsidR="00AF0E1C" w:rsidRDefault="00AF0E1C" w:rsidP="00AF0E1C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963058F" w14:textId="77777777" w:rsidR="00AF0E1C" w:rsidRDefault="00AF0E1C" w:rsidP="00AF0E1C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2E9CE02E" w14:textId="77777777" w:rsidR="00AF0E1C" w:rsidRDefault="00AF0E1C" w:rsidP="00132CE1">
      <w:pPr>
        <w:spacing w:after="720"/>
        <w:rPr>
          <w:i/>
          <w:iCs/>
          <w:color w:val="808080" w:themeColor="background1" w:themeShade="80"/>
        </w:rPr>
      </w:pPr>
    </w:p>
    <w:p w14:paraId="08F0A22F" w14:textId="483E77A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D1B"/>
    <w:rsid w:val="00277A67"/>
    <w:rsid w:val="007A3D1B"/>
    <w:rsid w:val="007C70E5"/>
    <w:rsid w:val="00A80A28"/>
    <w:rsid w:val="00AF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7C07"/>
  <w15:docId w15:val="{86C3B86A-4401-45CD-989D-4F87F013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nieruchomości Skarbu Państwa</dc:title>
  <dc:creator>Maria Leszczyńska</dc:creator>
  <cp:keywords>zarządzenie dzierżawa</cp:keywords>
  <cp:lastModifiedBy>Urszula Sosnowska</cp:lastModifiedBy>
  <cp:revision>4</cp:revision>
  <cp:lastPrinted>2017-01-05T08:10:00Z</cp:lastPrinted>
  <dcterms:created xsi:type="dcterms:W3CDTF">2026-01-28T12:02:00Z</dcterms:created>
  <dcterms:modified xsi:type="dcterms:W3CDTF">2026-01-28T12:05:00Z</dcterms:modified>
</cp:coreProperties>
</file>