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CFB" w:rsidRPr="00EA4CFB" w:rsidRDefault="00EA4CFB" w:rsidP="00EA4CFB">
      <w:pPr>
        <w:tabs>
          <w:tab w:val="left" w:pos="1122"/>
          <w:tab w:val="left" w:pos="430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4CFB" w:rsidRDefault="00EA4CFB" w:rsidP="00EA4CFB">
      <w:pPr>
        <w:tabs>
          <w:tab w:val="left" w:pos="1122"/>
          <w:tab w:val="left" w:pos="4301"/>
        </w:tabs>
        <w:jc w:val="center"/>
        <w:rPr>
          <w:rFonts w:ascii="Times New Roman" w:hAnsi="Times New Roman" w:cs="Times New Roman"/>
          <w:b/>
          <w:szCs w:val="24"/>
        </w:rPr>
      </w:pPr>
      <w:r w:rsidRPr="000B75DF">
        <w:rPr>
          <w:rFonts w:ascii="Times New Roman" w:hAnsi="Times New Roman" w:cs="Times New Roman"/>
          <w:b/>
          <w:szCs w:val="24"/>
        </w:rPr>
        <w:t xml:space="preserve">Załącznik nr </w:t>
      </w:r>
      <w:r w:rsidR="00CB41B8">
        <w:rPr>
          <w:rFonts w:ascii="Times New Roman" w:hAnsi="Times New Roman" w:cs="Times New Roman"/>
          <w:b/>
          <w:szCs w:val="24"/>
        </w:rPr>
        <w:t>2</w:t>
      </w:r>
    </w:p>
    <w:p w:rsidR="00E1576A" w:rsidRPr="000B75DF" w:rsidRDefault="00E1576A" w:rsidP="00EA4CFB">
      <w:pPr>
        <w:tabs>
          <w:tab w:val="left" w:pos="1122"/>
          <w:tab w:val="left" w:pos="4301"/>
        </w:tabs>
        <w:jc w:val="center"/>
        <w:rPr>
          <w:rFonts w:ascii="Times New Roman" w:hAnsi="Times New Roman" w:cs="Times New Roman"/>
          <w:b/>
          <w:szCs w:val="24"/>
        </w:rPr>
      </w:pPr>
    </w:p>
    <w:p w:rsidR="00EA4CFB" w:rsidRPr="000B75DF" w:rsidRDefault="00EA4CFB" w:rsidP="00EA4CFB">
      <w:pPr>
        <w:tabs>
          <w:tab w:val="left" w:pos="1122"/>
          <w:tab w:val="left" w:pos="4301"/>
        </w:tabs>
        <w:jc w:val="center"/>
        <w:rPr>
          <w:rFonts w:ascii="Times New Roman" w:hAnsi="Times New Roman" w:cs="Times New Roman"/>
          <w:b/>
          <w:szCs w:val="24"/>
        </w:rPr>
      </w:pPr>
    </w:p>
    <w:p w:rsidR="00EA4CFB" w:rsidRDefault="00EA4CFB" w:rsidP="00EA4CFB">
      <w:pPr>
        <w:tabs>
          <w:tab w:val="left" w:pos="1122"/>
          <w:tab w:val="left" w:pos="4301"/>
        </w:tabs>
        <w:jc w:val="center"/>
        <w:rPr>
          <w:rFonts w:ascii="Times New Roman" w:hAnsi="Times New Roman" w:cs="Times New Roman"/>
          <w:b/>
          <w:szCs w:val="24"/>
        </w:rPr>
      </w:pPr>
      <w:r w:rsidRPr="000B75DF">
        <w:rPr>
          <w:rFonts w:ascii="Times New Roman" w:hAnsi="Times New Roman" w:cs="Times New Roman"/>
          <w:szCs w:val="24"/>
        </w:rPr>
        <w:t xml:space="preserve">Lista osób </w:t>
      </w:r>
      <w:r w:rsidR="001D71BF">
        <w:rPr>
          <w:rFonts w:ascii="Times New Roman" w:hAnsi="Times New Roman" w:cs="Times New Roman"/>
          <w:szCs w:val="24"/>
        </w:rPr>
        <w:t>zakwalifikowanych</w:t>
      </w:r>
      <w:r w:rsidRPr="000B75DF">
        <w:rPr>
          <w:rFonts w:ascii="Times New Roman" w:hAnsi="Times New Roman" w:cs="Times New Roman"/>
          <w:szCs w:val="24"/>
        </w:rPr>
        <w:t xml:space="preserve"> do II etapu </w:t>
      </w:r>
      <w:r w:rsidR="005059E0" w:rsidRPr="000B75DF">
        <w:rPr>
          <w:rFonts w:ascii="Times New Roman" w:hAnsi="Times New Roman" w:cs="Times New Roman"/>
          <w:szCs w:val="24"/>
        </w:rPr>
        <w:t xml:space="preserve">postępowania </w:t>
      </w:r>
      <w:r w:rsidRPr="000B75DF">
        <w:rPr>
          <w:rFonts w:ascii="Times New Roman" w:hAnsi="Times New Roman" w:cs="Times New Roman"/>
          <w:szCs w:val="24"/>
        </w:rPr>
        <w:t>konkurs</w:t>
      </w:r>
      <w:r w:rsidR="005059E0" w:rsidRPr="000B75DF">
        <w:rPr>
          <w:rFonts w:ascii="Times New Roman" w:hAnsi="Times New Roman" w:cs="Times New Roman"/>
          <w:szCs w:val="24"/>
        </w:rPr>
        <w:t>owego</w:t>
      </w:r>
      <w:r w:rsidRPr="000B75DF">
        <w:rPr>
          <w:rFonts w:ascii="Times New Roman" w:hAnsi="Times New Roman" w:cs="Times New Roman"/>
          <w:szCs w:val="24"/>
        </w:rPr>
        <w:t xml:space="preserve"> oznaczonego sygnaturą </w:t>
      </w:r>
      <w:r w:rsidR="00AD678A">
        <w:rPr>
          <w:rFonts w:ascii="Times New Roman" w:hAnsi="Times New Roman" w:cs="Times New Roman"/>
          <w:b/>
          <w:szCs w:val="24"/>
        </w:rPr>
        <w:t>3048-4.1111.3.2022</w:t>
      </w:r>
    </w:p>
    <w:p w:rsidR="00E1576A" w:rsidRPr="000B75DF" w:rsidRDefault="00E1576A" w:rsidP="00EA4CFB">
      <w:pPr>
        <w:tabs>
          <w:tab w:val="left" w:pos="1122"/>
          <w:tab w:val="left" w:pos="4301"/>
        </w:tabs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EA4CFB" w:rsidRPr="000B75DF" w:rsidRDefault="00EA4CFB" w:rsidP="00EA4CFB">
      <w:pPr>
        <w:tabs>
          <w:tab w:val="left" w:pos="1122"/>
          <w:tab w:val="left" w:pos="4301"/>
        </w:tabs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543"/>
      </w:tblGrid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0B75DF">
              <w:rPr>
                <w:rFonts w:ascii="Times New Roman" w:hAnsi="Times New Roman" w:cs="Times New Roman"/>
                <w:b/>
                <w:szCs w:val="24"/>
              </w:rPr>
              <w:t>L.p.</w:t>
            </w:r>
          </w:p>
        </w:tc>
        <w:tc>
          <w:tcPr>
            <w:tcW w:w="3543" w:type="dxa"/>
            <w:shd w:val="clear" w:color="auto" w:fill="auto"/>
          </w:tcPr>
          <w:p w:rsidR="00CB41B8" w:rsidRPr="000B75DF" w:rsidRDefault="00CB41B8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0B75DF">
              <w:rPr>
                <w:rFonts w:ascii="Times New Roman" w:hAnsi="Times New Roman" w:cs="Times New Roman"/>
                <w:b/>
                <w:szCs w:val="24"/>
              </w:rPr>
              <w:t>Nazwisko i imię</w:t>
            </w:r>
          </w:p>
        </w:tc>
      </w:tr>
      <w:tr w:rsidR="007700E6" w:rsidRPr="000B75DF" w:rsidTr="00B128D7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tabs>
                <w:tab w:val="left" w:pos="1122"/>
                <w:tab w:val="left" w:pos="4301"/>
              </w:tabs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Default="007700E6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  <w:p w:rsidR="007700E6" w:rsidRDefault="007700E6" w:rsidP="007700E6">
            <w:pPr>
              <w:tabs>
                <w:tab w:val="left" w:pos="1122"/>
                <w:tab w:val="left" w:pos="430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GRUPA I</w:t>
            </w:r>
          </w:p>
          <w:p w:rsidR="007700E6" w:rsidRDefault="007700E6" w:rsidP="007700E6">
            <w:pPr>
              <w:tabs>
                <w:tab w:val="left" w:pos="1122"/>
                <w:tab w:val="left" w:pos="430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godz. 9.00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Błażejczak Iwona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Czaja Sonia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Bąk Anna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Borda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Marta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Botor Sandra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Bulak Mateusz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Cichowlaz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Katarzyna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Cienka Paulina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Czaplak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Agnieszka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Damiańska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Katarzyna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Furgał Ewa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Jagieła Anna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Koćma-Jaszczyńska Izabela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Komorowska Gabriela</w:t>
            </w:r>
          </w:p>
        </w:tc>
      </w:tr>
      <w:tr w:rsidR="00CB41B8" w:rsidRPr="000B75DF" w:rsidTr="00B128D7">
        <w:tc>
          <w:tcPr>
            <w:tcW w:w="988" w:type="dxa"/>
            <w:shd w:val="clear" w:color="auto" w:fill="auto"/>
          </w:tcPr>
          <w:p w:rsidR="00CB41B8" w:rsidRPr="000B75DF" w:rsidRDefault="00CB41B8" w:rsidP="00EA4CFB">
            <w:pPr>
              <w:numPr>
                <w:ilvl w:val="0"/>
                <w:numId w:val="1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B41B8" w:rsidRPr="000B75DF" w:rsidRDefault="00B128D7" w:rsidP="00952C95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Luborak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-Kawaler Liliana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0B75DF">
              <w:rPr>
                <w:rFonts w:ascii="Times New Roman" w:hAnsi="Times New Roman" w:cs="Times New Roman"/>
                <w:b/>
                <w:szCs w:val="24"/>
              </w:rPr>
              <w:t>L.p.</w:t>
            </w: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0B75DF">
              <w:rPr>
                <w:rFonts w:ascii="Times New Roman" w:hAnsi="Times New Roman" w:cs="Times New Roman"/>
                <w:b/>
                <w:szCs w:val="24"/>
              </w:rPr>
              <w:t>Nazwisko i imię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  <w:p w:rsidR="007700E6" w:rsidRDefault="007700E6" w:rsidP="005A4686">
            <w:pPr>
              <w:tabs>
                <w:tab w:val="left" w:pos="1122"/>
                <w:tab w:val="left" w:pos="430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GRUPA I</w:t>
            </w:r>
            <w:r w:rsidR="00E1576A">
              <w:rPr>
                <w:rFonts w:ascii="Times New Roman" w:hAnsi="Times New Roman" w:cs="Times New Roman"/>
                <w:szCs w:val="24"/>
              </w:rPr>
              <w:t>I</w:t>
            </w:r>
          </w:p>
          <w:p w:rsidR="007700E6" w:rsidRDefault="007700E6" w:rsidP="005A4686">
            <w:pPr>
              <w:tabs>
                <w:tab w:val="left" w:pos="1122"/>
                <w:tab w:val="left" w:pos="430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godz. </w:t>
            </w:r>
            <w:r w:rsidR="00E1576A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Majczyna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-Gąsior Anna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Masina Magdalena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Maszląg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Anna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Orminska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Aneta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Pietrzak Aneta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Piotrowska Edyta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Pogoń Marta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Puchała Wioletta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Rawa Marzena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Ryszka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Joanna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Seroczyńska Marta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Solecka Anna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Sosna Ewelina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Stolarska Joanna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Świerczek Beata</w:t>
            </w:r>
          </w:p>
        </w:tc>
      </w:tr>
      <w:tr w:rsidR="007700E6" w:rsidRPr="000B75DF" w:rsidTr="005A4686">
        <w:tc>
          <w:tcPr>
            <w:tcW w:w="988" w:type="dxa"/>
            <w:shd w:val="clear" w:color="auto" w:fill="auto"/>
          </w:tcPr>
          <w:p w:rsidR="007700E6" w:rsidRPr="000B75DF" w:rsidRDefault="007700E6" w:rsidP="007700E6">
            <w:pPr>
              <w:numPr>
                <w:ilvl w:val="0"/>
                <w:numId w:val="2"/>
              </w:num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0E6" w:rsidRPr="000B75DF" w:rsidRDefault="007700E6" w:rsidP="005A4686">
            <w:pPr>
              <w:tabs>
                <w:tab w:val="left" w:pos="1122"/>
                <w:tab w:val="left" w:pos="43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Zientara Izabella</w:t>
            </w:r>
          </w:p>
        </w:tc>
      </w:tr>
    </w:tbl>
    <w:p w:rsidR="00EA4CFB" w:rsidRPr="000B75DF" w:rsidRDefault="00EA4CFB" w:rsidP="00EA4CFB">
      <w:pPr>
        <w:tabs>
          <w:tab w:val="left" w:pos="1122"/>
          <w:tab w:val="left" w:pos="4301"/>
        </w:tabs>
        <w:rPr>
          <w:rFonts w:ascii="Times New Roman" w:hAnsi="Times New Roman" w:cs="Times New Roman"/>
          <w:szCs w:val="24"/>
        </w:rPr>
      </w:pPr>
    </w:p>
    <w:p w:rsidR="005D3025" w:rsidRDefault="000B75DF" w:rsidP="000B75DF">
      <w:pPr>
        <w:jc w:val="both"/>
        <w:rPr>
          <w:rFonts w:ascii="Times New Roman" w:hAnsi="Times New Roman" w:cs="Times New Roman"/>
          <w:szCs w:val="24"/>
        </w:rPr>
      </w:pPr>
      <w:r w:rsidRPr="000B75DF">
        <w:rPr>
          <w:rFonts w:ascii="Times New Roman" w:hAnsi="Times New Roman" w:cs="Times New Roman"/>
          <w:szCs w:val="24"/>
        </w:rPr>
        <w:lastRenderedPageBreak/>
        <w:tab/>
        <w:t>Sposób przeprowadzenia drugiego etapu konkursu</w:t>
      </w:r>
      <w:r>
        <w:rPr>
          <w:rFonts w:ascii="Times New Roman" w:hAnsi="Times New Roman" w:cs="Times New Roman"/>
          <w:szCs w:val="24"/>
        </w:rPr>
        <w:t xml:space="preserve"> reguluje § 9 ustęp 1 „Regulaminu przeprowadzania konkursów na staż urzędniczy oraz naboru kadry na wolne stanowiska urzędnicze w okręgu Prokuratury Okręgowej w Sosnowcu wprowadzony Zarządzeniem Prokuratora Okręgowego w Sosnowcu nr 75/21 z 27 kwietnia 2021 roku:</w:t>
      </w:r>
    </w:p>
    <w:p w:rsidR="000B75DF" w:rsidRPr="000B75DF" w:rsidRDefault="000B75DF" w:rsidP="000B75DF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Praktyczny sprawdzian umiejętności polega na rozwiązaniu przez kandydatów zadań mających na celu zweryfikowanie posiadanych przez nich kompetencji zawodowych. W trakcie tego etapu konkursu ocenie mogą zostać poddane również ich wykształcenie, uprawnienia, kwalifikacje i doświadczenie zawodowe oraz poziom wiedzy ogólnej, z zakresu kultury, wiedzy o świecie współczesnym, historii oraz prawa.</w:t>
      </w:r>
    </w:p>
    <w:sectPr w:rsidR="000B75DF" w:rsidRPr="000B75DF" w:rsidSect="000D7388">
      <w:headerReference w:type="even" r:id="rId8"/>
      <w:headerReference w:type="default" r:id="rId9"/>
      <w:headerReference w:type="first" r:id="rId10"/>
      <w:pgSz w:w="11906" w:h="16838"/>
      <w:pgMar w:top="1418" w:right="1200" w:bottom="1440" w:left="1440" w:header="566" w:footer="708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BA7" w:rsidRDefault="00ED0BA7" w:rsidP="00EA4CFB">
      <w:r>
        <w:separator/>
      </w:r>
    </w:p>
  </w:endnote>
  <w:endnote w:type="continuationSeparator" w:id="0">
    <w:p w:rsidR="00ED0BA7" w:rsidRDefault="00ED0BA7" w:rsidP="00EA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BA7" w:rsidRDefault="00ED0BA7" w:rsidP="00EA4CFB">
      <w:r>
        <w:separator/>
      </w:r>
    </w:p>
  </w:footnote>
  <w:footnote w:type="continuationSeparator" w:id="0">
    <w:p w:rsidR="00ED0BA7" w:rsidRDefault="00ED0BA7" w:rsidP="00EA4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FC" w:rsidRDefault="0038361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533FC" w:rsidRDefault="00DE79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FC" w:rsidRDefault="0038361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0533FC" w:rsidRDefault="00DE79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FC" w:rsidRDefault="00383610" w:rsidP="00BC2F3E">
    <w:pPr>
      <w:pStyle w:val="Tytu"/>
      <w:tabs>
        <w:tab w:val="left" w:pos="2820"/>
        <w:tab w:val="center" w:pos="4633"/>
      </w:tabs>
      <w:ind w:left="0" w:firstLine="0"/>
      <w:jc w:val="left"/>
      <w:rPr>
        <w:b/>
      </w:rPr>
    </w:pPr>
    <w:r>
      <w:rPr>
        <w:b/>
      </w:rPr>
      <w:tab/>
    </w:r>
    <w:r>
      <w:rPr>
        <w:b/>
      </w:rPr>
      <w:tab/>
      <w:t xml:space="preserve">    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042"/>
    <w:multiLevelType w:val="hybridMultilevel"/>
    <w:tmpl w:val="BDD41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BF7648"/>
    <w:multiLevelType w:val="hybridMultilevel"/>
    <w:tmpl w:val="BDD41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FB"/>
    <w:rsid w:val="000B75DF"/>
    <w:rsid w:val="00115AEA"/>
    <w:rsid w:val="001D71BF"/>
    <w:rsid w:val="00383610"/>
    <w:rsid w:val="003D1478"/>
    <w:rsid w:val="005059E0"/>
    <w:rsid w:val="007700E6"/>
    <w:rsid w:val="00827ADB"/>
    <w:rsid w:val="00AD678A"/>
    <w:rsid w:val="00B1177F"/>
    <w:rsid w:val="00B128D7"/>
    <w:rsid w:val="00B56793"/>
    <w:rsid w:val="00C12866"/>
    <w:rsid w:val="00C60562"/>
    <w:rsid w:val="00CB41B8"/>
    <w:rsid w:val="00E1576A"/>
    <w:rsid w:val="00EA4CFB"/>
    <w:rsid w:val="00ED0BA7"/>
    <w:rsid w:val="00F341AC"/>
    <w:rsid w:val="00F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BA54FC"/>
  <w15:chartTrackingRefBased/>
  <w15:docId w15:val="{0570CD25-5135-4AFF-B087-2261F4BF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CFB"/>
    <w:pPr>
      <w:spacing w:after="0" w:line="240" w:lineRule="auto"/>
    </w:pPr>
    <w:rPr>
      <w:rFonts w:ascii="Bookman Old Style" w:eastAsia="Times New Roman" w:hAnsi="Bookman Old Style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4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4CFB"/>
    <w:rPr>
      <w:rFonts w:ascii="Bookman Old Style" w:eastAsia="Times New Roman" w:hAnsi="Bookman Old Style" w:cs="Arial"/>
      <w:sz w:val="24"/>
      <w:szCs w:val="20"/>
      <w:lang w:eastAsia="pl-PL"/>
    </w:rPr>
  </w:style>
  <w:style w:type="character" w:styleId="Numerstrony">
    <w:name w:val="page number"/>
    <w:basedOn w:val="Domylnaczcionkaakapitu"/>
    <w:rsid w:val="00EA4CFB"/>
  </w:style>
  <w:style w:type="paragraph" w:styleId="Tytu">
    <w:name w:val="Title"/>
    <w:basedOn w:val="Normalny"/>
    <w:link w:val="TytuZnak"/>
    <w:qFormat/>
    <w:rsid w:val="00EA4CFB"/>
    <w:pPr>
      <w:ind w:left="3402" w:firstLine="708"/>
      <w:jc w:val="center"/>
    </w:pPr>
    <w:rPr>
      <w:i/>
      <w:sz w:val="32"/>
    </w:rPr>
  </w:style>
  <w:style w:type="character" w:customStyle="1" w:styleId="TytuZnak">
    <w:name w:val="Tytuł Znak"/>
    <w:basedOn w:val="Domylnaczcionkaakapitu"/>
    <w:link w:val="Tytu"/>
    <w:rsid w:val="00EA4CFB"/>
    <w:rPr>
      <w:rFonts w:ascii="Bookman Old Style" w:eastAsia="Times New Roman" w:hAnsi="Bookman Old Style" w:cs="Arial"/>
      <w:i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CFB"/>
    <w:rPr>
      <w:rFonts w:ascii="Bookman Old Style" w:eastAsia="Times New Roman" w:hAnsi="Bookman Old Style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6279-3131-479C-BDB2-57874F2D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Łasak Elżbieta (PO Katowice)</dc:creator>
  <cp:keywords/>
  <dc:description/>
  <cp:lastModifiedBy>Łasak Elżbieta (PO Katowice)</cp:lastModifiedBy>
  <cp:revision>5</cp:revision>
  <cp:lastPrinted>2022-05-16T06:44:00Z</cp:lastPrinted>
  <dcterms:created xsi:type="dcterms:W3CDTF">2022-05-12T12:23:00Z</dcterms:created>
  <dcterms:modified xsi:type="dcterms:W3CDTF">2022-05-16T06:49:00Z</dcterms:modified>
</cp:coreProperties>
</file>