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E1BF" w14:textId="69CFC676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OMUNIKAT XIX</w:t>
      </w:r>
    </w:p>
    <w:p w14:paraId="0EC83B19" w14:textId="4F26A140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C604303" wp14:editId="62FD8EAE">
            <wp:extent cx="5760720" cy="1467485"/>
            <wp:effectExtent l="0" t="0" r="0" b="0"/>
            <wp:docPr id="62973763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F856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5836D54E" w14:textId="77777777" w:rsidR="00E27443" w:rsidRPr="00E27443" w:rsidRDefault="00E27443" w:rsidP="00E27443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Komunikat Międzyresortowej Komisji ds. NDS i NDN dotyczący konieczności stosowania wzoru na przeliczanie wyniku stężenia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diizocyjanianu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powietrzu na stężenie grupy NCO.</w:t>
      </w:r>
    </w:p>
    <w:p w14:paraId="4AA1F7EA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42B09909" w14:textId="77777777" w:rsidR="00E27443" w:rsidRPr="00E27443" w:rsidRDefault="00E27443" w:rsidP="00E27443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związku ze zmianami 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 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Załącznika nr 1: WYKAZ WARTOŚCI NAJWYŻSZYCH DOPUSZCZALNYCH STĘŻEŃ CHEMICZNYCH I PYŁOWYCH CZYNNIKÓW SZKODLIWYCH DLA ZDROWIA W ŚRODOWISKU PRACY rozporządzenia Ministra Rodziny, Pracy i Polityki Społecznej z dnia 12 czerwca 2018 r. (Dz. U. 2018, poz.1286 ze zm.) dotyczącymi:</w:t>
      </w:r>
    </w:p>
    <w:p w14:paraId="0BEBBD9F" w14:textId="77777777" w:rsidR="00E27443" w:rsidRPr="00E27443" w:rsidRDefault="00E27443" w:rsidP="00E27443">
      <w:pPr>
        <w:numPr>
          <w:ilvl w:val="1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wprowadzenia nowej wartości najwyższych dopuszczalnych stężeń (NDS i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NDSCh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) dla: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Diizocyjanianów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przeliczeniu na grupę NCO</w:t>
      </w:r>
    </w:p>
    <w:p w14:paraId="6DD63DF2" w14:textId="77777777" w:rsidR="00E27443" w:rsidRPr="00E27443" w:rsidRDefault="00E27443" w:rsidP="00E27443">
      <w:pPr>
        <w:numPr>
          <w:ilvl w:val="1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usunięcia z wykazu wartości NDS i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NDSCh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dla:</w:t>
      </w:r>
    </w:p>
    <w:p w14:paraId="4F136E2A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heksano-1,6-diylu [822-06-0];</w:t>
      </w:r>
    </w:p>
    <w:p w14:paraId="377627D6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2,2'-metylenodifenylu [2536-05-2];</w:t>
      </w:r>
    </w:p>
    <w:p w14:paraId="4AE309C5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2,4'-metylenodifenylu [5873-54-1];</w:t>
      </w:r>
    </w:p>
    <w:p w14:paraId="02FA99EB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metylenodifenylu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mieszanina izomerów [26447-40-5];</w:t>
      </w:r>
    </w:p>
    <w:p w14:paraId="62EF8D8F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tolueno-2,4-diylu [584-84-9];</w:t>
      </w:r>
    </w:p>
    <w:p w14:paraId="1B1681D8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tolueno-2,6-diylu [91-08-7];</w:t>
      </w:r>
    </w:p>
    <w:p w14:paraId="497FEC3F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toluenodiylu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mieszanina izomerów (2,4- i 2,6-) [26471-62-5];</w:t>
      </w:r>
    </w:p>
    <w:p w14:paraId="4B97103E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Izocyjanian 3-izocyjanianometylo-3,5,5-trimetylocykloheksylu [4098-71-9];</w:t>
      </w:r>
    </w:p>
    <w:p w14:paraId="7D56EED0" w14:textId="77777777" w:rsidR="00E27443" w:rsidRPr="00E27443" w:rsidRDefault="00E27443" w:rsidP="00E27443">
      <w:pPr>
        <w:numPr>
          <w:ilvl w:val="2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Metylenobis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(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fenyloizocyjanian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 [101-68-8],</w:t>
      </w:r>
    </w:p>
    <w:p w14:paraId="0B14AF08" w14:textId="77777777" w:rsidR="00E27443" w:rsidRPr="00E27443" w:rsidRDefault="00E27443" w:rsidP="00E27443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338B76FC" w14:textId="18D977A5" w:rsidR="00E27443" w:rsidRPr="00E27443" w:rsidRDefault="00E27443" w:rsidP="00E27443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Międzyresortowa Komisja ds. Najwyższych Dopuszczalnych Stężeń i Natężeń Czynników Szkodliwych dla Zdrowia w Środowisku Pracy zaleca przeliczanie wskaźników narażenia podczas oznaczania stężenia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diizocyjanianów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powietrzu na stanowiskach pracy. Przy stosowaniu metod oznaczania, gdzie wynikiem oznaczenia jest stężenie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diizocyjanianu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powietrzu (</w:t>
      </w: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X 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mg/m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 wynik należy przeliczyć na stężenie grupy NCO (</w:t>
      </w: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X</w:t>
      </w: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eastAsia="pl-PL"/>
          <w14:ligatures w14:val="none"/>
        </w:rPr>
        <w:t>NCO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w mg/m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3 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 zgodnie ze wzorem (1):</w:t>
      </w:r>
    </w:p>
    <w:tbl>
      <w:tblPr>
        <w:tblW w:w="39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7443" w:rsidRPr="00E27443" w14:paraId="7844F85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07A6A" w14:textId="34927AA3" w:rsidR="00E27443" w:rsidRPr="00E27443" w:rsidRDefault="00E27443" w:rsidP="00E2744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74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drawing>
                <wp:inline distT="0" distB="0" distL="0" distR="0" wp14:anchorId="03F79B77" wp14:editId="632676F8">
                  <wp:extent cx="5760720" cy="1845310"/>
                  <wp:effectExtent l="0" t="0" r="0" b="2540"/>
                  <wp:docPr id="179548995" name="Obraz 3" descr="Obraz zawierający tekst, Czcionka, biały, design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48995" name="Obraz 3" descr="Obraz zawierający tekst, Czcionka, biały, design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72408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0C2DE9E7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       </w:t>
      </w:r>
    </w:p>
    <w:p w14:paraId="5872EFB9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gdzie:</w:t>
      </w:r>
    </w:p>
    <w:p w14:paraId="4C637DDF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X</w:t>
      </w: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eastAsia="pl-PL"/>
          <w14:ligatures w14:val="none"/>
        </w:rPr>
        <w:t>NCO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–  stężenie grup NCO, w miligramach na metr sześcienny;</w:t>
      </w:r>
    </w:p>
    <w:p w14:paraId="1FE0C2E8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X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 –  stężenie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diizocyjanianu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 miligramach na metr sześcienny;</w:t>
      </w:r>
    </w:p>
    <w:p w14:paraId="0CA21188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2- ilość grup NCO w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diizocyjanianie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;</w:t>
      </w:r>
    </w:p>
    <w:p w14:paraId="40873A51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M</w:t>
      </w: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eastAsia="pl-PL"/>
          <w14:ligatures w14:val="none"/>
        </w:rPr>
        <w:t>NCO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 masa molowa grupy NCO, w gramach na mol;</w:t>
      </w:r>
    </w:p>
    <w:p w14:paraId="1ED4F9D6" w14:textId="77777777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M</w:t>
      </w:r>
      <w:r w:rsidRPr="00E2744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eastAsia="pl-PL"/>
          <w14:ligatures w14:val="none"/>
        </w:rPr>
        <w:t>DI 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 masa molowa </w:t>
      </w:r>
      <w:proofErr w:type="spellStart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diizocyjanianu</w:t>
      </w:r>
      <w:proofErr w:type="spellEnd"/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 gramach na mol.</w:t>
      </w:r>
    </w:p>
    <w:p w14:paraId="5C747089" w14:textId="3E3E26A1" w:rsidR="00E27443" w:rsidRPr="00E27443" w:rsidRDefault="00E27443" w:rsidP="00E2744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Komunikat przygotowano na wniosek Komitetu Technicznego 159 ds. Zagrożeń Chemicznych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Py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ł</w:t>
      </w:r>
      <w:r w:rsidRPr="00E27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owych PKN.</w:t>
      </w:r>
    </w:p>
    <w:p w14:paraId="660AAA18" w14:textId="77777777" w:rsidR="00D94EC1" w:rsidRPr="00E27443" w:rsidRDefault="00D94EC1" w:rsidP="00E27443"/>
    <w:sectPr w:rsidR="00D94EC1" w:rsidRPr="00E2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B80"/>
    <w:multiLevelType w:val="multilevel"/>
    <w:tmpl w:val="D5D6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0364F"/>
    <w:multiLevelType w:val="multilevel"/>
    <w:tmpl w:val="6D24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074C9"/>
    <w:multiLevelType w:val="hybridMultilevel"/>
    <w:tmpl w:val="43E872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770840">
    <w:abstractNumId w:val="1"/>
  </w:num>
  <w:num w:numId="2" w16cid:durableId="114033429">
    <w:abstractNumId w:val="0"/>
  </w:num>
  <w:num w:numId="3" w16cid:durableId="1985309126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" w16cid:durableId="373039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21"/>
    <w:rsid w:val="002B3821"/>
    <w:rsid w:val="0072234F"/>
    <w:rsid w:val="00B07BA7"/>
    <w:rsid w:val="00D94EC1"/>
    <w:rsid w:val="00E27443"/>
    <w:rsid w:val="00F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06A6"/>
  <w15:chartTrackingRefBased/>
  <w15:docId w15:val="{6C70F94C-3C92-47FA-B2FF-ED19DD6C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F862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86284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8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86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Onichimiuk</dc:creator>
  <cp:keywords/>
  <dc:description/>
  <cp:lastModifiedBy>PSSE Białystok - Andrzej Onichimiuk</cp:lastModifiedBy>
  <cp:revision>3</cp:revision>
  <dcterms:created xsi:type="dcterms:W3CDTF">2023-10-13T10:02:00Z</dcterms:created>
  <dcterms:modified xsi:type="dcterms:W3CDTF">2025-10-30T06:29:00Z</dcterms:modified>
</cp:coreProperties>
</file>