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C1A8F2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6E20B3">
        <w:rPr>
          <w:b/>
          <w:sz w:val="22"/>
          <w:szCs w:val="22"/>
        </w:rPr>
        <w:t>26</w:t>
      </w:r>
      <w:r w:rsidR="003633B5">
        <w:rPr>
          <w:b/>
          <w:sz w:val="22"/>
          <w:szCs w:val="22"/>
        </w:rPr>
        <w:t>/P/15014/62</w:t>
      </w:r>
      <w:r w:rsidR="006F70C3">
        <w:rPr>
          <w:b/>
          <w:sz w:val="22"/>
          <w:szCs w:val="22"/>
        </w:rPr>
        <w:t>30/22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7D18696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7 grudnia </w:t>
      </w:r>
      <w:r w:rsidR="00EB6B93" w:rsidRPr="00AB1A6B">
        <w:rPr>
          <w:sz w:val="22"/>
          <w:szCs w:val="22"/>
        </w:rPr>
        <w:t>202</w:t>
      </w:r>
      <w:r w:rsidR="0078263B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61D7D23B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</w:t>
      </w:r>
      <w:r w:rsidR="00363B7E">
        <w:rPr>
          <w:sz w:val="22"/>
          <w:szCs w:val="22"/>
        </w:rPr>
        <w:t xml:space="preserve">z dnia 21 sierpnia 2023 r., nr </w:t>
      </w:r>
      <w:proofErr w:type="spellStart"/>
      <w:r w:rsidR="00363B7E">
        <w:rPr>
          <w:sz w:val="22"/>
          <w:szCs w:val="22"/>
        </w:rPr>
        <w:t>MRiT</w:t>
      </w:r>
      <w:proofErr w:type="spellEnd"/>
      <w:r w:rsidR="00363B7E">
        <w:rPr>
          <w:sz w:val="22"/>
          <w:szCs w:val="22"/>
        </w:rPr>
        <w:t xml:space="preserve">/66-UPDG/23, którego kopia stanowi </w:t>
      </w:r>
      <w:r w:rsidR="00363B7E">
        <w:rPr>
          <w:sz w:val="22"/>
          <w:szCs w:val="22"/>
          <w:u w:val="single"/>
        </w:rPr>
        <w:t>Załącznik Nr 1</w:t>
      </w:r>
      <w:r w:rsidR="00363B7E">
        <w:rPr>
          <w:sz w:val="22"/>
          <w:szCs w:val="22"/>
        </w:rPr>
        <w:t xml:space="preserve"> do Umowy, działa Pani Katarzyna Rzeźniczek, Zastępca Dyrektora Departamentu Rozwoju</w:t>
      </w:r>
      <w:r w:rsidR="00363B7E">
        <w:rPr>
          <w:color w:val="000000" w:themeColor="text1"/>
          <w:sz w:val="22"/>
          <w:szCs w:val="22"/>
        </w:rPr>
        <w:t xml:space="preserve"> Inwestycji </w:t>
      </w:r>
      <w:r w:rsidR="00363B7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363B7E">
        <w:rPr>
          <w:color w:val="000000" w:themeColor="text1"/>
          <w:sz w:val="22"/>
          <w:szCs w:val="22"/>
        </w:rPr>
        <w:t>z</w:t>
      </w:r>
      <w:r w:rsidR="00363B7E" w:rsidRPr="00FB5A1A">
        <w:rPr>
          <w:color w:val="000000" w:themeColor="text1"/>
          <w:sz w:val="22"/>
          <w:szCs w:val="22"/>
        </w:rPr>
        <w:t>wanym dalej „</w:t>
      </w:r>
      <w:r w:rsidR="00363B7E" w:rsidRPr="009B4E55">
        <w:rPr>
          <w:b/>
          <w:color w:val="000000" w:themeColor="text1"/>
          <w:sz w:val="22"/>
          <w:szCs w:val="22"/>
        </w:rPr>
        <w:t>Ministrem</w:t>
      </w:r>
      <w:r w:rsidR="00363B7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061919D1" w:rsidR="00BF2D96" w:rsidRPr="00AB1A6B" w:rsidRDefault="0063091C" w:rsidP="00BF2D96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Spółdzielnią Mleczarską Mlekovita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>
        <w:rPr>
          <w:sz w:val="22"/>
          <w:szCs w:val="22"/>
        </w:rPr>
        <w:t>w Wysokie Mazowieckie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>
        <w:rPr>
          <w:sz w:val="22"/>
          <w:szCs w:val="22"/>
        </w:rPr>
        <w:t>Ludowa 122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FA14D5">
        <w:rPr>
          <w:sz w:val="22"/>
          <w:szCs w:val="22"/>
        </w:rPr>
        <w:br/>
      </w:r>
      <w:r>
        <w:rPr>
          <w:sz w:val="22"/>
          <w:szCs w:val="22"/>
        </w:rPr>
        <w:t>18</w:t>
      </w:r>
      <w:r w:rsidR="00C44FE5"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200 Wysokie Mazowieckie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>
        <w:rPr>
          <w:sz w:val="22"/>
          <w:szCs w:val="22"/>
        </w:rPr>
        <w:t>y w Białymstoku</w:t>
      </w:r>
      <w:r w:rsidR="00C3653F">
        <w:rPr>
          <w:sz w:val="22"/>
          <w:szCs w:val="22"/>
        </w:rPr>
        <w:t xml:space="preserve">, </w:t>
      </w:r>
      <w:r w:rsidR="004A3384">
        <w:rPr>
          <w:sz w:val="22"/>
          <w:szCs w:val="22"/>
        </w:rPr>
        <w:t xml:space="preserve">XII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>
        <w:rPr>
          <w:sz w:val="22"/>
          <w:szCs w:val="22"/>
        </w:rPr>
        <w:t xml:space="preserve"> 0000074309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722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000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2329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>
        <w:rPr>
          <w:sz w:val="22"/>
          <w:szCs w:val="22"/>
        </w:rPr>
        <w:t xml:space="preserve"> 000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437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174</w:t>
      </w:r>
      <w:r w:rsidR="00C23DF0" w:rsidRPr="00AB1A6B">
        <w:rPr>
          <w:sz w:val="22"/>
          <w:szCs w:val="22"/>
        </w:rPr>
        <w:t>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>
        <w:rPr>
          <w:sz w:val="22"/>
          <w:szCs w:val="22"/>
        </w:rPr>
        <w:t>a Dariusza Sapińskiego</w:t>
      </w:r>
      <w:r w:rsidR="00E75A0F" w:rsidRPr="00AB1A6B">
        <w:rPr>
          <w:sz w:val="22"/>
          <w:szCs w:val="22"/>
        </w:rPr>
        <w:t xml:space="preserve"> 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2B56E0">
        <w:rPr>
          <w:sz w:val="22"/>
          <w:szCs w:val="22"/>
        </w:rPr>
        <w:t xml:space="preserve"> </w:t>
      </w:r>
      <w:r w:rsidR="000873E3">
        <w:rPr>
          <w:sz w:val="22"/>
          <w:szCs w:val="22"/>
        </w:rPr>
        <w:t xml:space="preserve">6 grudnia </w:t>
      </w:r>
      <w:r w:rsidR="00BF2D96" w:rsidRPr="00AB1A6B">
        <w:rPr>
          <w:sz w:val="22"/>
          <w:szCs w:val="22"/>
        </w:rPr>
        <w:t>202</w:t>
      </w:r>
      <w:r w:rsidR="0078263B">
        <w:rPr>
          <w:sz w:val="22"/>
          <w:szCs w:val="22"/>
        </w:rPr>
        <w:t>3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311F41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0C713EF6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FB0386">
        <w:rPr>
          <w:rFonts w:ascii="Times New Roman" w:hAnsi="Times New Roman"/>
          <w:sz w:val="22"/>
          <w:szCs w:val="22"/>
        </w:rPr>
        <w:t>24 maja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1F088BB" w14:textId="345F045C" w:rsidR="004172C0" w:rsidRDefault="00FD0418" w:rsidP="00DE386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2C26DD">
        <w:rPr>
          <w:rFonts w:ascii="Times New Roman" w:hAnsi="Times New Roman"/>
          <w:sz w:val="22"/>
          <w:szCs w:val="22"/>
        </w:rPr>
        <w:t>2024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1613C9" w:rsidRPr="0052750B">
        <w:rPr>
          <w:rFonts w:ascii="Times New Roman" w:hAnsi="Times New Roman"/>
          <w:sz w:val="22"/>
          <w:szCs w:val="22"/>
        </w:rPr>
        <w:t>„</w:t>
      </w:r>
      <w:r w:rsidR="002C26DD" w:rsidRPr="00834236">
        <w:rPr>
          <w:rFonts w:ascii="Times New Roman" w:hAnsi="Times New Roman"/>
          <w:b/>
          <w:bCs/>
          <w:sz w:val="22"/>
          <w:szCs w:val="22"/>
        </w:rPr>
        <w:t xml:space="preserve">Zwiększeniu mocy produkcyjnych SM Mlekovita </w:t>
      </w:r>
      <w:r w:rsidR="00F86A95">
        <w:rPr>
          <w:rFonts w:ascii="Times New Roman" w:hAnsi="Times New Roman"/>
          <w:b/>
          <w:bCs/>
          <w:sz w:val="22"/>
          <w:szCs w:val="22"/>
        </w:rPr>
        <w:br/>
      </w:r>
      <w:r w:rsidR="002C26DD" w:rsidRPr="00834236">
        <w:rPr>
          <w:rFonts w:ascii="Times New Roman" w:hAnsi="Times New Roman"/>
          <w:b/>
          <w:bCs/>
          <w:sz w:val="22"/>
          <w:szCs w:val="22"/>
        </w:rPr>
        <w:t>w Wysokiem Mazowieckiem (woj. podlaskie)</w:t>
      </w:r>
      <w:r w:rsidR="0098338C" w:rsidRPr="00834236">
        <w:rPr>
          <w:rFonts w:ascii="Times New Roman" w:hAnsi="Times New Roman"/>
          <w:b/>
          <w:bCs/>
          <w:sz w:val="22"/>
          <w:szCs w:val="22"/>
        </w:rPr>
        <w:t>,</w:t>
      </w:r>
      <w:r w:rsidR="002C26DD" w:rsidRPr="00834236">
        <w:rPr>
          <w:rFonts w:ascii="Times New Roman" w:hAnsi="Times New Roman"/>
          <w:b/>
          <w:bCs/>
          <w:sz w:val="22"/>
          <w:szCs w:val="22"/>
        </w:rPr>
        <w:t xml:space="preserve"> przez budowę nowej fabryki </w:t>
      </w:r>
      <w:r w:rsidR="000D5667" w:rsidRPr="00834236">
        <w:rPr>
          <w:rFonts w:ascii="Times New Roman" w:hAnsi="Times New Roman"/>
          <w:b/>
          <w:bCs/>
          <w:sz w:val="22"/>
          <w:szCs w:val="22"/>
        </w:rPr>
        <w:t xml:space="preserve">mleka </w:t>
      </w:r>
      <w:r w:rsidR="002C26DD" w:rsidRPr="00834236">
        <w:rPr>
          <w:rFonts w:ascii="Times New Roman" w:hAnsi="Times New Roman"/>
          <w:b/>
          <w:bCs/>
          <w:sz w:val="22"/>
          <w:szCs w:val="22"/>
        </w:rPr>
        <w:t>UHT i zakup maszyn i urządzeń do przerobu półproduktów wraz ze zwiększeniem wydajności infrastruktury towarzyszącej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 w:rsidR="00DE3865">
        <w:rPr>
          <w:rFonts w:ascii="Times New Roman" w:hAnsi="Times New Roman"/>
          <w:sz w:val="22"/>
          <w:szCs w:val="22"/>
        </w:rPr>
        <w:t xml:space="preserve">niosku z dnia </w:t>
      </w:r>
      <w:r w:rsidR="000D5667">
        <w:rPr>
          <w:rFonts w:ascii="Times New Roman" w:hAnsi="Times New Roman"/>
          <w:sz w:val="22"/>
          <w:szCs w:val="22"/>
        </w:rPr>
        <w:t xml:space="preserve">24 maja </w:t>
      </w:r>
      <w:r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6CE3D6C5" w14:textId="63EE323A" w:rsidR="009753A7" w:rsidRDefault="009753A7" w:rsidP="009753A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</w:t>
      </w:r>
      <w:r>
        <w:rPr>
          <w:rFonts w:ascii="Times New Roman" w:hAnsi="Times New Roman"/>
          <w:sz w:val="22"/>
          <w:szCs w:val="22"/>
        </w:rPr>
        <w:t>niu 13 grudnia 2021</w:t>
      </w:r>
      <w:r w:rsidRPr="00AB1A6B">
        <w:rPr>
          <w:rFonts w:ascii="Times New Roman" w:hAnsi="Times New Roman"/>
          <w:sz w:val="22"/>
          <w:szCs w:val="22"/>
        </w:rPr>
        <w:t xml:space="preserve"> r</w:t>
      </w:r>
      <w:r w:rsidRPr="00EC1D2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Przedsiębiorca złożył aneks </w:t>
      </w:r>
      <w:r>
        <w:rPr>
          <w:rFonts w:ascii="Times New Roman" w:hAnsi="Times New Roman"/>
          <w:sz w:val="22"/>
          <w:szCs w:val="22"/>
        </w:rPr>
        <w:t xml:space="preserve">nr 1 </w:t>
      </w:r>
      <w:r w:rsidRPr="00AB1A6B">
        <w:rPr>
          <w:rFonts w:ascii="Times New Roman" w:hAnsi="Times New Roman"/>
          <w:sz w:val="22"/>
          <w:szCs w:val="22"/>
        </w:rPr>
        <w:t xml:space="preserve">do wniosku o udzielenie pomocy publicznej z dnia </w:t>
      </w:r>
      <w:bookmarkStart w:id="0" w:name="_Hlk59604197"/>
      <w:r>
        <w:rPr>
          <w:rFonts w:ascii="Times New Roman" w:hAnsi="Times New Roman"/>
          <w:sz w:val="22"/>
          <w:szCs w:val="22"/>
        </w:rPr>
        <w:t xml:space="preserve">24 maja 2021 </w:t>
      </w:r>
      <w:r w:rsidRPr="00AB1A6B">
        <w:rPr>
          <w:rFonts w:ascii="Times New Roman" w:hAnsi="Times New Roman"/>
          <w:sz w:val="22"/>
          <w:szCs w:val="22"/>
        </w:rPr>
        <w:t>r. Pro</w:t>
      </w:r>
      <w:r>
        <w:rPr>
          <w:rFonts w:ascii="Times New Roman" w:hAnsi="Times New Roman"/>
          <w:sz w:val="22"/>
          <w:szCs w:val="22"/>
        </w:rPr>
        <w:t>ponowane zmiany dotyczyły zmiany terminu zakończenia realizacji inwestycji oraz aktualizacji</w:t>
      </w:r>
      <w:r w:rsidRPr="00AB1A6B">
        <w:rPr>
          <w:rFonts w:ascii="Times New Roman" w:hAnsi="Times New Roman"/>
          <w:sz w:val="22"/>
          <w:szCs w:val="22"/>
        </w:rPr>
        <w:t xml:space="preserve"> harmonogramu tworzenia nowych miejsc pracy i poniesienia </w:t>
      </w:r>
      <w:r w:rsidRPr="00AB1A6B">
        <w:rPr>
          <w:rFonts w:ascii="Times New Roman" w:hAnsi="Times New Roman"/>
          <w:sz w:val="22"/>
          <w:szCs w:val="22"/>
        </w:rPr>
        <w:lastRenderedPageBreak/>
        <w:t>kosztów inwestycji</w:t>
      </w:r>
      <w:bookmarkEnd w:id="0"/>
      <w:r w:rsidRPr="00AB1A6B">
        <w:rPr>
          <w:rFonts w:ascii="Times New Roman" w:hAnsi="Times New Roman"/>
          <w:sz w:val="22"/>
          <w:szCs w:val="22"/>
        </w:rPr>
        <w:t>.</w:t>
      </w:r>
    </w:p>
    <w:p w14:paraId="560150A3" w14:textId="235F104B" w:rsidR="00CD6E7A" w:rsidRPr="00797B2A" w:rsidRDefault="00CD6E7A" w:rsidP="00CD6E7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797B2A">
        <w:rPr>
          <w:rFonts w:ascii="Times New Roman" w:hAnsi="Times New Roman"/>
          <w:sz w:val="22"/>
          <w:szCs w:val="22"/>
        </w:rPr>
        <w:t xml:space="preserve">W dniu </w:t>
      </w:r>
      <w:r w:rsidR="0046670C" w:rsidRPr="00797B2A">
        <w:rPr>
          <w:rFonts w:ascii="Times New Roman" w:hAnsi="Times New Roman"/>
          <w:sz w:val="22"/>
          <w:szCs w:val="22"/>
        </w:rPr>
        <w:t>26</w:t>
      </w:r>
      <w:r w:rsidRPr="00797B2A">
        <w:rPr>
          <w:rFonts w:ascii="Times New Roman" w:hAnsi="Times New Roman"/>
          <w:sz w:val="22"/>
          <w:szCs w:val="22"/>
        </w:rPr>
        <w:t xml:space="preserve"> </w:t>
      </w:r>
      <w:r w:rsidR="0046670C" w:rsidRPr="00797B2A">
        <w:rPr>
          <w:rFonts w:ascii="Times New Roman" w:hAnsi="Times New Roman"/>
          <w:sz w:val="22"/>
          <w:szCs w:val="22"/>
        </w:rPr>
        <w:t>czerwca</w:t>
      </w:r>
      <w:r w:rsidRPr="00797B2A">
        <w:rPr>
          <w:rFonts w:ascii="Times New Roman" w:hAnsi="Times New Roman"/>
          <w:sz w:val="22"/>
          <w:szCs w:val="22"/>
        </w:rPr>
        <w:t xml:space="preserve"> 202</w:t>
      </w:r>
      <w:r w:rsidR="0046670C" w:rsidRPr="00797B2A">
        <w:rPr>
          <w:rFonts w:ascii="Times New Roman" w:hAnsi="Times New Roman"/>
          <w:sz w:val="22"/>
          <w:szCs w:val="22"/>
        </w:rPr>
        <w:t>3</w:t>
      </w:r>
      <w:r w:rsidRPr="00797B2A">
        <w:rPr>
          <w:rFonts w:ascii="Times New Roman" w:hAnsi="Times New Roman"/>
          <w:sz w:val="22"/>
          <w:szCs w:val="22"/>
        </w:rPr>
        <w:t xml:space="preserve"> r. Przedsiębiorca złożył aneks nr </w:t>
      </w:r>
      <w:r w:rsidR="0046670C" w:rsidRPr="00797B2A">
        <w:rPr>
          <w:rFonts w:ascii="Times New Roman" w:hAnsi="Times New Roman"/>
          <w:sz w:val="22"/>
          <w:szCs w:val="22"/>
        </w:rPr>
        <w:t>2</w:t>
      </w:r>
      <w:r w:rsidRPr="00797B2A">
        <w:rPr>
          <w:rFonts w:ascii="Times New Roman" w:hAnsi="Times New Roman"/>
          <w:sz w:val="22"/>
          <w:szCs w:val="22"/>
        </w:rPr>
        <w:t xml:space="preserve"> do wniosku o udzielenie pomocy publicznej z dnia 24 maja 2021 r. Proponowane zmiany dotyczyły zmiany harmonogramu tworzenia nowych miejsc pracy i poniesienia kosztów inwestycji.</w:t>
      </w:r>
    </w:p>
    <w:p w14:paraId="76B96CE7" w14:textId="6DC6C475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="00EA70B6" w:rsidRPr="00AB1A6B">
        <w:rPr>
          <w:sz w:val="22"/>
          <w:szCs w:val="22"/>
        </w:rPr>
        <w:t>(Dz. U. z 20</w:t>
      </w:r>
      <w:r w:rsidR="00EA70B6">
        <w:rPr>
          <w:sz w:val="22"/>
          <w:szCs w:val="22"/>
        </w:rPr>
        <w:t>2</w:t>
      </w:r>
      <w:r w:rsidR="0029712C">
        <w:rPr>
          <w:sz w:val="22"/>
          <w:szCs w:val="22"/>
        </w:rPr>
        <w:t>3</w:t>
      </w:r>
      <w:r w:rsidR="00EA70B6" w:rsidRPr="00AB1A6B">
        <w:rPr>
          <w:sz w:val="22"/>
          <w:szCs w:val="22"/>
        </w:rPr>
        <w:t xml:space="preserve"> r. poz. </w:t>
      </w:r>
      <w:r w:rsidR="00EA70B6">
        <w:rPr>
          <w:sz w:val="22"/>
          <w:szCs w:val="22"/>
        </w:rPr>
        <w:t>7</w:t>
      </w:r>
      <w:r w:rsidR="0029712C">
        <w:rPr>
          <w:sz w:val="22"/>
          <w:szCs w:val="22"/>
        </w:rPr>
        <w:t>02</w:t>
      </w:r>
      <w:r w:rsidR="00EA70B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</w:t>
      </w:r>
      <w:r w:rsidR="00CB41ED" w:rsidRPr="00E948E2">
        <w:rPr>
          <w:sz w:val="22"/>
          <w:szCs w:val="22"/>
        </w:rPr>
        <w:t>zwanej dalej „</w:t>
      </w:r>
      <w:r w:rsidR="00CB41ED" w:rsidRPr="00E948E2">
        <w:rPr>
          <w:sz w:val="22"/>
          <w:szCs w:val="22"/>
          <w:u w:val="single"/>
        </w:rPr>
        <w:t>ustawą o postępowaniu w sprawach pomocy</w:t>
      </w:r>
      <w:r w:rsidR="00CB41ED" w:rsidRPr="00E948E2">
        <w:rPr>
          <w:sz w:val="22"/>
          <w:szCs w:val="22"/>
        </w:rPr>
        <w:t xml:space="preserve">”, </w:t>
      </w:r>
      <w:r w:rsidRPr="00AB1A6B">
        <w:rPr>
          <w:sz w:val="22"/>
          <w:szCs w:val="22"/>
        </w:rPr>
        <w:t xml:space="preserve">działającym na podstawie art. 132 ust. 2 pkt 4 ustawy </w:t>
      </w:r>
      <w:r w:rsidR="00E36CD6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publicznych </w:t>
      </w:r>
      <w:r w:rsidR="00CB41ED">
        <w:rPr>
          <w:sz w:val="22"/>
          <w:szCs w:val="22"/>
        </w:rPr>
        <w:t>(Dz.U. z 202</w:t>
      </w:r>
      <w:r w:rsidR="0082335F">
        <w:rPr>
          <w:sz w:val="22"/>
          <w:szCs w:val="22"/>
        </w:rPr>
        <w:t>3</w:t>
      </w:r>
      <w:r w:rsidR="00CB41ED" w:rsidRPr="00E948E2">
        <w:rPr>
          <w:sz w:val="22"/>
          <w:szCs w:val="22"/>
        </w:rPr>
        <w:t xml:space="preserve"> r. poz</w:t>
      </w:r>
      <w:r w:rsidR="00CB41ED">
        <w:rPr>
          <w:sz w:val="22"/>
          <w:szCs w:val="22"/>
        </w:rPr>
        <w:t>. 1</w:t>
      </w:r>
      <w:r w:rsidR="0082335F">
        <w:rPr>
          <w:sz w:val="22"/>
          <w:szCs w:val="22"/>
        </w:rPr>
        <w:t>270</w:t>
      </w:r>
      <w:r w:rsidR="00CB41ED" w:rsidRPr="00E948E2">
        <w:rPr>
          <w:sz w:val="22"/>
          <w:szCs w:val="22"/>
        </w:rPr>
        <w:t>, ze zm.), zwanej dalej „</w:t>
      </w:r>
      <w:r w:rsidR="00CB41ED" w:rsidRPr="00E948E2">
        <w:rPr>
          <w:sz w:val="22"/>
          <w:szCs w:val="22"/>
          <w:u w:val="single"/>
        </w:rPr>
        <w:t>ustawą o finansach publicznych</w:t>
      </w:r>
      <w:r w:rsidR="00CB41ED" w:rsidRPr="00E948E2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</w:t>
      </w:r>
      <w:r w:rsidR="00CB41ED" w:rsidRPr="00E948E2">
        <w:rPr>
          <w:sz w:val="22"/>
          <w:szCs w:val="22"/>
        </w:rPr>
        <w:t>(Dz.U. z 202</w:t>
      </w:r>
      <w:r w:rsidR="00CB41ED">
        <w:rPr>
          <w:sz w:val="22"/>
          <w:szCs w:val="22"/>
        </w:rPr>
        <w:t>3</w:t>
      </w:r>
      <w:r w:rsidR="00CB41ED" w:rsidRPr="00E948E2">
        <w:rPr>
          <w:sz w:val="22"/>
          <w:szCs w:val="22"/>
        </w:rPr>
        <w:t xml:space="preserve"> r. poz. </w:t>
      </w:r>
      <w:r w:rsidR="003B2A78">
        <w:rPr>
          <w:sz w:val="22"/>
          <w:szCs w:val="22"/>
        </w:rPr>
        <w:t>1259</w:t>
      </w:r>
      <w:r w:rsidR="00CB41ED">
        <w:rPr>
          <w:sz w:val="22"/>
          <w:szCs w:val="22"/>
        </w:rPr>
        <w:t xml:space="preserve"> i </w:t>
      </w:r>
      <w:r w:rsidR="003B2A78">
        <w:rPr>
          <w:sz w:val="22"/>
          <w:szCs w:val="22"/>
        </w:rPr>
        <w:t>1273</w:t>
      </w:r>
      <w:r w:rsidR="00CB41ED" w:rsidRPr="00E948E2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3617EA55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1D3921">
        <w:rPr>
          <w:sz w:val="22"/>
          <w:szCs w:val="22"/>
        </w:rPr>
        <w:t>3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B1A26">
        <w:rPr>
          <w:sz w:val="22"/>
          <w:szCs w:val="22"/>
        </w:rPr>
        <w:t>202</w:t>
      </w:r>
      <w:r w:rsidR="001D3921">
        <w:rPr>
          <w:sz w:val="22"/>
          <w:szCs w:val="22"/>
        </w:rPr>
        <w:t>5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F769F9">
        <w:rPr>
          <w:b/>
          <w:sz w:val="22"/>
          <w:szCs w:val="22"/>
        </w:rPr>
        <w:t>27</w:t>
      </w:r>
      <w:r w:rsidR="004A114E">
        <w:rPr>
          <w:b/>
          <w:sz w:val="22"/>
          <w:szCs w:val="22"/>
        </w:rPr>
        <w:t> </w:t>
      </w:r>
      <w:r w:rsidR="00F769F9">
        <w:rPr>
          <w:b/>
          <w:sz w:val="22"/>
          <w:szCs w:val="22"/>
        </w:rPr>
        <w:t>32</w:t>
      </w:r>
      <w:r w:rsidR="00021A09">
        <w:rPr>
          <w:b/>
          <w:sz w:val="22"/>
          <w:szCs w:val="22"/>
        </w:rPr>
        <w:t>1</w:t>
      </w:r>
      <w:r w:rsidR="004A114E">
        <w:rPr>
          <w:b/>
          <w:sz w:val="22"/>
          <w:szCs w:val="22"/>
        </w:rPr>
        <w:t xml:space="preserve"> </w:t>
      </w:r>
      <w:r w:rsidR="00335B63">
        <w:rPr>
          <w:b/>
          <w:sz w:val="22"/>
          <w:szCs w:val="22"/>
        </w:rPr>
        <w:t>000</w:t>
      </w:r>
      <w:r w:rsidR="00021A09">
        <w:rPr>
          <w:b/>
          <w:sz w:val="22"/>
          <w:szCs w:val="22"/>
        </w:rPr>
        <w:t>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F769F9" w:rsidRPr="00F769F9">
        <w:rPr>
          <w:sz w:val="22"/>
          <w:szCs w:val="22"/>
        </w:rPr>
        <w:t>dwadzieścia siedem milionów trzysta dwadzieścia jeden tysięcy 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1B027CF7" w14:textId="73ED9748" w:rsidR="00D36345" w:rsidRPr="00D36345" w:rsidRDefault="00D36345" w:rsidP="00D3634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1D392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kwocie nie wyższej niż</w:t>
      </w:r>
      <w:r w:rsidRPr="00D36345">
        <w:rPr>
          <w:sz w:val="22"/>
          <w:szCs w:val="22"/>
        </w:rPr>
        <w:t xml:space="preserve"> </w:t>
      </w:r>
      <w:r w:rsidR="00B53EE3" w:rsidRPr="00B53EE3">
        <w:rPr>
          <w:b/>
          <w:sz w:val="22"/>
          <w:szCs w:val="22"/>
        </w:rPr>
        <w:t xml:space="preserve">11 707 822,95 </w:t>
      </w:r>
      <w:r w:rsidRPr="00D36345">
        <w:rPr>
          <w:b/>
          <w:sz w:val="22"/>
          <w:szCs w:val="22"/>
        </w:rPr>
        <w:t>zł</w:t>
      </w:r>
      <w:r w:rsidRPr="00D36345">
        <w:rPr>
          <w:sz w:val="22"/>
          <w:szCs w:val="22"/>
        </w:rPr>
        <w:t xml:space="preserve"> (słownie: </w:t>
      </w:r>
      <w:r w:rsidR="00B53EE3" w:rsidRPr="00B53EE3">
        <w:rPr>
          <w:sz w:val="22"/>
          <w:szCs w:val="22"/>
        </w:rPr>
        <w:t>jedenaście milionów siedemset siedem tysięcy osiemset dwadzieścia dwa złote 95/100</w:t>
      </w:r>
      <w:r w:rsidRPr="00D36345">
        <w:rPr>
          <w:sz w:val="22"/>
          <w:szCs w:val="22"/>
        </w:rPr>
        <w:t>);</w:t>
      </w:r>
    </w:p>
    <w:p w14:paraId="25B6F274" w14:textId="130C1D60" w:rsidR="00B9606D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1D3921">
        <w:rPr>
          <w:b/>
          <w:sz w:val="22"/>
          <w:szCs w:val="22"/>
        </w:rPr>
        <w:t>4</w:t>
      </w:r>
      <w:r w:rsidR="003B1877">
        <w:rPr>
          <w:sz w:val="22"/>
          <w:szCs w:val="22"/>
        </w:rPr>
        <w:t xml:space="preserve"> w kwocie nie wyższej niż </w:t>
      </w:r>
      <w:r w:rsidR="002D1DE1" w:rsidRPr="002D1DE1">
        <w:rPr>
          <w:b/>
          <w:sz w:val="22"/>
          <w:szCs w:val="22"/>
        </w:rPr>
        <w:t>11 920 072,50</w:t>
      </w:r>
      <w:r w:rsidR="002D1DE1">
        <w:rPr>
          <w:b/>
          <w:sz w:val="22"/>
          <w:szCs w:val="22"/>
        </w:rPr>
        <w:t xml:space="preserve"> </w:t>
      </w:r>
      <w:r w:rsidR="007D4304">
        <w:rPr>
          <w:b/>
          <w:sz w:val="22"/>
          <w:szCs w:val="22"/>
        </w:rPr>
        <w:t>zł</w:t>
      </w:r>
      <w:r w:rsidR="003B1877">
        <w:rPr>
          <w:sz w:val="22"/>
          <w:szCs w:val="22"/>
        </w:rPr>
        <w:t xml:space="preserve"> (słownie: </w:t>
      </w:r>
      <w:r w:rsidR="005E1274" w:rsidRPr="005E1274">
        <w:rPr>
          <w:sz w:val="22"/>
          <w:szCs w:val="22"/>
        </w:rPr>
        <w:t>jedenaście milionów dziewięćset dwadzieścia tysięcy siedemdziesiąt dwa złote 50/100</w:t>
      </w:r>
      <w:r w:rsidR="00B75625">
        <w:rPr>
          <w:sz w:val="22"/>
          <w:szCs w:val="22"/>
        </w:rPr>
        <w:t>)</w:t>
      </w:r>
      <w:r w:rsidR="00B9606D">
        <w:rPr>
          <w:sz w:val="22"/>
          <w:szCs w:val="22"/>
        </w:rPr>
        <w:t>;</w:t>
      </w:r>
    </w:p>
    <w:p w14:paraId="3726A30C" w14:textId="0221115F" w:rsidR="009B1A26" w:rsidRPr="00DE0368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1D3921">
        <w:rPr>
          <w:b/>
          <w:sz w:val="22"/>
          <w:szCs w:val="22"/>
        </w:rPr>
        <w:t>5</w:t>
      </w:r>
      <w:r w:rsidR="00B9606D">
        <w:rPr>
          <w:sz w:val="22"/>
          <w:szCs w:val="22"/>
        </w:rPr>
        <w:t xml:space="preserve"> w kwocie nie wyższej niż </w:t>
      </w:r>
      <w:r w:rsidR="0052750B" w:rsidRPr="0052750B">
        <w:rPr>
          <w:b/>
          <w:sz w:val="22"/>
          <w:szCs w:val="22"/>
        </w:rPr>
        <w:t>3 693 104,55</w:t>
      </w:r>
      <w:r w:rsidR="000014F6">
        <w:rPr>
          <w:b/>
          <w:sz w:val="22"/>
          <w:szCs w:val="22"/>
        </w:rPr>
        <w:t xml:space="preserve"> </w:t>
      </w:r>
      <w:r w:rsidR="00B9606D" w:rsidRPr="00B75625">
        <w:rPr>
          <w:b/>
          <w:sz w:val="22"/>
          <w:szCs w:val="22"/>
        </w:rPr>
        <w:t>zł</w:t>
      </w:r>
      <w:r w:rsidR="00B9606D">
        <w:rPr>
          <w:sz w:val="22"/>
          <w:szCs w:val="22"/>
        </w:rPr>
        <w:t xml:space="preserve"> (słownie: </w:t>
      </w:r>
      <w:r w:rsidR="00345CE5" w:rsidRPr="00345CE5">
        <w:rPr>
          <w:sz w:val="22"/>
          <w:szCs w:val="22"/>
        </w:rPr>
        <w:t>trzy miliony sześćset dziewięćdziesiąt trzy tysiące sto cztery złote 55/100</w:t>
      </w:r>
      <w:r w:rsidR="00B9606D">
        <w:rPr>
          <w:sz w:val="22"/>
          <w:szCs w:val="22"/>
        </w:rPr>
        <w:t>)</w:t>
      </w:r>
      <w:r w:rsidR="009B1A26" w:rsidRPr="00DE0368">
        <w:rPr>
          <w:sz w:val="22"/>
          <w:szCs w:val="22"/>
        </w:rPr>
        <w:t>.</w:t>
      </w:r>
    </w:p>
    <w:p w14:paraId="4CE715D9" w14:textId="7933B657" w:rsidR="00454B07" w:rsidRPr="009978AD" w:rsidRDefault="00CE2CAF" w:rsidP="0098338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>w latach 2021 – 202</w:t>
      </w:r>
      <w:r w:rsidR="00E82D65">
        <w:rPr>
          <w:sz w:val="22"/>
          <w:szCs w:val="22"/>
        </w:rPr>
        <w:t xml:space="preserve">5 </w:t>
      </w:r>
      <w:r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1"/>
      <w:r w:rsidRPr="009978AD">
        <w:rPr>
          <w:sz w:val="22"/>
          <w:szCs w:val="22"/>
        </w:rPr>
        <w:t xml:space="preserve">polegającej na </w:t>
      </w:r>
      <w:r w:rsidR="00455CC6" w:rsidRPr="00455CC6">
        <w:rPr>
          <w:sz w:val="22"/>
          <w:szCs w:val="22"/>
        </w:rPr>
        <w:t>„</w:t>
      </w:r>
      <w:r w:rsidR="0098338C" w:rsidRPr="001425B9">
        <w:rPr>
          <w:b/>
          <w:bCs/>
          <w:sz w:val="22"/>
          <w:szCs w:val="22"/>
        </w:rPr>
        <w:t xml:space="preserve">Zwiększeniu mocy produkcyjnych SM Mlekovita w Wysokiem Mazowieckiem (woj. podlaskie), przez budowę nowej fabryki mleka UHT i zakup maszyn </w:t>
      </w:r>
      <w:r w:rsidR="00825635">
        <w:rPr>
          <w:b/>
          <w:bCs/>
          <w:sz w:val="22"/>
          <w:szCs w:val="22"/>
        </w:rPr>
        <w:br/>
      </w:r>
      <w:r w:rsidR="0098338C" w:rsidRPr="001425B9">
        <w:rPr>
          <w:b/>
          <w:bCs/>
          <w:sz w:val="22"/>
          <w:szCs w:val="22"/>
        </w:rPr>
        <w:t>i urządzeń do przerobu półproduktów wraz ze zwiększeniem wydajności infrastruktury towarzyszącej</w:t>
      </w:r>
      <w:r w:rsidR="00455CC6" w:rsidRPr="00455CC6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7CA806D2" w:rsidR="00A244FD" w:rsidRPr="00034F2F" w:rsidRDefault="00034F2F" w:rsidP="00034F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6F1FE4A8" w14:textId="432F0AAD" w:rsidR="00E82D65" w:rsidRPr="00717F3D" w:rsidRDefault="00B7716F" w:rsidP="00717F3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Przedsiębiorca oświadcza, że zapoznał się z Programem.</w:t>
      </w:r>
    </w:p>
    <w:p w14:paraId="3593E42A" w14:textId="77777777" w:rsidR="00E82D65" w:rsidRDefault="00E82D65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1620C0A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>iej do dnia 31 grudnia 2025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13EEEED9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A34FC9">
        <w:rPr>
          <w:sz w:val="22"/>
          <w:szCs w:val="22"/>
        </w:rPr>
        <w:t xml:space="preserve">w </w:t>
      </w:r>
      <w:r w:rsidR="00922031">
        <w:rPr>
          <w:sz w:val="22"/>
          <w:szCs w:val="22"/>
        </w:rPr>
        <w:t>Wysokie Mazowiecki</w:t>
      </w:r>
      <w:r w:rsidR="00821ABD">
        <w:rPr>
          <w:sz w:val="22"/>
          <w:szCs w:val="22"/>
        </w:rPr>
        <w:t>e</w:t>
      </w:r>
      <w:r w:rsidR="00922031">
        <w:rPr>
          <w:sz w:val="22"/>
          <w:szCs w:val="22"/>
        </w:rPr>
        <w:t xml:space="preserve"> woj. podlaskie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>ia 31 grudnia</w:t>
      </w:r>
      <w:r w:rsidR="00821ABD">
        <w:rPr>
          <w:sz w:val="22"/>
          <w:szCs w:val="22"/>
        </w:rPr>
        <w:t xml:space="preserve"> </w:t>
      </w:r>
      <w:r w:rsidR="00FA1556">
        <w:rPr>
          <w:sz w:val="22"/>
          <w:szCs w:val="22"/>
        </w:rPr>
        <w:t>2</w:t>
      </w:r>
      <w:r w:rsidR="00600953">
        <w:rPr>
          <w:sz w:val="22"/>
          <w:szCs w:val="22"/>
        </w:rPr>
        <w:t>025</w:t>
      </w:r>
      <w:r w:rsidRPr="00A8220A">
        <w:rPr>
          <w:sz w:val="22"/>
          <w:szCs w:val="22"/>
        </w:rPr>
        <w:t xml:space="preserve"> r., co najmniej </w:t>
      </w:r>
      <w:r w:rsidR="00821ABD">
        <w:rPr>
          <w:b/>
          <w:sz w:val="22"/>
          <w:szCs w:val="22"/>
        </w:rPr>
        <w:t>52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821ABD">
        <w:rPr>
          <w:b/>
          <w:sz w:val="22"/>
          <w:szCs w:val="22"/>
        </w:rPr>
        <w:t>3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821ABD">
        <w:rPr>
          <w:b/>
          <w:sz w:val="22"/>
          <w:szCs w:val="22"/>
        </w:rPr>
        <w:t xml:space="preserve">3 712 </w:t>
      </w:r>
      <w:r w:rsidR="00821ABD">
        <w:rPr>
          <w:sz w:val="22"/>
          <w:szCs w:val="22"/>
        </w:rPr>
        <w:t>etaty</w:t>
      </w:r>
      <w:r w:rsidR="002C5D94">
        <w:rPr>
          <w:sz w:val="22"/>
          <w:szCs w:val="22"/>
        </w:rPr>
        <w:t xml:space="preserve">, </w:t>
      </w:r>
      <w:r w:rsidR="0076010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7777777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4475AD73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31 grudnia 2025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7D5147" w:rsidRPr="007D5147">
        <w:rPr>
          <w:b/>
          <w:sz w:val="22"/>
          <w:szCs w:val="22"/>
        </w:rPr>
        <w:t>260 2</w:t>
      </w:r>
      <w:r w:rsidR="00431B87" w:rsidRPr="007D5147">
        <w:rPr>
          <w:b/>
          <w:sz w:val="22"/>
          <w:szCs w:val="22"/>
        </w:rPr>
        <w:t>00 000,00</w:t>
      </w:r>
      <w:r w:rsidRPr="007D5147">
        <w:rPr>
          <w:b/>
          <w:sz w:val="22"/>
          <w:szCs w:val="22"/>
        </w:rPr>
        <w:t xml:space="preserve"> zł</w:t>
      </w:r>
      <w:r w:rsidRPr="007D5147">
        <w:rPr>
          <w:sz w:val="22"/>
          <w:szCs w:val="22"/>
        </w:rPr>
        <w:t xml:space="preserve"> (słownie: </w:t>
      </w:r>
      <w:r w:rsidR="007D5147" w:rsidRPr="007D5147">
        <w:rPr>
          <w:sz w:val="22"/>
          <w:szCs w:val="22"/>
        </w:rPr>
        <w:t>dwieście sześćdziesiąt milionów dwieście tysięcy złotych</w:t>
      </w:r>
      <w:r w:rsidRPr="007D5147">
        <w:rPr>
          <w:sz w:val="22"/>
          <w:szCs w:val="22"/>
        </w:rPr>
        <w:t>);</w:t>
      </w:r>
    </w:p>
    <w:p w14:paraId="1A7DF727" w14:textId="77777777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>ia w województwie podlaskim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4EEF369F" w:rsidR="00B039E6" w:rsidRP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2405D">
        <w:rPr>
          <w:sz w:val="22"/>
          <w:szCs w:val="22"/>
        </w:rPr>
        <w:t>nawiązania współpracy z podmiotami tworzącymi syste</w:t>
      </w:r>
      <w:r w:rsidR="00E56D5F" w:rsidRPr="0002405D">
        <w:rPr>
          <w:sz w:val="22"/>
          <w:szCs w:val="22"/>
        </w:rPr>
        <w:t xml:space="preserve">m szkolnictwa wyższego i nauki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w rozumieniu art. 7 ust. 1 pkt 1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–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7 ustawy z dnia 20 lipca 2018 r. – Prawo o szkolnictwie wyższym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i nauce (Dz.U. z 202</w:t>
      </w:r>
      <w:r w:rsidR="009242DD">
        <w:rPr>
          <w:sz w:val="22"/>
          <w:szCs w:val="22"/>
        </w:rPr>
        <w:t>3</w:t>
      </w:r>
      <w:r w:rsidRPr="0002405D">
        <w:rPr>
          <w:sz w:val="22"/>
          <w:szCs w:val="22"/>
        </w:rPr>
        <w:t xml:space="preserve"> r. poz. </w:t>
      </w:r>
      <w:r w:rsidR="009242DD">
        <w:rPr>
          <w:sz w:val="22"/>
          <w:szCs w:val="22"/>
        </w:rPr>
        <w:t>742</w:t>
      </w:r>
      <w:r w:rsidR="009242DD" w:rsidRPr="00E948E2">
        <w:rPr>
          <w:sz w:val="22"/>
          <w:szCs w:val="22"/>
        </w:rPr>
        <w:t>, ze zm</w:t>
      </w:r>
      <w:r w:rsidR="009242DD">
        <w:rPr>
          <w:sz w:val="22"/>
          <w:szCs w:val="22"/>
        </w:rPr>
        <w:t>.</w:t>
      </w:r>
      <w:r w:rsidR="00D06331" w:rsidRPr="0002405D">
        <w:rPr>
          <w:sz w:val="22"/>
          <w:szCs w:val="22"/>
        </w:rPr>
        <w:t xml:space="preserve"> 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)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polegającej na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zlecaniu wykonania badań naukowych lub prac rozwojowych,</w:t>
      </w:r>
      <w:r w:rsidR="00ED1C69" w:rsidRPr="0002405D">
        <w:rPr>
          <w:sz w:val="22"/>
          <w:szCs w:val="22"/>
        </w:rPr>
        <w:t xml:space="preserve"> sponsorowaniu badań naukowych, </w:t>
      </w:r>
      <w:r w:rsidR="00933492" w:rsidRPr="0002405D">
        <w:rPr>
          <w:sz w:val="22"/>
          <w:szCs w:val="22"/>
        </w:rPr>
        <w:t xml:space="preserve"> zleca</w:t>
      </w:r>
      <w:r w:rsidR="00ED1C69" w:rsidRPr="0002405D">
        <w:rPr>
          <w:sz w:val="22"/>
          <w:szCs w:val="22"/>
        </w:rPr>
        <w:t>niu realizacji programów kształcenia</w:t>
      </w:r>
      <w:r w:rsidR="00933492" w:rsidRPr="0002405D">
        <w:rPr>
          <w:sz w:val="22"/>
          <w:szCs w:val="22"/>
        </w:rPr>
        <w:t>, udziale w programie ministra właściwego do spraw szkolnictwa wyższego i nauki „Doktorat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Wdrożeniowy” oraz innych programach lub przedsięwzięciach ministra właściwego do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spraw szkolnictwa wyższego i nauki związanych z realizacją szkół doktorskich</w:t>
      </w:r>
      <w:r w:rsidR="00ED1C69" w:rsidRPr="0002405D">
        <w:rPr>
          <w:sz w:val="22"/>
          <w:szCs w:val="22"/>
        </w:rPr>
        <w:t>,</w:t>
      </w:r>
      <w:r w:rsidR="00155459" w:rsidRPr="0002405D">
        <w:rPr>
          <w:sz w:val="22"/>
          <w:szCs w:val="22"/>
        </w:rPr>
        <w:t xml:space="preserve"> lub</w:t>
      </w:r>
      <w:r w:rsidR="00ED1C69" w:rsidRPr="0002405D">
        <w:rPr>
          <w:sz w:val="22"/>
          <w:szCs w:val="22"/>
        </w:rPr>
        <w:t xml:space="preserve"> finansowaniu </w:t>
      </w:r>
      <w:r w:rsidR="00933492" w:rsidRPr="0002405D">
        <w:rPr>
          <w:sz w:val="22"/>
          <w:szCs w:val="22"/>
        </w:rPr>
        <w:t>udziału studentów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 procesie kształcenia na profil</w:t>
      </w:r>
      <w:r w:rsidR="00ED1C69" w:rsidRPr="0002405D">
        <w:rPr>
          <w:sz w:val="22"/>
          <w:szCs w:val="22"/>
        </w:rPr>
        <w:t xml:space="preserve">u praktycznym, w tym m.in. w formie kształcenia </w:t>
      </w:r>
      <w:r w:rsidR="00933492" w:rsidRPr="0002405D">
        <w:rPr>
          <w:sz w:val="22"/>
          <w:szCs w:val="22"/>
        </w:rPr>
        <w:t>dualn</w:t>
      </w:r>
      <w:r w:rsidR="00ED1C69" w:rsidRPr="0002405D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</w:t>
      </w:r>
      <w:r w:rsidR="00ED1C69" w:rsidRPr="0002405D">
        <w:rPr>
          <w:sz w:val="22"/>
          <w:szCs w:val="22"/>
        </w:rPr>
        <w:lastRenderedPageBreak/>
        <w:t>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</w:t>
      </w:r>
      <w:r w:rsidR="00052543" w:rsidRPr="0002405D">
        <w:rPr>
          <w:sz w:val="22"/>
          <w:szCs w:val="22"/>
        </w:rPr>
        <w:t xml:space="preserve"> gospodarczej prowadzonej przez przedsiębiorcę</w:t>
      </w:r>
      <w:r w:rsidR="00ED1C69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i poniesienia w związku z tą współpracą, </w:t>
      </w:r>
      <w:r w:rsidR="000D0111" w:rsidRPr="002E148C">
        <w:rPr>
          <w:sz w:val="22"/>
          <w:szCs w:val="22"/>
        </w:rPr>
        <w:t>w okresie realizacji lub utrzymania Inwestycji</w:t>
      </w:r>
      <w:r w:rsidRPr="0002405D">
        <w:rPr>
          <w:sz w:val="22"/>
          <w:szCs w:val="22"/>
        </w:rPr>
        <w:t>, kosztów w wysokości co najmniej</w:t>
      </w:r>
      <w:r w:rsidR="004C35A0" w:rsidRPr="0002405D">
        <w:rPr>
          <w:sz w:val="22"/>
          <w:szCs w:val="22"/>
        </w:rPr>
        <w:t xml:space="preserve"> </w:t>
      </w:r>
      <w:r w:rsidR="00D93174" w:rsidRPr="0002405D">
        <w:rPr>
          <w:sz w:val="22"/>
          <w:szCs w:val="22"/>
        </w:rPr>
        <w:t>15% wartości przyznanej dotacji</w:t>
      </w:r>
      <w:r w:rsidR="008936DC" w:rsidRPr="0002405D">
        <w:rPr>
          <w:sz w:val="22"/>
          <w:szCs w:val="22"/>
        </w:rPr>
        <w:t>,</w:t>
      </w:r>
      <w:r w:rsidR="00E56D5F" w:rsidRPr="0002405D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02405D" w:rsidRPr="0002405D">
        <w:rPr>
          <w:b/>
          <w:sz w:val="22"/>
          <w:szCs w:val="22"/>
        </w:rPr>
        <w:t>4 098 150</w:t>
      </w:r>
      <w:r w:rsidR="00565AD1" w:rsidRPr="0002405D">
        <w:rPr>
          <w:b/>
          <w:sz w:val="22"/>
          <w:szCs w:val="22"/>
        </w:rPr>
        <w:t>,00</w:t>
      </w:r>
      <w:r w:rsidR="00E56D5F" w:rsidRPr="0002405D">
        <w:rPr>
          <w:b/>
          <w:sz w:val="22"/>
          <w:szCs w:val="22"/>
        </w:rPr>
        <w:t xml:space="preserve"> zł</w:t>
      </w:r>
      <w:r w:rsidR="00E56D5F" w:rsidRPr="0002405D">
        <w:rPr>
          <w:sz w:val="22"/>
          <w:szCs w:val="22"/>
        </w:rPr>
        <w:t xml:space="preserve"> (słownie: </w:t>
      </w:r>
      <w:r w:rsidR="0002405D" w:rsidRPr="0002405D">
        <w:rPr>
          <w:sz w:val="22"/>
          <w:szCs w:val="22"/>
        </w:rPr>
        <w:t>cztery miliony dziewięćdziesiąt osiem tysięcy sto pięćdziesiąt złotych</w:t>
      </w:r>
      <w:r w:rsidR="00E56D5F" w:rsidRPr="0002405D">
        <w:rPr>
          <w:sz w:val="22"/>
          <w:szCs w:val="22"/>
        </w:rPr>
        <w:t>)</w:t>
      </w:r>
      <w:r w:rsidRPr="0002405D">
        <w:rPr>
          <w:sz w:val="22"/>
          <w:szCs w:val="22"/>
        </w:rPr>
        <w:t>;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FCD8CD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4E533F1C" w14:textId="7145A5E4" w:rsidR="009D735F" w:rsidRPr="009D735F" w:rsidRDefault="00B33E0D" w:rsidP="009D735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>-  10.</w:t>
      </w:r>
      <w:r w:rsidR="00A42100">
        <w:rPr>
          <w:sz w:val="22"/>
          <w:szCs w:val="22"/>
        </w:rPr>
        <w:t>8</w:t>
      </w:r>
      <w:r w:rsidR="001512E6" w:rsidRPr="00596C4E">
        <w:rPr>
          <w:sz w:val="22"/>
          <w:szCs w:val="22"/>
        </w:rPr>
        <w:t>.</w:t>
      </w:r>
      <w:r w:rsidR="008D7563" w:rsidRPr="00596C4E">
        <w:rPr>
          <w:sz w:val="22"/>
          <w:szCs w:val="22"/>
        </w:rPr>
        <w:t xml:space="preserve"> –</w:t>
      </w:r>
      <w:r w:rsidRPr="00596C4E">
        <w:rPr>
          <w:sz w:val="22"/>
          <w:szCs w:val="22"/>
        </w:rPr>
        <w:t xml:space="preserve"> </w:t>
      </w:r>
      <w:r w:rsidR="00A42100">
        <w:rPr>
          <w:sz w:val="22"/>
          <w:szCs w:val="22"/>
        </w:rPr>
        <w:t>pozostałe artykuły spożywcze</w:t>
      </w:r>
      <w:r w:rsidR="00596C4E">
        <w:rPr>
          <w:sz w:val="22"/>
          <w:szCs w:val="22"/>
        </w:rPr>
        <w:t>;</w:t>
      </w:r>
    </w:p>
    <w:p w14:paraId="7A8AFC3F" w14:textId="77777777" w:rsidR="009D735F" w:rsidRPr="00070497" w:rsidRDefault="009D735F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258C2E51" w14:textId="7D0B8BC9" w:rsidR="009D735F" w:rsidRPr="009D735F" w:rsidRDefault="00A60BF9" w:rsidP="009D735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53552">
        <w:rPr>
          <w:sz w:val="22"/>
          <w:szCs w:val="22"/>
        </w:rPr>
        <w:t xml:space="preserve">Przedsiębiorca zobowiązuje się, że na koniec okresu utrzymania </w:t>
      </w:r>
      <w:r>
        <w:rPr>
          <w:sz w:val="22"/>
          <w:szCs w:val="22"/>
        </w:rPr>
        <w:t>I</w:t>
      </w:r>
      <w:r w:rsidRPr="00353552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>
        <w:rPr>
          <w:sz w:val="22"/>
          <w:szCs w:val="22"/>
        </w:rPr>
        <w:t>U</w:t>
      </w:r>
      <w:r w:rsidRPr="00353552">
        <w:rPr>
          <w:sz w:val="22"/>
          <w:szCs w:val="22"/>
        </w:rPr>
        <w:t>mowy. 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</w:t>
      </w:r>
      <w:r w:rsidR="009D735F" w:rsidRPr="000F7538">
        <w:rPr>
          <w:sz w:val="22"/>
          <w:szCs w:val="22"/>
        </w:rPr>
        <w:t>;</w:t>
      </w:r>
    </w:p>
    <w:p w14:paraId="7C26DBFF" w14:textId="77777777" w:rsidR="009D735F" w:rsidRPr="00070497" w:rsidRDefault="009D735F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79D2CA42" w14:textId="33C6166C" w:rsidR="009D735F" w:rsidRPr="0031779E" w:rsidRDefault="00F81E3F" w:rsidP="009D735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 xml:space="preserve">W przypadku utraty przez klaster statusu </w:t>
      </w:r>
      <w:r>
        <w:rPr>
          <w:sz w:val="22"/>
          <w:szCs w:val="22"/>
        </w:rPr>
        <w:t>KKK</w:t>
      </w:r>
      <w:r w:rsidRPr="003524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obowiązany do przystąpienia do innego klastra o statusie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 xml:space="preserve">tak aby spełnić warunek członkostwa w KKK </w:t>
      </w:r>
      <w:r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do da</w:t>
      </w:r>
      <w:r>
        <w:rPr>
          <w:sz w:val="22"/>
          <w:szCs w:val="22"/>
        </w:rPr>
        <w:t>lszego funkcjonowania w  strukturze dotychczasowego KKK</w:t>
      </w:r>
      <w:r w:rsidR="009D735F">
        <w:rPr>
          <w:sz w:val="22"/>
          <w:szCs w:val="22"/>
        </w:rPr>
        <w:t>;</w:t>
      </w:r>
    </w:p>
    <w:p w14:paraId="3E086B78" w14:textId="77777777" w:rsidR="009D735F" w:rsidRPr="00754836" w:rsidRDefault="009D735F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640FB089" w14:textId="77777777" w:rsidR="009D735F" w:rsidRPr="00754836" w:rsidRDefault="009D735F" w:rsidP="009D735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okresie:</w:t>
      </w:r>
    </w:p>
    <w:p w14:paraId="48F45EB9" w14:textId="7C606B46" w:rsidR="009D735F" w:rsidRPr="00754836" w:rsidRDefault="009D735F" w:rsidP="009D735F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 – co najmniej 80% osób zatrudnionych na nowo utworzonych miejsc pracy związanych z nową inwestycją, będ</w:t>
      </w:r>
      <w:r w:rsidR="00641ACD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641ACD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61E2A8B6" w14:textId="77777777" w:rsidR="009D735F" w:rsidRPr="00754836" w:rsidRDefault="009D735F" w:rsidP="009D735F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lastRenderedPageBreak/>
        <w:t>utrzymania inwestycji – średnioroczne zatrudnienie pracowników w zakładzie na podstawie umów o pracę na czas nieokreślony wyniesie co najmniej 70 %</w:t>
      </w:r>
      <w:r>
        <w:rPr>
          <w:sz w:val="22"/>
          <w:szCs w:val="22"/>
        </w:rPr>
        <w:t>;</w:t>
      </w:r>
    </w:p>
    <w:p w14:paraId="32EE5CFE" w14:textId="6FB56D18" w:rsidR="001D52C9" w:rsidRPr="009D735F" w:rsidRDefault="001D52C9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</w:t>
      </w:r>
      <w:r w:rsidR="008E26D1" w:rsidRPr="009D735F">
        <w:rPr>
          <w:sz w:val="22"/>
          <w:szCs w:val="22"/>
        </w:rPr>
        <w:t xml:space="preserve"> </w:t>
      </w:r>
      <w:r w:rsidR="00247EE7" w:rsidRPr="009D735F">
        <w:rPr>
          <w:sz w:val="22"/>
          <w:szCs w:val="22"/>
        </w:rPr>
        <w:t>jakościowe</w:t>
      </w:r>
      <w:r w:rsidR="008E26D1" w:rsidRPr="009D735F">
        <w:rPr>
          <w:sz w:val="22"/>
          <w:szCs w:val="22"/>
        </w:rPr>
        <w:t xml:space="preserve"> </w:t>
      </w:r>
      <w:r w:rsidRPr="009D735F">
        <w:rPr>
          <w:sz w:val="22"/>
          <w:szCs w:val="22"/>
        </w:rPr>
        <w:t>„</w:t>
      </w:r>
      <w:r w:rsidR="004B624C" w:rsidRPr="009D735F">
        <w:rPr>
          <w:b/>
          <w:sz w:val="22"/>
          <w:szCs w:val="22"/>
        </w:rPr>
        <w:t>Działalność o niskim negatywnym wpływie na środowisko</w:t>
      </w:r>
      <w:r w:rsidRPr="009D735F">
        <w:rPr>
          <w:sz w:val="22"/>
          <w:szCs w:val="22"/>
        </w:rPr>
        <w:t>”</w:t>
      </w:r>
    </w:p>
    <w:p w14:paraId="7D72549C" w14:textId="790D4F23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2624EACC" w14:textId="06D4F6F8" w:rsidR="001D52C9" w:rsidRPr="00C26E84" w:rsidRDefault="001D52C9" w:rsidP="00603AC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601EDDAC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641ACD">
        <w:rPr>
          <w:sz w:val="22"/>
          <w:szCs w:val="22"/>
        </w:rPr>
        <w:t>inwestycji</w:t>
      </w:r>
      <w:r w:rsidR="0047763E" w:rsidRPr="0047763E">
        <w:rPr>
          <w:sz w:val="22"/>
          <w:szCs w:val="22"/>
        </w:rPr>
        <w:t>:</w:t>
      </w:r>
    </w:p>
    <w:p w14:paraId="59692D32" w14:textId="2FA5472B" w:rsidR="0047763E" w:rsidRPr="0047763E" w:rsidRDefault="00F81E3F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47763E" w:rsidRPr="0047763E">
        <w:rPr>
          <w:sz w:val="22"/>
          <w:szCs w:val="22"/>
        </w:rPr>
        <w:t xml:space="preserve"> pracownikom </w:t>
      </w:r>
      <w:r w:rsidR="00496049"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1A0050DF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</w:t>
      </w:r>
      <w:r w:rsidR="00641ACD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14:paraId="000F5AD7" w14:textId="73E20D60" w:rsidR="0047763E" w:rsidRPr="0047763E" w:rsidRDefault="0047763E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F81E3F">
        <w:rPr>
          <w:sz w:val="22"/>
          <w:szCs w:val="22"/>
        </w:rPr>
        <w:t>apewni</w:t>
      </w:r>
      <w:r w:rsidR="00496049">
        <w:rPr>
          <w:sz w:val="22"/>
          <w:szCs w:val="22"/>
        </w:rPr>
        <w:t xml:space="preserve">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0052C4CF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</w:t>
      </w:r>
      <w:r w:rsidR="00641ACD">
        <w:rPr>
          <w:sz w:val="22"/>
          <w:szCs w:val="22"/>
        </w:rPr>
        <w:t>y</w:t>
      </w:r>
      <w:r w:rsidR="0047763E" w:rsidRPr="0047763E">
        <w:rPr>
          <w:sz w:val="22"/>
          <w:szCs w:val="22"/>
        </w:rPr>
        <w:t xml:space="preserve"> lub narzędzi</w:t>
      </w:r>
      <w:r w:rsidR="00641ACD">
        <w:rPr>
          <w:sz w:val="22"/>
          <w:szCs w:val="22"/>
        </w:rPr>
        <w:t>a</w:t>
      </w:r>
      <w:r w:rsidR="0047763E" w:rsidRPr="0047763E">
        <w:rPr>
          <w:sz w:val="22"/>
          <w:szCs w:val="22"/>
        </w:rPr>
        <w:t xml:space="preserve">, lub </w:t>
      </w:r>
    </w:p>
    <w:p w14:paraId="5471004E" w14:textId="2E738745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</w:t>
      </w:r>
      <w:r w:rsidR="006E6032">
        <w:rPr>
          <w:sz w:val="22"/>
          <w:szCs w:val="22"/>
        </w:rPr>
        <w:t>ę</w:t>
      </w:r>
      <w:r w:rsidR="0047763E" w:rsidRPr="0047763E">
        <w:rPr>
          <w:sz w:val="22"/>
          <w:szCs w:val="22"/>
        </w:rPr>
        <w:t xml:space="preserve"> patronack</w:t>
      </w:r>
      <w:r w:rsidR="006E6032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lub laboratorium, lub </w:t>
      </w:r>
    </w:p>
    <w:p w14:paraId="60500E4F" w14:textId="46084301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5FDA5B04" w14:textId="73DEDD61" w:rsidR="006E6032" w:rsidRPr="0047763E" w:rsidRDefault="006E6032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zezwoli na prowadzenie</w:t>
      </w:r>
      <w:r w:rsidRPr="0047763E">
        <w:rPr>
          <w:sz w:val="22"/>
          <w:szCs w:val="22"/>
        </w:rPr>
        <w:t xml:space="preserve"> przez zatrudnionego pracownika doktoratu wdrożeniowego</w:t>
      </w:r>
      <w:r>
        <w:rPr>
          <w:sz w:val="22"/>
          <w:szCs w:val="22"/>
        </w:rPr>
        <w:t>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52CFE08" w14:textId="7D6BADCB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FB7544">
        <w:rPr>
          <w:sz w:val="22"/>
          <w:szCs w:val="22"/>
        </w:rPr>
        <w:t xml:space="preserve">inwestycji </w:t>
      </w:r>
      <w:r w:rsidR="004F4338" w:rsidRPr="00FB7544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FB7544">
        <w:rPr>
          <w:sz w:val="22"/>
          <w:szCs w:val="22"/>
        </w:rPr>
        <w:br/>
      </w:r>
      <w:r w:rsidR="004F4338" w:rsidRPr="00FB7544">
        <w:rPr>
          <w:sz w:val="22"/>
          <w:szCs w:val="22"/>
        </w:rPr>
        <w:t xml:space="preserve">z dodatkowych świadczeń w zakresie opieki nad pracownikiem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zapoznaniu się z nią.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172E6115" w:rsidR="0008660A" w:rsidRDefault="004823D2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067B9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roku</w:t>
      </w:r>
      <w:r w:rsidRPr="001067B9">
        <w:rPr>
          <w:color w:val="000000"/>
          <w:sz w:val="22"/>
          <w:szCs w:val="22"/>
        </w:rPr>
        <w:t xml:space="preserve"> 2023</w:t>
      </w:r>
      <w:r>
        <w:rPr>
          <w:color w:val="000000"/>
          <w:sz w:val="22"/>
          <w:szCs w:val="22"/>
        </w:rPr>
        <w:t>, w terminie 7 dni od dnia podpisania Umowy, a</w:t>
      </w:r>
      <w:r w:rsidRPr="00AB1A6B">
        <w:rPr>
          <w:color w:val="000000"/>
          <w:sz w:val="22"/>
          <w:szCs w:val="22"/>
        </w:rPr>
        <w:t xml:space="preserve"> </w:t>
      </w:r>
      <w:r w:rsidR="00CF1DE1" w:rsidRPr="00AB1A6B">
        <w:rPr>
          <w:color w:val="000000"/>
          <w:sz w:val="22"/>
          <w:szCs w:val="22"/>
        </w:rPr>
        <w:t xml:space="preserve">w latach </w:t>
      </w:r>
      <w:r w:rsidR="00953936" w:rsidRPr="00AB1A6B">
        <w:rPr>
          <w:color w:val="000000"/>
          <w:sz w:val="22"/>
          <w:szCs w:val="22"/>
        </w:rPr>
        <w:t>202</w:t>
      </w:r>
      <w:r w:rsidR="00953936">
        <w:rPr>
          <w:color w:val="000000"/>
          <w:sz w:val="22"/>
          <w:szCs w:val="22"/>
        </w:rPr>
        <w:t xml:space="preserve">4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5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Pr="001067B9">
        <w:rPr>
          <w:color w:val="000000"/>
          <w:sz w:val="22"/>
          <w:szCs w:val="22"/>
        </w:rPr>
        <w:t>30 września, Przedsiębiorca przedłoży do akceptacji Ministra sprawozdanie finansowo – rzeczowe, w zakresie liczby utworzonych miejsc pracy i 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>obejmujące okres począwszy od dnia rozpoczęcia realizacji Inwestycji do dnia 31 sierpnia danego roku,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A01F67">
        <w:rPr>
          <w:color w:val="000000"/>
          <w:sz w:val="22"/>
          <w:szCs w:val="22"/>
        </w:rPr>
        <w:t xml:space="preserve">, </w:t>
      </w:r>
      <w:r w:rsidR="00A01F67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A01F67" w:rsidRPr="00AF0F4E">
        <w:rPr>
          <w:color w:val="000000"/>
          <w:sz w:val="22"/>
          <w:szCs w:val="22"/>
        </w:rPr>
        <w:t>ePUAP</w:t>
      </w:r>
      <w:proofErr w:type="spellEnd"/>
      <w:r w:rsidR="00A01F67">
        <w:rPr>
          <w:color w:val="000000"/>
          <w:sz w:val="22"/>
          <w:szCs w:val="22"/>
        </w:rPr>
        <w:t xml:space="preserve"> 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366B49EF" w14:textId="3DCB748F" w:rsidR="009223EA" w:rsidRPr="00FB3DB4" w:rsidRDefault="009223EA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067B9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</w:t>
      </w:r>
      <w:r w:rsidRPr="001067B9">
        <w:rPr>
          <w:sz w:val="22"/>
          <w:szCs w:val="22"/>
        </w:rPr>
        <w:br/>
        <w:t xml:space="preserve">1 </w:t>
      </w:r>
      <w:r>
        <w:rPr>
          <w:sz w:val="22"/>
          <w:szCs w:val="22"/>
        </w:rPr>
        <w:t xml:space="preserve">września </w:t>
      </w:r>
      <w:r w:rsidRPr="001067B9">
        <w:rPr>
          <w:sz w:val="22"/>
          <w:szCs w:val="22"/>
        </w:rPr>
        <w:t>do końca roku kalendarzowego, w którym jest ono składane;</w:t>
      </w:r>
    </w:p>
    <w:p w14:paraId="45D0D258" w14:textId="3051FADF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9223EA">
        <w:rPr>
          <w:sz w:val="22"/>
          <w:szCs w:val="22"/>
        </w:rPr>
        <w:t>3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9223EA">
        <w:rPr>
          <w:sz w:val="22"/>
          <w:szCs w:val="22"/>
        </w:rPr>
        <w:t>5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725F5568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lastRenderedPageBreak/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0742BFB0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0F2B6B" w:rsidRPr="00771798">
        <w:rPr>
          <w:b/>
          <w:bCs/>
          <w:sz w:val="22"/>
          <w:szCs w:val="22"/>
        </w:rPr>
        <w:t>76 1020 1332 0000 1002 0027 9448</w:t>
      </w:r>
      <w:r w:rsidR="000F2B6B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073D882A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2C11C0">
        <w:rPr>
          <w:rFonts w:eastAsia="MS Mincho"/>
          <w:sz w:val="22"/>
          <w:szCs w:val="22"/>
          <w:lang w:eastAsia="ja-JP"/>
        </w:rPr>
        <w:t>4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2031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1D67B0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1D67B0">
        <w:rPr>
          <w:color w:val="000000"/>
          <w:sz w:val="22"/>
          <w:szCs w:val="22"/>
        </w:rPr>
        <w:t xml:space="preserve">w tym poprzez platformę </w:t>
      </w:r>
      <w:proofErr w:type="spellStart"/>
      <w:r w:rsidR="001D67B0" w:rsidRPr="001D67B0">
        <w:rPr>
          <w:color w:val="000000"/>
          <w:sz w:val="22"/>
          <w:szCs w:val="22"/>
        </w:rPr>
        <w:t>ePUAP</w:t>
      </w:r>
      <w:proofErr w:type="spellEnd"/>
      <w:r w:rsidR="001D67B0">
        <w:rPr>
          <w:color w:val="000000"/>
          <w:sz w:val="22"/>
          <w:szCs w:val="22"/>
        </w:rPr>
        <w:t xml:space="preserve"> 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48C18AD1" w14:textId="06F88EDA" w:rsidR="00EC025D" w:rsidRPr="0070267B" w:rsidRDefault="00EC025D" w:rsidP="0070267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6E42F8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F81E3F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 xml:space="preserve">w tym poprzez platformę </w:t>
      </w:r>
      <w:proofErr w:type="spellStart"/>
      <w:r w:rsidR="00621C6A" w:rsidRPr="001D67B0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3755DE62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5E3CC9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6E42F8">
        <w:rPr>
          <w:sz w:val="22"/>
          <w:szCs w:val="22"/>
        </w:rPr>
        <w:t>6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</w:t>
      </w:r>
      <w:r w:rsidR="00E268D2" w:rsidRPr="00AB1A6B">
        <w:rPr>
          <w:sz w:val="22"/>
          <w:szCs w:val="22"/>
        </w:rPr>
        <w:lastRenderedPageBreak/>
        <w:t>inwestycyjnych,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7777777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74D1BC65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lastRenderedPageBreak/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na adres Przedsiębiorcy wskazany w Umowie lub na ostatni adres wskazany przez niego uważa się za </w:t>
      </w:r>
      <w:r w:rsidRPr="00AB1A6B">
        <w:rPr>
          <w:sz w:val="22"/>
          <w:szCs w:val="22"/>
        </w:rPr>
        <w:lastRenderedPageBreak/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750995DA" w:rsidR="002718E2" w:rsidRPr="004C1C3C" w:rsidRDefault="00E12AA0" w:rsidP="004C1C3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4EE206D0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C90A7C">
        <w:rPr>
          <w:sz w:val="22"/>
          <w:szCs w:val="22"/>
        </w:rPr>
        <w:t>5</w:t>
      </w:r>
      <w:r w:rsidR="00E12AA0" w:rsidRPr="00AB1A6B">
        <w:rPr>
          <w:sz w:val="22"/>
          <w:szCs w:val="22"/>
        </w:rPr>
        <w:t xml:space="preserve"> r., będzie niższa niż </w:t>
      </w:r>
      <w:r w:rsidR="004F212F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4F212F">
        <w:rPr>
          <w:b/>
          <w:sz w:val="22"/>
          <w:szCs w:val="22"/>
        </w:rPr>
        <w:t>3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03945E47" w:rsidR="00E12AA0" w:rsidRPr="008A1130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lastRenderedPageBreak/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>ust. 2 pkt 3, poniesione w okresie od dnia rozpoczęcia Inwestycji do dnia 31 grudnia 20</w:t>
      </w:r>
      <w:r w:rsidR="000552CF" w:rsidRPr="008A1130">
        <w:rPr>
          <w:sz w:val="22"/>
          <w:szCs w:val="22"/>
        </w:rPr>
        <w:t>2</w:t>
      </w:r>
      <w:r w:rsidR="008A1130">
        <w:rPr>
          <w:sz w:val="22"/>
          <w:szCs w:val="22"/>
        </w:rPr>
        <w:t>5</w:t>
      </w:r>
      <w:r w:rsidRPr="008A1130">
        <w:rPr>
          <w:sz w:val="22"/>
          <w:szCs w:val="22"/>
        </w:rPr>
        <w:t xml:space="preserve"> r., będą niższe niż </w:t>
      </w:r>
      <w:r w:rsidR="00C90A7C">
        <w:rPr>
          <w:b/>
          <w:sz w:val="22"/>
          <w:szCs w:val="22"/>
        </w:rPr>
        <w:t>208</w:t>
      </w:r>
      <w:r w:rsidR="00506E93" w:rsidRPr="008A1130">
        <w:rPr>
          <w:b/>
          <w:sz w:val="22"/>
          <w:szCs w:val="22"/>
        </w:rPr>
        <w:t> 160 000,00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C90A7C" w:rsidRPr="00C90A7C">
        <w:rPr>
          <w:sz w:val="22"/>
          <w:szCs w:val="22"/>
        </w:rPr>
        <w:t>dwieście osiem milionów sto sześćdziesiąt tysięcy złotych</w:t>
      </w:r>
      <w:r w:rsidR="00AA211D" w:rsidRPr="008A1130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4D786E4C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CB66B2">
        <w:rPr>
          <w:sz w:val="22"/>
          <w:szCs w:val="22"/>
        </w:rPr>
        <w:t>31 grudnia 2025</w:t>
      </w:r>
      <w:r w:rsidR="00BC39E0" w:rsidRPr="00393F46">
        <w:rPr>
          <w:sz w:val="22"/>
          <w:szCs w:val="22"/>
        </w:rPr>
        <w:t xml:space="preserve"> r., będzie niższa niż </w:t>
      </w:r>
      <w:r w:rsidR="00CB66B2">
        <w:rPr>
          <w:b/>
          <w:sz w:val="22"/>
          <w:szCs w:val="22"/>
        </w:rPr>
        <w:t>52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CB66B2">
        <w:rPr>
          <w:b/>
          <w:sz w:val="22"/>
          <w:szCs w:val="22"/>
        </w:rPr>
        <w:t>3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CB66B2">
        <w:rPr>
          <w:b/>
          <w:sz w:val="22"/>
          <w:szCs w:val="22"/>
        </w:rPr>
        <w:t>50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CB66B2">
        <w:rPr>
          <w:b/>
          <w:sz w:val="22"/>
          <w:szCs w:val="22"/>
        </w:rPr>
        <w:t>3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AB552C">
        <w:rPr>
          <w:sz w:val="22"/>
          <w:szCs w:val="22"/>
        </w:rPr>
        <w:t>westycji do dnia 31 grudnia 2025</w:t>
      </w:r>
      <w:r w:rsidR="00971BFD">
        <w:rPr>
          <w:sz w:val="22"/>
          <w:szCs w:val="22"/>
        </w:rPr>
        <w:t xml:space="preserve"> r., będzie niższa niż </w:t>
      </w:r>
      <w:r w:rsidR="00CB66B2" w:rsidRPr="00CB66B2">
        <w:rPr>
          <w:b/>
          <w:sz w:val="22"/>
          <w:szCs w:val="22"/>
        </w:rPr>
        <w:t xml:space="preserve">260 200 000,00 zł </w:t>
      </w:r>
      <w:r w:rsidR="00CB66B2" w:rsidRPr="00CB66B2">
        <w:rPr>
          <w:sz w:val="22"/>
          <w:szCs w:val="22"/>
        </w:rPr>
        <w:t>(słownie: dwieście sześćdziesiąt milionów dwieście tysięcy złotych)</w:t>
      </w:r>
      <w:r w:rsidR="007061AD">
        <w:rPr>
          <w:sz w:val="22"/>
          <w:szCs w:val="22"/>
        </w:rPr>
        <w:t xml:space="preserve">, ale nie niższa niż </w:t>
      </w:r>
      <w:r w:rsidR="00CB66B2" w:rsidRPr="00CB66B2">
        <w:rPr>
          <w:b/>
          <w:sz w:val="22"/>
          <w:szCs w:val="22"/>
        </w:rPr>
        <w:t xml:space="preserve">208 160 000,00 zł </w:t>
      </w:r>
      <w:r w:rsidR="00CB66B2" w:rsidRPr="00CB66B2">
        <w:rPr>
          <w:sz w:val="22"/>
          <w:szCs w:val="22"/>
        </w:rPr>
        <w:t>(słownie: dwieście osiem milionów sto sześćdziesiąt tysięcy złotych)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</w:t>
      </w:r>
      <w:r w:rsidR="00CB66B2">
        <w:rPr>
          <w:sz w:val="22"/>
          <w:szCs w:val="22"/>
        </w:rPr>
        <w:br/>
      </w:r>
      <w:r w:rsidR="00696211">
        <w:rPr>
          <w:sz w:val="22"/>
          <w:szCs w:val="22"/>
        </w:rPr>
        <w:t>w Rozdziale 9A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2BA23161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CB66B2">
        <w:rPr>
          <w:rFonts w:eastAsia="MS Mincho"/>
          <w:b/>
          <w:sz w:val="22"/>
          <w:szCs w:val="22"/>
          <w:lang w:eastAsia="ja-JP"/>
        </w:rPr>
        <w:t>27 32</w:t>
      </w:r>
      <w:r w:rsidR="000F2D90" w:rsidRPr="00683322">
        <w:rPr>
          <w:rFonts w:eastAsia="MS Mincho"/>
          <w:b/>
          <w:sz w:val="22"/>
          <w:szCs w:val="22"/>
          <w:lang w:eastAsia="ja-JP"/>
        </w:rPr>
        <w:t>1,00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A37A61" w:rsidRPr="00A37A61">
        <w:rPr>
          <w:rFonts w:eastAsia="MS Mincho"/>
          <w:sz w:val="22"/>
          <w:szCs w:val="22"/>
          <w:lang w:eastAsia="ja-JP"/>
        </w:rPr>
        <w:t>dwadzieścia siedem tysięcy trzysta dwadzieścia jeden złotych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D965462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83322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ADB5532" w14:textId="77777777" w:rsid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E61D86">
        <w:rPr>
          <w:b/>
          <w:sz w:val="22"/>
          <w:szCs w:val="22"/>
        </w:rPr>
        <w:t>50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E61D86">
        <w:rPr>
          <w:b/>
          <w:sz w:val="22"/>
          <w:szCs w:val="22"/>
        </w:rPr>
        <w:t>3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3B6032B6" w:rsidR="00494873" w:rsidRP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lastRenderedPageBreak/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E61D86" w:rsidRPr="00E61D86">
        <w:rPr>
          <w:b/>
          <w:sz w:val="22"/>
          <w:szCs w:val="22"/>
        </w:rPr>
        <w:t xml:space="preserve">208 160 000,00 zł </w:t>
      </w:r>
      <w:r w:rsidR="00E61D86" w:rsidRPr="00E61D86">
        <w:rPr>
          <w:sz w:val="22"/>
          <w:szCs w:val="22"/>
        </w:rPr>
        <w:t>(słownie: dwieście osiem milionów sto sześćdziesiąt tysięcy złotych)</w:t>
      </w:r>
      <w:r w:rsidR="00512C1F" w:rsidRPr="00E61D86">
        <w:rPr>
          <w:sz w:val="22"/>
          <w:szCs w:val="22"/>
        </w:rPr>
        <w:t>,</w:t>
      </w:r>
    </w:p>
    <w:p w14:paraId="5D7A9888" w14:textId="5D694ACA" w:rsidR="00B058D0" w:rsidRPr="00494873" w:rsidRDefault="00C5264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4873">
        <w:rPr>
          <w:sz w:val="22"/>
          <w:szCs w:val="22"/>
        </w:rPr>
        <w:t>poniósł kosz</w:t>
      </w:r>
      <w:r w:rsidR="00DA6A2A" w:rsidRPr="00494873">
        <w:rPr>
          <w:sz w:val="22"/>
          <w:szCs w:val="22"/>
        </w:rPr>
        <w:t>t</w:t>
      </w:r>
      <w:r w:rsidRPr="00494873">
        <w:rPr>
          <w:sz w:val="22"/>
          <w:szCs w:val="22"/>
        </w:rPr>
        <w:t xml:space="preserve">y w zakresie współpracy z podmiotami tworzącymi system szkolnictwa wyższego </w:t>
      </w:r>
      <w:r w:rsidR="00FD769E" w:rsidRPr="00494873">
        <w:rPr>
          <w:sz w:val="22"/>
          <w:szCs w:val="22"/>
        </w:rPr>
        <w:br/>
      </w:r>
      <w:r w:rsidRPr="00494873">
        <w:rPr>
          <w:sz w:val="22"/>
          <w:szCs w:val="22"/>
        </w:rPr>
        <w:t xml:space="preserve">i nauki, o której mowa w § </w:t>
      </w:r>
      <w:r w:rsidR="006B5AF3" w:rsidRPr="00494873">
        <w:rPr>
          <w:sz w:val="22"/>
          <w:szCs w:val="22"/>
        </w:rPr>
        <w:t xml:space="preserve">2 </w:t>
      </w:r>
      <w:r w:rsidRPr="00494873">
        <w:rPr>
          <w:sz w:val="22"/>
          <w:szCs w:val="22"/>
        </w:rPr>
        <w:t xml:space="preserve">ust. 2 pkt </w:t>
      </w:r>
      <w:r w:rsidR="00683322" w:rsidRPr="00494873">
        <w:rPr>
          <w:sz w:val="22"/>
          <w:szCs w:val="22"/>
        </w:rPr>
        <w:t>5</w:t>
      </w:r>
      <w:r w:rsidR="00491FEB" w:rsidRPr="00494873">
        <w:rPr>
          <w:sz w:val="22"/>
          <w:szCs w:val="22"/>
        </w:rPr>
        <w:t>,</w:t>
      </w:r>
      <w:r w:rsidR="00B058D0" w:rsidRPr="00494873">
        <w:rPr>
          <w:sz w:val="22"/>
          <w:szCs w:val="22"/>
        </w:rPr>
        <w:t xml:space="preserve"> </w:t>
      </w:r>
      <w:r w:rsidR="00137371" w:rsidRPr="00494873">
        <w:rPr>
          <w:sz w:val="22"/>
          <w:szCs w:val="22"/>
        </w:rPr>
        <w:t xml:space="preserve">w wysokości niższej niż 15% wartości </w:t>
      </w:r>
      <w:r w:rsidR="007A0676" w:rsidRPr="00494873">
        <w:rPr>
          <w:sz w:val="22"/>
          <w:szCs w:val="22"/>
        </w:rPr>
        <w:t xml:space="preserve">przyznanej </w:t>
      </w:r>
      <w:r w:rsidR="002E1271" w:rsidRPr="00494873">
        <w:rPr>
          <w:sz w:val="22"/>
          <w:szCs w:val="22"/>
        </w:rPr>
        <w:t>dotacji</w:t>
      </w:r>
      <w:r w:rsidR="007A0676" w:rsidRPr="00494873">
        <w:rPr>
          <w:sz w:val="22"/>
          <w:szCs w:val="22"/>
        </w:rPr>
        <w:t xml:space="preserve">, tj. w kwocie niższej niż </w:t>
      </w:r>
      <w:r w:rsidR="00E61D86" w:rsidRPr="00E61D86">
        <w:rPr>
          <w:b/>
          <w:sz w:val="22"/>
          <w:szCs w:val="22"/>
        </w:rPr>
        <w:t xml:space="preserve">4 098 150,00 zł </w:t>
      </w:r>
      <w:r w:rsidR="00E61D86" w:rsidRPr="00E61D86">
        <w:rPr>
          <w:sz w:val="22"/>
          <w:szCs w:val="22"/>
        </w:rPr>
        <w:t>(słownie: cztery miliony dziewięćdziesiąt osiem tysięcy sto pięćdziesiąt złotych)</w:t>
      </w:r>
      <w:r w:rsidR="00686002" w:rsidRPr="00494873">
        <w:rPr>
          <w:sz w:val="22"/>
          <w:szCs w:val="22"/>
        </w:rPr>
        <w:t>,</w:t>
      </w:r>
    </w:p>
    <w:p w14:paraId="19952383" w14:textId="42FD1C54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494873">
        <w:rPr>
          <w:sz w:val="22"/>
          <w:szCs w:val="22"/>
        </w:rPr>
        <w:t>6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7777777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7E06456D" w14:textId="07A7F524" w:rsidR="00494873" w:rsidRDefault="003F4567" w:rsidP="0049487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E61D86">
        <w:rPr>
          <w:b/>
          <w:sz w:val="22"/>
          <w:szCs w:val="22"/>
        </w:rPr>
        <w:t>52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E61D86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wyższym wykształceniem, ale nie mniej niż </w:t>
      </w:r>
      <w:r w:rsidR="00E61D86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E61D86">
        <w:rPr>
          <w:b/>
          <w:sz w:val="22"/>
          <w:szCs w:val="22"/>
        </w:rPr>
        <w:t>3</w:t>
      </w:r>
      <w:r w:rsidRPr="00AB1A6B">
        <w:rPr>
          <w:sz w:val="22"/>
          <w:szCs w:val="22"/>
        </w:rPr>
        <w:t xml:space="preserve"> dla osób </w:t>
      </w:r>
      <w:r w:rsidR="00975964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2DC0C996" w14:textId="6705B9F5" w:rsidR="00FB17EE" w:rsidRPr="00494873" w:rsidRDefault="00B918DD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4873">
        <w:rPr>
          <w:sz w:val="22"/>
          <w:szCs w:val="22"/>
        </w:rPr>
        <w:t xml:space="preserve">utrzymał Inwestycję, o której mowa § 2 ust. 2 pkt 3, o wartości początkowej niższej niż </w:t>
      </w:r>
      <w:r w:rsidRPr="00494873">
        <w:rPr>
          <w:sz w:val="22"/>
          <w:szCs w:val="22"/>
        </w:rPr>
        <w:br/>
      </w:r>
      <w:r w:rsidR="00E61D86" w:rsidRPr="00E61D86">
        <w:rPr>
          <w:b/>
          <w:sz w:val="22"/>
          <w:szCs w:val="22"/>
        </w:rPr>
        <w:t xml:space="preserve">260 200 000,00 zł </w:t>
      </w:r>
      <w:r w:rsidR="00E61D86" w:rsidRPr="00E61D86">
        <w:rPr>
          <w:sz w:val="22"/>
          <w:szCs w:val="22"/>
        </w:rPr>
        <w:t>(słownie: dwieście sześćdziesiąt milionów dwieście tysięcy złotych)</w:t>
      </w:r>
      <w:r w:rsidR="004A6DCA" w:rsidRPr="00494873">
        <w:rPr>
          <w:sz w:val="22"/>
          <w:szCs w:val="22"/>
        </w:rPr>
        <w:t>,</w:t>
      </w:r>
      <w:r w:rsidR="00FB17EE" w:rsidRPr="00494873">
        <w:rPr>
          <w:sz w:val="22"/>
          <w:szCs w:val="22"/>
        </w:rPr>
        <w:t xml:space="preserve"> ale nie niższej</w:t>
      </w:r>
      <w:r w:rsidR="004A6DCA" w:rsidRPr="00494873">
        <w:rPr>
          <w:sz w:val="22"/>
          <w:szCs w:val="22"/>
        </w:rPr>
        <w:t xml:space="preserve"> niż</w:t>
      </w:r>
      <w:r w:rsidR="00494873">
        <w:rPr>
          <w:b/>
          <w:sz w:val="22"/>
          <w:szCs w:val="22"/>
        </w:rPr>
        <w:t xml:space="preserve"> </w:t>
      </w:r>
      <w:r w:rsidR="00E61D86" w:rsidRPr="00F41096">
        <w:rPr>
          <w:b/>
          <w:sz w:val="22"/>
          <w:szCs w:val="22"/>
        </w:rPr>
        <w:t>208 160 000,00 zł</w:t>
      </w:r>
      <w:r w:rsidR="00E61D86" w:rsidRPr="00E61D86">
        <w:rPr>
          <w:sz w:val="22"/>
          <w:szCs w:val="22"/>
        </w:rPr>
        <w:t xml:space="preserve"> (słownie: dwieście osiem milionów sto sześćdziesiąt tysięcy złotych)</w:t>
      </w:r>
      <w:r w:rsidRPr="00494873">
        <w:rPr>
          <w:sz w:val="22"/>
          <w:szCs w:val="22"/>
        </w:rPr>
        <w:t>,</w:t>
      </w:r>
    </w:p>
    <w:p w14:paraId="0E163D1A" w14:textId="3A347F4B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494873"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 w:rsidR="009547FF">
        <w:rPr>
          <w:sz w:val="22"/>
          <w:szCs w:val="22"/>
        </w:rPr>
        <w:br/>
      </w:r>
      <w:r w:rsidR="00494873">
        <w:rPr>
          <w:sz w:val="22"/>
          <w:szCs w:val="22"/>
        </w:rPr>
        <w:t>w punkcie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DAD418" w14:textId="77777777" w:rsidR="00F72D53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07FDABD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076A8A68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lastRenderedPageBreak/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9223EA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27229680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– </w:t>
      </w:r>
      <w:r w:rsidR="00A45C90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78E5A667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2025</w:t>
      </w:r>
      <w:r w:rsidR="003555DA" w:rsidRPr="00AB1A6B">
        <w:rPr>
          <w:sz w:val="22"/>
          <w:szCs w:val="22"/>
        </w:rPr>
        <w:t xml:space="preserve"> polegającej na </w:t>
      </w:r>
      <w:r w:rsidR="00B9297A" w:rsidRPr="005D5C3E">
        <w:rPr>
          <w:sz w:val="22"/>
          <w:szCs w:val="22"/>
        </w:rPr>
        <w:t>„</w:t>
      </w:r>
      <w:r w:rsidR="00F41096" w:rsidRPr="00C62C02">
        <w:rPr>
          <w:b/>
          <w:bCs/>
          <w:sz w:val="22"/>
          <w:szCs w:val="22"/>
        </w:rPr>
        <w:t>Zwiększeniu mocy produkcyjnych SM Mlekovita w Wysokiem Mazowieckiem (woj. podlaskie), przez budowę nowej fabryki mleka UHT i zakup maszyn i urządzeń do przerobu półproduktów wraz ze zwiększeniem wydajności infrastruktury towarzyszącej</w:t>
      </w:r>
      <w:r w:rsidR="003555DA" w:rsidRPr="005D5C3E">
        <w:rPr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 xml:space="preserve">Pod pojęciem siły wyższej należy rozumieć zdarzenie bądź połączenie zdarzeń, niezależnych od </w:t>
      </w:r>
      <w:r w:rsidRPr="00AB1A6B">
        <w:rPr>
          <w:sz w:val="22"/>
          <w:szCs w:val="22"/>
        </w:rPr>
        <w:lastRenderedPageBreak/>
        <w:t>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53B8E6A8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2031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78BC73A9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1161DC">
        <w:rPr>
          <w:rFonts w:ascii="Times New Roman" w:hAnsi="Times New Roman"/>
          <w:b/>
          <w:bCs/>
          <w:sz w:val="22"/>
          <w:szCs w:val="22"/>
        </w:rPr>
        <w:t>Spółdzielnia Mleczarska Mlekovita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3" w:name="ezdPracownikNazwa"/>
      <w:r w:rsidRPr="00870FC5">
        <w:rPr>
          <w:rFonts w:asciiTheme="minorHAnsi" w:hAnsiTheme="minorHAnsi" w:cstheme="minorHAnsi"/>
        </w:rPr>
        <w:t>$imię nazwisko</w:t>
      </w:r>
      <w:bookmarkEnd w:id="3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4" w:name="ezdPracownikStanowisko"/>
      <w:r w:rsidRPr="00870FC5">
        <w:rPr>
          <w:rFonts w:asciiTheme="minorHAnsi" w:hAnsiTheme="minorHAnsi" w:cstheme="minorHAnsi"/>
        </w:rPr>
        <w:t>$stanowisko</w:t>
      </w:r>
      <w:bookmarkEnd w:id="4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5" w:name="ezdPracownikAtrybut3"/>
      <w:r w:rsidRPr="00870FC5">
        <w:rPr>
          <w:rFonts w:asciiTheme="minorHAnsi" w:hAnsiTheme="minorHAnsi" w:cstheme="minorHAnsi"/>
        </w:rPr>
        <w:t>$informacja o podpisie</w:t>
      </w:r>
      <w:bookmarkEnd w:id="5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EEB885D" w14:textId="77777777" w:rsidR="001161DC" w:rsidRP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4BAA72E" w14:textId="77777777" w:rsidR="00121199" w:rsidRDefault="00121199" w:rsidP="00A36EB8">
      <w:pPr>
        <w:spacing w:line="360" w:lineRule="auto"/>
        <w:rPr>
          <w:sz w:val="22"/>
          <w:szCs w:val="22"/>
        </w:rPr>
      </w:pPr>
    </w:p>
    <w:p w14:paraId="29F013B4" w14:textId="77777777" w:rsidR="00121199" w:rsidRDefault="00121199" w:rsidP="00A36EB8">
      <w:pPr>
        <w:spacing w:line="360" w:lineRule="auto"/>
        <w:rPr>
          <w:sz w:val="22"/>
          <w:szCs w:val="22"/>
        </w:rPr>
      </w:pPr>
    </w:p>
    <w:p w14:paraId="3523F7A2" w14:textId="77777777" w:rsidR="00121199" w:rsidRDefault="00121199" w:rsidP="00A36EB8">
      <w:pPr>
        <w:spacing w:line="360" w:lineRule="auto"/>
        <w:rPr>
          <w:sz w:val="22"/>
          <w:szCs w:val="22"/>
        </w:rPr>
      </w:pPr>
    </w:p>
    <w:p w14:paraId="6DB69EC1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4E402F62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6" w:name="_Hlk485615975"/>
      <w:r w:rsidR="00121199" w:rsidRPr="00B925FE">
        <w:rPr>
          <w:sz w:val="22"/>
          <w:szCs w:val="22"/>
        </w:rPr>
        <w:t xml:space="preserve">kopia upoważnienia/pełnomocnictwa </w:t>
      </w:r>
      <w:r w:rsidR="001E4E4F" w:rsidRPr="006B575F">
        <w:rPr>
          <w:color w:val="000000" w:themeColor="text1"/>
          <w:sz w:val="22"/>
          <w:szCs w:val="22"/>
        </w:rPr>
        <w:t xml:space="preserve">z dnia </w:t>
      </w:r>
      <w:r w:rsidR="001E4E4F" w:rsidRPr="00433832">
        <w:rPr>
          <w:color w:val="000000" w:themeColor="text1"/>
          <w:sz w:val="22"/>
          <w:szCs w:val="22"/>
        </w:rPr>
        <w:t xml:space="preserve">21 sierpnia 2023 r., nr </w:t>
      </w:r>
      <w:proofErr w:type="spellStart"/>
      <w:r w:rsidR="001E4E4F" w:rsidRPr="00433832">
        <w:rPr>
          <w:color w:val="000000" w:themeColor="text1"/>
          <w:sz w:val="22"/>
          <w:szCs w:val="22"/>
        </w:rPr>
        <w:t>MRiT</w:t>
      </w:r>
      <w:proofErr w:type="spellEnd"/>
      <w:r w:rsidR="001E4E4F" w:rsidRPr="00433832">
        <w:rPr>
          <w:color w:val="000000" w:themeColor="text1"/>
          <w:sz w:val="22"/>
          <w:szCs w:val="22"/>
        </w:rPr>
        <w:t>/66-UPDG/23</w:t>
      </w:r>
      <w:r w:rsidR="001E4E4F">
        <w:rPr>
          <w:sz w:val="22"/>
          <w:szCs w:val="22"/>
        </w:rPr>
        <w:t>;</w:t>
      </w:r>
    </w:p>
    <w:p w14:paraId="2C33EA38" w14:textId="42D99E99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0873E3">
        <w:rPr>
          <w:sz w:val="22"/>
          <w:szCs w:val="22"/>
        </w:rPr>
        <w:t>6</w:t>
      </w:r>
      <w:r w:rsidR="0091284E">
        <w:rPr>
          <w:sz w:val="22"/>
          <w:szCs w:val="22"/>
        </w:rPr>
        <w:t xml:space="preserve"> </w:t>
      </w:r>
      <w:r w:rsidR="000873E3">
        <w:rPr>
          <w:sz w:val="22"/>
          <w:szCs w:val="22"/>
        </w:rPr>
        <w:t>grudnia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121199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7F04022A" w14:textId="06EA4D75" w:rsidR="003E3A53" w:rsidRPr="0094129A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B6779C" w:rsidRPr="0094129A">
        <w:rPr>
          <w:bCs/>
          <w:sz w:val="22"/>
          <w:szCs w:val="22"/>
        </w:rPr>
        <w:t>;</w:t>
      </w:r>
    </w:p>
    <w:p w14:paraId="3B7C9BB1" w14:textId="5062D47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1D2FC27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6"/>
    <w:p w14:paraId="2A1E1BA8" w14:textId="688750A3" w:rsidR="003C5E5A" w:rsidRPr="00955996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94129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955996">
        <w:rPr>
          <w:sz w:val="22"/>
          <w:szCs w:val="22"/>
        </w:rPr>
        <w:t xml:space="preserve"> Inwestycji</w:t>
      </w:r>
    </w:p>
    <w:p w14:paraId="2CA77543" w14:textId="6BB8BB8B" w:rsidR="00955996" w:rsidRPr="00955996" w:rsidRDefault="00955996" w:rsidP="0095599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 xml:space="preserve">lauzula obowiązku informacyjnego </w:t>
      </w:r>
      <w:proofErr w:type="spellStart"/>
      <w:r w:rsidRPr="00295DE6"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0EE6406E" w14:textId="324282D8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ED25D84" w14:textId="77777777" w:rsidR="0059262C" w:rsidRDefault="0059262C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456863E4" w14:textId="77777777" w:rsidR="00D87593" w:rsidRDefault="00D87593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3AEE5FF1" w14:textId="77777777" w:rsidR="006A0591" w:rsidRDefault="006A0591" w:rsidP="001D3C24">
      <w:pPr>
        <w:spacing w:line="360" w:lineRule="auto"/>
        <w:rPr>
          <w:b/>
          <w:bCs/>
          <w:sz w:val="22"/>
          <w:szCs w:val="22"/>
          <w:u w:val="single"/>
        </w:rPr>
      </w:pPr>
    </w:p>
    <w:p w14:paraId="2CA63643" w14:textId="77777777" w:rsidR="00414498" w:rsidRDefault="00414498" w:rsidP="00414498">
      <w:pPr>
        <w:spacing w:line="360" w:lineRule="auto"/>
        <w:rPr>
          <w:b/>
          <w:sz w:val="22"/>
          <w:szCs w:val="22"/>
          <w:u w:val="single"/>
        </w:rPr>
      </w:pPr>
    </w:p>
    <w:p w14:paraId="7F7C6DCB" w14:textId="77777777" w:rsidR="00414498" w:rsidRDefault="00414498" w:rsidP="00414498">
      <w:pPr>
        <w:spacing w:line="360" w:lineRule="auto"/>
        <w:rPr>
          <w:b/>
          <w:sz w:val="22"/>
          <w:szCs w:val="22"/>
          <w:u w:val="single"/>
        </w:rPr>
      </w:pPr>
    </w:p>
    <w:p w14:paraId="3BC1DD33" w14:textId="77777777" w:rsidR="00493E9D" w:rsidRDefault="00493E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4FB709" w14:textId="77777777" w:rsidR="00493E9D" w:rsidRDefault="00493E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2D8F03" w14:textId="77777777" w:rsidR="00493E9D" w:rsidRDefault="00493E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789C04" w14:textId="77777777" w:rsidR="0003045A" w:rsidRDefault="0003045A" w:rsidP="004C1C3C">
      <w:pPr>
        <w:spacing w:line="360" w:lineRule="auto"/>
        <w:rPr>
          <w:b/>
          <w:sz w:val="22"/>
          <w:szCs w:val="22"/>
          <w:u w:val="single"/>
        </w:rPr>
      </w:pPr>
    </w:p>
    <w:p w14:paraId="107A2C23" w14:textId="77777777" w:rsidR="004C1C3C" w:rsidRDefault="004C1C3C" w:rsidP="004C1C3C">
      <w:pPr>
        <w:spacing w:line="360" w:lineRule="auto"/>
        <w:rPr>
          <w:b/>
          <w:sz w:val="22"/>
          <w:szCs w:val="22"/>
          <w:u w:val="single"/>
        </w:rPr>
      </w:pPr>
    </w:p>
    <w:p w14:paraId="5A709107" w14:textId="77777777" w:rsidR="0003045A" w:rsidRDefault="0003045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2205FABB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290C771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03045A">
        <w:rPr>
          <w:b/>
          <w:sz w:val="22"/>
          <w:szCs w:val="22"/>
        </w:rPr>
        <w:t>26/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30/22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47B2DF57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8A658F">
        <w:rPr>
          <w:b/>
          <w:sz w:val="22"/>
          <w:szCs w:val="22"/>
        </w:rPr>
        <w:t>Spółdzielnię Mleczarską</w:t>
      </w:r>
      <w:r w:rsidR="008A658F" w:rsidRPr="008A658F">
        <w:rPr>
          <w:b/>
          <w:sz w:val="22"/>
          <w:szCs w:val="22"/>
        </w:rPr>
        <w:t xml:space="preserve"> Mlekovita </w:t>
      </w:r>
      <w:r w:rsidRPr="00AB1A6B">
        <w:rPr>
          <w:b/>
          <w:sz w:val="22"/>
          <w:szCs w:val="22"/>
        </w:rPr>
        <w:t xml:space="preserve">polegającej na </w:t>
      </w:r>
      <w:r w:rsidR="0052659B">
        <w:rPr>
          <w:b/>
          <w:sz w:val="22"/>
          <w:szCs w:val="22"/>
        </w:rPr>
        <w:t>„</w:t>
      </w:r>
      <w:r w:rsidR="008A658F" w:rsidRPr="008A658F">
        <w:rPr>
          <w:b/>
          <w:sz w:val="22"/>
          <w:szCs w:val="22"/>
        </w:rPr>
        <w:t>Zwiększeniu mocy produkcyjnych SM Mlekovita w Wysokiem Mazowieckiem (woj. podlaskie), przez budowę nowej fabryki mleka UHT i zakup maszyn i urządzeń do przerobu półproduktów wraz ze zwiększeniem wydajności infrastruktury towarzyszącej</w:t>
      </w:r>
      <w:r w:rsidR="0010637E" w:rsidRPr="0010637E">
        <w:rPr>
          <w:b/>
          <w:sz w:val="22"/>
          <w:szCs w:val="22"/>
        </w:rPr>
        <w:t>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805"/>
      </w:tblGrid>
      <w:tr w:rsidR="00F45B7C" w:rsidRPr="00AB1A6B" w14:paraId="7B995B8C" w14:textId="77777777" w:rsidTr="0036227E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49D7CB2D" w14:textId="28792869" w:rsidR="00F45B7C" w:rsidRPr="00C41D46" w:rsidRDefault="00F45B7C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2023*</w:t>
            </w:r>
          </w:p>
        </w:tc>
        <w:tc>
          <w:tcPr>
            <w:tcW w:w="0" w:type="auto"/>
            <w:vAlign w:val="center"/>
          </w:tcPr>
          <w:p w14:paraId="0974F48D" w14:textId="75315146" w:rsidR="00F45B7C" w:rsidRPr="00C41D46" w:rsidRDefault="00F45B7C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38EA72D1" w14:textId="45EF3FBE" w:rsidR="00F45B7C" w:rsidRPr="00C41D46" w:rsidRDefault="00F45B7C" w:rsidP="003622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14:paraId="0C8C40A9" w14:textId="3C8AEE72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F45B7C" w:rsidRPr="00AB1A6B" w14:paraId="5CDB2D2D" w14:textId="77777777" w:rsidTr="0036227E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F45B7C" w:rsidRPr="00C41D46" w:rsidRDefault="00F45B7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</w:tcPr>
          <w:p w14:paraId="1CEF7D01" w14:textId="57D4D04E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4B884C38" w14:textId="69EA58D7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5AE6E81E" w14:textId="1AE8DD20" w:rsidR="00F45B7C" w:rsidRDefault="00F45B7C" w:rsidP="003622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0CDEDD44" w14:textId="1E2447C6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</w:tr>
      <w:tr w:rsidR="00F45B7C" w:rsidRPr="00AB1A6B" w14:paraId="0FDC142F" w14:textId="77777777" w:rsidTr="0036227E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F45B7C" w:rsidRPr="00C41D46" w:rsidRDefault="00F45B7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</w:tcPr>
          <w:p w14:paraId="24346330" w14:textId="3B7AA52D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3A6CD6C4" w14:textId="6208484F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6C6658D" w14:textId="186054BC" w:rsidR="00F45B7C" w:rsidRDefault="00F45B7C" w:rsidP="003622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2D5D1BC" w14:textId="13C91832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45B7C" w:rsidRPr="00AB1A6B" w14:paraId="0183CF85" w14:textId="77777777" w:rsidTr="0036227E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F45B7C" w:rsidRPr="00C41D46" w:rsidRDefault="00F45B7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</w:tcPr>
          <w:p w14:paraId="61C174E5" w14:textId="4A3D73AB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1F47C9F3" w14:textId="1B1474D0" w:rsidR="00F45B7C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196C97A1" w14:textId="49DC4A1B" w:rsidR="00F45B7C" w:rsidRDefault="00F45B7C" w:rsidP="003622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29C83AC8" w14:textId="4FE4ABE7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</w:tr>
      <w:tr w:rsidR="00F45B7C" w:rsidRPr="00AB1A6B" w14:paraId="20C0B1D0" w14:textId="77777777" w:rsidTr="0036227E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F45B7C" w:rsidRPr="00C41D46" w:rsidRDefault="00F45B7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</w:tcPr>
          <w:p w14:paraId="1DFA9679" w14:textId="4E41BAE4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4DF4020F" w14:textId="34B65822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39712D9A" w14:textId="7B4CEBDC" w:rsidR="00F45B7C" w:rsidRPr="00C41D46" w:rsidRDefault="00F45B7C" w:rsidP="003622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3F404C6C" w14:textId="7601ADB0" w:rsidR="00F45B7C" w:rsidRPr="00C41D46" w:rsidRDefault="00F45B7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4449DEFF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F45B7C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5660DD23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A852AC">
        <w:rPr>
          <w:b/>
          <w:sz w:val="22"/>
          <w:szCs w:val="22"/>
        </w:rPr>
        <w:t>8 973 866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A852AC" w:rsidRPr="00A852AC">
        <w:rPr>
          <w:sz w:val="22"/>
          <w:szCs w:val="22"/>
        </w:rPr>
        <w:t>osiem milionów dziewięćset siedemdziesiąt trzy tysiące osiemset sześćdziesiąt sześć złotych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0591" w:rsidRPr="00F15D33">
        <w:rPr>
          <w:b/>
          <w:sz w:val="22"/>
          <w:szCs w:val="22"/>
          <w:u w:val="single"/>
        </w:rPr>
        <w:t>4</w:t>
      </w:r>
    </w:p>
    <w:p w14:paraId="32990125" w14:textId="04CEC84F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08341C">
        <w:rPr>
          <w:b/>
          <w:sz w:val="22"/>
          <w:szCs w:val="22"/>
        </w:rPr>
        <w:t>26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30/22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1FE8716F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543062" w:rsidRPr="00543062">
        <w:rPr>
          <w:b/>
          <w:sz w:val="22"/>
          <w:szCs w:val="22"/>
        </w:rPr>
        <w:t>Spółdzielnię Mleczarską Mlekovita</w:t>
      </w:r>
      <w:r w:rsidR="001F4708" w:rsidRPr="001F470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1F4708">
        <w:rPr>
          <w:b/>
          <w:sz w:val="22"/>
          <w:szCs w:val="22"/>
        </w:rPr>
        <w:t>2025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543062" w:rsidRPr="00543062">
        <w:rPr>
          <w:b/>
          <w:sz w:val="22"/>
          <w:szCs w:val="22"/>
        </w:rPr>
        <w:t>260 200 000,00 zł (słownie: dwieście sześćdziesiąt milionów dwieście tysięcy złotych)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274"/>
        <w:gridCol w:w="1273"/>
        <w:gridCol w:w="1273"/>
        <w:gridCol w:w="1596"/>
        <w:gridCol w:w="1273"/>
        <w:gridCol w:w="1551"/>
      </w:tblGrid>
      <w:tr w:rsidR="00943923" w:rsidRPr="00943923" w14:paraId="54CEF4E5" w14:textId="77777777" w:rsidTr="00943923">
        <w:trPr>
          <w:trHeight w:val="30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B63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0F1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327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4B2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2023*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F39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E06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1846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943923" w:rsidRPr="00943923" w14:paraId="23669DFC" w14:textId="77777777" w:rsidTr="00943923">
        <w:trPr>
          <w:trHeight w:val="1200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94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Nakłady na rzeczowe aktywa trwałe w PLN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189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14 735 693,58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894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51 183 082,13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725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45 584 300,00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C4D1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113 524 500,00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5F9D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35 172 424,29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42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260 200 000,00   </w:t>
            </w:r>
          </w:p>
        </w:tc>
      </w:tr>
      <w:tr w:rsidR="00943923" w:rsidRPr="00943923" w14:paraId="289BBFFF" w14:textId="77777777" w:rsidTr="00943923">
        <w:trPr>
          <w:trHeight w:val="1200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A06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Nakłady na wartości niematerialne i prawne w PLN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AFA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7A6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221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AA3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933F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E2B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  </w:t>
            </w:r>
          </w:p>
        </w:tc>
      </w:tr>
      <w:tr w:rsidR="00943923" w:rsidRPr="00943923" w14:paraId="73B10278" w14:textId="77777777" w:rsidTr="00943923">
        <w:trPr>
          <w:trHeight w:val="900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472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Łącznie nakłady inwestycyjne w PLN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F4F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14 735 693,58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AA52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51 183 082,13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BF90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45 584 300,00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4DC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113 524 500,00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4FB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35 172 424,29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187B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260 200 000,00   </w:t>
            </w:r>
          </w:p>
        </w:tc>
      </w:tr>
      <w:tr w:rsidR="00943923" w:rsidRPr="00943923" w14:paraId="6E1ECFA4" w14:textId="77777777" w:rsidTr="00943923">
        <w:trPr>
          <w:trHeight w:val="1200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A2FD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Nakłady inwestycyjne narastająco w PLN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A53F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14 735 693,58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137D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65 918 775,71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85B0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111 503 075,71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4B4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225 027 575,71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938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260 200 000,00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C4A" w14:textId="77777777" w:rsidR="00943923" w:rsidRPr="00943923" w:rsidRDefault="00943923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2B079226" w14:textId="6EFEE9B1" w:rsidR="002301CA" w:rsidRPr="005405A6" w:rsidRDefault="002C7C58" w:rsidP="002C7C58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>* nakłady inwestycyjne poniesione od dnia rozpoczęcia realizacji Inwestycji do dnia 31.12.202</w:t>
      </w:r>
      <w:r w:rsidR="003E66EA" w:rsidRPr="005405A6">
        <w:rPr>
          <w:bCs/>
          <w:sz w:val="22"/>
          <w:szCs w:val="22"/>
        </w:rPr>
        <w:t>3</w:t>
      </w:r>
      <w:r w:rsidRPr="005405A6"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AC5D03" w14:textId="77777777" w:rsidR="0098280B" w:rsidRDefault="0098280B" w:rsidP="0098280B">
      <w:pPr>
        <w:spacing w:line="360" w:lineRule="auto"/>
        <w:rPr>
          <w:b/>
          <w:sz w:val="22"/>
          <w:szCs w:val="22"/>
          <w:u w:val="single"/>
        </w:rPr>
      </w:pPr>
    </w:p>
    <w:p w14:paraId="5D588244" w14:textId="77777777" w:rsidR="00804759" w:rsidRDefault="00804759" w:rsidP="0098280B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1E738634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>
        <w:rPr>
          <w:b/>
          <w:bCs/>
          <w:sz w:val="22"/>
          <w:szCs w:val="22"/>
          <w:u w:val="single"/>
        </w:rPr>
        <w:t>5</w:t>
      </w:r>
    </w:p>
    <w:p w14:paraId="4BD71D7E" w14:textId="099F1AED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08341C">
        <w:rPr>
          <w:b/>
          <w:sz w:val="22"/>
          <w:szCs w:val="22"/>
        </w:rPr>
        <w:t>26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30/22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78373194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697FAE">
        <w:rPr>
          <w:b/>
          <w:bCs/>
          <w:sz w:val="22"/>
          <w:szCs w:val="22"/>
        </w:rPr>
        <w:t xml:space="preserve">SM </w:t>
      </w:r>
      <w:r w:rsidR="00697FAE" w:rsidRPr="00697FAE">
        <w:rPr>
          <w:b/>
          <w:bCs/>
          <w:sz w:val="22"/>
          <w:szCs w:val="22"/>
        </w:rPr>
        <w:t xml:space="preserve">Mlekovita 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171D7B07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91C41">
        <w:rPr>
          <w:b/>
          <w:sz w:val="22"/>
          <w:szCs w:val="22"/>
        </w:rPr>
        <w:t>Inwestycji do dnia 31.</w:t>
      </w:r>
      <w:r w:rsidR="001E4E4F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D0F6AFA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A2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518AAB62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E180278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2BB06064" w14:textId="5292FC7B" w:rsidR="001E4E4F" w:rsidRDefault="001E4E4F" w:rsidP="001E4E4F">
      <w:pPr>
        <w:spacing w:after="120"/>
        <w:ind w:right="74"/>
        <w:jc w:val="both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 xml:space="preserve">2. Prognozowane </w:t>
      </w:r>
      <w:r>
        <w:rPr>
          <w:b/>
          <w:sz w:val="22"/>
          <w:szCs w:val="22"/>
        </w:rPr>
        <w:t>n</w:t>
      </w:r>
      <w:r w:rsidRPr="001E4E4F">
        <w:rPr>
          <w:b/>
          <w:sz w:val="22"/>
          <w:szCs w:val="22"/>
        </w:rPr>
        <w:t xml:space="preserve">akłady na rzeczowe aktywa trwałe: </w:t>
      </w:r>
      <w:r w:rsidRPr="001067B9">
        <w:rPr>
          <w:b/>
          <w:sz w:val="22"/>
          <w:szCs w:val="22"/>
        </w:rPr>
        <w:t>za okres od dnia 01.09.20…r. do dnia 31.12.20…r.:</w:t>
      </w:r>
      <w:r>
        <w:rPr>
          <w:b/>
          <w:sz w:val="22"/>
          <w:szCs w:val="22"/>
        </w:rPr>
        <w:t xml:space="preserve"> </w:t>
      </w:r>
      <w:r w:rsidRPr="001067B9">
        <w:rPr>
          <w:b/>
          <w:sz w:val="22"/>
          <w:szCs w:val="22"/>
        </w:rPr>
        <w:t>……PLN</w:t>
      </w:r>
    </w:p>
    <w:p w14:paraId="165C7524" w14:textId="3A18A69D" w:rsidR="00BB423F" w:rsidRPr="00E079F4" w:rsidRDefault="001E4E4F" w:rsidP="00E079F4">
      <w:pPr>
        <w:spacing w:after="120"/>
        <w:ind w:right="74"/>
        <w:jc w:val="both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 xml:space="preserve">3. Łączne </w:t>
      </w:r>
      <w:r w:rsidR="00E079F4" w:rsidRPr="00E079F4">
        <w:rPr>
          <w:b/>
          <w:sz w:val="22"/>
          <w:szCs w:val="22"/>
        </w:rPr>
        <w:t>koszty poniesione na rzeczowe aktywa trwałe</w:t>
      </w:r>
      <w:r w:rsidRPr="001067B9">
        <w:rPr>
          <w:b/>
          <w:sz w:val="22"/>
          <w:szCs w:val="22"/>
        </w:rPr>
        <w:t xml:space="preserve">, o których mowa w pkt 1 i 2 (za okres od dnia rozpoczęcia realizacji Inwestycji do dnia 31.12.20…r. ) według Sprawozdania: ……PLN </w:t>
      </w:r>
    </w:p>
    <w:p w14:paraId="6B9BC7DF" w14:textId="5856AEAB" w:rsidR="009C6144" w:rsidRDefault="00E079F4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</w:t>
      </w:r>
      <w:r w:rsidR="004A731B">
        <w:rPr>
          <w:b/>
          <w:sz w:val="22"/>
          <w:szCs w:val="22"/>
        </w:rPr>
        <w:t>stycji do dnia 31.</w:t>
      </w:r>
      <w:r w:rsidR="00D54794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9"/>
        <w:gridCol w:w="961"/>
        <w:gridCol w:w="865"/>
        <w:gridCol w:w="1096"/>
        <w:gridCol w:w="1096"/>
        <w:gridCol w:w="708"/>
        <w:gridCol w:w="865"/>
        <w:gridCol w:w="806"/>
        <w:gridCol w:w="1119"/>
        <w:gridCol w:w="1119"/>
      </w:tblGrid>
      <w:tr w:rsidR="00EB0265" w:rsidRPr="006D49CE" w14:paraId="2DE55B1F" w14:textId="77777777" w:rsidTr="008D1463">
        <w:trPr>
          <w:trHeight w:val="82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799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dla osób</w:t>
            </w:r>
          </w:p>
          <w:p w14:paraId="3A6DCAF7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utworzonych</w:t>
            </w:r>
          </w:p>
          <w:p w14:paraId="21102C2A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w miesiącu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736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osób</w:t>
            </w:r>
          </w:p>
          <w:p w14:paraId="01361ED4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narastająco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ECE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EB0265" w:rsidRPr="006D49CE" w14:paraId="08E86E70" w14:textId="77777777" w:rsidTr="008D1463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FE0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6DE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E24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0265" w:rsidRPr="006D49CE" w14:paraId="3341C5E7" w14:textId="77777777" w:rsidTr="008D1463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77E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78D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85C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0265" w:rsidRPr="006D49CE" w14:paraId="7C6C644E" w14:textId="77777777" w:rsidTr="008D1463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BFF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A45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AD8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0265" w:rsidRPr="006D49CE" w14:paraId="69240313" w14:textId="77777777" w:rsidTr="008D1463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921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C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4E1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D52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D</w:t>
            </w:r>
          </w:p>
        </w:tc>
      </w:tr>
      <w:tr w:rsidR="00EB0265" w:rsidRPr="00D0025E" w14:paraId="00071ECB" w14:textId="77777777" w:rsidTr="008D1463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EB0265" w:rsidRPr="006D49CE" w:rsidRDefault="00EB0265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EB0265" w:rsidRPr="006D49CE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0BE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=C-D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136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47E" w14:textId="77777777" w:rsidR="00EB0265" w:rsidRPr="004874CC" w:rsidRDefault="00EB0265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00D481E" w14:textId="77777777" w:rsidR="008D1463" w:rsidRDefault="008D1463" w:rsidP="008D1463">
      <w:pPr>
        <w:spacing w:line="360" w:lineRule="auto"/>
        <w:rPr>
          <w:b/>
          <w:sz w:val="22"/>
          <w:szCs w:val="22"/>
        </w:rPr>
      </w:pPr>
    </w:p>
    <w:p w14:paraId="5560863B" w14:textId="677C8BD5" w:rsidR="008D1463" w:rsidRPr="00446AC2" w:rsidRDefault="008D1463" w:rsidP="008D1463">
      <w:pPr>
        <w:spacing w:line="360" w:lineRule="auto"/>
        <w:rPr>
          <w:b/>
          <w:sz w:val="20"/>
        </w:rPr>
      </w:pPr>
      <w:r w:rsidRPr="001067B9">
        <w:rPr>
          <w:b/>
          <w:sz w:val="22"/>
          <w:szCs w:val="22"/>
        </w:rPr>
        <w:t>5. Prognozowana liczba miejsc pracy …</w:t>
      </w:r>
      <w:r>
        <w:rPr>
          <w:b/>
          <w:sz w:val="22"/>
          <w:szCs w:val="22"/>
        </w:rPr>
        <w:t xml:space="preserve"> </w:t>
      </w:r>
      <w:r w:rsidRPr="001067B9">
        <w:rPr>
          <w:b/>
          <w:sz w:val="22"/>
          <w:szCs w:val="22"/>
        </w:rPr>
        <w:t>w tym z wyższym wykształceniem</w:t>
      </w:r>
      <w:r>
        <w:rPr>
          <w:b/>
          <w:sz w:val="22"/>
          <w:szCs w:val="22"/>
        </w:rPr>
        <w:t xml:space="preserve"> …</w:t>
      </w:r>
      <w:r w:rsidRPr="001067B9">
        <w:rPr>
          <w:b/>
          <w:sz w:val="22"/>
          <w:szCs w:val="22"/>
        </w:rPr>
        <w:t>, które zostaną utworzone od dnia 01.09.20…r. do dnia 31.12.20… r.</w:t>
      </w:r>
      <w:r>
        <w:rPr>
          <w:b/>
          <w:sz w:val="20"/>
        </w:rPr>
        <w:br/>
      </w:r>
    </w:p>
    <w:p w14:paraId="730A72FA" w14:textId="77777777" w:rsidR="008D1463" w:rsidRPr="001067B9" w:rsidRDefault="008D1463" w:rsidP="008D1463">
      <w:pPr>
        <w:spacing w:line="360" w:lineRule="auto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lastRenderedPageBreak/>
        <w:t xml:space="preserve">6. Łączna liczba miejsc pracy </w:t>
      </w:r>
      <w:r>
        <w:rPr>
          <w:b/>
          <w:sz w:val="22"/>
          <w:szCs w:val="22"/>
        </w:rPr>
        <w:t xml:space="preserve">… </w:t>
      </w:r>
      <w:r w:rsidRPr="001067B9">
        <w:rPr>
          <w:b/>
          <w:sz w:val="22"/>
          <w:szCs w:val="22"/>
        </w:rPr>
        <w:t>w tym z wyższym wykształceniem</w:t>
      </w:r>
      <w:r>
        <w:rPr>
          <w:b/>
          <w:sz w:val="22"/>
          <w:szCs w:val="22"/>
        </w:rPr>
        <w:t xml:space="preserve"> …</w:t>
      </w:r>
      <w:r w:rsidRPr="001067B9">
        <w:rPr>
          <w:b/>
          <w:sz w:val="22"/>
          <w:szCs w:val="22"/>
        </w:rPr>
        <w:t xml:space="preserve">, o których mowa w pkt </w:t>
      </w:r>
      <w:r>
        <w:rPr>
          <w:b/>
          <w:sz w:val="22"/>
          <w:szCs w:val="22"/>
        </w:rPr>
        <w:t>4</w:t>
      </w:r>
      <w:r w:rsidRPr="001067B9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1067B9">
        <w:rPr>
          <w:b/>
          <w:sz w:val="22"/>
          <w:szCs w:val="22"/>
        </w:rPr>
        <w:t xml:space="preserve"> Sprawozdania</w:t>
      </w:r>
    </w:p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241F8ACD" w:rsidR="009C6144" w:rsidRPr="00AB1A6B" w:rsidRDefault="008D1463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5BF8072B" w:rsidR="009C6144" w:rsidRPr="00AB1A6B" w:rsidRDefault="008D1463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B61B092" w:rsidR="00834A36" w:rsidRPr="00AB1A6B" w:rsidRDefault="008D146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C14B05" w14:textId="77777777" w:rsidR="0081513A" w:rsidRDefault="0081513A" w:rsidP="006E733E">
      <w:pPr>
        <w:spacing w:line="360" w:lineRule="auto"/>
        <w:rPr>
          <w:b/>
          <w:sz w:val="22"/>
          <w:szCs w:val="22"/>
          <w:u w:val="single"/>
        </w:rPr>
      </w:pPr>
    </w:p>
    <w:p w14:paraId="5A9AC28E" w14:textId="77777777" w:rsidR="00D54794" w:rsidRDefault="00D54794" w:rsidP="006E733E">
      <w:pPr>
        <w:spacing w:line="360" w:lineRule="auto"/>
        <w:rPr>
          <w:b/>
          <w:sz w:val="22"/>
          <w:szCs w:val="22"/>
          <w:u w:val="single"/>
        </w:rPr>
      </w:pPr>
    </w:p>
    <w:p w14:paraId="70672C82" w14:textId="77777777" w:rsidR="006E733E" w:rsidRDefault="006E733E" w:rsidP="006E733E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4EB6DC7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>r 6</w:t>
      </w:r>
    </w:p>
    <w:p w14:paraId="385953B1" w14:textId="153F91D9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08341C">
        <w:rPr>
          <w:b/>
          <w:sz w:val="22"/>
          <w:szCs w:val="22"/>
        </w:rPr>
        <w:t>26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07E6A7C7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697FAE" w:rsidRPr="00697FAE">
        <w:rPr>
          <w:b/>
          <w:sz w:val="22"/>
          <w:szCs w:val="22"/>
        </w:rPr>
        <w:t>SM Mlekovita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685F9B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>r 7</w:t>
      </w:r>
    </w:p>
    <w:p w14:paraId="42250B2E" w14:textId="2515C59A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08341C">
        <w:rPr>
          <w:b/>
          <w:sz w:val="22"/>
          <w:szCs w:val="22"/>
        </w:rPr>
        <w:t>26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2DF353D0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697FAE" w:rsidRPr="00697FAE">
        <w:rPr>
          <w:b/>
          <w:sz w:val="22"/>
          <w:szCs w:val="22"/>
        </w:rPr>
        <w:t xml:space="preserve">SM Mlekovita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587"/>
        <w:gridCol w:w="1254"/>
        <w:gridCol w:w="3033"/>
        <w:gridCol w:w="1105"/>
        <w:gridCol w:w="1093"/>
      </w:tblGrid>
      <w:tr w:rsidR="00E847E0" w:rsidRPr="00AB1A6B" w14:paraId="7A477FDC" w14:textId="77777777" w:rsidTr="00E847E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E847E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4EDEBA22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E847E0" w:rsidRPr="00AB1A6B" w:rsidRDefault="00E847E0" w:rsidP="00D71FD6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EAAC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02078D26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CB283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13215D2B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FB04EF" w:rsidRPr="00751A8C" w14:paraId="21F44336" w14:textId="77777777" w:rsidTr="00E847E0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E847E0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E847E0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E847E0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E847E0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E847E0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FBB8370" w14:textId="0578B10A" w:rsidR="00D72356" w:rsidRPr="0024571C" w:rsidRDefault="00FB04EF" w:rsidP="003D191B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 w:rsidR="005E79DB" w:rsidRPr="005E79DB">
        <w:rPr>
          <w:sz w:val="20"/>
        </w:rPr>
        <w:t>realizacji lub utrzymania Inwestycji</w:t>
      </w:r>
      <w:r w:rsidR="00AA4486">
        <w:rPr>
          <w:sz w:val="20"/>
        </w:rPr>
        <w:br/>
        <w:t>(w latach 2026 –  2030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>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552751">
        <w:rPr>
          <w:sz w:val="20"/>
        </w:rPr>
        <w:br/>
      </w:r>
      <w:r w:rsidR="00697FAE" w:rsidRPr="00697FAE">
        <w:rPr>
          <w:b/>
          <w:sz w:val="20"/>
        </w:rPr>
        <w:t xml:space="preserve">4 098 150,00 zł </w:t>
      </w:r>
      <w:r w:rsidR="00697FAE" w:rsidRPr="00697FAE">
        <w:rPr>
          <w:sz w:val="20"/>
        </w:rPr>
        <w:t>(słownie: cztery miliony dziewięćdziesiąt osiem tysięcy sto pięćdziesiąt złotych)</w:t>
      </w:r>
      <w:r w:rsidR="0024571C" w:rsidRPr="00697FAE">
        <w:rPr>
          <w:sz w:val="20"/>
        </w:rPr>
        <w:t>.</w:t>
      </w:r>
    </w:p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1367EA86" w:rsidR="00D50642" w:rsidRPr="00AB1A6B" w:rsidRDefault="006846A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E727AC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E727AC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E727AC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E727AC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E727AC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E727AC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6073F623" w:rsidR="00EF6B5A" w:rsidRDefault="006846AE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609C2366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4D2E9B" w:rsidRPr="004D2E9B">
        <w:rPr>
          <w:sz w:val="22"/>
          <w:szCs w:val="22"/>
        </w:rPr>
        <w:t>10.</w:t>
      </w:r>
      <w:r w:rsidR="000B78B0">
        <w:rPr>
          <w:sz w:val="22"/>
          <w:szCs w:val="22"/>
        </w:rPr>
        <w:t xml:space="preserve">8. – pozostałe artykuły spożywcze </w:t>
      </w:r>
      <w:r w:rsidR="004D2E9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1E63B6A1" w14:textId="280A58F7" w:rsidR="00EF6B5A" w:rsidRPr="00EF6B5A" w:rsidRDefault="009D52BD" w:rsidP="00557591">
      <w:pPr>
        <w:rPr>
          <w:sz w:val="22"/>
          <w:szCs w:val="22"/>
        </w:rPr>
      </w:pPr>
      <w:r w:rsidRPr="00186B51">
        <w:rPr>
          <w:b/>
          <w:sz w:val="22"/>
          <w:szCs w:val="22"/>
        </w:rPr>
        <w:t>b</w:t>
      </w:r>
      <w:r w:rsidR="00EF6B5A" w:rsidRPr="00186B51">
        <w:rPr>
          <w:b/>
          <w:sz w:val="22"/>
          <w:szCs w:val="22"/>
        </w:rPr>
        <w:t xml:space="preserve">) </w:t>
      </w:r>
      <w:r w:rsidR="00557591" w:rsidRPr="00A55B7B">
        <w:rPr>
          <w:b/>
          <w:sz w:val="22"/>
          <w:szCs w:val="22"/>
        </w:rPr>
        <w:t>Wysokie przychody z eksportu</w:t>
      </w:r>
      <w:r w:rsidR="00557591" w:rsidRPr="00EF6B5A">
        <w:rPr>
          <w:b/>
          <w:sz w:val="22"/>
          <w:szCs w:val="22"/>
        </w:rPr>
        <w:t>:</w:t>
      </w:r>
      <w:r w:rsidR="00557591" w:rsidRPr="00EF6B5A">
        <w:rPr>
          <w:sz w:val="22"/>
          <w:szCs w:val="22"/>
        </w:rPr>
        <w:br/>
        <w:t xml:space="preserve">- </w:t>
      </w:r>
      <w:r w:rsidR="00557591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557591">
        <w:rPr>
          <w:sz w:val="22"/>
          <w:szCs w:val="22"/>
        </w:rPr>
        <w:br/>
      </w:r>
      <w:r w:rsidR="00557591" w:rsidRPr="00A55B7B">
        <w:rPr>
          <w:sz w:val="22"/>
          <w:szCs w:val="22"/>
        </w:rPr>
        <w:t xml:space="preserve">i materiałów </w:t>
      </w:r>
      <w:r w:rsidR="00557591" w:rsidRPr="00EF6B5A">
        <w:rPr>
          <w:sz w:val="22"/>
          <w:szCs w:val="22"/>
        </w:rPr>
        <w:t>…</w:t>
      </w:r>
      <w:r w:rsidR="00557591">
        <w:rPr>
          <w:sz w:val="22"/>
          <w:szCs w:val="22"/>
        </w:rPr>
        <w:t>………..</w:t>
      </w:r>
      <w:r w:rsidR="00557591" w:rsidRPr="0034266D">
        <w:rPr>
          <w:b/>
          <w:sz w:val="22"/>
          <w:szCs w:val="22"/>
        </w:rPr>
        <w:t>(%)</w:t>
      </w:r>
      <w:r w:rsidR="00EF6B5A" w:rsidRPr="00EF6B5A">
        <w:rPr>
          <w:sz w:val="22"/>
          <w:szCs w:val="22"/>
        </w:rPr>
        <w:br/>
      </w:r>
    </w:p>
    <w:p w14:paraId="222950B6" w14:textId="77777777" w:rsidR="00557591" w:rsidRPr="00EF6B5A" w:rsidRDefault="001D359B" w:rsidP="00557591">
      <w:pPr>
        <w:rPr>
          <w:b/>
          <w:sz w:val="22"/>
          <w:szCs w:val="22"/>
        </w:rPr>
      </w:pPr>
      <w:r w:rsidRPr="001D359B">
        <w:rPr>
          <w:b/>
          <w:color w:val="000000" w:themeColor="text1"/>
          <w:sz w:val="22"/>
          <w:szCs w:val="22"/>
        </w:rPr>
        <w:t>c</w:t>
      </w:r>
      <w:r w:rsidR="00EF6B5A" w:rsidRPr="001D359B">
        <w:rPr>
          <w:b/>
          <w:color w:val="000000" w:themeColor="text1"/>
          <w:sz w:val="22"/>
          <w:szCs w:val="22"/>
        </w:rPr>
        <w:t xml:space="preserve">) </w:t>
      </w:r>
      <w:r w:rsidR="00557591" w:rsidRPr="00F45E15">
        <w:rPr>
          <w:b/>
          <w:sz w:val="22"/>
          <w:szCs w:val="22"/>
        </w:rPr>
        <w:t>Członkostwo w Krajowym Klastrze Kluczowym</w:t>
      </w:r>
      <w:r w:rsidR="00557591" w:rsidRPr="00EF6B5A">
        <w:rPr>
          <w:b/>
          <w:sz w:val="22"/>
          <w:szCs w:val="22"/>
        </w:rPr>
        <w:t>:</w:t>
      </w:r>
    </w:p>
    <w:p w14:paraId="260A1AC1" w14:textId="77777777" w:rsidR="00557591" w:rsidRPr="00AA748A" w:rsidRDefault="00557591" w:rsidP="00557591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CB12046" w14:textId="77777777" w:rsidR="00557591" w:rsidRPr="00AA748A" w:rsidRDefault="00557591" w:rsidP="00557591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6230062D" w14:textId="77777777" w:rsidR="00557591" w:rsidRPr="00AA748A" w:rsidRDefault="00557591" w:rsidP="00557591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0D75912D" w14:textId="77777777" w:rsidR="00557591" w:rsidRDefault="00557591" w:rsidP="00EF6B5A">
      <w:pPr>
        <w:rPr>
          <w:b/>
          <w:color w:val="000000" w:themeColor="text1"/>
          <w:sz w:val="22"/>
          <w:szCs w:val="22"/>
        </w:rPr>
      </w:pPr>
    </w:p>
    <w:p w14:paraId="72620D29" w14:textId="4E8C56D4" w:rsidR="00EF6B5A" w:rsidRPr="0034266D" w:rsidRDefault="00557591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d) </w:t>
      </w:r>
      <w:r w:rsidR="007C7AAE" w:rsidRPr="001D359B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EF6B5A" w:rsidRPr="001D359B">
        <w:rPr>
          <w:sz w:val="22"/>
          <w:szCs w:val="22"/>
        </w:rPr>
        <w:t>:</w:t>
      </w:r>
    </w:p>
    <w:p w14:paraId="57244033" w14:textId="77777777" w:rsidR="0052192B" w:rsidRDefault="0052192B" w:rsidP="0052192B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24BFC1BD" w14:textId="77777777" w:rsidR="0052192B" w:rsidRPr="00EF6B5A" w:rsidRDefault="0052192B" w:rsidP="005219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37C4B5A9" w14:textId="6548B308" w:rsidR="00EF6B5A" w:rsidRPr="00EF6B5A" w:rsidRDefault="007C7AAE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557591">
        <w:rPr>
          <w:b/>
          <w:sz w:val="22"/>
          <w:szCs w:val="22"/>
        </w:rPr>
        <w:t>e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158B1" w14:textId="6B784800" w:rsidR="000C29FA" w:rsidRDefault="0052192B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1079F189" w14:textId="46B9FBDE" w:rsidR="00EF6B5A" w:rsidRPr="0034266D" w:rsidRDefault="00557591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6C312288" w:rsidR="00422C7B" w:rsidRDefault="00557591" w:rsidP="00EF6B5A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lastRenderedPageBreak/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5D46A63" w:rsidR="00D50642" w:rsidRPr="00AB1A6B" w:rsidRDefault="006846A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08E1C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AB81C1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0E10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0310C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CC77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7400A3F4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7F0416A1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2283E1E0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316BDAF6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6CFD7551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2A173A9E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56F2DEB1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0595407C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6F29D0FE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6528B43E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05E914D3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33A60FF2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1993DE07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5BDEFBBD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1B443795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3C6A77D1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0134B78C" w14:textId="77777777" w:rsidR="0008341C" w:rsidRDefault="0008341C" w:rsidP="00AA4486">
      <w:pPr>
        <w:spacing w:line="360" w:lineRule="auto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2FE8F11" w14:textId="46CCFDE6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311F41">
        <w:rPr>
          <w:b/>
          <w:sz w:val="22"/>
          <w:szCs w:val="22"/>
          <w:u w:val="single"/>
        </w:rPr>
        <w:t>8</w:t>
      </w:r>
    </w:p>
    <w:p w14:paraId="0AC37411" w14:textId="77777777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II/26/P/15014/6230/22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52A849" w14:textId="77777777" w:rsidR="0008341C" w:rsidRPr="00FF185D" w:rsidRDefault="0008341C" w:rsidP="0008341C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FF185D">
        <w:rPr>
          <w:b/>
          <w:bCs/>
          <w:sz w:val="22"/>
          <w:szCs w:val="22"/>
        </w:rPr>
        <w:t>MRiT</w:t>
      </w:r>
      <w:proofErr w:type="spellEnd"/>
    </w:p>
    <w:p w14:paraId="790ECCBC" w14:textId="77777777" w:rsidR="0008341C" w:rsidRPr="00FF185D" w:rsidRDefault="0008341C" w:rsidP="0008341C">
      <w:pPr>
        <w:spacing w:line="360" w:lineRule="auto"/>
        <w:jc w:val="both"/>
        <w:textAlignment w:val="auto"/>
        <w:rPr>
          <w:sz w:val="16"/>
          <w:szCs w:val="16"/>
        </w:rPr>
      </w:pPr>
    </w:p>
    <w:p w14:paraId="47D14ECB" w14:textId="77777777" w:rsidR="0008341C" w:rsidRPr="00FF185D" w:rsidRDefault="0008341C" w:rsidP="0008341C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43C89D62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024A9810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02B86107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766EFA65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1A88F604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352B712" w14:textId="77777777" w:rsidR="0008341C" w:rsidRPr="00FF185D" w:rsidRDefault="0008341C" w:rsidP="0008341C">
      <w:pPr>
        <w:numPr>
          <w:ilvl w:val="1"/>
          <w:numId w:val="48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745E92E" w14:textId="77777777" w:rsidR="0008341C" w:rsidRPr="00FF185D" w:rsidRDefault="0008341C" w:rsidP="0008341C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FF185D">
        <w:rPr>
          <w:sz w:val="22"/>
          <w:szCs w:val="22"/>
        </w:rPr>
        <w:t>MRiT</w:t>
      </w:r>
      <w:proofErr w:type="spellEnd"/>
      <w:r w:rsidRPr="00FF185D">
        <w:rPr>
          <w:sz w:val="22"/>
          <w:szCs w:val="22"/>
        </w:rPr>
        <w:t xml:space="preserve"> przetwarzają dane osobowe, dla których Administratorem jest Minister Rozwoju i Technologii.</w:t>
      </w:r>
    </w:p>
    <w:p w14:paraId="000F7A08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6CC94318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001FE6C9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62E55FE5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149CBAD9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5BB8D2D9" w14:textId="77777777" w:rsidR="0008341C" w:rsidRPr="00FF185D" w:rsidRDefault="0008341C" w:rsidP="0008341C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C7DBBA0" w14:textId="77777777" w:rsidR="0008341C" w:rsidRPr="00FF185D" w:rsidRDefault="0008341C" w:rsidP="0008341C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5E93DF6F" w14:textId="77777777" w:rsidR="0008341C" w:rsidRPr="00FF185D" w:rsidRDefault="0008341C" w:rsidP="0008341C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69EF9E42" w14:textId="77777777" w:rsidR="0008341C" w:rsidRPr="00FF185D" w:rsidRDefault="0008341C" w:rsidP="0008341C">
      <w:pPr>
        <w:numPr>
          <w:ilvl w:val="0"/>
          <w:numId w:val="48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3614" w14:textId="77777777" w:rsidR="009176FC" w:rsidRDefault="009176FC">
      <w:r>
        <w:separator/>
      </w:r>
    </w:p>
  </w:endnote>
  <w:endnote w:type="continuationSeparator" w:id="0">
    <w:p w14:paraId="032B631E" w14:textId="77777777" w:rsidR="009176FC" w:rsidRDefault="009176FC">
      <w:r>
        <w:continuationSeparator/>
      </w:r>
    </w:p>
  </w:endnote>
  <w:endnote w:type="continuationNotice" w:id="1">
    <w:p w14:paraId="5E0B2F46" w14:textId="77777777" w:rsidR="009176FC" w:rsidRDefault="00917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7FA3" w14:textId="77777777" w:rsidR="009176FC" w:rsidRDefault="009176FC">
      <w:r>
        <w:separator/>
      </w:r>
    </w:p>
  </w:footnote>
  <w:footnote w:type="continuationSeparator" w:id="0">
    <w:p w14:paraId="154A9DB0" w14:textId="77777777" w:rsidR="009176FC" w:rsidRDefault="009176FC">
      <w:r>
        <w:continuationSeparator/>
      </w:r>
    </w:p>
  </w:footnote>
  <w:footnote w:type="continuationNotice" w:id="1">
    <w:p w14:paraId="381463DC" w14:textId="77777777" w:rsidR="009176FC" w:rsidRDefault="00917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7"/>
  </w:num>
  <w:num w:numId="2" w16cid:durableId="1904754941">
    <w:abstractNumId w:val="29"/>
  </w:num>
  <w:num w:numId="3" w16cid:durableId="1999260967">
    <w:abstractNumId w:val="15"/>
  </w:num>
  <w:num w:numId="4" w16cid:durableId="919296090">
    <w:abstractNumId w:val="11"/>
  </w:num>
  <w:num w:numId="5" w16cid:durableId="857625220">
    <w:abstractNumId w:val="7"/>
  </w:num>
  <w:num w:numId="6" w16cid:durableId="590547596">
    <w:abstractNumId w:val="25"/>
  </w:num>
  <w:num w:numId="7" w16cid:durableId="545456943">
    <w:abstractNumId w:val="13"/>
  </w:num>
  <w:num w:numId="8" w16cid:durableId="1999576200">
    <w:abstractNumId w:val="30"/>
  </w:num>
  <w:num w:numId="9" w16cid:durableId="689375234">
    <w:abstractNumId w:val="9"/>
  </w:num>
  <w:num w:numId="10" w16cid:durableId="1597907639">
    <w:abstractNumId w:val="35"/>
  </w:num>
  <w:num w:numId="11" w16cid:durableId="1921674521">
    <w:abstractNumId w:val="14"/>
  </w:num>
  <w:num w:numId="12" w16cid:durableId="1676880391">
    <w:abstractNumId w:val="6"/>
  </w:num>
  <w:num w:numId="13" w16cid:durableId="1372728912">
    <w:abstractNumId w:val="20"/>
  </w:num>
  <w:num w:numId="14" w16cid:durableId="1724253088">
    <w:abstractNumId w:val="10"/>
  </w:num>
  <w:num w:numId="15" w16cid:durableId="1227839472">
    <w:abstractNumId w:val="36"/>
  </w:num>
  <w:num w:numId="16" w16cid:durableId="1802456576">
    <w:abstractNumId w:val="3"/>
  </w:num>
  <w:num w:numId="17" w16cid:durableId="2121486114">
    <w:abstractNumId w:val="23"/>
  </w:num>
  <w:num w:numId="18" w16cid:durableId="1773429842">
    <w:abstractNumId w:val="21"/>
  </w:num>
  <w:num w:numId="19" w16cid:durableId="1825898855">
    <w:abstractNumId w:val="1"/>
  </w:num>
  <w:num w:numId="20" w16cid:durableId="595671379">
    <w:abstractNumId w:val="33"/>
  </w:num>
  <w:num w:numId="21" w16cid:durableId="464548256">
    <w:abstractNumId w:val="18"/>
  </w:num>
  <w:num w:numId="22" w16cid:durableId="397440217">
    <w:abstractNumId w:val="2"/>
  </w:num>
  <w:num w:numId="23" w16cid:durableId="1167556140">
    <w:abstractNumId w:val="4"/>
  </w:num>
  <w:num w:numId="24" w16cid:durableId="350647195">
    <w:abstractNumId w:val="24"/>
  </w:num>
  <w:num w:numId="25" w16cid:durableId="1720084258">
    <w:abstractNumId w:val="22"/>
  </w:num>
  <w:num w:numId="26" w16cid:durableId="164564303">
    <w:abstractNumId w:val="28"/>
  </w:num>
  <w:num w:numId="27" w16cid:durableId="1528982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592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84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66304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114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844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246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88848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1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6333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574310">
    <w:abstractNumId w:val="12"/>
  </w:num>
  <w:num w:numId="38" w16cid:durableId="283194578">
    <w:abstractNumId w:val="27"/>
  </w:num>
  <w:num w:numId="39" w16cid:durableId="1457992534">
    <w:abstractNumId w:val="34"/>
  </w:num>
  <w:num w:numId="40" w16cid:durableId="1460147775">
    <w:abstractNumId w:val="0"/>
  </w:num>
  <w:num w:numId="41" w16cid:durableId="1644967016">
    <w:abstractNumId w:val="8"/>
  </w:num>
  <w:num w:numId="42" w16cid:durableId="257181789">
    <w:abstractNumId w:val="31"/>
  </w:num>
  <w:num w:numId="43" w16cid:durableId="810636466">
    <w:abstractNumId w:val="16"/>
  </w:num>
  <w:num w:numId="44" w16cid:durableId="2093237497">
    <w:abstractNumId w:val="26"/>
  </w:num>
  <w:num w:numId="45" w16cid:durableId="1915433508">
    <w:abstractNumId w:val="19"/>
  </w:num>
  <w:num w:numId="46" w16cid:durableId="1760952804">
    <w:abstractNumId w:val="37"/>
  </w:num>
  <w:num w:numId="47" w16cid:durableId="102462993">
    <w:abstractNumId w:val="5"/>
  </w:num>
  <w:num w:numId="48" w16cid:durableId="9912497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F2F"/>
    <w:rsid w:val="0003598C"/>
    <w:rsid w:val="00035E45"/>
    <w:rsid w:val="0003671F"/>
    <w:rsid w:val="00036B2D"/>
    <w:rsid w:val="00036CFF"/>
    <w:rsid w:val="000372B0"/>
    <w:rsid w:val="00037A0D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0EFC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0111"/>
    <w:rsid w:val="000D10E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DE5"/>
    <w:rsid w:val="00135214"/>
    <w:rsid w:val="00135B4F"/>
    <w:rsid w:val="001360DB"/>
    <w:rsid w:val="001363BA"/>
    <w:rsid w:val="00137340"/>
    <w:rsid w:val="00137371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B0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708"/>
    <w:rsid w:val="001F4990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0592"/>
    <w:rsid w:val="00250E0C"/>
    <w:rsid w:val="00250FF6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CE5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9F7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DD9"/>
    <w:rsid w:val="00390880"/>
    <w:rsid w:val="00390889"/>
    <w:rsid w:val="0039137B"/>
    <w:rsid w:val="00391EC9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83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DCA"/>
    <w:rsid w:val="004A70BE"/>
    <w:rsid w:val="004A731B"/>
    <w:rsid w:val="004A73A0"/>
    <w:rsid w:val="004A7404"/>
    <w:rsid w:val="004A7A36"/>
    <w:rsid w:val="004B0CBC"/>
    <w:rsid w:val="004B0E61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2E9B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12F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6196"/>
    <w:rsid w:val="0051676F"/>
    <w:rsid w:val="0052062D"/>
    <w:rsid w:val="00520C2A"/>
    <w:rsid w:val="00520D44"/>
    <w:rsid w:val="005213B6"/>
    <w:rsid w:val="0052192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405A6"/>
    <w:rsid w:val="00540EEA"/>
    <w:rsid w:val="005410EF"/>
    <w:rsid w:val="00541A1D"/>
    <w:rsid w:val="00543062"/>
    <w:rsid w:val="005437FA"/>
    <w:rsid w:val="005456A0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4E9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3322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19C5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4C3"/>
    <w:rsid w:val="006D7A0F"/>
    <w:rsid w:val="006E0116"/>
    <w:rsid w:val="006E070F"/>
    <w:rsid w:val="006E09D1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0C3"/>
    <w:rsid w:val="006F78C1"/>
    <w:rsid w:val="006F7905"/>
    <w:rsid w:val="007003E5"/>
    <w:rsid w:val="0070267B"/>
    <w:rsid w:val="00703651"/>
    <w:rsid w:val="00703B28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110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798"/>
    <w:rsid w:val="00771F96"/>
    <w:rsid w:val="007729E0"/>
    <w:rsid w:val="007733C2"/>
    <w:rsid w:val="00773402"/>
    <w:rsid w:val="007749D6"/>
    <w:rsid w:val="00775BB1"/>
    <w:rsid w:val="0077706E"/>
    <w:rsid w:val="00777165"/>
    <w:rsid w:val="00777576"/>
    <w:rsid w:val="00781A41"/>
    <w:rsid w:val="00782569"/>
    <w:rsid w:val="0078263B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97B2A"/>
    <w:rsid w:val="007A0270"/>
    <w:rsid w:val="007A0676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222C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AF7"/>
    <w:rsid w:val="00826F78"/>
    <w:rsid w:val="00827093"/>
    <w:rsid w:val="00827255"/>
    <w:rsid w:val="0083075E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5B25"/>
    <w:rsid w:val="008A658F"/>
    <w:rsid w:val="008A703A"/>
    <w:rsid w:val="008A704B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2B1A"/>
    <w:rsid w:val="0099354D"/>
    <w:rsid w:val="0099361B"/>
    <w:rsid w:val="00993F19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3775"/>
    <w:rsid w:val="00A637D9"/>
    <w:rsid w:val="00A64DB6"/>
    <w:rsid w:val="00A65DA8"/>
    <w:rsid w:val="00A67187"/>
    <w:rsid w:val="00A674DA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45FD"/>
    <w:rsid w:val="00AA71F9"/>
    <w:rsid w:val="00AA72B4"/>
    <w:rsid w:val="00AA748A"/>
    <w:rsid w:val="00AB0815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37C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B0C37"/>
    <w:rsid w:val="00BB1078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4A91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26CA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0DE"/>
    <w:rsid w:val="00C82644"/>
    <w:rsid w:val="00C82B1B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55B"/>
    <w:rsid w:val="00CB0EE1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489"/>
    <w:rsid w:val="00D11BB4"/>
    <w:rsid w:val="00D11C7C"/>
    <w:rsid w:val="00D12624"/>
    <w:rsid w:val="00D12B2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1E7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591A"/>
    <w:rsid w:val="00DA6A2A"/>
    <w:rsid w:val="00DA7459"/>
    <w:rsid w:val="00DB0467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C45"/>
    <w:rsid w:val="00E51D5F"/>
    <w:rsid w:val="00E5207E"/>
    <w:rsid w:val="00E53BC6"/>
    <w:rsid w:val="00E561E0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7AC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B0265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6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739"/>
    <w:rsid w:val="00F279CC"/>
    <w:rsid w:val="00F27B5C"/>
    <w:rsid w:val="00F326DA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B7C"/>
    <w:rsid w:val="00F45E15"/>
    <w:rsid w:val="00F4669A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7586"/>
    <w:rsid w:val="00FC7C86"/>
    <w:rsid w:val="00FC7FAF"/>
    <w:rsid w:val="00FD0418"/>
    <w:rsid w:val="00FD1285"/>
    <w:rsid w:val="00FD1429"/>
    <w:rsid w:val="00FD1B2D"/>
    <w:rsid w:val="00FD1D90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7614</Words>
  <Characters>45688</Characters>
  <Application>Microsoft Office Word</Application>
  <DocSecurity>0</DocSecurity>
  <Lines>380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2021-09-28T07:43:00Z</cp:lastPrinted>
  <dcterms:created xsi:type="dcterms:W3CDTF">2023-12-06T09:50:00Z</dcterms:created>
  <dcterms:modified xsi:type="dcterms:W3CDTF">2023-12-06T09:50:00Z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