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DF0" w14:textId="77777777" w:rsidR="00C7370E" w:rsidRDefault="00C7370E" w:rsidP="00C7370E">
      <w:pPr>
        <w:pStyle w:val="text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Oświadczenie o stanie kontroli zarządczej </w:t>
      </w:r>
    </w:p>
    <w:p w14:paraId="735E6154" w14:textId="77777777" w:rsidR="00C7370E" w:rsidRDefault="00C7370E" w:rsidP="00C7370E">
      <w:pPr>
        <w:pStyle w:val="text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Podkarpackiego Wojewódzkiego Konserwatora Zabytków </w:t>
      </w:r>
    </w:p>
    <w:p w14:paraId="06C8B826" w14:textId="77777777" w:rsidR="00C7370E" w:rsidRDefault="00C7370E" w:rsidP="00C7370E">
      <w:pPr>
        <w:pStyle w:val="text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za rok 2022</w:t>
      </w:r>
    </w:p>
    <w:p w14:paraId="5D4D3B2E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Dział I</w:t>
      </w:r>
    </w:p>
    <w:p w14:paraId="76E44872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2EBC3D78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zgodności działalności z przepisami prawa oraz procedurami wewnętrznymi,</w:t>
      </w:r>
    </w:p>
    <w:p w14:paraId="068EE868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skuteczności i efektywności działania,</w:t>
      </w:r>
    </w:p>
    <w:p w14:paraId="3376A00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wiarygodności sprawozdań,</w:t>
      </w:r>
    </w:p>
    <w:p w14:paraId="68E5A92B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ochrony zasobów,</w:t>
      </w:r>
    </w:p>
    <w:p w14:paraId="4D97D027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przestrzegania i promowania zasad etycznego postępowania,</w:t>
      </w:r>
    </w:p>
    <w:p w14:paraId="541959D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efektywności i skuteczności przepływu informacji,</w:t>
      </w:r>
    </w:p>
    <w:p w14:paraId="6B982F4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6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zarządzania ryzykiem,</w:t>
      </w:r>
    </w:p>
    <w:p w14:paraId="485A63AD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oświadczam, że w kierowanej przeze mnie jednostce sektora finansów publicznych Wojewódzkim Urzędzie Ochrony Zabytków z/s w Przemyślu </w:t>
      </w:r>
    </w:p>
    <w:p w14:paraId="4EAEB631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Część A</w:t>
      </w:r>
    </w:p>
    <w:p w14:paraId="1F90678B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 w wystarczającym stopniu funkcjonowała adekwatna, skuteczna i efektywna kontrola zarządcza.</w:t>
      </w:r>
    </w:p>
    <w:p w14:paraId="01E10F00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Część B</w:t>
      </w:r>
    </w:p>
    <w:p w14:paraId="32091BC3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42"/>
        <w:jc w:val="both"/>
        <w:rPr>
          <w:rFonts w:ascii="Arial" w:hAnsi="Arial" w:cs="Arial"/>
          <w:strike/>
          <w:color w:val="000000" w:themeColor="text1"/>
        </w:rPr>
      </w:pPr>
      <w:r>
        <w:rPr>
          <w:rFonts w:ascii="Arial" w:hAnsi="Arial" w:cs="Arial"/>
          <w:strike/>
          <w:color w:val="000000" w:themeColor="text1"/>
        </w:rPr>
        <w:t>w ograniczonym stopniu funkcjonowała adekwatna, skuteczna i efektywna kontrola zarządcza.</w:t>
      </w:r>
    </w:p>
    <w:p w14:paraId="227ADA7D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42"/>
        <w:jc w:val="both"/>
        <w:rPr>
          <w:rFonts w:ascii="Arial" w:hAnsi="Arial" w:cs="Arial"/>
          <w:strike/>
          <w:color w:val="000000" w:themeColor="text1"/>
        </w:rPr>
      </w:pPr>
      <w:r>
        <w:rPr>
          <w:rFonts w:ascii="Arial" w:hAnsi="Arial" w:cs="Arial"/>
          <w:strike/>
          <w:color w:val="000000" w:themeColor="text1"/>
        </w:rPr>
        <w:t>Zastrzeżenia dotyczące funkcjonowania kontrola zarządcza wraz z planowanymi działaniami, które zostaną podjęte w celu poprawy funkcjonowania kontroli zarządczej, zostały opisane w dziale II oświadczenia.</w:t>
      </w:r>
    </w:p>
    <w:p w14:paraId="5E1CC54D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Część C</w:t>
      </w:r>
    </w:p>
    <w:p w14:paraId="10C9F74A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42"/>
        <w:jc w:val="both"/>
        <w:rPr>
          <w:rFonts w:ascii="Arial" w:hAnsi="Arial" w:cs="Arial"/>
          <w:strike/>
          <w:color w:val="000000" w:themeColor="text1"/>
        </w:rPr>
      </w:pPr>
      <w:r>
        <w:rPr>
          <w:rFonts w:ascii="Arial" w:hAnsi="Arial" w:cs="Arial"/>
          <w:strike/>
          <w:color w:val="000000" w:themeColor="text1"/>
        </w:rPr>
        <w:t>nie funkcjonowała adekwatna, skuteczna i efektywna kontrola zarządcza.</w:t>
      </w:r>
    </w:p>
    <w:p w14:paraId="2F207CF8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color w:val="000000" w:themeColor="text1"/>
        </w:rPr>
      </w:pPr>
      <w:r>
        <w:rPr>
          <w:rFonts w:ascii="Arial" w:hAnsi="Arial" w:cs="Arial"/>
          <w:strike/>
          <w:color w:val="000000" w:themeColor="text1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0C66FA9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Część D</w:t>
      </w:r>
    </w:p>
    <w:p w14:paraId="65A7DA5A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Niniejsze oświadczenie opiera się na mojej ocenie i informacjach dostępnych w czasie sporządzania niniejszego oświadczenia pochodzących z:</w:t>
      </w:r>
    </w:p>
    <w:p w14:paraId="73709FAF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 </w:t>
      </w:r>
      <w:r>
        <w:rPr>
          <w:rFonts w:ascii="Arial" w:hAnsi="Arial" w:cs="Arial"/>
          <w:b/>
          <w:color w:val="000000" w:themeColor="text1"/>
        </w:rPr>
        <w:t>monitoringu realizacji celów i zadań</w:t>
      </w:r>
      <w:r>
        <w:rPr>
          <w:rFonts w:ascii="Arial" w:hAnsi="Arial" w:cs="Arial"/>
          <w:color w:val="000000" w:themeColor="text1"/>
        </w:rPr>
        <w:t>,</w:t>
      </w:r>
    </w:p>
    <w:p w14:paraId="42AAF97B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sprawozdania z realizacji planu wydatków w układzie zadaniowym,</w:t>
      </w:r>
    </w:p>
    <w:p w14:paraId="3431B5BB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sprawozdania z realizacji planu wydatków w układzie zadaniowym w odniesieniu do WUOZ,</w:t>
      </w:r>
    </w:p>
    <w:p w14:paraId="72159CCC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sprawozdania finansowego za 2022 rok</w:t>
      </w:r>
    </w:p>
    <w:p w14:paraId="422D447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 </w:t>
      </w:r>
      <w:r>
        <w:rPr>
          <w:rFonts w:ascii="Arial" w:hAnsi="Arial" w:cs="Arial"/>
          <w:b/>
          <w:color w:val="000000" w:themeColor="text1"/>
        </w:rPr>
        <w:t>samooceny kontroli zarządczej przeprowadzonej z uwzględnieniem standardów kontroli zarządczej dla sektora finansów publicznych</w:t>
      </w:r>
      <w:r>
        <w:rPr>
          <w:rFonts w:ascii="Arial" w:hAnsi="Arial" w:cs="Arial"/>
          <w:color w:val="000000" w:themeColor="text1"/>
        </w:rPr>
        <w:t>,</w:t>
      </w:r>
    </w:p>
    <w:p w14:paraId="5DA80A34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Kwestionariusza samooceny systemu kontroli zarządczej za 2022 rok</w:t>
      </w:r>
    </w:p>
    <w:p w14:paraId="129C5498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10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 </w:t>
      </w:r>
      <w:r>
        <w:rPr>
          <w:rFonts w:ascii="Arial" w:hAnsi="Arial" w:cs="Arial"/>
          <w:b/>
          <w:color w:val="000000" w:themeColor="text1"/>
        </w:rPr>
        <w:t xml:space="preserve">procesu zarządzania ryzykiem – </w:t>
      </w:r>
      <w:r>
        <w:rPr>
          <w:rFonts w:ascii="Arial" w:hAnsi="Arial" w:cs="Arial"/>
          <w:color w:val="000000" w:themeColor="text1"/>
        </w:rPr>
        <w:t>Rejestr ryzyka WUOZ,</w:t>
      </w:r>
    </w:p>
    <w:p w14:paraId="12660DAF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sprawozdań, informacji, raportów o zatrudnieniu,</w:t>
      </w:r>
    </w:p>
    <w:p w14:paraId="7027AA78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planu szkoleń WUOZ w 2022 roku,</w:t>
      </w:r>
    </w:p>
    <w:p w14:paraId="3CC3AAC4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analiz i zestawień kosztów związanych z funkcjonowaniem WUOZ,</w:t>
      </w:r>
    </w:p>
    <w:p w14:paraId="397AEDB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sprawozdania z działalności WUOZ.</w:t>
      </w:r>
    </w:p>
    <w:p w14:paraId="3BFDFDB0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Analiza ww. dokumentów nie wykazała nieprawidłowości lub słabości w funkcjonowaniu kontroli zarządczej w Wojewódzkim Urzędzie Ochrony Zabytków z/s w Przemyślu – na jej podstawie stwierdzono że,</w:t>
      </w:r>
    </w:p>
    <w:p w14:paraId="19FA26FA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- planowane dochody zostały zrealizowane w 105,4%,</w:t>
      </w:r>
    </w:p>
    <w:p w14:paraId="2CB5F6B9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planowane wydatki zostały zrealizowane w 100%,</w:t>
      </w:r>
    </w:p>
    <w:p w14:paraId="5BC6EFFF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osiągnięto wysoką skuteczność działań podejmowanych w zakresie identyfikacji, oceny i przeciwdziałania ryzyku,</w:t>
      </w:r>
    </w:p>
    <w:p w14:paraId="79F1ECD7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samoocena kontroli zarządczej nie wykazała istotnych nieprawidłowości. </w:t>
      </w:r>
    </w:p>
    <w:p w14:paraId="5117E0D3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Jednocześnie oświadczam, że nie są mi znane inne fakty lub okoliczności, które mogłyby wpłynąć na treść niniejszego oświadczenia.</w:t>
      </w:r>
    </w:p>
    <w:p w14:paraId="1C18EE13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3720634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</w:t>
      </w:r>
      <w:r>
        <w:rPr>
          <w:rStyle w:val="pull-right"/>
          <w:rFonts w:ascii="Arial" w:hAnsi="Arial" w:cs="Arial"/>
          <w:color w:val="000000" w:themeColor="text1"/>
        </w:rPr>
        <w:t>.............................................................</w:t>
      </w:r>
    </w:p>
    <w:p w14:paraId="4864AE50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ind w:left="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(miejscowość, data)                                       </w:t>
      </w:r>
      <w:r>
        <w:rPr>
          <w:rStyle w:val="pull-right"/>
          <w:rFonts w:ascii="Arial" w:hAnsi="Arial" w:cs="Arial"/>
          <w:color w:val="000000" w:themeColor="text1"/>
        </w:rPr>
        <w:t>(podpis kierownika jednostki)</w:t>
      </w:r>
    </w:p>
    <w:p w14:paraId="59802075" w14:textId="77777777" w:rsidR="00C7370E" w:rsidRDefault="00C7370E" w:rsidP="00C73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368A2E88" w14:textId="77777777" w:rsidR="004015D2" w:rsidRDefault="004015D2"/>
    <w:sectPr w:rsidR="0040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95"/>
    <w:rsid w:val="00270E95"/>
    <w:rsid w:val="004015D2"/>
    <w:rsid w:val="00C7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642D-9CC6-42C3-BF95-E564817A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C7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-justify">
    <w:name w:val="text-justify"/>
    <w:basedOn w:val="Normalny"/>
    <w:rsid w:val="00C7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ull-right">
    <w:name w:val="pull-right"/>
    <w:basedOn w:val="Domylnaczcionkaakapitu"/>
    <w:rsid w:val="00C7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Iwona Szymańska</cp:lastModifiedBy>
  <cp:revision>2</cp:revision>
  <dcterms:created xsi:type="dcterms:W3CDTF">2023-11-29T14:20:00Z</dcterms:created>
  <dcterms:modified xsi:type="dcterms:W3CDTF">2023-11-29T14:20:00Z</dcterms:modified>
</cp:coreProperties>
</file>