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441CC" w14:textId="77777777" w:rsidR="001D69D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CFD050D" w14:textId="77777777" w:rsidR="001D69D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1B7AAAD" w14:textId="536EC4A9" w:rsidR="001D69D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27E98">
        <w:rPr>
          <w:rFonts w:cs="Arial"/>
          <w:szCs w:val="24"/>
        </w:rPr>
        <w:t>20 maja 2024 r.</w:t>
      </w:r>
    </w:p>
    <w:p w14:paraId="3E1B7881" w14:textId="77777777" w:rsidR="001D69DB" w:rsidRDefault="00000000" w:rsidP="0041001A">
      <w:pPr>
        <w:pStyle w:val="Nagwek2"/>
        <w:spacing w:after="0"/>
        <w:rPr>
          <w:rStyle w:val="Nagwek2Znak"/>
          <w:b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części nieruchomości </w:t>
      </w:r>
    </w:p>
    <w:p w14:paraId="3EEAB58B" w14:textId="77777777" w:rsidR="001D69DB" w:rsidRPr="00AD5E6B" w:rsidRDefault="00000000" w:rsidP="0041001A">
      <w:pPr>
        <w:pStyle w:val="Nagwek2"/>
      </w:pPr>
      <w:r>
        <w:rPr>
          <w:rStyle w:val="Nagwek2Znak"/>
          <w:b/>
        </w:rPr>
        <w:t>z zasobu Skarbu Państwa</w:t>
      </w:r>
      <w:r w:rsidRPr="00724494">
        <w:t xml:space="preserve"> </w:t>
      </w:r>
      <w:r>
        <w:rPr>
          <w:rStyle w:val="Nagwek2Znak"/>
          <w:b/>
        </w:rPr>
        <w:t>oraz odstąpienie od obowiązku przetargowego trybu zawarcia umowy dzierżawy</w:t>
      </w:r>
    </w:p>
    <w:p w14:paraId="4D4376AD" w14:textId="5B7B6654" w:rsidR="001D69DB" w:rsidRDefault="00000000" w:rsidP="008644C3">
      <w:pPr>
        <w:spacing w:after="360"/>
      </w:pPr>
      <w:r>
        <w:t>Na podstawie art. 11 ust. 2, art. 23 ust. 1 pkt 7a i art. 37 ust. 4 ustawy z dnia 21 sierpnia 1997 r. o gospodarce nieruchomościami (</w:t>
      </w:r>
      <w:bookmarkStart w:id="0" w:name="_Hlk128551537"/>
      <w:r w:rsidRPr="00384FF5">
        <w:rPr>
          <w:rFonts w:cs="Arial"/>
          <w:szCs w:val="24"/>
        </w:rPr>
        <w:t>Dz.U. z 2023 r. poz. 344</w:t>
      </w:r>
      <w:bookmarkEnd w:id="0"/>
      <w:r w:rsidRPr="00384FF5">
        <w:rPr>
          <w:rFonts w:cs="Arial"/>
          <w:szCs w:val="24"/>
        </w:rPr>
        <w:t>, 1113, 1463, 1506, 1688, 1762, 1906 i 2029</w:t>
      </w:r>
      <w:r>
        <w:t>) zarządza się, co następuje:</w:t>
      </w:r>
    </w:p>
    <w:p w14:paraId="302CBB3E" w14:textId="77777777" w:rsidR="001D69DB" w:rsidRDefault="00000000" w:rsidP="0041001A">
      <w:bookmarkStart w:id="1" w:name="_Hlk71116339"/>
      <w:r w:rsidRPr="008644C3">
        <w:t>§</w:t>
      </w:r>
      <w:r>
        <w:t xml:space="preserve"> 1.</w:t>
      </w:r>
      <w:bookmarkEnd w:id="1"/>
      <w:r w:rsidRPr="0041001A">
        <w:t xml:space="preserve"> </w:t>
      </w:r>
      <w:r>
        <w:t>Wyraża się zgodę Staroście Puckiemu, wykonującemu zadania z zakresu administracji rządowej, na:</w:t>
      </w:r>
    </w:p>
    <w:p w14:paraId="3F17FEAF" w14:textId="42F5518C" w:rsidR="001D69DB" w:rsidRDefault="00000000" w:rsidP="0041001A">
      <w:pPr>
        <w:pStyle w:val="Akapitzlist"/>
        <w:numPr>
          <w:ilvl w:val="0"/>
          <w:numId w:val="1"/>
        </w:numPr>
        <w:ind w:left="426" w:hanging="426"/>
      </w:pPr>
      <w:r>
        <w:t>wydzierżawienie, na czas oznaczony do dnia 27 sierpnia 2031 r., części nieruchomości z zasobu Skarbu Państwa o powierzchni 0,0100 ha, oznaczonej ewidencyjnie jako działka nr 238 o powierzchni całkowitej 4,0107 ha, położonej w obrębie 0024, 2.4 miasta Puck, dla której prowadzona jest księga wieczysta nr GD2W/00000272/1, na rzecz dotychczasowego dzierżawcy, w celu</w:t>
      </w:r>
      <w:r w:rsidRPr="00CE77B1">
        <w:t xml:space="preserve"> postawienia wiaty na użytek magazynu do przechowywania sprzętu do nauki windsurfingu</w:t>
      </w:r>
      <w:r>
        <w:t>;</w:t>
      </w:r>
    </w:p>
    <w:p w14:paraId="16924C27" w14:textId="77777777" w:rsidR="001D69DB" w:rsidRDefault="00000000" w:rsidP="0041001A">
      <w:pPr>
        <w:pStyle w:val="Akapitzlist"/>
        <w:numPr>
          <w:ilvl w:val="0"/>
          <w:numId w:val="1"/>
        </w:numPr>
        <w:ind w:left="426" w:hanging="426"/>
      </w:pPr>
      <w:r>
        <w:t>odstąpienie od obowiązku przetargowego trybu zawarcia umowy dzierżawy nieruchomości, o której mowa w pkt 1.</w:t>
      </w:r>
    </w:p>
    <w:p w14:paraId="05804013" w14:textId="1C6709C7" w:rsidR="001D69DB" w:rsidRDefault="00000000" w:rsidP="00CE77B1">
      <w:r w:rsidRPr="008644C3">
        <w:t>§</w:t>
      </w:r>
      <w:r>
        <w:t xml:space="preserve"> 2. Zgoda na dokonanie czynności opisanej w § 1 jest udzielana z zastrzeżeniem konieczności uwzględnienia w umowie warunków zawartych w piśmie Dyrektora Urzędu Morskiego w Gdyni z dnia 19 stycznia 2024 r. nr INZ3.9216.9.2024.MM.</w:t>
      </w:r>
    </w:p>
    <w:p w14:paraId="2426CC74" w14:textId="37EECF31" w:rsidR="001D69DB" w:rsidRDefault="00000000" w:rsidP="0041001A">
      <w:r w:rsidRPr="008644C3">
        <w:t>§</w:t>
      </w:r>
      <w:r>
        <w:t xml:space="preserve"> 3.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7F7E56C7" w14:textId="77777777" w:rsidR="001D69DB" w:rsidRPr="008644C3" w:rsidRDefault="00000000" w:rsidP="0041001A">
      <w:pPr>
        <w:spacing w:after="720"/>
      </w:pPr>
      <w:r w:rsidRPr="008644C3">
        <w:t>§</w:t>
      </w:r>
      <w:r>
        <w:t xml:space="preserve"> 4. Zarządzenie wchodzi w życie z dniem podpisania.</w:t>
      </w:r>
    </w:p>
    <w:p w14:paraId="4368EE8B" w14:textId="77777777" w:rsidR="00627E98" w:rsidRDefault="00627E98" w:rsidP="00627E98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2CD40BED" w14:textId="4F2C15BD" w:rsidR="001D69DB" w:rsidRPr="00627E98" w:rsidRDefault="00627E98" w:rsidP="00627E9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1D69DB" w:rsidRPr="00627E98" w:rsidSect="0075145C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743F5"/>
    <w:multiLevelType w:val="hybridMultilevel"/>
    <w:tmpl w:val="825C7C86"/>
    <w:lvl w:ilvl="0" w:tplc="B21A05C6">
      <w:start w:val="1"/>
      <w:numFmt w:val="decimal"/>
      <w:lvlText w:val="%1)"/>
      <w:lvlJc w:val="left"/>
      <w:pPr>
        <w:ind w:left="790" w:hanging="360"/>
      </w:pPr>
    </w:lvl>
    <w:lvl w:ilvl="1" w:tplc="C7AA5A12" w:tentative="1">
      <w:start w:val="1"/>
      <w:numFmt w:val="lowerLetter"/>
      <w:lvlText w:val="%2."/>
      <w:lvlJc w:val="left"/>
      <w:pPr>
        <w:ind w:left="1510" w:hanging="360"/>
      </w:pPr>
    </w:lvl>
    <w:lvl w:ilvl="2" w:tplc="F9F243B2" w:tentative="1">
      <w:start w:val="1"/>
      <w:numFmt w:val="lowerRoman"/>
      <w:lvlText w:val="%3."/>
      <w:lvlJc w:val="right"/>
      <w:pPr>
        <w:ind w:left="2230" w:hanging="180"/>
      </w:pPr>
    </w:lvl>
    <w:lvl w:ilvl="3" w:tplc="76728E04" w:tentative="1">
      <w:start w:val="1"/>
      <w:numFmt w:val="decimal"/>
      <w:lvlText w:val="%4."/>
      <w:lvlJc w:val="left"/>
      <w:pPr>
        <w:ind w:left="2950" w:hanging="360"/>
      </w:pPr>
    </w:lvl>
    <w:lvl w:ilvl="4" w:tplc="DC2E6F92" w:tentative="1">
      <w:start w:val="1"/>
      <w:numFmt w:val="lowerLetter"/>
      <w:lvlText w:val="%5."/>
      <w:lvlJc w:val="left"/>
      <w:pPr>
        <w:ind w:left="3670" w:hanging="360"/>
      </w:pPr>
    </w:lvl>
    <w:lvl w:ilvl="5" w:tplc="8FFC4DB6" w:tentative="1">
      <w:start w:val="1"/>
      <w:numFmt w:val="lowerRoman"/>
      <w:lvlText w:val="%6."/>
      <w:lvlJc w:val="right"/>
      <w:pPr>
        <w:ind w:left="4390" w:hanging="180"/>
      </w:pPr>
    </w:lvl>
    <w:lvl w:ilvl="6" w:tplc="D1E49200" w:tentative="1">
      <w:start w:val="1"/>
      <w:numFmt w:val="decimal"/>
      <w:lvlText w:val="%7."/>
      <w:lvlJc w:val="left"/>
      <w:pPr>
        <w:ind w:left="5110" w:hanging="360"/>
      </w:pPr>
    </w:lvl>
    <w:lvl w:ilvl="7" w:tplc="6C381B5A" w:tentative="1">
      <w:start w:val="1"/>
      <w:numFmt w:val="lowerLetter"/>
      <w:lvlText w:val="%8."/>
      <w:lvlJc w:val="left"/>
      <w:pPr>
        <w:ind w:left="5830" w:hanging="360"/>
      </w:pPr>
    </w:lvl>
    <w:lvl w:ilvl="8" w:tplc="9DF68228" w:tentative="1">
      <w:start w:val="1"/>
      <w:numFmt w:val="lowerRoman"/>
      <w:lvlText w:val="%9."/>
      <w:lvlJc w:val="right"/>
      <w:pPr>
        <w:ind w:left="6550" w:hanging="180"/>
      </w:pPr>
    </w:lvl>
  </w:abstractNum>
  <w:num w:numId="1" w16cid:durableId="171599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164"/>
    <w:rsid w:val="000D3552"/>
    <w:rsid w:val="001D69DB"/>
    <w:rsid w:val="00366A48"/>
    <w:rsid w:val="00627E98"/>
    <w:rsid w:val="00870164"/>
    <w:rsid w:val="00F7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C45CA"/>
  <w15:docId w15:val="{C8B59044-D436-4F63-934E-536627F0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10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2024-05-21T10:53:00Z</dcterms:created>
  <dcterms:modified xsi:type="dcterms:W3CDTF">2024-05-21T11:01:00Z</dcterms:modified>
</cp:coreProperties>
</file>