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46" w:rsidRPr="009E0860" w:rsidRDefault="00530460" w:rsidP="001A1746">
      <w:pPr>
        <w:spacing w:line="360" w:lineRule="auto"/>
        <w:jc w:val="right"/>
        <w:rPr>
          <w:rStyle w:val="Pogrubienie"/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Poręba, 27-05-2024 r.</w:t>
      </w:r>
      <w:bookmarkStart w:id="0" w:name="_GoBack"/>
      <w:bookmarkEnd w:id="0"/>
    </w:p>
    <w:p w:rsidR="007738F6" w:rsidRDefault="00530460" w:rsidP="0083458C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O/KA.Z-14.2103.3.2024.EP</w:t>
      </w:r>
    </w:p>
    <w:p w:rsidR="00530460" w:rsidRPr="00BD0F69" w:rsidRDefault="00530460" w:rsidP="0083458C">
      <w:pPr>
        <w:spacing w:line="360" w:lineRule="auto"/>
        <w:rPr>
          <w:rFonts w:ascii="Verdana" w:hAnsi="Verdana"/>
          <w:sz w:val="20"/>
          <w:szCs w:val="20"/>
        </w:rPr>
      </w:pPr>
    </w:p>
    <w:p w:rsidR="00410B9E" w:rsidRPr="005F2BF0" w:rsidRDefault="00410B9E" w:rsidP="00410B9E">
      <w:pPr>
        <w:spacing w:line="276" w:lineRule="auto"/>
        <w:jc w:val="center"/>
        <w:rPr>
          <w:rFonts w:ascii="Verdana" w:eastAsia="Calibri" w:hAnsi="Verdana" w:cs="Calibri"/>
          <w:b/>
          <w:sz w:val="20"/>
          <w:szCs w:val="20"/>
          <w:u w:val="single"/>
        </w:rPr>
      </w:pPr>
      <w:r w:rsidRPr="005F2BF0">
        <w:rPr>
          <w:rFonts w:ascii="Verdana" w:eastAsia="Calibri" w:hAnsi="Verdana" w:cs="Calibri"/>
          <w:b/>
          <w:sz w:val="20"/>
          <w:szCs w:val="20"/>
          <w:u w:val="single"/>
        </w:rPr>
        <w:t xml:space="preserve">Ogłoszenie </w:t>
      </w:r>
      <w:r w:rsidR="005F2BF0" w:rsidRPr="005F2BF0">
        <w:rPr>
          <w:rFonts w:ascii="Verdana" w:eastAsia="Calibri" w:hAnsi="Verdana" w:cs="Calibri"/>
          <w:b/>
          <w:sz w:val="20"/>
          <w:szCs w:val="20"/>
          <w:u w:val="single"/>
        </w:rPr>
        <w:br/>
      </w:r>
      <w:r w:rsidRPr="005F2BF0">
        <w:rPr>
          <w:rFonts w:ascii="Verdana" w:eastAsia="Calibri" w:hAnsi="Verdana" w:cs="Calibri"/>
          <w:b/>
          <w:sz w:val="20"/>
          <w:szCs w:val="20"/>
          <w:u w:val="single"/>
        </w:rPr>
        <w:t>o zbędnych składnikach majątku ruchomego</w:t>
      </w:r>
    </w:p>
    <w:p w:rsidR="00410B9E" w:rsidRPr="00437484" w:rsidRDefault="00410B9E" w:rsidP="00410B9E">
      <w:pPr>
        <w:tabs>
          <w:tab w:val="left" w:pos="5954"/>
        </w:tabs>
        <w:spacing w:line="360" w:lineRule="auto"/>
        <w:rPr>
          <w:rFonts w:ascii="Verdana" w:eastAsia="Calibri" w:hAnsi="Verdana" w:cs="Calibri"/>
          <w:sz w:val="20"/>
          <w:szCs w:val="20"/>
        </w:rPr>
      </w:pPr>
    </w:p>
    <w:p w:rsidR="00410B9E" w:rsidRDefault="005F2BF0" w:rsidP="00410B9E">
      <w:pPr>
        <w:tabs>
          <w:tab w:val="left" w:pos="5954"/>
        </w:tabs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 xml:space="preserve">            </w:t>
      </w:r>
      <w:r w:rsidR="00410B9E" w:rsidRPr="00437484">
        <w:rPr>
          <w:rFonts w:ascii="Verdana" w:eastAsia="Calibri" w:hAnsi="Verdana" w:cs="Calibri"/>
          <w:sz w:val="20"/>
          <w:szCs w:val="20"/>
        </w:rPr>
        <w:t xml:space="preserve">Generalna Dyrekcja Dróg Krajowych i Autostrad Oddział w Katowicach Rejon </w:t>
      </w:r>
      <w:r w:rsidR="00410B9E" w:rsidRPr="00437484">
        <w:rPr>
          <w:rFonts w:ascii="Verdana" w:eastAsia="Calibri" w:hAnsi="Verdana" w:cs="Calibri"/>
          <w:sz w:val="20"/>
          <w:szCs w:val="20"/>
        </w:rPr>
        <w:br/>
      </w:r>
      <w:r w:rsidR="00410B9E">
        <w:rPr>
          <w:rFonts w:ascii="Verdana" w:eastAsia="Calibri" w:hAnsi="Verdana" w:cs="Calibri"/>
          <w:sz w:val="20"/>
          <w:szCs w:val="20"/>
        </w:rPr>
        <w:t>w Pszczynie</w:t>
      </w:r>
      <w:r w:rsidR="00410B9E" w:rsidRPr="00437484">
        <w:rPr>
          <w:rFonts w:ascii="Verdana" w:eastAsia="Calibri" w:hAnsi="Verdana" w:cs="Calibri"/>
          <w:sz w:val="20"/>
          <w:szCs w:val="20"/>
        </w:rPr>
        <w:t xml:space="preserve"> działając na podstawie § 6 ust. 2 Rozporządzenia Rady Ministrów z dnia 19 lutego 2021 </w:t>
      </w:r>
      <w:r w:rsidR="0068326B">
        <w:rPr>
          <w:rFonts w:ascii="Verdana" w:eastAsia="Calibri" w:hAnsi="Verdana" w:cs="Calibri"/>
          <w:sz w:val="20"/>
          <w:szCs w:val="20"/>
        </w:rPr>
        <w:t xml:space="preserve">r. </w:t>
      </w:r>
      <w:r w:rsidR="00410B9E" w:rsidRPr="00437484">
        <w:rPr>
          <w:rFonts w:ascii="Verdana" w:eastAsia="Calibri" w:hAnsi="Verdana" w:cs="Calibri"/>
          <w:sz w:val="20"/>
          <w:szCs w:val="20"/>
        </w:rPr>
        <w:t>zmieniające</w:t>
      </w:r>
      <w:r w:rsidR="0068326B">
        <w:rPr>
          <w:rFonts w:ascii="Verdana" w:eastAsia="Calibri" w:hAnsi="Verdana" w:cs="Calibri"/>
          <w:sz w:val="20"/>
          <w:szCs w:val="20"/>
        </w:rPr>
        <w:t xml:space="preserve">go </w:t>
      </w:r>
      <w:r w:rsidR="00410B9E" w:rsidRPr="00437484">
        <w:rPr>
          <w:rFonts w:ascii="Verdana" w:eastAsia="Calibri" w:hAnsi="Verdana" w:cs="Calibri"/>
          <w:sz w:val="20"/>
          <w:szCs w:val="20"/>
        </w:rPr>
        <w:t>rozporządzenie w sprawie szczegółowego sposobu gospodarowania składnikami rzeczowymi majątku ruchomego Skarbu Państwa (Dz.U. 2021 poz. 578), zwanym dalej Rozporządzenie</w:t>
      </w:r>
      <w:r>
        <w:rPr>
          <w:rFonts w:ascii="Verdana" w:eastAsia="Calibri" w:hAnsi="Verdana" w:cs="Calibri"/>
          <w:sz w:val="20"/>
          <w:szCs w:val="20"/>
        </w:rPr>
        <w:t>m, informuje, że posiada zbędne i zużyte</w:t>
      </w:r>
      <w:r w:rsidR="00410B9E" w:rsidRPr="00437484">
        <w:rPr>
          <w:rFonts w:ascii="Verdana" w:eastAsia="Calibri" w:hAnsi="Verdana" w:cs="Calibri"/>
          <w:sz w:val="20"/>
          <w:szCs w:val="20"/>
        </w:rPr>
        <w:t xml:space="preserve"> składniki majątku:</w:t>
      </w:r>
    </w:p>
    <w:p w:rsidR="005F2BF0" w:rsidRDefault="005F2BF0" w:rsidP="00410B9E">
      <w:pPr>
        <w:tabs>
          <w:tab w:val="left" w:pos="5954"/>
        </w:tabs>
        <w:spacing w:line="256" w:lineRule="auto"/>
        <w:rPr>
          <w:rFonts w:ascii="Verdana" w:hAnsi="Verdana"/>
          <w:b/>
          <w:i/>
          <w:iCs/>
          <w:sz w:val="20"/>
          <w:szCs w:val="20"/>
        </w:rPr>
      </w:pPr>
    </w:p>
    <w:tbl>
      <w:tblPr>
        <w:tblW w:w="90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803"/>
        <w:gridCol w:w="3815"/>
      </w:tblGrid>
      <w:tr w:rsidR="005F2BF0" w:rsidTr="008A490A">
        <w:trPr>
          <w:jc w:val="center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Default="005F2B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Nazwa asortymentu</w:t>
            </w:r>
          </w:p>
        </w:tc>
        <w:tc>
          <w:tcPr>
            <w:tcW w:w="3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Informacje</w:t>
            </w:r>
          </w:p>
        </w:tc>
      </w:tr>
      <w:tr w:rsidR="005F2BF0" w:rsidTr="008A490A">
        <w:trPr>
          <w:jc w:val="center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Default="005F2BF0" w:rsidP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Komputer DELL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Optiplex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760 z monitorem 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Nr inwentarzowy: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491/0586/0</w:t>
            </w:r>
          </w:p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Wyeksploatowany, uszkodzony</w:t>
            </w:r>
          </w:p>
        </w:tc>
      </w:tr>
      <w:tr w:rsidR="005F2BF0" w:rsidTr="008A490A">
        <w:trPr>
          <w:jc w:val="center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Default="005F2BF0" w:rsidP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Zestaw komputerowy z monitorem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Nr inwentarzowy: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491/0783/0</w:t>
            </w:r>
          </w:p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Wyeksploatowany, uszkodzony</w:t>
            </w:r>
          </w:p>
        </w:tc>
      </w:tr>
      <w:tr w:rsidR="005F2BF0" w:rsidTr="008A490A">
        <w:trPr>
          <w:jc w:val="center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Default="005F2BF0" w:rsidP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Komputer DELL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Optiplex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760 z monitorem DELL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Nr inwentarzowy: </w:t>
            </w:r>
            <w:r w:rsidRPr="005F2BF0">
              <w:rPr>
                <w:rFonts w:ascii="Verdana" w:hAnsi="Verdana"/>
                <w:b/>
                <w:sz w:val="20"/>
                <w:szCs w:val="20"/>
              </w:rPr>
              <w:t>491/0585/0</w:t>
            </w:r>
          </w:p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Wyeksploatowany, uszkodzony</w:t>
            </w:r>
          </w:p>
        </w:tc>
      </w:tr>
      <w:tr w:rsidR="005F2BF0" w:rsidTr="008A490A">
        <w:trPr>
          <w:jc w:val="center"/>
        </w:trPr>
        <w:tc>
          <w:tcPr>
            <w:tcW w:w="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F2BF0" w:rsidRDefault="005F2BF0" w:rsidP="005F2B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Komputer Pentium III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Nr inwentarzowy: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491/0286/4</w:t>
            </w:r>
          </w:p>
          <w:p w:rsidR="005F2BF0" w:rsidRDefault="005F2BF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Wyeksploatowany, uszkodzony</w:t>
            </w:r>
          </w:p>
        </w:tc>
      </w:tr>
    </w:tbl>
    <w:p w:rsidR="00410B9E" w:rsidRDefault="00410B9E" w:rsidP="00410B9E">
      <w:pPr>
        <w:tabs>
          <w:tab w:val="left" w:pos="5954"/>
        </w:tabs>
        <w:spacing w:line="360" w:lineRule="auto"/>
        <w:rPr>
          <w:rFonts w:ascii="Verdana" w:hAnsi="Verdana"/>
          <w:w w:val="90"/>
          <w:sz w:val="20"/>
          <w:szCs w:val="20"/>
        </w:rPr>
      </w:pPr>
    </w:p>
    <w:p w:rsidR="00410B9E" w:rsidRPr="00F672A1" w:rsidRDefault="00410B9E" w:rsidP="00410B9E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Składniki majątku można ogląda</w:t>
      </w:r>
      <w:r w:rsidR="0068326B">
        <w:rPr>
          <w:rFonts w:ascii="Verdana" w:eastAsia="Calibri" w:hAnsi="Verdana" w:cs="Calibri"/>
          <w:sz w:val="20"/>
          <w:szCs w:val="20"/>
        </w:rPr>
        <w:t>ć w siedzibie Rejonu w Pszczynie</w:t>
      </w:r>
      <w:r w:rsidRPr="00F672A1">
        <w:rPr>
          <w:rFonts w:ascii="Verdana" w:eastAsia="Calibri" w:hAnsi="Verdana" w:cs="Calibri"/>
          <w:sz w:val="20"/>
          <w:szCs w:val="20"/>
        </w:rPr>
        <w:t>,</w:t>
      </w:r>
      <w:r w:rsidR="0068326B">
        <w:rPr>
          <w:rFonts w:ascii="Verdana" w:eastAsia="Calibri" w:hAnsi="Verdana" w:cs="Calibri"/>
          <w:sz w:val="20"/>
          <w:szCs w:val="20"/>
        </w:rPr>
        <w:t xml:space="preserve"> ul Wodzisławska 78</w:t>
      </w:r>
      <w:r w:rsidRPr="00F672A1">
        <w:rPr>
          <w:rFonts w:ascii="Verdana" w:eastAsia="Calibri" w:hAnsi="Verdana" w:cs="Calibri"/>
          <w:sz w:val="20"/>
          <w:szCs w:val="20"/>
        </w:rPr>
        <w:t xml:space="preserve">, </w:t>
      </w:r>
      <w:r w:rsidRPr="00F672A1">
        <w:rPr>
          <w:rFonts w:ascii="Verdana" w:eastAsia="Calibri" w:hAnsi="Verdana" w:cs="Calibri"/>
          <w:sz w:val="20"/>
          <w:szCs w:val="20"/>
        </w:rPr>
        <w:br/>
      </w:r>
      <w:r w:rsidR="0068326B">
        <w:rPr>
          <w:rFonts w:ascii="Verdana" w:eastAsia="Calibri" w:hAnsi="Verdana" w:cs="Calibri"/>
          <w:sz w:val="20"/>
          <w:szCs w:val="20"/>
        </w:rPr>
        <w:t>43-200 Poręba</w:t>
      </w:r>
      <w:r w:rsidRPr="00F672A1">
        <w:rPr>
          <w:rFonts w:ascii="Verdana" w:eastAsia="Calibri" w:hAnsi="Verdana" w:cs="Calibri"/>
          <w:sz w:val="20"/>
          <w:szCs w:val="20"/>
        </w:rPr>
        <w:t xml:space="preserve">  po wcześniejszym uzgodnieniu  terminu oględzin.</w:t>
      </w:r>
    </w:p>
    <w:p w:rsidR="00410B9E" w:rsidRPr="00F672A1" w:rsidRDefault="00410B9E" w:rsidP="00410B9E">
      <w:pPr>
        <w:spacing w:line="360" w:lineRule="auto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Szczegółowe informacji na temat składnika można uzyskać telefonicznie te</w:t>
      </w:r>
      <w:r w:rsidR="0068326B">
        <w:rPr>
          <w:rFonts w:ascii="Verdana" w:eastAsia="Calibri" w:hAnsi="Verdana" w:cs="Calibri"/>
          <w:sz w:val="20"/>
          <w:szCs w:val="20"/>
        </w:rPr>
        <w:t xml:space="preserve">l. </w:t>
      </w:r>
      <w:r w:rsidR="008E0F83">
        <w:rPr>
          <w:rFonts w:ascii="Verdana" w:eastAsia="Calibri" w:hAnsi="Verdana" w:cs="Calibri"/>
          <w:sz w:val="20"/>
          <w:szCs w:val="20"/>
        </w:rPr>
        <w:br/>
      </w:r>
      <w:r w:rsidR="0068326B">
        <w:rPr>
          <w:rFonts w:ascii="Verdana" w:eastAsia="Calibri" w:hAnsi="Verdana" w:cs="Calibri"/>
          <w:sz w:val="20"/>
          <w:szCs w:val="20"/>
        </w:rPr>
        <w:t>32 212-84-44</w:t>
      </w:r>
      <w:r w:rsidRPr="00F672A1">
        <w:rPr>
          <w:rFonts w:ascii="Verdana" w:eastAsia="Calibri" w:hAnsi="Verdana" w:cs="Calibri"/>
          <w:sz w:val="20"/>
          <w:szCs w:val="20"/>
        </w:rPr>
        <w:t xml:space="preserve"> lub osobiście.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O nieodpłatne przekazanie składnika majątkowego wystąpić mogą jednostki budżetowe wymienione w </w:t>
      </w:r>
      <w:r w:rsidR="0068326B">
        <w:rPr>
          <w:rFonts w:ascii="Verdana" w:eastAsia="Calibri" w:hAnsi="Verdana" w:cs="Calibri"/>
          <w:sz w:val="20"/>
          <w:szCs w:val="20"/>
        </w:rPr>
        <w:t>§</w:t>
      </w:r>
      <w:r w:rsidRPr="00F672A1">
        <w:rPr>
          <w:rFonts w:ascii="Verdana" w:eastAsia="Calibri" w:hAnsi="Verdana" w:cs="Calibri"/>
          <w:sz w:val="20"/>
          <w:szCs w:val="20"/>
        </w:rPr>
        <w:t>38 ust. 1 Rozporządzenia.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410B9E" w:rsidRPr="00F672A1" w:rsidRDefault="00410B9E" w:rsidP="00410B9E">
      <w:pPr>
        <w:pStyle w:val="Akapitzlist"/>
        <w:numPr>
          <w:ilvl w:val="0"/>
          <w:numId w:val="7"/>
        </w:numPr>
        <w:spacing w:after="5" w:line="360" w:lineRule="auto"/>
        <w:ind w:hanging="307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410B9E" w:rsidRPr="00F672A1" w:rsidRDefault="00410B9E" w:rsidP="00410B9E">
      <w:pPr>
        <w:numPr>
          <w:ilvl w:val="0"/>
          <w:numId w:val="7"/>
        </w:numPr>
        <w:spacing w:after="5" w:line="360" w:lineRule="auto"/>
        <w:ind w:hanging="288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jednostka;</w:t>
      </w:r>
    </w:p>
    <w:p w:rsidR="00410B9E" w:rsidRPr="00F672A1" w:rsidRDefault="00410B9E" w:rsidP="00410B9E">
      <w:pPr>
        <w:numPr>
          <w:ilvl w:val="0"/>
          <w:numId w:val="7"/>
        </w:numPr>
        <w:spacing w:after="5" w:line="360" w:lineRule="auto"/>
        <w:ind w:hanging="288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410B9E" w:rsidRPr="00F672A1" w:rsidRDefault="00410B9E" w:rsidP="00410B9E">
      <w:pPr>
        <w:numPr>
          <w:ilvl w:val="0"/>
          <w:numId w:val="7"/>
        </w:numPr>
        <w:spacing w:after="5" w:line="360" w:lineRule="auto"/>
        <w:ind w:hanging="288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lastRenderedPageBreak/>
        <w:t>uzasadnienie.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Decyduje kolejność wpływu wniosku.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O darowiznę składników majątkowych wystąpić mogą jednostki budżetowe wymienione w </w:t>
      </w:r>
      <w:r w:rsidR="0068326B">
        <w:rPr>
          <w:rFonts w:ascii="Verdana" w:eastAsia="Calibri" w:hAnsi="Verdana" w:cs="Calibri"/>
          <w:sz w:val="20"/>
          <w:szCs w:val="20"/>
        </w:rPr>
        <w:t>§</w:t>
      </w:r>
      <w:r w:rsidRPr="00F672A1">
        <w:rPr>
          <w:rFonts w:ascii="Verdana" w:eastAsia="Calibri" w:hAnsi="Verdana" w:cs="Calibri"/>
          <w:sz w:val="20"/>
          <w:szCs w:val="20"/>
        </w:rPr>
        <w:t>39 ust. 1 Rozporządzenia.</w:t>
      </w:r>
    </w:p>
    <w:p w:rsidR="00410B9E" w:rsidRPr="00F672A1" w:rsidRDefault="00410B9E" w:rsidP="00410B9E">
      <w:pPr>
        <w:spacing w:line="360" w:lineRule="auto"/>
        <w:ind w:left="19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Zainteresowane jednostki mogą składać pisemne wnioski zawierające:</w:t>
      </w:r>
    </w:p>
    <w:p w:rsidR="00410B9E" w:rsidRPr="00F672A1" w:rsidRDefault="00410B9E" w:rsidP="00410B9E">
      <w:pPr>
        <w:numPr>
          <w:ilvl w:val="0"/>
          <w:numId w:val="8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nazwę, siedzibę i adres jednostki, dane kontaktowe;</w:t>
      </w:r>
    </w:p>
    <w:p w:rsidR="00410B9E" w:rsidRPr="00F672A1" w:rsidRDefault="00410B9E" w:rsidP="00410B9E">
      <w:pPr>
        <w:numPr>
          <w:ilvl w:val="0"/>
          <w:numId w:val="8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składnika majątkowego (nr inwentarzowy składnika), o który występuje jednostka ;</w:t>
      </w:r>
    </w:p>
    <w:p w:rsidR="00410B9E" w:rsidRPr="00F672A1" w:rsidRDefault="00410B9E" w:rsidP="00410B9E">
      <w:pPr>
        <w:numPr>
          <w:ilvl w:val="0"/>
          <w:numId w:val="8"/>
        </w:numPr>
        <w:spacing w:after="78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oświadczenie, że przekazany składnik zostanie odebrany w terminie i miejscu wskazanym w protokole zdawczo-odbiorczym;</w:t>
      </w:r>
    </w:p>
    <w:p w:rsidR="00410B9E" w:rsidRPr="00F672A1" w:rsidRDefault="00410B9E" w:rsidP="00410B9E">
      <w:pPr>
        <w:numPr>
          <w:ilvl w:val="0"/>
          <w:numId w:val="8"/>
        </w:numPr>
        <w:spacing w:after="51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zobowiązanie do pokrycia kosztów związanych z darowizną, w tym kosztów odbioru przedmiotu darowizny;</w:t>
      </w:r>
    </w:p>
    <w:p w:rsidR="00410B9E" w:rsidRPr="00F672A1" w:rsidRDefault="00410B9E" w:rsidP="00410B9E">
      <w:pPr>
        <w:numPr>
          <w:ilvl w:val="0"/>
          <w:numId w:val="8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wskazanie sposobu wykorzystania składnika;</w:t>
      </w:r>
    </w:p>
    <w:p w:rsidR="00410B9E" w:rsidRDefault="00410B9E" w:rsidP="00410B9E">
      <w:pPr>
        <w:numPr>
          <w:ilvl w:val="0"/>
          <w:numId w:val="8"/>
        </w:numPr>
        <w:spacing w:after="5" w:line="360" w:lineRule="auto"/>
        <w:ind w:hanging="384"/>
        <w:jc w:val="both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uzasadnienie potrzeb.</w:t>
      </w:r>
    </w:p>
    <w:p w:rsidR="00410B9E" w:rsidRPr="00F672A1" w:rsidRDefault="0068326B" w:rsidP="0068326B">
      <w:pPr>
        <w:spacing w:after="5" w:line="360" w:lineRule="auto"/>
        <w:ind w:left="284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Do wniosku załącza się statut wnioskodawcy (zainteresowanego podmiotu).</w:t>
      </w:r>
      <w:r>
        <w:rPr>
          <w:rFonts w:ascii="Verdana" w:eastAsia="Calibri" w:hAnsi="Verdana" w:cs="Calibri"/>
          <w:sz w:val="20"/>
          <w:szCs w:val="20"/>
        </w:rPr>
        <w:br/>
      </w:r>
      <w:r w:rsidRPr="00F672A1">
        <w:rPr>
          <w:rFonts w:ascii="Verdana" w:eastAsia="Calibri" w:hAnsi="Verdana" w:cs="Calibri"/>
          <w:sz w:val="20"/>
          <w:szCs w:val="20"/>
        </w:rPr>
        <w:t xml:space="preserve"> </w:t>
      </w:r>
      <w:r w:rsidR="00410B9E" w:rsidRPr="00F672A1">
        <w:rPr>
          <w:rFonts w:ascii="Verdana" w:eastAsia="Calibri" w:hAnsi="Verdana" w:cs="Calibri"/>
          <w:sz w:val="20"/>
          <w:szCs w:val="20"/>
        </w:rPr>
        <w:t>Decyduje kolejność wpływu wniosku.</w:t>
      </w:r>
    </w:p>
    <w:p w:rsidR="00410B9E" w:rsidRPr="00F672A1" w:rsidRDefault="00410B9E" w:rsidP="00410B9E">
      <w:pPr>
        <w:spacing w:after="52"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 xml:space="preserve">Wnioski/oferty należy składać do GDDKiA </w:t>
      </w:r>
      <w:r w:rsidR="0068326B">
        <w:rPr>
          <w:rFonts w:ascii="Verdana" w:eastAsia="Calibri" w:hAnsi="Verdana" w:cs="Calibri"/>
          <w:sz w:val="20"/>
          <w:szCs w:val="20"/>
        </w:rPr>
        <w:t xml:space="preserve">Rejon w Pszczynie, </w:t>
      </w:r>
      <w:r w:rsidRPr="00F672A1">
        <w:rPr>
          <w:rFonts w:ascii="Verdana" w:eastAsia="Calibri" w:hAnsi="Verdana" w:cs="Calibri"/>
          <w:sz w:val="20"/>
          <w:szCs w:val="20"/>
        </w:rPr>
        <w:t xml:space="preserve"> </w:t>
      </w:r>
      <w:r w:rsidR="0068326B">
        <w:rPr>
          <w:rFonts w:ascii="Verdana" w:eastAsia="Calibri" w:hAnsi="Verdana" w:cs="Calibri"/>
          <w:sz w:val="20"/>
          <w:szCs w:val="20"/>
        </w:rPr>
        <w:t>43-200 Poręba,</w:t>
      </w:r>
      <w:r w:rsidRPr="00F672A1">
        <w:rPr>
          <w:rFonts w:ascii="Verdana" w:eastAsia="Calibri" w:hAnsi="Verdana" w:cs="Calibri"/>
          <w:sz w:val="20"/>
          <w:szCs w:val="20"/>
        </w:rPr>
        <w:t xml:space="preserve">                    </w:t>
      </w:r>
      <w:r w:rsidR="0068326B">
        <w:rPr>
          <w:rFonts w:ascii="Verdana" w:eastAsia="Calibri" w:hAnsi="Verdana" w:cs="Calibri"/>
          <w:sz w:val="20"/>
          <w:szCs w:val="20"/>
        </w:rPr>
        <w:t>ul. Wodzisławska 78</w:t>
      </w:r>
    </w:p>
    <w:p w:rsidR="00410B9E" w:rsidRPr="00F672A1" w:rsidRDefault="00410B9E" w:rsidP="00410B9E">
      <w:pPr>
        <w:spacing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F672A1">
        <w:rPr>
          <w:rFonts w:ascii="Verdana" w:eastAsia="Calibri" w:hAnsi="Verdana" w:cs="Calibri"/>
          <w:sz w:val="20"/>
          <w:szCs w:val="20"/>
        </w:rPr>
        <w:t>- osobiście w godzinach pracy urzędu,</w:t>
      </w:r>
    </w:p>
    <w:p w:rsidR="00410B9E" w:rsidRPr="00DD3768" w:rsidRDefault="00410B9E" w:rsidP="00410B9E">
      <w:pPr>
        <w:spacing w:line="360" w:lineRule="auto"/>
        <w:ind w:left="130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- za pośrednictwem poczty tradycyjnej, </w:t>
      </w:r>
    </w:p>
    <w:p w:rsidR="00410B9E" w:rsidRPr="00F031F2" w:rsidRDefault="00410B9E" w:rsidP="00410B9E">
      <w:pPr>
        <w:spacing w:line="360" w:lineRule="auto"/>
        <w:ind w:left="130" w:right="3437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- drogą mailową na adres:</w:t>
      </w:r>
      <w:r w:rsidRPr="00F031F2">
        <w:rPr>
          <w:rFonts w:ascii="Verdana" w:eastAsia="Calibri" w:hAnsi="Verdana" w:cs="Calibri"/>
          <w:sz w:val="20"/>
          <w:szCs w:val="20"/>
        </w:rPr>
        <w:t xml:space="preserve"> </w:t>
      </w:r>
      <w:hyperlink r:id="rId10" w:history="1">
        <w:r w:rsidR="0068326B" w:rsidRPr="00660448">
          <w:rPr>
            <w:rStyle w:val="Hipercze"/>
            <w:rFonts w:ascii="Verdana" w:eastAsia="Calibri" w:hAnsi="Verdana" w:cs="Calibri"/>
            <w:sz w:val="20"/>
            <w:szCs w:val="20"/>
          </w:rPr>
          <w:t>kat_rdk4@gddkia.gov.pl</w:t>
        </w:r>
      </w:hyperlink>
    </w:p>
    <w:p w:rsidR="00410B9E" w:rsidRPr="00F031F2" w:rsidRDefault="00410B9E" w:rsidP="00410B9E">
      <w:pPr>
        <w:spacing w:line="360" w:lineRule="auto"/>
        <w:ind w:left="115"/>
        <w:rPr>
          <w:rFonts w:ascii="Verdana" w:eastAsia="Calibri" w:hAnsi="Verdana" w:cs="Calibri"/>
          <w:sz w:val="20"/>
          <w:szCs w:val="20"/>
        </w:rPr>
      </w:pPr>
      <w:r w:rsidRPr="00CC3AB5">
        <w:rPr>
          <w:rFonts w:ascii="Verdana" w:eastAsia="Calibri" w:hAnsi="Verdana" w:cs="Calibri"/>
          <w:sz w:val="20"/>
          <w:szCs w:val="20"/>
        </w:rPr>
        <w:t xml:space="preserve">Termin składania wniosków upływa dnia </w:t>
      </w:r>
      <w:r w:rsidR="00137225">
        <w:rPr>
          <w:rFonts w:ascii="Verdana" w:eastAsia="Calibri" w:hAnsi="Verdana" w:cs="Calibri"/>
          <w:b/>
          <w:sz w:val="20"/>
          <w:szCs w:val="20"/>
        </w:rPr>
        <w:t>13</w:t>
      </w:r>
      <w:r w:rsidR="00946404" w:rsidRPr="00137225">
        <w:rPr>
          <w:rFonts w:ascii="Verdana" w:eastAsia="Calibri" w:hAnsi="Verdana" w:cs="Calibri"/>
          <w:b/>
          <w:sz w:val="20"/>
          <w:szCs w:val="20"/>
        </w:rPr>
        <w:t>.06</w:t>
      </w:r>
      <w:r w:rsidRPr="00137225">
        <w:rPr>
          <w:rFonts w:ascii="Verdana" w:eastAsia="Calibri" w:hAnsi="Verdana" w:cs="Calibri"/>
          <w:b/>
          <w:sz w:val="20"/>
          <w:szCs w:val="20"/>
        </w:rPr>
        <w:t>.</w:t>
      </w:r>
      <w:r w:rsidR="00946404" w:rsidRPr="00137225">
        <w:rPr>
          <w:rFonts w:ascii="Verdana" w:eastAsia="Calibri" w:hAnsi="Verdana" w:cs="Calibri"/>
          <w:b/>
          <w:sz w:val="20"/>
          <w:szCs w:val="20"/>
        </w:rPr>
        <w:t>2024</w:t>
      </w:r>
      <w:r w:rsidRPr="00137225">
        <w:rPr>
          <w:rFonts w:ascii="Verdana" w:eastAsia="Calibri" w:hAnsi="Verdana" w:cs="Calibri"/>
          <w:b/>
          <w:sz w:val="20"/>
          <w:szCs w:val="20"/>
        </w:rPr>
        <w:t xml:space="preserve"> r.</w:t>
      </w:r>
    </w:p>
    <w:p w:rsidR="00410B9E" w:rsidRPr="00DD3768" w:rsidRDefault="00410B9E" w:rsidP="00410B9E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 xml:space="preserve">Wnioski/oferty będą rozpatrywane w następującej kolejności: </w:t>
      </w:r>
    </w:p>
    <w:p w:rsidR="00410B9E" w:rsidRPr="00DD3768" w:rsidRDefault="00410B9E" w:rsidP="00410B9E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1) nieodpłatne przekazanie na rzecz innej jednostki budżetowej,</w:t>
      </w:r>
    </w:p>
    <w:p w:rsidR="00410B9E" w:rsidRPr="00F031F2" w:rsidRDefault="00410B9E" w:rsidP="00410B9E">
      <w:pPr>
        <w:spacing w:line="360" w:lineRule="auto"/>
        <w:ind w:left="134" w:right="2357" w:firstLine="62"/>
        <w:rPr>
          <w:rFonts w:ascii="Verdana" w:eastAsia="Calibri" w:hAnsi="Verdana" w:cs="Calibri"/>
          <w:sz w:val="20"/>
          <w:szCs w:val="20"/>
        </w:rPr>
      </w:pPr>
      <w:r w:rsidRPr="00DD3768">
        <w:rPr>
          <w:rFonts w:ascii="Verdana" w:eastAsia="Calibri" w:hAnsi="Verdana" w:cs="Calibri"/>
          <w:sz w:val="20"/>
          <w:szCs w:val="20"/>
        </w:rPr>
        <w:t>2) darowizna</w:t>
      </w:r>
    </w:p>
    <w:p w:rsidR="00410B9E" w:rsidRDefault="00410B9E" w:rsidP="00410B9E">
      <w:pPr>
        <w:rPr>
          <w:rFonts w:ascii="Verdana" w:eastAsia="Calibri" w:hAnsi="Verdana" w:cs="Calibri"/>
          <w:sz w:val="20"/>
          <w:szCs w:val="20"/>
        </w:rPr>
      </w:pPr>
    </w:p>
    <w:p w:rsidR="008A490A" w:rsidRPr="00F031F2" w:rsidRDefault="008A490A" w:rsidP="00410B9E">
      <w:pPr>
        <w:rPr>
          <w:rFonts w:ascii="Verdana" w:eastAsia="Calibri" w:hAnsi="Verdana" w:cs="Calibri"/>
          <w:sz w:val="20"/>
          <w:szCs w:val="20"/>
        </w:rPr>
      </w:pPr>
    </w:p>
    <w:p w:rsidR="00410B9E" w:rsidRPr="00F031F2" w:rsidRDefault="00410B9E" w:rsidP="00410B9E">
      <w:pPr>
        <w:rPr>
          <w:rFonts w:ascii="Verdana" w:eastAsia="Calibri" w:hAnsi="Verdana" w:cs="Calibri"/>
          <w:sz w:val="20"/>
          <w:szCs w:val="20"/>
        </w:rPr>
      </w:pPr>
    </w:p>
    <w:p w:rsidR="00410B9E" w:rsidRDefault="00410B9E" w:rsidP="00410B9E">
      <w:pPr>
        <w:ind w:left="53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podpisany elektronicznie</w:t>
      </w:r>
    </w:p>
    <w:p w:rsidR="00410B9E" w:rsidRDefault="00410B9E" w:rsidP="00410B9E">
      <w:pPr>
        <w:ind w:left="5387" w:right="-2"/>
        <w:jc w:val="center"/>
        <w:rPr>
          <w:rFonts w:ascii="Verdana" w:hAnsi="Verdana"/>
          <w:i/>
          <w:sz w:val="20"/>
          <w:szCs w:val="20"/>
        </w:rPr>
      </w:pPr>
    </w:p>
    <w:p w:rsidR="00410B9E" w:rsidRDefault="00410B9E" w:rsidP="00410B9E">
      <w:pPr>
        <w:ind w:left="5387" w:right="-2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Z poważaniem</w:t>
      </w:r>
    </w:p>
    <w:p w:rsidR="00410B9E" w:rsidRDefault="00410B9E" w:rsidP="00410B9E">
      <w:pPr>
        <w:ind w:left="5387" w:right="-2"/>
        <w:jc w:val="center"/>
        <w:rPr>
          <w:rFonts w:ascii="Verdana" w:hAnsi="Verdana"/>
          <w:sz w:val="20"/>
          <w:szCs w:val="20"/>
        </w:rPr>
      </w:pPr>
      <w:bookmarkStart w:id="1" w:name="ezdPracownikNazwa"/>
      <w:r>
        <w:rPr>
          <w:rFonts w:ascii="Verdana" w:hAnsi="Verdana"/>
          <w:sz w:val="20"/>
          <w:szCs w:val="20"/>
        </w:rPr>
        <w:t>$</w:t>
      </w:r>
      <w:proofErr w:type="spellStart"/>
      <w:r>
        <w:rPr>
          <w:rFonts w:ascii="Verdana" w:hAnsi="Verdana"/>
          <w:sz w:val="20"/>
          <w:szCs w:val="20"/>
        </w:rPr>
        <w:t>nazwapracownika</w:t>
      </w:r>
      <w:bookmarkEnd w:id="1"/>
      <w:proofErr w:type="spellEnd"/>
    </w:p>
    <w:p w:rsidR="00410B9E" w:rsidRDefault="00410B9E" w:rsidP="00410B9E">
      <w:pPr>
        <w:ind w:left="5387" w:right="-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Rejonu</w:t>
      </w:r>
    </w:p>
    <w:p w:rsidR="00410B9E" w:rsidRDefault="00410B9E" w:rsidP="00410B9E">
      <w:pPr>
        <w:ind w:left="2832" w:firstLine="708"/>
        <w:jc w:val="center"/>
        <w:rPr>
          <w:rFonts w:ascii="Verdana" w:hAnsi="Verdana"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rPr>
          <w:rFonts w:ascii="Verdana" w:hAnsi="Verdana"/>
          <w:b/>
          <w:sz w:val="18"/>
          <w:szCs w:val="18"/>
        </w:rPr>
      </w:pPr>
    </w:p>
    <w:p w:rsidR="00410B9E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Pr="00F8767A" w:rsidRDefault="00410B9E" w:rsidP="00410B9E">
      <w:pPr>
        <w:ind w:left="2832" w:firstLine="708"/>
        <w:jc w:val="center"/>
        <w:rPr>
          <w:rFonts w:ascii="Verdana" w:hAnsi="Verdana"/>
          <w:b/>
          <w:sz w:val="18"/>
          <w:szCs w:val="18"/>
        </w:rPr>
      </w:pPr>
    </w:p>
    <w:p w:rsidR="00410B9E" w:rsidRPr="00F8767A" w:rsidRDefault="00410B9E" w:rsidP="00410B9E">
      <w:pPr>
        <w:tabs>
          <w:tab w:val="left" w:pos="1455"/>
        </w:tabs>
        <w:jc w:val="center"/>
        <w:rPr>
          <w:rFonts w:ascii="Verdana" w:hAnsi="Verdana"/>
          <w:b/>
          <w:sz w:val="18"/>
          <w:szCs w:val="18"/>
        </w:rPr>
      </w:pPr>
      <w:r w:rsidRPr="00F8767A">
        <w:rPr>
          <w:rFonts w:ascii="Verdana" w:hAnsi="Verdana"/>
          <w:b/>
          <w:sz w:val="18"/>
          <w:szCs w:val="18"/>
        </w:rPr>
        <w:lastRenderedPageBreak/>
        <w:t>Zasady przetwarzania danych osobowych przez Generalnego Dyrektora Dróg Krajowych i Autostrad w związku z realizacją procedury gospodarowania składnikami rzeczowymi majątku ruchomego</w:t>
      </w:r>
    </w:p>
    <w:p w:rsidR="00410B9E" w:rsidRPr="00F8767A" w:rsidRDefault="00410B9E" w:rsidP="00410B9E">
      <w:pPr>
        <w:tabs>
          <w:tab w:val="left" w:pos="1455"/>
        </w:tabs>
        <w:jc w:val="center"/>
        <w:rPr>
          <w:rFonts w:ascii="Verdana" w:hAnsi="Verdana"/>
          <w:b/>
          <w:sz w:val="18"/>
          <w:szCs w:val="18"/>
        </w:rPr>
      </w:pPr>
      <w:r w:rsidRPr="00F8767A">
        <w:rPr>
          <w:rFonts w:ascii="Verdana" w:hAnsi="Verdana"/>
          <w:b/>
          <w:sz w:val="18"/>
          <w:szCs w:val="18"/>
        </w:rPr>
        <w:t>Skarbu Państwa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I</w:t>
      </w:r>
      <w:r w:rsidRPr="00E029EC">
        <w:rPr>
          <w:rFonts w:ascii="Verdana" w:hAnsi="Verdana"/>
          <w:sz w:val="16"/>
          <w:szCs w:val="16"/>
        </w:rPr>
        <w:t>.</w:t>
      </w:r>
      <w:r w:rsidRPr="00E029EC">
        <w:rPr>
          <w:rFonts w:ascii="Verdana" w:hAnsi="Verdana"/>
          <w:sz w:val="16"/>
          <w:szCs w:val="16"/>
        </w:rPr>
        <w:tab/>
        <w:t>Administrator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Administratorem Państwa danych osobowych jest Generalny Dyrektor Dróg Krajowych i Autostrad, ul. Wronia 53, 00-874 Warszawa, tel. (022) 375 8888, e-mail: kancelaria@gddkia.gov.pl.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>II</w:t>
      </w:r>
      <w:r w:rsidRPr="00E029EC">
        <w:rPr>
          <w:rFonts w:ascii="Verdana" w:hAnsi="Verdana"/>
          <w:sz w:val="16"/>
          <w:szCs w:val="16"/>
        </w:rPr>
        <w:t>.</w:t>
      </w:r>
      <w:r w:rsidRPr="00E029EC">
        <w:rPr>
          <w:rFonts w:ascii="Verdana" w:hAnsi="Verdana"/>
          <w:sz w:val="16"/>
          <w:szCs w:val="16"/>
        </w:rPr>
        <w:tab/>
        <w:t>Inspektor Ochrony Danych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 sprawach związanych z przetwarzaniem danych osobowych, można kontaktować się z Inspektorem Ochrony Danych w GDDKIA, za pośrednictwem adresu e-mail: iod@gddkia.gov.pl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III. Cel przetwarzania danych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przetwarza Państwa dane osobowe w celu wyłonienia Nabywcy oferującego najkorzystniejsze warunki oraz zawarcia z nim umowy kupna-sprzedaży, oraz w celu archiwizacji.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mogą być przetwarzane przez Administratora także w celu ustalenia, dochodzenia lub obrony roszczeń.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IV. Podstawa prawna przetwarzania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1) Administrator przetwarza Państwa dane osobowe w celu zawarcia i realizacji umowy z Państwem (dotyczy przetwarzania danych osobowych osób fizycznych prowadzących jednoosobową działalność gospodarczą lub będących wspólnikami spółki cywilnej - art. 6 ust. 1 lit b RODO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V. Rodzaje przetwarzanych danych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zbiera i przetwarza następujące dane osobowe:</w:t>
      </w:r>
    </w:p>
    <w:p w:rsidR="00410B9E" w:rsidRPr="00E029EC" w:rsidRDefault="00410B9E" w:rsidP="00410B9E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-Imię i nazwisko</w:t>
      </w:r>
    </w:p>
    <w:p w:rsidR="00410B9E" w:rsidRPr="00E029EC" w:rsidRDefault="00410B9E" w:rsidP="00410B9E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 xml:space="preserve">-Adres e-mail, nr telefonu </w:t>
      </w:r>
      <w:r w:rsidRPr="00E029EC">
        <w:rPr>
          <w:rFonts w:ascii="Verdana" w:hAnsi="Verdana"/>
          <w:noProof/>
          <w:sz w:val="16"/>
          <w:szCs w:val="16"/>
        </w:rPr>
        <w:drawing>
          <wp:inline distT="0" distB="0" distL="0" distR="0" wp14:anchorId="3210D370" wp14:editId="4A8C4029">
            <wp:extent cx="39624" cy="39635"/>
            <wp:effectExtent l="0" t="0" r="0" b="0"/>
            <wp:docPr id="9715" name="Picture 9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" name="Picture 97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9EC">
        <w:rPr>
          <w:rFonts w:ascii="Verdana" w:hAnsi="Verdana"/>
          <w:sz w:val="16"/>
          <w:szCs w:val="16"/>
        </w:rPr>
        <w:tab/>
        <w:t>Nr PESEL, nr NIP</w:t>
      </w:r>
    </w:p>
    <w:p w:rsidR="00410B9E" w:rsidRPr="00E029EC" w:rsidRDefault="00410B9E" w:rsidP="00410B9E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 Adres zamieszkania, Adres do korespondencji, adres wykonywania działalności</w:t>
      </w:r>
    </w:p>
    <w:p w:rsidR="00410B9E" w:rsidRPr="00E029EC" w:rsidRDefault="00410B9E" w:rsidP="00410B9E">
      <w:pPr>
        <w:tabs>
          <w:tab w:val="left" w:pos="426"/>
        </w:tabs>
        <w:ind w:left="284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- Dane zawarte w Krajowym Rejestrze Sądowym (KRS) lub w Centralnej Ewidencji i Informacji o Działalności Gospodarczej (</w:t>
      </w:r>
      <w:proofErr w:type="spellStart"/>
      <w:r w:rsidRPr="00E029EC">
        <w:rPr>
          <w:rFonts w:ascii="Verdana" w:hAnsi="Verdana"/>
          <w:sz w:val="16"/>
          <w:szCs w:val="16"/>
        </w:rPr>
        <w:t>CEiDG</w:t>
      </w:r>
      <w:proofErr w:type="spellEnd"/>
      <w:r w:rsidRPr="00E029EC">
        <w:rPr>
          <w:rFonts w:ascii="Verdana" w:hAnsi="Verdana"/>
          <w:sz w:val="16"/>
          <w:szCs w:val="16"/>
        </w:rPr>
        <w:t xml:space="preserve">), </w:t>
      </w:r>
      <w:r w:rsidRPr="00E029EC">
        <w:rPr>
          <w:rFonts w:ascii="Verdana" w:hAnsi="Verdana"/>
          <w:noProof/>
          <w:sz w:val="16"/>
          <w:szCs w:val="16"/>
        </w:rPr>
        <w:drawing>
          <wp:inline distT="0" distB="0" distL="0" distR="0" wp14:anchorId="018641E2" wp14:editId="169A3E8A">
            <wp:extent cx="36576" cy="42684"/>
            <wp:effectExtent l="0" t="0" r="0" b="0"/>
            <wp:docPr id="9718" name="Picture 9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" name="Picture 97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29EC">
        <w:rPr>
          <w:rFonts w:ascii="Verdana" w:hAnsi="Verdana"/>
          <w:sz w:val="16"/>
          <w:szCs w:val="16"/>
        </w:rPr>
        <w:t xml:space="preserve"> nr rachunku bankowego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VI. Źródło pochodzenia danych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otrzymuje Państwa dane osobowe od Oferentów składających oferty, w tym od Oferenta, z którym zawarto umowę na realizację zamówienia.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VII. </w:t>
      </w:r>
      <w:r w:rsidRPr="00E029EC">
        <w:rPr>
          <w:rFonts w:ascii="Verdana" w:hAnsi="Verdana"/>
          <w:sz w:val="16"/>
          <w:szCs w:val="16"/>
        </w:rPr>
        <w:t>Obowiązek podania danych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Podanie danych osobowych przez osoby reprezentujące Wykonawców jest warunkiem przyjęcia i rozpatrzenia oferty. Skutkiem niepodania tych danych może być wykluczenie wykonawcy z postępowania i odrzucenie oferty złożonej przez Wykonawcę.</w:t>
      </w:r>
    </w:p>
    <w:p w:rsidR="00410B9E" w:rsidRPr="0069611A" w:rsidRDefault="00410B9E" w:rsidP="00410B9E">
      <w:pPr>
        <w:pStyle w:val="Akapitzlist"/>
        <w:numPr>
          <w:ilvl w:val="0"/>
          <w:numId w:val="11"/>
        </w:numPr>
        <w:tabs>
          <w:tab w:val="left" w:pos="426"/>
        </w:tabs>
        <w:spacing w:after="5" w:line="230" w:lineRule="auto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Okres przechowywania danych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Administrator będzie przechowywał Państwa dane osobowe:</w:t>
      </w:r>
    </w:p>
    <w:p w:rsidR="00410B9E" w:rsidRPr="0069611A" w:rsidRDefault="00410B9E" w:rsidP="00410B9E">
      <w:pPr>
        <w:pStyle w:val="Akapitzlist"/>
        <w:numPr>
          <w:ilvl w:val="1"/>
          <w:numId w:val="9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pozyskane od Oferentów, których oferty nie zostały uznane za najkorzystniejsze - przez okres 5 lat</w:t>
      </w:r>
    </w:p>
    <w:p w:rsidR="00410B9E" w:rsidRPr="00E029EC" w:rsidRDefault="00410B9E" w:rsidP="00410B9E">
      <w:pPr>
        <w:numPr>
          <w:ilvl w:val="1"/>
          <w:numId w:val="9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pozyskane od Oferentów, z którymi zawarto umowę lub podjęto współpracę bez zawierania umowy na realizację zamówienia — przez okres realizacji i rozliczenia umowy lub współpracy, a następnie przez okres 5 lat</w:t>
      </w:r>
    </w:p>
    <w:p w:rsidR="00410B9E" w:rsidRPr="00E029EC" w:rsidRDefault="00410B9E" w:rsidP="00410B9E">
      <w:pPr>
        <w:numPr>
          <w:ilvl w:val="1"/>
          <w:numId w:val="9"/>
        </w:numPr>
        <w:tabs>
          <w:tab w:val="left" w:pos="426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przetwarzane w wyniku realizacji obowiązków wynikających z przepisów prawa - przez okres określony w tych przepisach.</w:t>
      </w:r>
    </w:p>
    <w:p w:rsidR="00410B9E" w:rsidRPr="00E029EC" w:rsidRDefault="00410B9E" w:rsidP="00410B9E">
      <w:pPr>
        <w:tabs>
          <w:tab w:val="left" w:pos="426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Po zakończeniu ww. okresów dane osobowe podlegają weryfikacji i brakowaniu, a następne w zakresie w jakim wymagają tego przepisy o archiwizacji są przekazywane do archiwum.</w:t>
      </w:r>
    </w:p>
    <w:p w:rsidR="00410B9E" w:rsidRPr="0069611A" w:rsidRDefault="00410B9E" w:rsidP="00410B9E">
      <w:pPr>
        <w:pStyle w:val="Akapitzlist"/>
        <w:numPr>
          <w:ilvl w:val="0"/>
          <w:numId w:val="12"/>
        </w:numPr>
        <w:tabs>
          <w:tab w:val="left" w:pos="1455"/>
        </w:tabs>
        <w:spacing w:after="5" w:line="23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Dostęp do danych osobowych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Dostęp do Państwa danych osobowych mają pracownicy i współpracownicy Generalnej Dyrekcji Dróg Krajowych i Autostrad. Ponadto Państwa dane osobowe są powierzane podmiotom świadczącym na rzecz Administratora usługi związane z obsługą i rozwojem systemów IT, i udostępniane instytucjom kontrolującym Zamawiającego na mocy obowiązujących przepisów (np.: NIK, CUPT, CBA) oraz innym podmiotom składającym oferty lub występującym do Zamawiającego o wgląd do dokumentów na podstawie ustawy o dostępie do informacji publicznej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 xml:space="preserve">W ramach funkcjonowania systemów teleinformatycznych Administratora dane osobowe mogą zostać przekazane do państwa trzeciego. Podstawą takiego przekazania są standardowe klauzule umowne (art. 46 ust. 2 lit c RODO). Szczegółowe informacje na temat warunków przekazania Państwa danych osobowych do państw trzecich możne udzielić Inspektor Ochrony Danych - kontakt </w:t>
      </w:r>
      <w:r w:rsidRPr="00E029EC">
        <w:rPr>
          <w:rFonts w:ascii="Verdana" w:hAnsi="Verdana"/>
          <w:sz w:val="16"/>
          <w:szCs w:val="16"/>
          <w:u w:val="single"/>
        </w:rPr>
        <w:t>iod@gddkia.gov.pl</w:t>
      </w:r>
    </w:p>
    <w:p w:rsidR="00410B9E" w:rsidRPr="0069611A" w:rsidRDefault="00410B9E" w:rsidP="00410B9E">
      <w:pPr>
        <w:pStyle w:val="Akapitzlist"/>
        <w:numPr>
          <w:ilvl w:val="0"/>
          <w:numId w:val="13"/>
        </w:numPr>
        <w:tabs>
          <w:tab w:val="left" w:pos="284"/>
        </w:tabs>
        <w:spacing w:after="5" w:line="230" w:lineRule="auto"/>
        <w:ind w:hanging="1459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Prawa osób, których dane dotyczą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Przysługują Państwu następujące prawa:</w:t>
      </w:r>
    </w:p>
    <w:p w:rsidR="00410B9E" w:rsidRPr="00E029EC" w:rsidRDefault="00410B9E" w:rsidP="00410B9E">
      <w:pPr>
        <w:numPr>
          <w:ilvl w:val="0"/>
          <w:numId w:val="10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dostępu do danych osobowych i ich sprostowania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Realizując to prawo, możecie Państwo zwrócić się do Administratora z pytaniem m.in. o to czy przetwarza on Państwa dane osobowe, jakie dane osobowe przetwarza i skąd je pozyskał, a także jaki jest cel przetwarzania, jego podstawa prawna oraz jak długo dane te będą przetwarzane.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 przypadku, gdy przetwarzane dane okażą się nieaktualne, możecie Państwo zwrócić się do Administratora z wnioskiem o ich aktualizację.</w:t>
      </w:r>
    </w:p>
    <w:p w:rsidR="00410B9E" w:rsidRPr="0069611A" w:rsidRDefault="00410B9E" w:rsidP="00410B9E">
      <w:pPr>
        <w:numPr>
          <w:ilvl w:val="0"/>
          <w:numId w:val="10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69611A">
        <w:rPr>
          <w:rFonts w:ascii="Verdana" w:hAnsi="Verdana"/>
          <w:sz w:val="16"/>
          <w:szCs w:val="16"/>
        </w:rPr>
        <w:t>prawo żądania ograniczenia przetwarzania - jeżeli spełnione są przesłanki określone w art. 18 RODO Ograniczenie przetwarzania danych osobowych powoduje, że Administrator może jedynie przechowywać dane osobowe. Nie może on przekazywać tych danych innym podmiotom, modyfikować ich ani usuwać.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Ograniczanie przetwarzania danych osobowych ma charakter czasowy i trwa do momentu dokonania przez Administratora oceny, czy dane osobowe są prawidłowe, przetwarzane zgodnie z prawem oraz niezbędne do realizacji celu przetwarzania.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Ograniczenie przetwarzania danych osobowych następuje także w przypadku wniesienia sprzeciwu wobec przetwarzania danych - do czasu rozpatrzenia przez Administratora tego sprzeciwu.</w:t>
      </w:r>
    </w:p>
    <w:p w:rsidR="00410B9E" w:rsidRPr="00E029EC" w:rsidRDefault="00410B9E" w:rsidP="00410B9E">
      <w:pPr>
        <w:numPr>
          <w:ilvl w:val="0"/>
          <w:numId w:val="10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żądania usunięcia danych osobowych - jeżeli spełnione są przes</w:t>
      </w:r>
      <w:r>
        <w:rPr>
          <w:rFonts w:ascii="Verdana" w:hAnsi="Verdana"/>
          <w:sz w:val="16"/>
          <w:szCs w:val="16"/>
        </w:rPr>
        <w:t>łanki określone w art. 17 RODO Ż</w:t>
      </w:r>
      <w:r w:rsidRPr="00E029EC">
        <w:rPr>
          <w:rFonts w:ascii="Verdana" w:hAnsi="Verdana"/>
          <w:sz w:val="16"/>
          <w:szCs w:val="16"/>
        </w:rPr>
        <w:t>ądanie usunięcia danych osobowych realizowane jest m.in. gdy dalsze przetwarzanie danych nie jest już niezbędne do realizacji celu w jakim zostały zebrane lub dane osobowe były przetwarzane niezgodnie z prawem. Szczegółowe warunki korzystania z tego prawa określa art. 17 RODO.</w:t>
      </w:r>
    </w:p>
    <w:p w:rsidR="00410B9E" w:rsidRPr="00E029EC" w:rsidRDefault="00410B9E" w:rsidP="00410B9E">
      <w:pPr>
        <w:numPr>
          <w:ilvl w:val="0"/>
          <w:numId w:val="10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lastRenderedPageBreak/>
        <w:t>prawo otrzymania danych osobowych w ustrukturyzowanym powszechnie używanym formacie, przenoszenia tych danych do innych administratorów lub żądania, o ile jest to technicznie możliwe, przesłania ich przez administratora innemu administratorowi - w przypadku, gdy podstawą przetwarzania danych jest realizacja umowy z osobą, której dane dotyczą (art. 6 ust. 1 lit b RODO)</w:t>
      </w:r>
    </w:p>
    <w:p w:rsidR="00410B9E" w:rsidRPr="00E029EC" w:rsidRDefault="00410B9E" w:rsidP="00410B9E">
      <w:pPr>
        <w:numPr>
          <w:ilvl w:val="0"/>
          <w:numId w:val="10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wniesienia sprzeciwu wobec przetwarzania danych osobowych - w przypadku, gdy podstawą przetwarzania danych jest realizacja prawnie uzasadnionych interesów administratora (art. 6 ust. 1 lit f RODO).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Wniesienie sprzeciwu powoduje zaprzestanie przetwarzania danych osobowych przez Administratora, chyba że wykaże on istnienie ważnych, prawnie uzasadnionych podstaw do przetwarzania, nadrzędnych wobec interesów, praw i wolności osoby, której dane dotyczą, lub podstaw do ustalenia, dochodzenia lub obrony roszczeń.</w:t>
      </w:r>
    </w:p>
    <w:p w:rsidR="00410B9E" w:rsidRPr="00E029EC" w:rsidRDefault="00410B9E" w:rsidP="00410B9E">
      <w:pPr>
        <w:numPr>
          <w:ilvl w:val="0"/>
          <w:numId w:val="10"/>
        </w:numPr>
        <w:tabs>
          <w:tab w:val="left" w:pos="284"/>
        </w:tabs>
        <w:spacing w:after="5" w:line="230" w:lineRule="auto"/>
        <w:ind w:left="0" w:hanging="5"/>
        <w:jc w:val="both"/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prawo wniesienia skargi do Prezesa Urzędu Ochrony Danych Osobowych, XI. Zautomatyzowane podejmowanie decyzji</w:t>
      </w:r>
      <w:r>
        <w:rPr>
          <w:rFonts w:ascii="Verdana" w:hAnsi="Verdana"/>
          <w:sz w:val="16"/>
          <w:szCs w:val="16"/>
        </w:rPr>
        <w:t>.</w:t>
      </w:r>
    </w:p>
    <w:p w:rsidR="00410B9E" w:rsidRPr="00E029EC" w:rsidRDefault="00410B9E" w:rsidP="00410B9E">
      <w:pPr>
        <w:tabs>
          <w:tab w:val="left" w:pos="1455"/>
        </w:tabs>
        <w:rPr>
          <w:rFonts w:ascii="Verdana" w:hAnsi="Verdana"/>
          <w:sz w:val="16"/>
          <w:szCs w:val="16"/>
        </w:rPr>
      </w:pPr>
      <w:r w:rsidRPr="00E029EC">
        <w:rPr>
          <w:rFonts w:ascii="Verdana" w:hAnsi="Verdana"/>
          <w:sz w:val="16"/>
          <w:szCs w:val="16"/>
        </w:rPr>
        <w:t>Państwa dane osobowe nie będą podlegały zautomatyzowanemu podejmowaniu decyzji, w tym profilowaniu.</w:t>
      </w:r>
    </w:p>
    <w:p w:rsidR="005C3028" w:rsidRPr="00BD0F69" w:rsidRDefault="00D80167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C3028" w:rsidRPr="00BD0F69" w:rsidRDefault="00D80167" w:rsidP="0083458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488E" w:rsidRDefault="00D80167" w:rsidP="00DC488E">
      <w:pPr>
        <w:pStyle w:val="Stopka"/>
        <w:tabs>
          <w:tab w:val="clear" w:pos="4536"/>
          <w:tab w:val="left" w:pos="3544"/>
          <w:tab w:val="left" w:pos="5670"/>
        </w:tabs>
        <w:rPr>
          <w:rFonts w:ascii="Verdana" w:hAnsi="Verdana"/>
          <w:color w:val="808080"/>
          <w:sz w:val="14"/>
        </w:rPr>
      </w:pPr>
    </w:p>
    <w:p w:rsidR="00DC488E" w:rsidRDefault="00D80167" w:rsidP="00DC488E">
      <w:pPr>
        <w:pStyle w:val="Stopka"/>
        <w:tabs>
          <w:tab w:val="clear" w:pos="4536"/>
          <w:tab w:val="left" w:pos="3544"/>
          <w:tab w:val="left" w:pos="5670"/>
        </w:tabs>
        <w:rPr>
          <w:rFonts w:ascii="Verdana" w:hAnsi="Verdana"/>
          <w:color w:val="808080"/>
          <w:sz w:val="14"/>
        </w:rPr>
      </w:pPr>
    </w:p>
    <w:p w:rsidR="00DC488E" w:rsidRDefault="00D80167" w:rsidP="00DC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488E" w:rsidRDefault="00D80167" w:rsidP="00DC488E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C488E" w:rsidRDefault="00D80167" w:rsidP="00DC488E">
      <w:pPr>
        <w:rPr>
          <w:rFonts w:ascii="Verdana" w:hAnsi="Verdana"/>
          <w:sz w:val="18"/>
          <w:szCs w:val="18"/>
        </w:rPr>
      </w:pPr>
    </w:p>
    <w:p w:rsidR="00DC488E" w:rsidRDefault="00D80167" w:rsidP="00DC488E">
      <w:pPr>
        <w:rPr>
          <w:rFonts w:ascii="Verdana" w:hAnsi="Verdana"/>
          <w:sz w:val="18"/>
          <w:szCs w:val="18"/>
        </w:rPr>
      </w:pPr>
    </w:p>
    <w:sectPr w:rsidR="00DC488E" w:rsidSect="00A44F2E">
      <w:headerReference w:type="first" r:id="rId13"/>
      <w:footerReference w:type="first" r:id="rId14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167" w:rsidRDefault="00D80167">
      <w:r>
        <w:separator/>
      </w:r>
    </w:p>
  </w:endnote>
  <w:endnote w:type="continuationSeparator" w:id="0">
    <w:p w:rsidR="00D80167" w:rsidRDefault="00D8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5AB" w:rsidRPr="00BD0F69" w:rsidRDefault="00490DCA" w:rsidP="00E045AB">
    <w:pPr>
      <w:pStyle w:val="Stopka"/>
      <w:tabs>
        <w:tab w:val="clear" w:pos="4536"/>
        <w:tab w:val="clear" w:pos="9072"/>
        <w:tab w:val="left" w:pos="2835"/>
        <w:tab w:val="left" w:pos="5670"/>
      </w:tabs>
      <w:rPr>
        <w:rFonts w:ascii="Verdana" w:hAnsi="Verdana"/>
        <w:b/>
        <w:color w:val="808080"/>
        <w:sz w:val="28"/>
      </w:rPr>
    </w:pPr>
    <w:r w:rsidRPr="00BD0F6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4478020</wp:posOffset>
          </wp:positionH>
          <wp:positionV relativeFrom="paragraph">
            <wp:posOffset>8982710</wp:posOffset>
          </wp:positionV>
          <wp:extent cx="2784475" cy="170180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84475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0F69">
      <w:rPr>
        <w:rFonts w:ascii="Verdana" w:hAnsi="Verdana"/>
        <w:b/>
        <w:noProof/>
        <w:color w:val="808080"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60085" cy="0"/>
              <wp:effectExtent l="9525" t="7620" r="1206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3.6pt" to="453.55pt,3.6pt" strokecolor="gray" strokeweight="0.5pt"/>
          </w:pict>
        </mc:Fallback>
      </mc:AlternateContent>
    </w:r>
  </w:p>
  <w:p w:rsidR="00F710E0" w:rsidRPr="00BD0F69" w:rsidRDefault="00490DCA" w:rsidP="00F710E0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FF690A"/>
        <w:sz w:val="14"/>
      </w:rPr>
      <w:t>Generalna Dyrekcja</w:t>
    </w:r>
    <w:r w:rsidRPr="00BD0F69">
      <w:rPr>
        <w:rFonts w:ascii="Verdana" w:hAnsi="Verdana"/>
        <w:b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 xml:space="preserve">ul. </w:t>
    </w:r>
    <w:r>
      <w:rPr>
        <w:rFonts w:ascii="Verdana" w:hAnsi="Verdana"/>
        <w:color w:val="808080"/>
        <w:sz w:val="14"/>
      </w:rPr>
      <w:t>Wodzisławska 78</w:t>
    </w:r>
    <w:r w:rsidRPr="00BD0F69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  <w:lang w:val="de-DE"/>
      </w:rPr>
      <w:tab/>
    </w:r>
    <w:r w:rsidRPr="00BD0F69">
      <w:rPr>
        <w:rFonts w:ascii="Verdana" w:hAnsi="Verdana"/>
        <w:color w:val="808080"/>
        <w:sz w:val="14"/>
      </w:rPr>
      <w:t>www.gddkia.gov.pl</w:t>
    </w:r>
    <w:r w:rsidRPr="00BD0F69">
      <w:rPr>
        <w:rFonts w:ascii="Verdana" w:hAnsi="Verdana"/>
        <w:color w:val="808080"/>
        <w:sz w:val="14"/>
        <w:lang w:val="de-DE"/>
      </w:rPr>
      <w:t xml:space="preserve"> </w:t>
    </w:r>
  </w:p>
  <w:p w:rsidR="00F710E0" w:rsidRPr="00BD0F69" w:rsidRDefault="00490DCA" w:rsidP="00F710E0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  <w:lang w:val="de-DE"/>
      </w:rPr>
    </w:pPr>
    <w:r w:rsidRPr="00BD0F69">
      <w:rPr>
        <w:rFonts w:ascii="Verdana" w:hAnsi="Verdana"/>
        <w:b/>
        <w:color w:val="ED7D31" w:themeColor="accent2"/>
        <w:sz w:val="14"/>
      </w:rPr>
      <w:t>Dróg</w:t>
    </w:r>
    <w:r w:rsidRPr="00BD0F69">
      <w:rPr>
        <w:rFonts w:ascii="Verdana" w:hAnsi="Verdana"/>
        <w:b/>
        <w:color w:val="FF690A"/>
        <w:sz w:val="14"/>
      </w:rPr>
      <w:t xml:space="preserve"> Krajowych i Autostrad</w:t>
    </w:r>
    <w:r w:rsidRPr="00BD0F69">
      <w:rPr>
        <w:rFonts w:ascii="Verdana" w:hAnsi="Verdana"/>
        <w:b/>
        <w:color w:val="808080"/>
        <w:sz w:val="14"/>
      </w:rPr>
      <w:tab/>
    </w:r>
    <w:r>
      <w:rPr>
        <w:rFonts w:ascii="Verdana" w:hAnsi="Verdana"/>
        <w:bCs/>
        <w:color w:val="808080"/>
        <w:sz w:val="14"/>
      </w:rPr>
      <w:t>43-200 Poręba</w:t>
    </w:r>
    <w:r w:rsidRPr="00BD0F69">
      <w:rPr>
        <w:rFonts w:ascii="Verdana" w:hAnsi="Verdana"/>
        <w:color w:val="808080"/>
        <w:sz w:val="14"/>
      </w:rPr>
      <w:tab/>
    </w:r>
    <w:r w:rsidRPr="00BD0F69"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/>
        <w:sz w:val="14"/>
      </w:rPr>
      <w:t>e-</w:t>
    </w:r>
    <w:r w:rsidRPr="00BD0F69">
      <w:rPr>
        <w:rFonts w:ascii="Verdana" w:hAnsi="Verdana"/>
        <w:color w:val="808080"/>
        <w:sz w:val="14"/>
        <w:lang w:val="de-DE"/>
      </w:rPr>
      <w:t xml:space="preserve">mail: </w:t>
    </w:r>
    <w:hyperlink r:id="rId2" w:history="1">
      <w:r>
        <w:rPr>
          <w:rFonts w:ascii="Verdana" w:hAnsi="Verdana"/>
          <w:color w:val="808080" w:themeColor="background1" w:themeShade="80"/>
          <w:sz w:val="14"/>
          <w:szCs w:val="14"/>
          <w:bdr w:val="none" w:sz="0" w:space="0" w:color="auto" w:frame="1"/>
        </w:rPr>
        <w:t>kat_rdk4</w:t>
      </w:r>
      <w:r w:rsidRPr="00172C4B">
        <w:rPr>
          <w:rFonts w:ascii="Verdana" w:hAnsi="Verdana"/>
          <w:color w:val="808080" w:themeColor="background1" w:themeShade="80"/>
          <w:sz w:val="14"/>
          <w:szCs w:val="14"/>
          <w:bdr w:val="none" w:sz="0" w:space="0" w:color="auto" w:frame="1"/>
        </w:rPr>
        <w:t>@gddkia.gov.pl</w:t>
      </w:r>
    </w:hyperlink>
  </w:p>
  <w:p w:rsidR="00F710E0" w:rsidRPr="00BD0F69" w:rsidRDefault="00490DCA" w:rsidP="00F710E0">
    <w:pPr>
      <w:pStyle w:val="Stopka"/>
      <w:tabs>
        <w:tab w:val="clear" w:pos="4536"/>
        <w:tab w:val="left" w:pos="3544"/>
      </w:tabs>
      <w:rPr>
        <w:rFonts w:ascii="Verdana" w:hAnsi="Verdana"/>
        <w:b/>
        <w:color w:val="ED7D31" w:themeColor="accent2"/>
        <w:sz w:val="14"/>
      </w:rPr>
    </w:pPr>
    <w:r>
      <w:rPr>
        <w:rFonts w:ascii="Verdana" w:hAnsi="Verdana"/>
        <w:b/>
        <w:color w:val="ED7D31" w:themeColor="accent2"/>
        <w:sz w:val="14"/>
        <w:lang w:val="de-DE"/>
      </w:rPr>
      <w:t>Oddział</w:t>
    </w:r>
    <w:r w:rsidRPr="00BD0F69">
      <w:rPr>
        <w:rFonts w:ascii="Verdana" w:hAnsi="Verdana"/>
        <w:b/>
        <w:color w:val="ED7D31" w:themeColor="accent2"/>
        <w:sz w:val="14"/>
        <w:lang w:val="de-DE"/>
      </w:rPr>
      <w:t xml:space="preserve"> w </w:t>
    </w:r>
    <w:r w:rsidRPr="00DC488E">
      <w:rPr>
        <w:rFonts w:ascii="Verdana" w:hAnsi="Verdana"/>
        <w:b/>
        <w:color w:val="FF690A"/>
        <w:sz w:val="14"/>
      </w:rPr>
      <w:t>Katowicach</w:t>
    </w:r>
    <w:r w:rsidRPr="00BD0F69">
      <w:rPr>
        <w:rFonts w:ascii="Verdana" w:hAnsi="Verdana"/>
        <w:color w:val="808080"/>
        <w:sz w:val="14"/>
      </w:rPr>
      <w:tab/>
    </w:r>
    <w:r>
      <w:rPr>
        <w:rFonts w:ascii="Verdana" w:hAnsi="Verdana"/>
        <w:color w:val="808080" w:themeColor="background1" w:themeShade="80"/>
        <w:sz w:val="14"/>
      </w:rPr>
      <w:t>tel. +48 32 212 84 44</w:t>
    </w:r>
  </w:p>
  <w:p w:rsidR="00F710E0" w:rsidRPr="00BD0F69" w:rsidRDefault="00490DCA" w:rsidP="00F710E0">
    <w:pPr>
      <w:pStyle w:val="Stopka"/>
      <w:tabs>
        <w:tab w:val="clear" w:pos="4536"/>
        <w:tab w:val="left" w:pos="3544"/>
        <w:tab w:val="left" w:pos="5670"/>
      </w:tabs>
      <w:rPr>
        <w:rFonts w:ascii="Verdana" w:hAnsi="Verdana"/>
        <w:color w:val="808080"/>
        <w:sz w:val="14"/>
      </w:rPr>
    </w:pPr>
    <w:r>
      <w:rPr>
        <w:rFonts w:ascii="Verdana" w:hAnsi="Verdana"/>
        <w:b/>
        <w:color w:val="FF690A"/>
        <w:sz w:val="14"/>
      </w:rPr>
      <w:t>Rejon w Pszczynie</w:t>
    </w:r>
    <w:r>
      <w:rPr>
        <w:rFonts w:ascii="Verdana" w:hAnsi="Verdana"/>
        <w:b/>
        <w:color w:val="FF690A"/>
        <w:sz w:val="14"/>
      </w:rPr>
      <w:br/>
      <w:t>z siedzibą w Porębie</w:t>
    </w:r>
    <w:r w:rsidRPr="00BD0F69">
      <w:rPr>
        <w:rFonts w:ascii="Verdana" w:hAnsi="Verdana"/>
        <w:color w:val="808080"/>
        <w:sz w:val="14"/>
      </w:rPr>
      <w:tab/>
    </w:r>
  </w:p>
  <w:p w:rsidR="00DE4911" w:rsidRPr="002F4CC8" w:rsidRDefault="00D80167" w:rsidP="00DE4911">
    <w:pPr>
      <w:pStyle w:val="Stopka"/>
      <w:tabs>
        <w:tab w:val="clear" w:pos="4536"/>
        <w:tab w:val="left" w:pos="2835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167" w:rsidRDefault="00D80167">
      <w:r>
        <w:separator/>
      </w:r>
    </w:p>
  </w:footnote>
  <w:footnote w:type="continuationSeparator" w:id="0">
    <w:p w:rsidR="00D80167" w:rsidRDefault="00D8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38A" w:rsidRPr="00DF2F74" w:rsidRDefault="00490DCA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w:drawing>
        <wp:inline distT="0" distB="0" distL="0" distR="0">
          <wp:extent cx="866775" cy="542925"/>
          <wp:effectExtent l="0" t="0" r="0" b="0"/>
          <wp:docPr id="10" name="Obraz 10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6366" w:rsidRPr="00DF2F74" w:rsidRDefault="00D80167" w:rsidP="00F4638A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</w:p>
  <w:p w:rsidR="00DC488E" w:rsidRPr="00DC488E" w:rsidRDefault="00490DCA" w:rsidP="00DC488E">
    <w:pPr>
      <w:pStyle w:val="Nagwek"/>
      <w:tabs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C488E">
      <w:rPr>
        <w:rFonts w:ascii="Verdana" w:hAnsi="Verdana"/>
        <w:b/>
        <w:sz w:val="20"/>
        <w:szCs w:val="20"/>
      </w:rPr>
      <w:t>Generalna Dyrekcja</w:t>
    </w:r>
  </w:p>
  <w:p w:rsidR="00DC488E" w:rsidRPr="00DC488E" w:rsidRDefault="00490DCA" w:rsidP="00DC488E">
    <w:pPr>
      <w:pStyle w:val="Nagwek"/>
      <w:tabs>
        <w:tab w:val="clear" w:pos="4536"/>
        <w:tab w:val="clear" w:pos="9072"/>
        <w:tab w:val="right" w:pos="6521"/>
      </w:tabs>
      <w:ind w:right="5951"/>
      <w:jc w:val="center"/>
      <w:rPr>
        <w:rFonts w:ascii="Verdana" w:hAnsi="Verdana"/>
        <w:b/>
        <w:sz w:val="20"/>
        <w:szCs w:val="20"/>
      </w:rPr>
    </w:pPr>
    <w:r w:rsidRPr="00DC488E">
      <w:rPr>
        <w:rFonts w:ascii="Verdana" w:hAnsi="Verdana"/>
        <w:b/>
        <w:sz w:val="20"/>
        <w:szCs w:val="20"/>
      </w:rPr>
      <w:t xml:space="preserve">Dróg Krajowych i </w:t>
    </w:r>
    <w:r>
      <w:rPr>
        <w:rFonts w:ascii="Verdana" w:hAnsi="Verdana"/>
        <w:b/>
        <w:sz w:val="20"/>
        <w:szCs w:val="20"/>
      </w:rPr>
      <w:t>A</w:t>
    </w:r>
    <w:r w:rsidRPr="00DC488E">
      <w:rPr>
        <w:rFonts w:ascii="Verdana" w:hAnsi="Verdana"/>
        <w:b/>
        <w:sz w:val="20"/>
        <w:szCs w:val="20"/>
      </w:rPr>
      <w:t>utostrad</w:t>
    </w:r>
  </w:p>
  <w:p w:rsidR="00E01ED0" w:rsidRDefault="00490DCA" w:rsidP="00DC488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 w:rsidRPr="00DC488E">
      <w:rPr>
        <w:rFonts w:ascii="Verdana" w:hAnsi="Verdana"/>
        <w:b/>
        <w:sz w:val="20"/>
        <w:szCs w:val="20"/>
      </w:rPr>
      <w:t>Oddział w Katowicach</w:t>
    </w:r>
  </w:p>
  <w:p w:rsidR="008327F1" w:rsidRPr="00DB577A" w:rsidRDefault="00490DCA" w:rsidP="00DC488E">
    <w:pPr>
      <w:pStyle w:val="Nagwek"/>
      <w:tabs>
        <w:tab w:val="clear" w:pos="4536"/>
        <w:tab w:val="clear" w:pos="9072"/>
        <w:tab w:val="left" w:pos="2977"/>
        <w:tab w:val="right" w:pos="6521"/>
      </w:tabs>
      <w:ind w:right="6093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Rejon w Pszczynie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4D2"/>
    <w:multiLevelType w:val="hybridMultilevel"/>
    <w:tmpl w:val="70D66306"/>
    <w:lvl w:ilvl="0" w:tplc="B816A50E">
      <w:start w:val="1"/>
      <w:numFmt w:val="decimal"/>
      <w:lvlText w:val="%1."/>
      <w:lvlJc w:val="left"/>
      <w:pPr>
        <w:ind w:left="720" w:hanging="360"/>
      </w:pPr>
    </w:lvl>
    <w:lvl w:ilvl="1" w:tplc="72F6D744" w:tentative="1">
      <w:start w:val="1"/>
      <w:numFmt w:val="lowerLetter"/>
      <w:lvlText w:val="%2."/>
      <w:lvlJc w:val="left"/>
      <w:pPr>
        <w:ind w:left="1440" w:hanging="360"/>
      </w:pPr>
    </w:lvl>
    <w:lvl w:ilvl="2" w:tplc="D62032DC" w:tentative="1">
      <w:start w:val="1"/>
      <w:numFmt w:val="lowerRoman"/>
      <w:lvlText w:val="%3."/>
      <w:lvlJc w:val="right"/>
      <w:pPr>
        <w:ind w:left="2160" w:hanging="180"/>
      </w:pPr>
    </w:lvl>
    <w:lvl w:ilvl="3" w:tplc="99AA9C94" w:tentative="1">
      <w:start w:val="1"/>
      <w:numFmt w:val="decimal"/>
      <w:lvlText w:val="%4."/>
      <w:lvlJc w:val="left"/>
      <w:pPr>
        <w:ind w:left="2880" w:hanging="360"/>
      </w:pPr>
    </w:lvl>
    <w:lvl w:ilvl="4" w:tplc="75A82EC0" w:tentative="1">
      <w:start w:val="1"/>
      <w:numFmt w:val="lowerLetter"/>
      <w:lvlText w:val="%5."/>
      <w:lvlJc w:val="left"/>
      <w:pPr>
        <w:ind w:left="3600" w:hanging="360"/>
      </w:pPr>
    </w:lvl>
    <w:lvl w:ilvl="5" w:tplc="C0866508" w:tentative="1">
      <w:start w:val="1"/>
      <w:numFmt w:val="lowerRoman"/>
      <w:lvlText w:val="%6."/>
      <w:lvlJc w:val="right"/>
      <w:pPr>
        <w:ind w:left="4320" w:hanging="180"/>
      </w:pPr>
    </w:lvl>
    <w:lvl w:ilvl="6" w:tplc="734209E8" w:tentative="1">
      <w:start w:val="1"/>
      <w:numFmt w:val="decimal"/>
      <w:lvlText w:val="%7."/>
      <w:lvlJc w:val="left"/>
      <w:pPr>
        <w:ind w:left="5040" w:hanging="360"/>
      </w:pPr>
    </w:lvl>
    <w:lvl w:ilvl="7" w:tplc="731437B2" w:tentative="1">
      <w:start w:val="1"/>
      <w:numFmt w:val="lowerLetter"/>
      <w:lvlText w:val="%8."/>
      <w:lvlJc w:val="left"/>
      <w:pPr>
        <w:ind w:left="5760" w:hanging="360"/>
      </w:pPr>
    </w:lvl>
    <w:lvl w:ilvl="8" w:tplc="204A3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26C9"/>
    <w:multiLevelType w:val="hybridMultilevel"/>
    <w:tmpl w:val="A2623A6E"/>
    <w:lvl w:ilvl="0" w:tplc="1C6813EE">
      <w:start w:val="7"/>
      <w:numFmt w:val="upperRoman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128846">
      <w:start w:val="1"/>
      <w:numFmt w:val="decimal"/>
      <w:lvlText w:val="%2)"/>
      <w:lvlJc w:val="left"/>
      <w:pPr>
        <w:ind w:left="763"/>
      </w:pPr>
      <w:rPr>
        <w:rFonts w:ascii="Verdana" w:eastAsia="Times New Roman" w:hAnsi="Verdana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F6A072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22AE58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CD2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EF7CC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EEC4C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CF65C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C8CD6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C165F9"/>
    <w:multiLevelType w:val="hybridMultilevel"/>
    <w:tmpl w:val="07B2A6D4"/>
    <w:lvl w:ilvl="0" w:tplc="2C288A8E">
      <w:start w:val="1"/>
      <w:numFmt w:val="decimal"/>
      <w:lvlText w:val="%1."/>
      <w:lvlJc w:val="left"/>
      <w:pPr>
        <w:ind w:left="720" w:hanging="360"/>
      </w:pPr>
    </w:lvl>
    <w:lvl w:ilvl="1" w:tplc="CDE212E2" w:tentative="1">
      <w:start w:val="1"/>
      <w:numFmt w:val="lowerLetter"/>
      <w:lvlText w:val="%2."/>
      <w:lvlJc w:val="left"/>
      <w:pPr>
        <w:ind w:left="1440" w:hanging="360"/>
      </w:pPr>
    </w:lvl>
    <w:lvl w:ilvl="2" w:tplc="B4DCC96E" w:tentative="1">
      <w:start w:val="1"/>
      <w:numFmt w:val="lowerRoman"/>
      <w:lvlText w:val="%3."/>
      <w:lvlJc w:val="right"/>
      <w:pPr>
        <w:ind w:left="2160" w:hanging="180"/>
      </w:pPr>
    </w:lvl>
    <w:lvl w:ilvl="3" w:tplc="156C34DA" w:tentative="1">
      <w:start w:val="1"/>
      <w:numFmt w:val="decimal"/>
      <w:lvlText w:val="%4."/>
      <w:lvlJc w:val="left"/>
      <w:pPr>
        <w:ind w:left="2880" w:hanging="360"/>
      </w:pPr>
    </w:lvl>
    <w:lvl w:ilvl="4" w:tplc="11A0A5B2" w:tentative="1">
      <w:start w:val="1"/>
      <w:numFmt w:val="lowerLetter"/>
      <w:lvlText w:val="%5."/>
      <w:lvlJc w:val="left"/>
      <w:pPr>
        <w:ind w:left="3600" w:hanging="360"/>
      </w:pPr>
    </w:lvl>
    <w:lvl w:ilvl="5" w:tplc="0DF24D98" w:tentative="1">
      <w:start w:val="1"/>
      <w:numFmt w:val="lowerRoman"/>
      <w:lvlText w:val="%6."/>
      <w:lvlJc w:val="right"/>
      <w:pPr>
        <w:ind w:left="4320" w:hanging="180"/>
      </w:pPr>
    </w:lvl>
    <w:lvl w:ilvl="6" w:tplc="452AE8E6" w:tentative="1">
      <w:start w:val="1"/>
      <w:numFmt w:val="decimal"/>
      <w:lvlText w:val="%7."/>
      <w:lvlJc w:val="left"/>
      <w:pPr>
        <w:ind w:left="5040" w:hanging="360"/>
      </w:pPr>
    </w:lvl>
    <w:lvl w:ilvl="7" w:tplc="4F84E054" w:tentative="1">
      <w:start w:val="1"/>
      <w:numFmt w:val="lowerLetter"/>
      <w:lvlText w:val="%8."/>
      <w:lvlJc w:val="left"/>
      <w:pPr>
        <w:ind w:left="5760" w:hanging="360"/>
      </w:pPr>
    </w:lvl>
    <w:lvl w:ilvl="8" w:tplc="84F41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C3249"/>
    <w:multiLevelType w:val="hybridMultilevel"/>
    <w:tmpl w:val="0FD83DA4"/>
    <w:lvl w:ilvl="0" w:tplc="261EA6D4">
      <w:start w:val="1"/>
      <w:numFmt w:val="decimal"/>
      <w:lvlText w:val="%1)"/>
      <w:lvlJc w:val="left"/>
      <w:pPr>
        <w:ind w:left="71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EF6F6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8DCB2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9A03A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62E2A0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D6B6E4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5E4916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0CC98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7AFC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1B728A"/>
    <w:multiLevelType w:val="hybridMultilevel"/>
    <w:tmpl w:val="E53CEF18"/>
    <w:lvl w:ilvl="0" w:tplc="A4BEA802">
      <w:start w:val="10"/>
      <w:numFmt w:val="upperRoman"/>
      <w:lvlText w:val="%1."/>
      <w:lvlJc w:val="left"/>
      <w:pPr>
        <w:ind w:left="145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9" w:hanging="360"/>
      </w:pPr>
    </w:lvl>
    <w:lvl w:ilvl="2" w:tplc="0415001B" w:tentative="1">
      <w:start w:val="1"/>
      <w:numFmt w:val="lowerRoman"/>
      <w:lvlText w:val="%3."/>
      <w:lvlJc w:val="right"/>
      <w:pPr>
        <w:ind w:left="2539" w:hanging="180"/>
      </w:pPr>
    </w:lvl>
    <w:lvl w:ilvl="3" w:tplc="0415000F" w:tentative="1">
      <w:start w:val="1"/>
      <w:numFmt w:val="decimal"/>
      <w:lvlText w:val="%4."/>
      <w:lvlJc w:val="left"/>
      <w:pPr>
        <w:ind w:left="3259" w:hanging="360"/>
      </w:pPr>
    </w:lvl>
    <w:lvl w:ilvl="4" w:tplc="04150019" w:tentative="1">
      <w:start w:val="1"/>
      <w:numFmt w:val="lowerLetter"/>
      <w:lvlText w:val="%5."/>
      <w:lvlJc w:val="left"/>
      <w:pPr>
        <w:ind w:left="3979" w:hanging="360"/>
      </w:pPr>
    </w:lvl>
    <w:lvl w:ilvl="5" w:tplc="0415001B" w:tentative="1">
      <w:start w:val="1"/>
      <w:numFmt w:val="lowerRoman"/>
      <w:lvlText w:val="%6."/>
      <w:lvlJc w:val="right"/>
      <w:pPr>
        <w:ind w:left="4699" w:hanging="180"/>
      </w:pPr>
    </w:lvl>
    <w:lvl w:ilvl="6" w:tplc="0415000F" w:tentative="1">
      <w:start w:val="1"/>
      <w:numFmt w:val="decimal"/>
      <w:lvlText w:val="%7."/>
      <w:lvlJc w:val="left"/>
      <w:pPr>
        <w:ind w:left="5419" w:hanging="360"/>
      </w:pPr>
    </w:lvl>
    <w:lvl w:ilvl="7" w:tplc="04150019" w:tentative="1">
      <w:start w:val="1"/>
      <w:numFmt w:val="lowerLetter"/>
      <w:lvlText w:val="%8."/>
      <w:lvlJc w:val="left"/>
      <w:pPr>
        <w:ind w:left="6139" w:hanging="360"/>
      </w:pPr>
    </w:lvl>
    <w:lvl w:ilvl="8" w:tplc="0415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5" w15:restartNumberingAfterBreak="0">
    <w:nsid w:val="371D02F7"/>
    <w:multiLevelType w:val="hybridMultilevel"/>
    <w:tmpl w:val="07B2A6D4"/>
    <w:lvl w:ilvl="0" w:tplc="7B26CA58">
      <w:start w:val="1"/>
      <w:numFmt w:val="decimal"/>
      <w:lvlText w:val="%1."/>
      <w:lvlJc w:val="left"/>
      <w:pPr>
        <w:ind w:left="720" w:hanging="360"/>
      </w:pPr>
    </w:lvl>
    <w:lvl w:ilvl="1" w:tplc="0BC02BBC" w:tentative="1">
      <w:start w:val="1"/>
      <w:numFmt w:val="lowerLetter"/>
      <w:lvlText w:val="%2."/>
      <w:lvlJc w:val="left"/>
      <w:pPr>
        <w:ind w:left="1440" w:hanging="360"/>
      </w:pPr>
    </w:lvl>
    <w:lvl w:ilvl="2" w:tplc="1B8AEAA0" w:tentative="1">
      <w:start w:val="1"/>
      <w:numFmt w:val="lowerRoman"/>
      <w:lvlText w:val="%3."/>
      <w:lvlJc w:val="right"/>
      <w:pPr>
        <w:ind w:left="2160" w:hanging="180"/>
      </w:pPr>
    </w:lvl>
    <w:lvl w:ilvl="3" w:tplc="83A61E84" w:tentative="1">
      <w:start w:val="1"/>
      <w:numFmt w:val="decimal"/>
      <w:lvlText w:val="%4."/>
      <w:lvlJc w:val="left"/>
      <w:pPr>
        <w:ind w:left="2880" w:hanging="360"/>
      </w:pPr>
    </w:lvl>
    <w:lvl w:ilvl="4" w:tplc="00808BEE" w:tentative="1">
      <w:start w:val="1"/>
      <w:numFmt w:val="lowerLetter"/>
      <w:lvlText w:val="%5."/>
      <w:lvlJc w:val="left"/>
      <w:pPr>
        <w:ind w:left="3600" w:hanging="360"/>
      </w:pPr>
    </w:lvl>
    <w:lvl w:ilvl="5" w:tplc="D2F23F48" w:tentative="1">
      <w:start w:val="1"/>
      <w:numFmt w:val="lowerRoman"/>
      <w:lvlText w:val="%6."/>
      <w:lvlJc w:val="right"/>
      <w:pPr>
        <w:ind w:left="4320" w:hanging="180"/>
      </w:pPr>
    </w:lvl>
    <w:lvl w:ilvl="6" w:tplc="0D2A80A0" w:tentative="1">
      <w:start w:val="1"/>
      <w:numFmt w:val="decimal"/>
      <w:lvlText w:val="%7."/>
      <w:lvlJc w:val="left"/>
      <w:pPr>
        <w:ind w:left="5040" w:hanging="360"/>
      </w:pPr>
    </w:lvl>
    <w:lvl w:ilvl="7" w:tplc="1D080A0C" w:tentative="1">
      <w:start w:val="1"/>
      <w:numFmt w:val="lowerLetter"/>
      <w:lvlText w:val="%8."/>
      <w:lvlJc w:val="left"/>
      <w:pPr>
        <w:ind w:left="5760" w:hanging="360"/>
      </w:pPr>
    </w:lvl>
    <w:lvl w:ilvl="8" w:tplc="CB9A7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1459"/>
    <w:multiLevelType w:val="hybridMultilevel"/>
    <w:tmpl w:val="313297C8"/>
    <w:lvl w:ilvl="0" w:tplc="605AD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E2CCA8" w:tentative="1">
      <w:start w:val="1"/>
      <w:numFmt w:val="lowerLetter"/>
      <w:lvlText w:val="%2."/>
      <w:lvlJc w:val="left"/>
      <w:pPr>
        <w:ind w:left="1440" w:hanging="360"/>
      </w:pPr>
    </w:lvl>
    <w:lvl w:ilvl="2" w:tplc="C7CA3B7E" w:tentative="1">
      <w:start w:val="1"/>
      <w:numFmt w:val="lowerRoman"/>
      <w:lvlText w:val="%3."/>
      <w:lvlJc w:val="right"/>
      <w:pPr>
        <w:ind w:left="2160" w:hanging="180"/>
      </w:pPr>
    </w:lvl>
    <w:lvl w:ilvl="3" w:tplc="A1AA7BBE" w:tentative="1">
      <w:start w:val="1"/>
      <w:numFmt w:val="decimal"/>
      <w:lvlText w:val="%4."/>
      <w:lvlJc w:val="left"/>
      <w:pPr>
        <w:ind w:left="2880" w:hanging="360"/>
      </w:pPr>
    </w:lvl>
    <w:lvl w:ilvl="4" w:tplc="BFF6C60A" w:tentative="1">
      <w:start w:val="1"/>
      <w:numFmt w:val="lowerLetter"/>
      <w:lvlText w:val="%5."/>
      <w:lvlJc w:val="left"/>
      <w:pPr>
        <w:ind w:left="3600" w:hanging="360"/>
      </w:pPr>
    </w:lvl>
    <w:lvl w:ilvl="5" w:tplc="E1C03BAE" w:tentative="1">
      <w:start w:val="1"/>
      <w:numFmt w:val="lowerRoman"/>
      <w:lvlText w:val="%6."/>
      <w:lvlJc w:val="right"/>
      <w:pPr>
        <w:ind w:left="4320" w:hanging="180"/>
      </w:pPr>
    </w:lvl>
    <w:lvl w:ilvl="6" w:tplc="0C3CC62E" w:tentative="1">
      <w:start w:val="1"/>
      <w:numFmt w:val="decimal"/>
      <w:lvlText w:val="%7."/>
      <w:lvlJc w:val="left"/>
      <w:pPr>
        <w:ind w:left="5040" w:hanging="360"/>
      </w:pPr>
    </w:lvl>
    <w:lvl w:ilvl="7" w:tplc="8F10DBCE" w:tentative="1">
      <w:start w:val="1"/>
      <w:numFmt w:val="lowerLetter"/>
      <w:lvlText w:val="%8."/>
      <w:lvlJc w:val="left"/>
      <w:pPr>
        <w:ind w:left="5760" w:hanging="360"/>
      </w:pPr>
    </w:lvl>
    <w:lvl w:ilvl="8" w:tplc="FA960C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21E02"/>
    <w:multiLevelType w:val="hybridMultilevel"/>
    <w:tmpl w:val="CF00E03C"/>
    <w:lvl w:ilvl="0" w:tplc="D5C6C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772E8FA" w:tentative="1">
      <w:start w:val="1"/>
      <w:numFmt w:val="lowerLetter"/>
      <w:lvlText w:val="%2."/>
      <w:lvlJc w:val="left"/>
      <w:pPr>
        <w:ind w:left="1440" w:hanging="360"/>
      </w:pPr>
    </w:lvl>
    <w:lvl w:ilvl="2" w:tplc="638437C0" w:tentative="1">
      <w:start w:val="1"/>
      <w:numFmt w:val="lowerRoman"/>
      <w:lvlText w:val="%3."/>
      <w:lvlJc w:val="right"/>
      <w:pPr>
        <w:ind w:left="2160" w:hanging="180"/>
      </w:pPr>
    </w:lvl>
    <w:lvl w:ilvl="3" w:tplc="2A7C509A" w:tentative="1">
      <w:start w:val="1"/>
      <w:numFmt w:val="decimal"/>
      <w:lvlText w:val="%4."/>
      <w:lvlJc w:val="left"/>
      <w:pPr>
        <w:ind w:left="2880" w:hanging="360"/>
      </w:pPr>
    </w:lvl>
    <w:lvl w:ilvl="4" w:tplc="9C969F84" w:tentative="1">
      <w:start w:val="1"/>
      <w:numFmt w:val="lowerLetter"/>
      <w:lvlText w:val="%5."/>
      <w:lvlJc w:val="left"/>
      <w:pPr>
        <w:ind w:left="3600" w:hanging="360"/>
      </w:pPr>
    </w:lvl>
    <w:lvl w:ilvl="5" w:tplc="2EC6E62E" w:tentative="1">
      <w:start w:val="1"/>
      <w:numFmt w:val="lowerRoman"/>
      <w:lvlText w:val="%6."/>
      <w:lvlJc w:val="right"/>
      <w:pPr>
        <w:ind w:left="4320" w:hanging="180"/>
      </w:pPr>
    </w:lvl>
    <w:lvl w:ilvl="6" w:tplc="10806666" w:tentative="1">
      <w:start w:val="1"/>
      <w:numFmt w:val="decimal"/>
      <w:lvlText w:val="%7."/>
      <w:lvlJc w:val="left"/>
      <w:pPr>
        <w:ind w:left="5040" w:hanging="360"/>
      </w:pPr>
    </w:lvl>
    <w:lvl w:ilvl="7" w:tplc="E9DAD592" w:tentative="1">
      <w:start w:val="1"/>
      <w:numFmt w:val="lowerLetter"/>
      <w:lvlText w:val="%8."/>
      <w:lvlJc w:val="left"/>
      <w:pPr>
        <w:ind w:left="5760" w:hanging="360"/>
      </w:pPr>
    </w:lvl>
    <w:lvl w:ilvl="8" w:tplc="ECC0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23EDC"/>
    <w:multiLevelType w:val="hybridMultilevel"/>
    <w:tmpl w:val="AE6AB66A"/>
    <w:lvl w:ilvl="0" w:tplc="A8D6A5A4">
      <w:start w:val="1"/>
      <w:numFmt w:val="lowerLetter"/>
      <w:lvlText w:val="%1)"/>
      <w:lvlJc w:val="left"/>
      <w:pPr>
        <w:ind w:left="284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06FA8A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4767E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4474B6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0C438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E64298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837FE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F4B22C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346E12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9E0ED8"/>
    <w:multiLevelType w:val="hybridMultilevel"/>
    <w:tmpl w:val="5CC0C1FE"/>
    <w:lvl w:ilvl="0" w:tplc="B3B48C56">
      <w:start w:val="1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2A26168"/>
    <w:multiLevelType w:val="hybridMultilevel"/>
    <w:tmpl w:val="397493D4"/>
    <w:lvl w:ilvl="0" w:tplc="E42C283C">
      <w:start w:val="1"/>
      <w:numFmt w:val="decimal"/>
      <w:lvlText w:val="%1."/>
      <w:lvlJc w:val="left"/>
      <w:pPr>
        <w:ind w:left="720" w:hanging="360"/>
      </w:pPr>
    </w:lvl>
    <w:lvl w:ilvl="1" w:tplc="D7F0BE96" w:tentative="1">
      <w:start w:val="1"/>
      <w:numFmt w:val="lowerLetter"/>
      <w:lvlText w:val="%2."/>
      <w:lvlJc w:val="left"/>
      <w:pPr>
        <w:ind w:left="1440" w:hanging="360"/>
      </w:pPr>
    </w:lvl>
    <w:lvl w:ilvl="2" w:tplc="F8241286" w:tentative="1">
      <w:start w:val="1"/>
      <w:numFmt w:val="lowerRoman"/>
      <w:lvlText w:val="%3."/>
      <w:lvlJc w:val="right"/>
      <w:pPr>
        <w:ind w:left="2160" w:hanging="180"/>
      </w:pPr>
    </w:lvl>
    <w:lvl w:ilvl="3" w:tplc="F0F46E40" w:tentative="1">
      <w:start w:val="1"/>
      <w:numFmt w:val="decimal"/>
      <w:lvlText w:val="%4."/>
      <w:lvlJc w:val="left"/>
      <w:pPr>
        <w:ind w:left="2880" w:hanging="360"/>
      </w:pPr>
    </w:lvl>
    <w:lvl w:ilvl="4" w:tplc="E894137A" w:tentative="1">
      <w:start w:val="1"/>
      <w:numFmt w:val="lowerLetter"/>
      <w:lvlText w:val="%5."/>
      <w:lvlJc w:val="left"/>
      <w:pPr>
        <w:ind w:left="3600" w:hanging="360"/>
      </w:pPr>
    </w:lvl>
    <w:lvl w:ilvl="5" w:tplc="AB905D4E" w:tentative="1">
      <w:start w:val="1"/>
      <w:numFmt w:val="lowerRoman"/>
      <w:lvlText w:val="%6."/>
      <w:lvlJc w:val="right"/>
      <w:pPr>
        <w:ind w:left="4320" w:hanging="180"/>
      </w:pPr>
    </w:lvl>
    <w:lvl w:ilvl="6" w:tplc="D750BB94" w:tentative="1">
      <w:start w:val="1"/>
      <w:numFmt w:val="decimal"/>
      <w:lvlText w:val="%7."/>
      <w:lvlJc w:val="left"/>
      <w:pPr>
        <w:ind w:left="5040" w:hanging="360"/>
      </w:pPr>
    </w:lvl>
    <w:lvl w:ilvl="7" w:tplc="998C2C42" w:tentative="1">
      <w:start w:val="1"/>
      <w:numFmt w:val="lowerLetter"/>
      <w:lvlText w:val="%8."/>
      <w:lvlJc w:val="left"/>
      <w:pPr>
        <w:ind w:left="5760" w:hanging="360"/>
      </w:pPr>
    </w:lvl>
    <w:lvl w:ilvl="8" w:tplc="27E02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92D76"/>
    <w:multiLevelType w:val="hybridMultilevel"/>
    <w:tmpl w:val="D40422C2"/>
    <w:lvl w:ilvl="0" w:tplc="468E3FFA">
      <w:start w:val="8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7051117E"/>
    <w:multiLevelType w:val="hybridMultilevel"/>
    <w:tmpl w:val="F124B754"/>
    <w:lvl w:ilvl="0" w:tplc="8C18E71A">
      <w:start w:val="1"/>
      <w:numFmt w:val="lowerLetter"/>
      <w:lvlText w:val="%1)"/>
      <w:lvlJc w:val="left"/>
      <w:pPr>
        <w:ind w:left="307" w:hanging="137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542F9A">
      <w:start w:val="1"/>
      <w:numFmt w:val="lowerLetter"/>
      <w:lvlText w:val="%2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9A3C26">
      <w:start w:val="1"/>
      <w:numFmt w:val="lowerRoman"/>
      <w:lvlText w:val="%3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06A86">
      <w:start w:val="1"/>
      <w:numFmt w:val="decimal"/>
      <w:lvlText w:val="%4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EAD4D0">
      <w:start w:val="1"/>
      <w:numFmt w:val="lowerLetter"/>
      <w:lvlText w:val="%5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B0C9B8">
      <w:start w:val="1"/>
      <w:numFmt w:val="lowerRoman"/>
      <w:lvlText w:val="%6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A9BD4">
      <w:start w:val="1"/>
      <w:numFmt w:val="decimal"/>
      <w:lvlText w:val="%7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AE506">
      <w:start w:val="1"/>
      <w:numFmt w:val="lowerLetter"/>
      <w:lvlText w:val="%8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BAF2AC">
      <w:start w:val="1"/>
      <w:numFmt w:val="lowerRoman"/>
      <w:lvlText w:val="%9"/>
      <w:lvlJc w:val="left"/>
      <w:pPr>
        <w:ind w:left="6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8"/>
  </w:num>
  <w:num w:numId="9">
    <w:abstractNumId w:val="1"/>
  </w:num>
  <w:num w:numId="10">
    <w:abstractNumId w:val="3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F2"/>
    <w:rsid w:val="00137225"/>
    <w:rsid w:val="00410B9E"/>
    <w:rsid w:val="0046216A"/>
    <w:rsid w:val="00473BF5"/>
    <w:rsid w:val="00490DCA"/>
    <w:rsid w:val="00530460"/>
    <w:rsid w:val="005560F2"/>
    <w:rsid w:val="005F2BF0"/>
    <w:rsid w:val="0068326B"/>
    <w:rsid w:val="00803B46"/>
    <w:rsid w:val="008A490A"/>
    <w:rsid w:val="008E0F83"/>
    <w:rsid w:val="00946404"/>
    <w:rsid w:val="00B77F5E"/>
    <w:rsid w:val="00CF535F"/>
    <w:rsid w:val="00D8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12662"/>
  <w15:docId w15:val="{9A6130B2-9FA5-4BB5-8215-2CB3EB74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10B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kat_rdk4@gddkia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t_rdk1@gddkia.gov.pl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Puda Ewelina</cp:lastModifiedBy>
  <cp:revision>3</cp:revision>
  <cp:lastPrinted>2020-08-11T08:43:00Z</cp:lastPrinted>
  <dcterms:created xsi:type="dcterms:W3CDTF">2024-05-27T11:35:00Z</dcterms:created>
  <dcterms:modified xsi:type="dcterms:W3CDTF">2024-05-27T11:53:00Z</dcterms:modified>
</cp:coreProperties>
</file>