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5BBC" w14:textId="47572B3B" w:rsidR="00724049" w:rsidRPr="00724049" w:rsidRDefault="00724049" w:rsidP="00724049">
      <w:pPr>
        <w:tabs>
          <w:tab w:val="clear" w:pos="709"/>
          <w:tab w:val="clear" w:pos="9060"/>
        </w:tabs>
        <w:spacing w:before="120" w:after="0"/>
        <w:ind w:left="0" w:firstLine="0"/>
        <w:jc w:val="right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Załącznik nr </w:t>
      </w:r>
      <w:r w:rsidR="001D20AD">
        <w:rPr>
          <w:rStyle w:val="LPzwykly"/>
          <w:sz w:val="20"/>
          <w:szCs w:val="20"/>
        </w:rPr>
        <w:t>4</w:t>
      </w:r>
    </w:p>
    <w:p w14:paraId="590EDFD3" w14:textId="77777777" w:rsidR="00724049" w:rsidRPr="00724049" w:rsidRDefault="00724049" w:rsidP="00724049">
      <w:pPr>
        <w:tabs>
          <w:tab w:val="clear" w:pos="709"/>
          <w:tab w:val="clear" w:pos="9060"/>
        </w:tabs>
        <w:spacing w:before="120" w:after="0"/>
        <w:ind w:left="0" w:firstLine="0"/>
        <w:jc w:val="center"/>
        <w:outlineLvl w:val="9"/>
        <w:rPr>
          <w:rStyle w:val="LPzwykly"/>
          <w:b/>
          <w:bCs w:val="0"/>
          <w:sz w:val="20"/>
          <w:szCs w:val="20"/>
        </w:rPr>
      </w:pPr>
      <w:r w:rsidRPr="00724049">
        <w:rPr>
          <w:rStyle w:val="LPzwykly"/>
          <w:b/>
          <w:bCs w:val="0"/>
          <w:sz w:val="20"/>
          <w:szCs w:val="20"/>
        </w:rPr>
        <w:t>KLAZULA INFORMACYJNA RODO</w:t>
      </w:r>
    </w:p>
    <w:p w14:paraId="2AAD7D67" w14:textId="77777777" w:rsidR="00724049" w:rsidRPr="00724049" w:rsidRDefault="00724049" w:rsidP="00724049">
      <w:pPr>
        <w:tabs>
          <w:tab w:val="clear" w:pos="709"/>
          <w:tab w:val="clear" w:pos="9060"/>
        </w:tabs>
        <w:spacing w:before="120" w:after="0"/>
        <w:ind w:left="0" w:firstLine="709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CB0AF2F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Administratorem danych osobowych jest Nadleśnictwo Nurzec ul. Akacjowa 3,  17-330 Nurzec-Stacja, zwane dalej Administratorem Danych, tel.: 85 ,656 51 10, e-mail: nurzec@bialystok.lasy.gov.pl </w:t>
      </w:r>
    </w:p>
    <w:p w14:paraId="013D84F4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3022472E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Celem przetwarzania danych osobowych jest wywiązanie się z warunków określonych w umowie bądź podjęcie działań zmierzających do przygotowania umowy pod kątem jej przyszłej realizacji.</w:t>
      </w:r>
    </w:p>
    <w:p w14:paraId="2E116E94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Podstawą prawną przetwarzania danych osobowych jest:</w:t>
      </w:r>
    </w:p>
    <w:p w14:paraId="6DCBF1F3" w14:textId="77777777" w:rsidR="00724049" w:rsidRPr="00724049" w:rsidRDefault="00724049" w:rsidP="00724049">
      <w:pPr>
        <w:pStyle w:val="Akapitzlist"/>
        <w:numPr>
          <w:ilvl w:val="0"/>
          <w:numId w:val="2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art. 6 ust. 1 lit. b) RODO - przetwarzanie danych osobowych jest niezbędne do wykonania umowy lub do podjęcia działań na żądanie osoby, której dane dotyczą, przed zawarciem umowy oraz  </w:t>
      </w:r>
    </w:p>
    <w:p w14:paraId="440DF917" w14:textId="77777777" w:rsidR="00724049" w:rsidRPr="00724049" w:rsidRDefault="00724049" w:rsidP="00724049">
      <w:pPr>
        <w:pStyle w:val="Akapitzlist"/>
        <w:numPr>
          <w:ilvl w:val="0"/>
          <w:numId w:val="2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art. 6 ust. 1 lit. f) RODO -przetwarzanie jest niezbędne do celów wynikających z prawnie uzasadnionych interesów realizowanych przez administratora </w:t>
      </w:r>
    </w:p>
    <w:p w14:paraId="6719C8AF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Dane osobowe mogą być przekazywane innym jednostkom organizacyjnym PGL Lasy Państwowe, podmiotom uprawnionym na podstawie odrębnych przepisów prawa, jak również innym podmiotom świadczącym prawne czy doradcze na rzecz Administratora. </w:t>
      </w:r>
    </w:p>
    <w:p w14:paraId="6334DFE7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Dane osobowe nie są przekazywane poza Europejski Obszar Gospodarczy lub organizacji międzynarodowej. </w:t>
      </w:r>
    </w:p>
    <w:p w14:paraId="7E7E8432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Każda osoba, której dane dotyczą, ma prawo do:</w:t>
      </w:r>
    </w:p>
    <w:p w14:paraId="56A265DA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dostępu do treści swoich danych oraz otrzymania ich kopii (art. 15 RODO),</w:t>
      </w:r>
    </w:p>
    <w:p w14:paraId="2F2A476B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sprostowania danych (art. 16. RODO),</w:t>
      </w:r>
    </w:p>
    <w:p w14:paraId="0402AAF1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ograniczenia przetwarzania danych (art. 18 RODO),</w:t>
      </w:r>
    </w:p>
    <w:p w14:paraId="75649592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wniesienia sprzeciwu wobec przetwarzania danych (art. 21 RODO),</w:t>
      </w:r>
    </w:p>
    <w:p w14:paraId="2ECB00D2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niepodlegania decyzjom podjętym w warunkach zautomatyzowanego przetwarzania danych, w tym profilowania (art. 22 RODO)</w:t>
      </w:r>
    </w:p>
    <w:p w14:paraId="3CEB38A7" w14:textId="77777777" w:rsidR="00724049" w:rsidRPr="00724049" w:rsidRDefault="00724049" w:rsidP="00724049">
      <w:pPr>
        <w:pStyle w:val="Akapitzlist"/>
        <w:numPr>
          <w:ilvl w:val="0"/>
          <w:numId w:val="3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wniesienia skargi do organu nadzorczego (Prezesa Urzędu Ochrony Danych Osobowych, ul. Stanisława Moniuszki 1A, 00-014 Warszawa) nadzorującego zgodność przetwarzania danych z przepisami o ochronie danych osobowych.</w:t>
      </w:r>
    </w:p>
    <w:p w14:paraId="26E939A2" w14:textId="77777777" w:rsidR="00724049" w:rsidRP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 xml:space="preserve">Administrator ma obowiązek przechowywać dane osobowe nie dłużej niż przez okres wynikający z przepisów prawa, jak również Zarządzenia Dyrektora Generalnego Lasów Państwowych w sprawie jednolitego rzeczowego wykazu akt PGL w Lasach Państwowych. </w:t>
      </w:r>
    </w:p>
    <w:p w14:paraId="5C54C2F5" w14:textId="77777777" w:rsidR="00724049" w:rsidRDefault="00724049" w:rsidP="00724049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Style w:val="LPzwykly"/>
          <w:sz w:val="20"/>
          <w:szCs w:val="20"/>
        </w:rPr>
      </w:pPr>
      <w:r w:rsidRPr="00724049">
        <w:rPr>
          <w:rStyle w:val="LPzwykly"/>
          <w:sz w:val="20"/>
          <w:szCs w:val="20"/>
        </w:rPr>
        <w:t>Podanie danych osobowych jest wymogiem umownym. Osoba, której dane dotyczą, nie jest zobowiązana do ich podania. Niepodanie danych osobowych skutkuje brakiem możliwości zawarcia i realizacji umowy.</w:t>
      </w:r>
    </w:p>
    <w:p w14:paraId="26CE18CE" w14:textId="3AC8194E" w:rsidR="00B54EB6" w:rsidRPr="00B419BE" w:rsidRDefault="00724049" w:rsidP="00B419BE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120" w:after="0" w:line="276" w:lineRule="auto"/>
        <w:outlineLvl w:val="9"/>
        <w:rPr>
          <w:rFonts w:ascii="Arial" w:hAnsi="Arial" w:cs="Arial"/>
          <w:sz w:val="20"/>
          <w:szCs w:val="20"/>
        </w:rPr>
      </w:pPr>
      <w:r w:rsidRPr="00B419BE">
        <w:rPr>
          <w:rStyle w:val="LPzwykly"/>
          <w:sz w:val="20"/>
          <w:szCs w:val="20"/>
        </w:rPr>
        <w:t>Dane osobowe nie podlegają zautomatyzowanemu podejmowaniu decyzji, w tym profilowaniu</w:t>
      </w:r>
    </w:p>
    <w:sectPr w:rsidR="00B54EB6" w:rsidRPr="00B4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B46"/>
    <w:multiLevelType w:val="hybridMultilevel"/>
    <w:tmpl w:val="E5A69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2B6A"/>
    <w:multiLevelType w:val="hybridMultilevel"/>
    <w:tmpl w:val="74B24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B2923"/>
    <w:multiLevelType w:val="hybridMultilevel"/>
    <w:tmpl w:val="2A2AF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5334">
    <w:abstractNumId w:val="1"/>
  </w:num>
  <w:num w:numId="2" w16cid:durableId="1659110393">
    <w:abstractNumId w:val="2"/>
  </w:num>
  <w:num w:numId="3" w16cid:durableId="201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49"/>
    <w:rsid w:val="001D20AD"/>
    <w:rsid w:val="0025317A"/>
    <w:rsid w:val="005D7821"/>
    <w:rsid w:val="00724049"/>
    <w:rsid w:val="00B419BE"/>
    <w:rsid w:val="00B54EB6"/>
    <w:rsid w:val="00BD06C0"/>
    <w:rsid w:val="00C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F355"/>
  <w15:chartTrackingRefBased/>
  <w15:docId w15:val="{C8933900-FFB9-4547-AA87-D59BD65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049"/>
    <w:pPr>
      <w:tabs>
        <w:tab w:val="left" w:pos="709"/>
        <w:tab w:val="right" w:leader="dot" w:pos="9060"/>
      </w:tabs>
      <w:spacing w:before="60" w:after="60" w:line="240" w:lineRule="auto"/>
      <w:ind w:left="709" w:firstLine="425"/>
      <w:jc w:val="both"/>
      <w:outlineLvl w:val="1"/>
    </w:pPr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049"/>
    <w:pPr>
      <w:keepNext/>
      <w:keepLines/>
      <w:spacing w:before="160" w:after="8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0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0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0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0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04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04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0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0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0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0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049"/>
    <w:pPr>
      <w:numPr>
        <w:ilvl w:val="1"/>
      </w:numPr>
      <w:ind w:left="709" w:firstLine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0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240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04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0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04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049"/>
    <w:rPr>
      <w:b/>
      <w:bCs/>
      <w:smallCaps/>
      <w:color w:val="2E74B5" w:themeColor="accent1" w:themeShade="BF"/>
      <w:spacing w:val="5"/>
    </w:rPr>
  </w:style>
  <w:style w:type="character" w:customStyle="1" w:styleId="LPzwykly">
    <w:name w:val="LP_zwykly"/>
    <w:qFormat/>
    <w:rsid w:val="0072404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Safaryn</dc:creator>
  <cp:keywords/>
  <dc:description/>
  <cp:lastModifiedBy>Aldona Safaryn</cp:lastModifiedBy>
  <cp:revision>3</cp:revision>
  <dcterms:created xsi:type="dcterms:W3CDTF">2026-04-09T09:29:00Z</dcterms:created>
  <dcterms:modified xsi:type="dcterms:W3CDTF">2026-05-27T13:13:00Z</dcterms:modified>
</cp:coreProperties>
</file>