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05070" w14:textId="092F8908" w:rsidR="00B8016A" w:rsidRPr="00ED2DB9" w:rsidRDefault="00B8016A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b/>
          <w:color w:val="1F3864" w:themeColor="accent5" w:themeShade="80"/>
          <w:lang w:eastAsia="pl-PL"/>
        </w:rPr>
      </w:pPr>
      <w:bookmarkStart w:id="0" w:name="_GoBack"/>
      <w:r w:rsidRPr="00ED2DB9">
        <w:rPr>
          <w:rFonts w:ascii="Calibri" w:eastAsia="Times New Roman" w:hAnsi="Calibri" w:cs="Calibri"/>
          <w:b/>
          <w:color w:val="1F3864" w:themeColor="accent5" w:themeShade="80"/>
          <w:lang w:eastAsia="pl-PL"/>
        </w:rPr>
        <w:t>Otwarty konkurs ofert na realizację</w:t>
      </w:r>
      <w:r w:rsidR="00ED2012" w:rsidRPr="00ED2DB9">
        <w:rPr>
          <w:rFonts w:ascii="Calibri" w:eastAsia="Times New Roman" w:hAnsi="Calibri" w:cs="Calibri"/>
          <w:b/>
          <w:color w:val="1F3864" w:themeColor="accent5" w:themeShade="80"/>
          <w:lang w:eastAsia="pl-PL"/>
        </w:rPr>
        <w:t xml:space="preserve"> w okresie styczeń-grudzień 2022</w:t>
      </w:r>
      <w:r w:rsidRPr="00ED2DB9">
        <w:rPr>
          <w:rFonts w:ascii="Calibri" w:eastAsia="Times New Roman" w:hAnsi="Calibri" w:cs="Calibri"/>
          <w:b/>
          <w:color w:val="1F3864" w:themeColor="accent5" w:themeShade="80"/>
          <w:lang w:eastAsia="pl-PL"/>
        </w:rPr>
        <w:t xml:space="preserve"> r. zadania publicznego pn. </w:t>
      </w:r>
      <w:r w:rsidRPr="00ED2DB9">
        <w:rPr>
          <w:rFonts w:ascii="Calibri" w:eastAsia="Times New Roman" w:hAnsi="Calibri" w:cs="Calibri"/>
          <w:b/>
          <w:i/>
          <w:color w:val="1F3864" w:themeColor="accent5" w:themeShade="80"/>
          <w:lang w:eastAsia="pl-PL"/>
        </w:rPr>
        <w:t>Prowadzenie Krajowego Centrum Interwencyjno-Konsultacyjnego dla ofiar handlu ludźmi</w:t>
      </w:r>
    </w:p>
    <w:bookmarkEnd w:id="0"/>
    <w:p w14:paraId="26BAC1E4" w14:textId="4B7B253D" w:rsidR="00451DAA" w:rsidRPr="00ED2DB9" w:rsidRDefault="00451DAA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Na podstawie art. 11 ust. 2 ustawy z dnia 24 kwietnia 2003 r. 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o działalności pożytku publicznego i o </w:t>
      </w:r>
      <w:r w:rsidRPr="00ED2DB9">
        <w:rPr>
          <w:rFonts w:ascii="Calibri" w:eastAsia="Times New Roman" w:hAnsi="Calibri" w:cs="Calibri"/>
          <w:i/>
          <w:iCs/>
          <w:lang w:eastAsia="pl-PL"/>
        </w:rPr>
        <w:t>wolontariacie</w:t>
      </w:r>
      <w:r w:rsidRPr="00ED2DB9">
        <w:rPr>
          <w:rFonts w:ascii="Calibri" w:eastAsia="Times New Roman" w:hAnsi="Calibri" w:cs="Calibri"/>
          <w:lang w:eastAsia="pl-PL"/>
        </w:rPr>
        <w:t> (</w:t>
      </w:r>
      <w:r w:rsidR="00B412B7" w:rsidRPr="00ED2DB9">
        <w:rPr>
          <w:rFonts w:ascii="Calibri" w:hAnsi="Calibri" w:cs="Calibri"/>
          <w:bCs/>
          <w:color w:val="333333"/>
          <w:shd w:val="clear" w:color="auto" w:fill="FFFFFF"/>
        </w:rPr>
        <w:t>Dz.U. z 2020 r. poz. 1057</w:t>
      </w:r>
      <w:r w:rsidRPr="00ED2DB9">
        <w:rPr>
          <w:rFonts w:ascii="Calibri" w:eastAsia="Times New Roman" w:hAnsi="Calibri" w:cs="Calibri"/>
          <w:lang w:eastAsia="pl-PL"/>
        </w:rPr>
        <w:t>)</w:t>
      </w:r>
      <w:r w:rsidRPr="00ED2DB9">
        <w:rPr>
          <w:rFonts w:ascii="Calibri" w:eastAsia="Times New Roman" w:hAnsi="Calibri" w:cs="Calibri"/>
          <w:color w:val="FF0000"/>
          <w:lang w:eastAsia="pl-PL"/>
        </w:rPr>
        <w:t xml:space="preserve"> 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Minister Spraw Wewnętrznych i Administracji ogłasza otwarty konkurs ofert na realizację w okresie </w:t>
      </w:r>
      <w:r w:rsidR="005E10E7" w:rsidRPr="00ED2DB9">
        <w:rPr>
          <w:rFonts w:ascii="Calibri" w:eastAsia="Times New Roman" w:hAnsi="Calibri" w:cs="Calibri"/>
          <w:color w:val="000000"/>
          <w:lang w:eastAsia="pl-PL"/>
        </w:rPr>
        <w:t>od 1 stycznia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5E10E7" w:rsidRPr="00ED2DB9">
        <w:rPr>
          <w:rFonts w:ascii="Calibri" w:eastAsia="Times New Roman" w:hAnsi="Calibri" w:cs="Calibri"/>
          <w:color w:val="000000"/>
          <w:lang w:eastAsia="pl-PL"/>
        </w:rPr>
        <w:t>do 31 grudnia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20</w:t>
      </w:r>
      <w:r w:rsidR="00ED2012" w:rsidRPr="00ED2DB9">
        <w:rPr>
          <w:rFonts w:ascii="Calibri" w:eastAsia="Times New Roman" w:hAnsi="Calibri" w:cs="Calibri"/>
          <w:color w:val="000000"/>
          <w:lang w:eastAsia="pl-PL"/>
        </w:rPr>
        <w:t>22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roku zadania publicznego</w:t>
      </w:r>
      <w:r w:rsidR="00264210" w:rsidRPr="00ED2DB9">
        <w:rPr>
          <w:rFonts w:ascii="Calibri" w:eastAsia="Times New Roman" w:hAnsi="Calibri" w:cs="Calibri"/>
          <w:color w:val="000000"/>
          <w:lang w:eastAsia="pl-PL"/>
        </w:rPr>
        <w:t xml:space="preserve"> pn.</w:t>
      </w:r>
    </w:p>
    <w:p w14:paraId="65ACFC33" w14:textId="77777777" w:rsidR="00451DAA" w:rsidRPr="00ED2DB9" w:rsidRDefault="00AA4D91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b/>
          <w:bCs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b/>
          <w:bCs/>
          <w:iCs/>
          <w:color w:val="000000"/>
          <w:lang w:eastAsia="pl-PL"/>
        </w:rPr>
        <w:t>„</w:t>
      </w:r>
      <w:r w:rsidR="00451DAA" w:rsidRPr="00ED2DB9">
        <w:rPr>
          <w:rFonts w:ascii="Calibri" w:eastAsia="Times New Roman" w:hAnsi="Calibri" w:cs="Calibri"/>
          <w:b/>
          <w:bCs/>
          <w:iCs/>
          <w:color w:val="000000"/>
          <w:lang w:eastAsia="pl-PL"/>
        </w:rPr>
        <w:t>Prowadzenie Krajowego Centrum Interwencyjno-Konsultacyjnego dla ofiar handlu ludźmi</w:t>
      </w:r>
      <w:r w:rsidRPr="00ED2DB9">
        <w:rPr>
          <w:rFonts w:ascii="Calibri" w:eastAsia="Times New Roman" w:hAnsi="Calibri" w:cs="Calibri"/>
          <w:b/>
          <w:bCs/>
          <w:iCs/>
          <w:color w:val="000000"/>
          <w:lang w:eastAsia="pl-PL"/>
        </w:rPr>
        <w:t>”</w:t>
      </w:r>
    </w:p>
    <w:p w14:paraId="38542F75" w14:textId="77777777" w:rsidR="00451DAA" w:rsidRPr="00ED2DB9" w:rsidRDefault="00187E33" w:rsidP="00ED2DB9">
      <w:pPr>
        <w:numPr>
          <w:ilvl w:val="0"/>
          <w:numId w:val="1"/>
        </w:numPr>
        <w:shd w:val="clear" w:color="auto" w:fill="FFFFFF"/>
        <w:spacing w:before="120" w:after="120" w:line="23" w:lineRule="atLeast"/>
        <w:ind w:left="240" w:right="240"/>
        <w:outlineLvl w:val="3"/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</w:pPr>
      <w:r w:rsidRPr="00ED2DB9"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  <w:t>Cel i rodzaj zadania</w:t>
      </w:r>
    </w:p>
    <w:p w14:paraId="10AD69CF" w14:textId="0ECCA73E" w:rsidR="00451DAA" w:rsidRPr="00ED2DB9" w:rsidRDefault="00A30E41" w:rsidP="00ED2DB9">
      <w:pPr>
        <w:shd w:val="clear" w:color="auto" w:fill="FFFFFF"/>
        <w:spacing w:before="100" w:beforeAutospacing="1" w:after="225" w:line="23" w:lineRule="atLeast"/>
        <w:rPr>
          <w:rFonts w:ascii="Calibri" w:eastAsia="Times New Roman" w:hAnsi="Calibri" w:cs="Calibri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Celem zadania jest</w:t>
      </w:r>
      <w:r w:rsidR="00394F28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394F28" w:rsidRPr="00ED2DB9">
        <w:rPr>
          <w:rFonts w:ascii="Calibri" w:eastAsia="Times New Roman" w:hAnsi="Calibri" w:cs="Calibri"/>
          <w:b/>
          <w:color w:val="000000"/>
          <w:lang w:eastAsia="pl-PL"/>
        </w:rPr>
        <w:t>zabezpieczeni</w:t>
      </w:r>
      <w:r w:rsidRPr="00ED2DB9">
        <w:rPr>
          <w:rFonts w:ascii="Calibri" w:eastAsia="Times New Roman" w:hAnsi="Calibri" w:cs="Calibri"/>
          <w:b/>
          <w:color w:val="000000"/>
          <w:lang w:eastAsia="pl-PL"/>
        </w:rPr>
        <w:t>e</w:t>
      </w:r>
      <w:r w:rsidR="00394F28"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 potrzeb </w:t>
      </w:r>
      <w:r w:rsidR="00451DAA" w:rsidRPr="00ED2DB9">
        <w:rPr>
          <w:rFonts w:ascii="Calibri" w:eastAsia="Times New Roman" w:hAnsi="Calibri" w:cs="Calibri"/>
          <w:b/>
          <w:color w:val="000000"/>
          <w:lang w:eastAsia="pl-PL"/>
        </w:rPr>
        <w:t>ofiar</w:t>
      </w:r>
      <w:r w:rsidR="00762554" w:rsidRPr="00ED2DB9">
        <w:rPr>
          <w:rFonts w:ascii="Calibri" w:eastAsia="Times New Roman" w:hAnsi="Calibri" w:cs="Calibri"/>
          <w:b/>
          <w:color w:val="000000"/>
          <w:lang w:eastAsia="pl-PL"/>
        </w:rPr>
        <w:t>/</w:t>
      </w:r>
      <w:r w:rsidR="00762554" w:rsidRPr="00ED2DB9">
        <w:rPr>
          <w:rFonts w:ascii="Calibri" w:eastAsia="Times New Roman" w:hAnsi="Calibri" w:cs="Calibri"/>
          <w:b/>
          <w:lang w:eastAsia="pl-PL"/>
        </w:rPr>
        <w:t>domniemanych ofiar</w:t>
      </w:r>
      <w:r w:rsidR="00451DAA" w:rsidRPr="00ED2DB9">
        <w:rPr>
          <w:rFonts w:ascii="Calibri" w:eastAsia="Times New Roman" w:hAnsi="Calibri" w:cs="Calibri"/>
          <w:b/>
          <w:lang w:eastAsia="pl-PL"/>
        </w:rPr>
        <w:t xml:space="preserve"> </w:t>
      </w:r>
      <w:r w:rsidR="00451DAA" w:rsidRPr="00ED2DB9">
        <w:rPr>
          <w:rFonts w:ascii="Calibri" w:eastAsia="Times New Roman" w:hAnsi="Calibri" w:cs="Calibri"/>
          <w:b/>
          <w:color w:val="000000"/>
          <w:lang w:eastAsia="pl-PL"/>
        </w:rPr>
        <w:t>handlu ludźmi – obywateli polskich, obywateli U</w:t>
      </w:r>
      <w:r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nii </w:t>
      </w:r>
      <w:r w:rsidR="00451DAA" w:rsidRPr="00ED2DB9">
        <w:rPr>
          <w:rFonts w:ascii="Calibri" w:eastAsia="Times New Roman" w:hAnsi="Calibri" w:cs="Calibri"/>
          <w:b/>
          <w:color w:val="000000"/>
          <w:lang w:eastAsia="pl-PL"/>
        </w:rPr>
        <w:t>E</w:t>
      </w:r>
      <w:r w:rsidRPr="00ED2DB9">
        <w:rPr>
          <w:rFonts w:ascii="Calibri" w:eastAsia="Times New Roman" w:hAnsi="Calibri" w:cs="Calibri"/>
          <w:b/>
          <w:color w:val="000000"/>
          <w:lang w:eastAsia="pl-PL"/>
        </w:rPr>
        <w:t>uropejskiej</w:t>
      </w:r>
      <w:r w:rsidR="00451DAA"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="00394F28" w:rsidRPr="00ED2DB9">
        <w:rPr>
          <w:rFonts w:ascii="Calibri" w:eastAsia="Times New Roman" w:hAnsi="Calibri" w:cs="Calibri"/>
          <w:b/>
          <w:color w:val="000000"/>
          <w:lang w:eastAsia="pl-PL"/>
        </w:rPr>
        <w:t>i</w:t>
      </w:r>
      <w:r w:rsidR="00451DAA"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="00AA4D91" w:rsidRPr="00ED2DB9">
        <w:rPr>
          <w:rFonts w:ascii="Calibri" w:eastAsia="Times New Roman" w:hAnsi="Calibri" w:cs="Calibri"/>
          <w:b/>
          <w:color w:val="000000"/>
          <w:lang w:eastAsia="pl-PL"/>
        </w:rPr>
        <w:t>obywateli państw trzecich</w:t>
      </w:r>
      <w:r w:rsidR="00451DAA"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 bez</w:t>
      </w:r>
      <w:r w:rsidR="00B412B7" w:rsidRPr="00ED2DB9">
        <w:rPr>
          <w:rFonts w:ascii="Calibri" w:eastAsia="Times New Roman" w:hAnsi="Calibri" w:cs="Calibri"/>
          <w:b/>
          <w:lang w:eastAsia="pl-PL"/>
        </w:rPr>
        <w:t xml:space="preserve"> względu na płeć, wiek, niepełnosprawność, rasę, narodowość, przekonania polityczne, przynależność związkową, pochodzenie etniczne, wyznanie, orientację seksualną czy też jakąkolwiek inną cechę prawnie chronioną</w:t>
      </w:r>
      <w:r w:rsidR="00B412B7" w:rsidRPr="00ED2DB9">
        <w:rPr>
          <w:rFonts w:ascii="Calibri" w:eastAsia="Times New Roman" w:hAnsi="Calibri" w:cs="Calibri"/>
          <w:lang w:eastAsia="pl-PL"/>
        </w:rPr>
        <w:t xml:space="preserve"> </w:t>
      </w:r>
      <w:r w:rsidR="00AA4D91" w:rsidRPr="00ED2DB9">
        <w:rPr>
          <w:rFonts w:ascii="Calibri" w:eastAsia="Times New Roman" w:hAnsi="Calibri" w:cs="Calibri"/>
          <w:b/>
          <w:color w:val="000000"/>
          <w:lang w:eastAsia="pl-PL"/>
        </w:rPr>
        <w:t>(ze </w:t>
      </w:r>
      <w:r w:rsidR="00451DAA" w:rsidRPr="00ED2DB9">
        <w:rPr>
          <w:rFonts w:ascii="Calibri" w:eastAsia="Times New Roman" w:hAnsi="Calibri" w:cs="Calibri"/>
          <w:b/>
          <w:color w:val="000000"/>
          <w:lang w:eastAsia="pl-PL"/>
        </w:rPr>
        <w:t>s</w:t>
      </w:r>
      <w:r w:rsidR="00526CAE" w:rsidRPr="00ED2DB9">
        <w:rPr>
          <w:rFonts w:ascii="Calibri" w:eastAsia="Times New Roman" w:hAnsi="Calibri" w:cs="Calibri"/>
          <w:b/>
          <w:color w:val="000000"/>
          <w:lang w:eastAsia="pl-PL"/>
        </w:rPr>
        <w:t>zczególnym uwzględnieniem</w:t>
      </w:r>
      <w:r w:rsidR="00F01A68"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="00AA4D91" w:rsidRPr="00ED2DB9">
        <w:rPr>
          <w:rFonts w:ascii="Calibri" w:eastAsia="Times New Roman" w:hAnsi="Calibri" w:cs="Calibri"/>
          <w:b/>
          <w:color w:val="000000"/>
          <w:lang w:eastAsia="pl-PL"/>
        </w:rPr>
        <w:t>cudzoziemców</w:t>
      </w:r>
      <w:r w:rsidR="00F01A68"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, którzy otrzymali zaświadczenie, o </w:t>
      </w:r>
      <w:r w:rsidR="002A4F3F"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którym mowa w art. 170 ustawy </w:t>
      </w:r>
      <w:r w:rsidR="002A4F3F" w:rsidRPr="00ED2DB9">
        <w:rPr>
          <w:rFonts w:ascii="Calibri" w:eastAsia="Times New Roman" w:hAnsi="Calibri" w:cs="Calibri"/>
          <w:b/>
          <w:i/>
          <w:color w:val="000000"/>
          <w:lang w:eastAsia="pl-PL"/>
        </w:rPr>
        <w:t>o </w:t>
      </w:r>
      <w:r w:rsidR="00F01A68" w:rsidRPr="00ED2DB9">
        <w:rPr>
          <w:rFonts w:ascii="Calibri" w:eastAsia="Times New Roman" w:hAnsi="Calibri" w:cs="Calibri"/>
          <w:b/>
          <w:i/>
          <w:color w:val="000000"/>
          <w:lang w:eastAsia="pl-PL"/>
        </w:rPr>
        <w:t>cudzoziemcach</w:t>
      </w:r>
      <w:r w:rsidR="00F01A68"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 oraz cudzoziemców, którzy przebywają w Polsce na podstawie zezwolenia, o którym mowa w art. 176 ustawy </w:t>
      </w:r>
      <w:r w:rsidR="006A35B7" w:rsidRPr="00ED2DB9">
        <w:rPr>
          <w:rFonts w:ascii="Calibri" w:eastAsia="Times New Roman" w:hAnsi="Calibri" w:cs="Calibri"/>
          <w:b/>
          <w:i/>
          <w:color w:val="000000"/>
          <w:lang w:eastAsia="pl-PL"/>
        </w:rPr>
        <w:t>o </w:t>
      </w:r>
      <w:r w:rsidR="00F01A68" w:rsidRPr="00ED2DB9">
        <w:rPr>
          <w:rFonts w:ascii="Calibri" w:eastAsia="Times New Roman" w:hAnsi="Calibri" w:cs="Calibri"/>
          <w:b/>
          <w:i/>
          <w:color w:val="000000"/>
          <w:lang w:eastAsia="pl-PL"/>
        </w:rPr>
        <w:t>cudzoziemcach</w:t>
      </w:r>
      <w:r w:rsidR="00F01A68"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 lub </w:t>
      </w:r>
      <w:r w:rsidR="002A4F3F" w:rsidRPr="00ED2DB9">
        <w:rPr>
          <w:rFonts w:ascii="Calibri" w:eastAsia="Times New Roman" w:hAnsi="Calibri" w:cs="Calibri"/>
          <w:b/>
          <w:color w:val="000000"/>
          <w:lang w:eastAsia="pl-PL"/>
        </w:rPr>
        <w:t>ubiegają się o wydanie takiego zezwolenia</w:t>
      </w:r>
      <w:r w:rsidR="00451DAA" w:rsidRPr="00ED2DB9">
        <w:rPr>
          <w:rFonts w:ascii="Calibri" w:eastAsia="Times New Roman" w:hAnsi="Calibri" w:cs="Calibri"/>
          <w:b/>
          <w:color w:val="000000"/>
          <w:lang w:eastAsia="pl-PL"/>
        </w:rPr>
        <w:t>) oraz osobom zagrożonym procederem.</w:t>
      </w:r>
    </w:p>
    <w:p w14:paraId="67C0D68E" w14:textId="77777777" w:rsidR="00451DAA" w:rsidRPr="00ED2DB9" w:rsidRDefault="00187E33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Zadanie publiczne dotyczy sfery, o której mowa w</w:t>
      </w:r>
      <w:r w:rsidR="00451DAA" w:rsidRPr="00ED2DB9">
        <w:rPr>
          <w:rFonts w:ascii="Calibri" w:eastAsia="Times New Roman" w:hAnsi="Calibri" w:cs="Calibri"/>
          <w:color w:val="000000"/>
          <w:lang w:eastAsia="pl-PL"/>
        </w:rPr>
        <w:t xml:space="preserve"> art. 4 ust. 1 punkty 20 i 22 ustawy z dnia 24 kwietnia 2003 </w:t>
      </w:r>
      <w:r w:rsidR="00345E79" w:rsidRPr="00ED2DB9">
        <w:rPr>
          <w:rFonts w:ascii="Calibri" w:eastAsia="Times New Roman" w:hAnsi="Calibri" w:cs="Calibri"/>
          <w:color w:val="000000"/>
          <w:lang w:eastAsia="pl-PL"/>
        </w:rPr>
        <w:t>r</w:t>
      </w:r>
      <w:r w:rsidR="00345E79" w:rsidRPr="00ED2DB9">
        <w:rPr>
          <w:rFonts w:ascii="Calibri" w:eastAsia="Times New Roman" w:hAnsi="Calibri" w:cs="Calibri"/>
          <w:i/>
          <w:color w:val="000000"/>
          <w:lang w:eastAsia="pl-PL"/>
        </w:rPr>
        <w:t>. o </w:t>
      </w:r>
      <w:r w:rsidR="00451DAA" w:rsidRPr="00ED2DB9">
        <w:rPr>
          <w:rFonts w:ascii="Calibri" w:eastAsia="Times New Roman" w:hAnsi="Calibri" w:cs="Calibri"/>
          <w:i/>
          <w:color w:val="000000"/>
          <w:lang w:eastAsia="pl-PL"/>
        </w:rPr>
        <w:t>działalności pożytku publicznego i o wolontariacie</w:t>
      </w:r>
      <w:r w:rsidR="00A0001B" w:rsidRPr="00ED2DB9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BF3F3CE" w14:textId="77777777" w:rsidR="00451DAA" w:rsidRPr="00ED2DB9" w:rsidRDefault="00451DAA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Zadanie </w:t>
      </w:r>
      <w:r w:rsidR="00A30E41" w:rsidRPr="00ED2DB9">
        <w:rPr>
          <w:rFonts w:ascii="Calibri" w:eastAsia="Times New Roman" w:hAnsi="Calibri" w:cs="Calibri"/>
          <w:color w:val="000000"/>
          <w:lang w:eastAsia="pl-PL"/>
        </w:rPr>
        <w:t xml:space="preserve">publiczne 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obejmuje następujące </w:t>
      </w:r>
      <w:r w:rsidR="00A30E41" w:rsidRPr="00ED2DB9">
        <w:rPr>
          <w:rFonts w:ascii="Calibri" w:eastAsia="Times New Roman" w:hAnsi="Calibri" w:cs="Calibri"/>
          <w:color w:val="000000"/>
          <w:lang w:eastAsia="pl-PL"/>
        </w:rPr>
        <w:t>części</w:t>
      </w:r>
      <w:r w:rsidRPr="00ED2DB9">
        <w:rPr>
          <w:rFonts w:ascii="Calibri" w:eastAsia="Times New Roman" w:hAnsi="Calibri" w:cs="Calibri"/>
          <w:color w:val="000000"/>
          <w:lang w:eastAsia="pl-PL"/>
        </w:rPr>
        <w:t>:</w:t>
      </w:r>
    </w:p>
    <w:p w14:paraId="08DD0719" w14:textId="77777777" w:rsidR="00B950AB" w:rsidRPr="00ED2DB9" w:rsidRDefault="00451DAA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b/>
          <w:bCs/>
          <w:color w:val="000000"/>
          <w:lang w:eastAsia="pl-PL"/>
        </w:rPr>
        <w:t>Część A.</w:t>
      </w:r>
      <w:r w:rsidRPr="00ED2DB9">
        <w:rPr>
          <w:rFonts w:ascii="Calibri" w:eastAsia="Times New Roman" w:hAnsi="Calibri" w:cs="Calibri"/>
          <w:color w:val="000000"/>
          <w:lang w:eastAsia="pl-PL"/>
        </w:rPr>
        <w:t> </w:t>
      </w:r>
      <w:r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 prowadzenie </w:t>
      </w:r>
      <w:r w:rsidR="00F71EF0"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całodobowego </w:t>
      </w:r>
      <w:r w:rsidRPr="00ED2DB9">
        <w:rPr>
          <w:rFonts w:ascii="Calibri" w:eastAsia="Times New Roman" w:hAnsi="Calibri" w:cs="Calibri"/>
          <w:b/>
          <w:color w:val="000000"/>
          <w:lang w:eastAsia="pl-PL"/>
        </w:rPr>
        <w:t>telefonu zaufania dla ofiar i świadków handlu ludźmi</w:t>
      </w:r>
      <w:r w:rsidR="00511F96"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 oraz </w:t>
      </w:r>
      <w:r w:rsidR="00B950AB" w:rsidRPr="00ED2DB9">
        <w:rPr>
          <w:rFonts w:ascii="Calibri" w:eastAsia="Times New Roman" w:hAnsi="Calibri" w:cs="Calibri"/>
          <w:b/>
          <w:color w:val="000000"/>
          <w:lang w:eastAsia="pl-PL"/>
        </w:rPr>
        <w:t>prowadzenie telefonicznego poradnictwa prewencyjnego dla przypadków indywidualnych</w:t>
      </w:r>
      <w:r w:rsidR="00F71EF0"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="00511F96" w:rsidRPr="00ED2DB9">
        <w:rPr>
          <w:rFonts w:ascii="Calibri" w:eastAsia="Times New Roman" w:hAnsi="Calibri" w:cs="Calibri"/>
          <w:color w:val="000000"/>
          <w:lang w:eastAsia="pl-PL"/>
        </w:rPr>
        <w:t>– d</w:t>
      </w:r>
      <w:r w:rsidR="00526CAE" w:rsidRPr="00ED2DB9">
        <w:rPr>
          <w:rFonts w:ascii="Calibri" w:eastAsia="Times New Roman" w:hAnsi="Calibri" w:cs="Calibri"/>
          <w:color w:val="000000"/>
          <w:lang w:eastAsia="pl-PL"/>
        </w:rPr>
        <w:t xml:space="preserve">ziałania: </w:t>
      </w:r>
      <w:r w:rsidR="00192658" w:rsidRPr="00ED2DB9">
        <w:rPr>
          <w:rFonts w:ascii="Calibri" w:eastAsia="Times New Roman" w:hAnsi="Calibri" w:cs="Calibri"/>
          <w:color w:val="000000"/>
          <w:lang w:eastAsia="pl-PL"/>
        </w:rPr>
        <w:t xml:space="preserve">całodobowe </w:t>
      </w:r>
      <w:r w:rsidR="00BF7CDD" w:rsidRPr="00ED2DB9">
        <w:rPr>
          <w:rFonts w:ascii="Calibri" w:eastAsia="Times New Roman" w:hAnsi="Calibri" w:cs="Calibri"/>
          <w:color w:val="000000"/>
          <w:lang w:eastAsia="pl-PL"/>
        </w:rPr>
        <w:t>telefoniczne wsparcie osób (</w:t>
      </w:r>
      <w:r w:rsidR="002C2999" w:rsidRPr="00ED2DB9">
        <w:rPr>
          <w:rFonts w:ascii="Calibri" w:eastAsia="Times New Roman" w:hAnsi="Calibri" w:cs="Calibri"/>
          <w:color w:val="000000"/>
          <w:lang w:eastAsia="pl-PL"/>
        </w:rPr>
        <w:t>ud</w:t>
      </w:r>
      <w:r w:rsidR="0024635B" w:rsidRPr="00ED2DB9">
        <w:rPr>
          <w:rFonts w:ascii="Calibri" w:eastAsia="Times New Roman" w:hAnsi="Calibri" w:cs="Calibri"/>
          <w:color w:val="000000"/>
          <w:lang w:eastAsia="pl-PL"/>
        </w:rPr>
        <w:t xml:space="preserve">zielanie informacji dla ofiar i </w:t>
      </w:r>
      <w:r w:rsidR="00F778CA" w:rsidRPr="00ED2DB9">
        <w:rPr>
          <w:rFonts w:ascii="Calibri" w:eastAsia="Times New Roman" w:hAnsi="Calibri" w:cs="Calibri"/>
          <w:color w:val="000000"/>
          <w:lang w:eastAsia="pl-PL"/>
        </w:rPr>
        <w:t>świadków na temat ich praw i </w:t>
      </w:r>
      <w:r w:rsidR="00115532" w:rsidRPr="00ED2DB9">
        <w:rPr>
          <w:rFonts w:ascii="Calibri" w:eastAsia="Times New Roman" w:hAnsi="Calibri" w:cs="Calibri"/>
          <w:color w:val="000000"/>
          <w:lang w:eastAsia="pl-PL"/>
        </w:rPr>
        <w:t>obowiązków;</w:t>
      </w:r>
      <w:r w:rsidR="00F778CA" w:rsidRPr="00ED2DB9">
        <w:rPr>
          <w:rFonts w:ascii="Calibri" w:eastAsia="Times New Roman" w:hAnsi="Calibri" w:cs="Calibri"/>
          <w:color w:val="000000"/>
          <w:lang w:eastAsia="pl-PL"/>
        </w:rPr>
        <w:t xml:space="preserve"> udzielanie informacji na temat dostępne</w:t>
      </w:r>
      <w:r w:rsidR="00115532" w:rsidRPr="00ED2DB9">
        <w:rPr>
          <w:rFonts w:ascii="Calibri" w:eastAsia="Times New Roman" w:hAnsi="Calibri" w:cs="Calibri"/>
          <w:color w:val="000000"/>
          <w:lang w:eastAsia="pl-PL"/>
        </w:rPr>
        <w:t>j pomocy;</w:t>
      </w:r>
      <w:r w:rsidR="00F778CA" w:rsidRPr="00ED2DB9">
        <w:rPr>
          <w:rFonts w:ascii="Calibri" w:eastAsia="Times New Roman" w:hAnsi="Calibri" w:cs="Calibri"/>
          <w:color w:val="000000"/>
          <w:lang w:eastAsia="pl-PL"/>
        </w:rPr>
        <w:t xml:space="preserve"> organizacja</w:t>
      </w:r>
      <w:r w:rsidR="00554D1B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778CA" w:rsidRPr="00ED2DB9">
        <w:rPr>
          <w:rFonts w:ascii="Calibri" w:eastAsia="Times New Roman" w:hAnsi="Calibri" w:cs="Calibri"/>
          <w:color w:val="000000"/>
          <w:lang w:eastAsia="pl-PL"/>
        </w:rPr>
        <w:t>pomocy</w:t>
      </w:r>
      <w:r w:rsidR="00BF7CDD" w:rsidRPr="00ED2DB9">
        <w:rPr>
          <w:rFonts w:ascii="Calibri" w:eastAsia="Times New Roman" w:hAnsi="Calibri" w:cs="Calibri"/>
          <w:color w:val="000000"/>
          <w:lang w:eastAsia="pl-PL"/>
        </w:rPr>
        <w:t>)</w:t>
      </w:r>
      <w:r w:rsidR="00115532" w:rsidRPr="00ED2DB9">
        <w:rPr>
          <w:rFonts w:ascii="Calibri" w:eastAsia="Times New Roman" w:hAnsi="Calibri" w:cs="Calibri"/>
          <w:color w:val="000000"/>
          <w:lang w:eastAsia="pl-PL"/>
        </w:rPr>
        <w:t>;</w:t>
      </w:r>
      <w:r w:rsidR="00F778CA" w:rsidRPr="00ED2DB9">
        <w:rPr>
          <w:rFonts w:ascii="Calibri" w:eastAsia="Times New Roman" w:hAnsi="Calibri" w:cs="Calibri"/>
          <w:color w:val="000000"/>
          <w:lang w:eastAsia="pl-PL"/>
        </w:rPr>
        <w:t xml:space="preserve"> świadczenie poradnictwa prewencyjnego, w</w:t>
      </w:r>
      <w:r w:rsidR="00526CAE" w:rsidRPr="00ED2DB9">
        <w:rPr>
          <w:rFonts w:ascii="Calibri" w:eastAsia="Times New Roman" w:hAnsi="Calibri" w:cs="Calibri"/>
          <w:color w:val="000000"/>
          <w:lang w:eastAsia="pl-PL"/>
        </w:rPr>
        <w:t xml:space="preserve"> szczególności przedwyjazdowego.</w:t>
      </w:r>
    </w:p>
    <w:p w14:paraId="2265F4DE" w14:textId="77777777" w:rsidR="00394F28" w:rsidRPr="00ED2DB9" w:rsidRDefault="00394F28" w:rsidP="00ED2DB9">
      <w:pPr>
        <w:shd w:val="clear" w:color="auto" w:fill="FFFFFF"/>
        <w:spacing w:after="0" w:line="23" w:lineRule="atLeast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K</w:t>
      </w:r>
      <w:r w:rsidR="00451DAA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oszty kwalifikowane: </w:t>
      </w:r>
    </w:p>
    <w:p w14:paraId="3C6FB7A0" w14:textId="6B0814E5" w:rsidR="00394F28" w:rsidRPr="00ED2DB9" w:rsidRDefault="00451DAA" w:rsidP="00ED2DB9">
      <w:pPr>
        <w:pStyle w:val="Akapitzlist"/>
        <w:numPr>
          <w:ilvl w:val="0"/>
          <w:numId w:val="3"/>
        </w:numPr>
        <w:shd w:val="clear" w:color="auto" w:fill="FFFFFF"/>
        <w:spacing w:after="0" w:line="23" w:lineRule="atLeast"/>
        <w:ind w:left="714" w:hanging="357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koszty połączeń </w:t>
      </w:r>
      <w:r w:rsidRPr="00ED2DB9">
        <w:rPr>
          <w:rFonts w:ascii="Calibri" w:eastAsia="Times New Roman" w:hAnsi="Calibri" w:cs="Calibri"/>
          <w:i/>
          <w:iCs/>
          <w:lang w:eastAsia="pl-PL"/>
        </w:rPr>
        <w:t xml:space="preserve">telefonicznych – </w:t>
      </w:r>
      <w:r w:rsidR="00762554" w:rsidRPr="00ED2DB9">
        <w:rPr>
          <w:rFonts w:ascii="Calibri" w:eastAsia="Times New Roman" w:hAnsi="Calibri" w:cs="Calibri"/>
          <w:i/>
          <w:iCs/>
          <w:lang w:eastAsia="pl-PL"/>
        </w:rPr>
        <w:t>do 3</w:t>
      </w:r>
      <w:r w:rsidR="00562FE7" w:rsidRPr="00ED2DB9">
        <w:rPr>
          <w:rFonts w:ascii="Calibri" w:eastAsia="Times New Roman" w:hAnsi="Calibri" w:cs="Calibri"/>
          <w:i/>
          <w:iCs/>
          <w:lang w:eastAsia="pl-PL"/>
        </w:rPr>
        <w:t xml:space="preserve"> </w:t>
      </w:r>
      <w:r w:rsidRPr="00ED2DB9">
        <w:rPr>
          <w:rFonts w:ascii="Calibri" w:eastAsia="Times New Roman" w:hAnsi="Calibri" w:cs="Calibri"/>
          <w:i/>
          <w:iCs/>
          <w:lang w:eastAsia="pl-PL"/>
        </w:rPr>
        <w:t>lini</w:t>
      </w:r>
      <w:r w:rsidR="00562FE7" w:rsidRPr="00ED2DB9">
        <w:rPr>
          <w:rFonts w:ascii="Calibri" w:eastAsia="Times New Roman" w:hAnsi="Calibri" w:cs="Calibri"/>
          <w:i/>
          <w:iCs/>
          <w:lang w:eastAsia="pl-PL"/>
        </w:rPr>
        <w:t>i telefonicznych</w:t>
      </w:r>
      <w:r w:rsidR="006A35B7" w:rsidRPr="00ED2DB9">
        <w:rPr>
          <w:rFonts w:ascii="Calibri" w:eastAsia="Times New Roman" w:hAnsi="Calibri" w:cs="Calibri"/>
          <w:i/>
          <w:iCs/>
          <w:lang w:eastAsia="pl-PL"/>
        </w:rPr>
        <w:t xml:space="preserve"> (</w:t>
      </w:r>
      <w:r w:rsidR="00AF718E" w:rsidRPr="00ED2DB9">
        <w:rPr>
          <w:rFonts w:ascii="Calibri" w:eastAsia="Times New Roman" w:hAnsi="Calibri" w:cs="Calibri"/>
          <w:i/>
          <w:iCs/>
          <w:lang w:eastAsia="pl-PL"/>
        </w:rPr>
        <w:t>bez uwzględnienia</w:t>
      </w:r>
      <w:r w:rsidR="006A35B7" w:rsidRPr="00ED2DB9">
        <w:rPr>
          <w:rFonts w:ascii="Calibri" w:eastAsia="Times New Roman" w:hAnsi="Calibri" w:cs="Calibri"/>
          <w:i/>
          <w:iCs/>
          <w:lang w:eastAsia="pl-PL"/>
        </w:rPr>
        <w:t xml:space="preserve"> </w:t>
      </w:r>
      <w:r w:rsidR="006A35B7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linii zaufania)</w:t>
      </w:r>
      <w:r w:rsidR="00F31FA2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oraz 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połączenia zagraniczne w uzasadnionych przypadkach np. przy organizacji</w:t>
      </w:r>
      <w:r w:rsidR="00D022C3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powrotu do kraju pochodzenia i 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organizacji</w:t>
      </w:r>
      <w:r w:rsidR="00554D1B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pomocy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,</w:t>
      </w:r>
    </w:p>
    <w:p w14:paraId="24E439D6" w14:textId="77777777" w:rsidR="00394F28" w:rsidRPr="00ED2DB9" w:rsidRDefault="00451DAA" w:rsidP="00ED2DB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20" w:line="23" w:lineRule="atLeast"/>
        <w:ind w:left="714" w:hanging="357"/>
        <w:contextualSpacing w:val="0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wynagrodzenie </w:t>
      </w:r>
      <w:r w:rsidR="005069F2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pracowników/zleceniobiorców</w:t>
      </w:r>
      <w:r w:rsidR="00251AFA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.</w:t>
      </w:r>
    </w:p>
    <w:p w14:paraId="628B8FDF" w14:textId="77777777" w:rsidR="00451DAA" w:rsidRPr="00ED2DB9" w:rsidRDefault="00451DAA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b/>
          <w:bCs/>
          <w:color w:val="000000"/>
          <w:lang w:eastAsia="pl-PL"/>
        </w:rPr>
        <w:t>Część B. </w:t>
      </w:r>
      <w:r w:rsidRPr="00ED2DB9">
        <w:rPr>
          <w:rFonts w:ascii="Calibri" w:eastAsia="Times New Roman" w:hAnsi="Calibri" w:cs="Calibri"/>
          <w:b/>
          <w:color w:val="000000"/>
          <w:lang w:eastAsia="pl-PL"/>
        </w:rPr>
        <w:t>zapewnienie podstawowych potrzeb życiowych</w:t>
      </w:r>
      <w:r w:rsidR="00FB5F04" w:rsidRPr="00ED2DB9">
        <w:rPr>
          <w:rFonts w:ascii="Calibri" w:eastAsia="Times New Roman" w:hAnsi="Calibri" w:cs="Calibri"/>
          <w:b/>
          <w:color w:val="000000"/>
          <w:lang w:eastAsia="pl-PL"/>
        </w:rPr>
        <w:t>,</w:t>
      </w:r>
      <w:r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 interwencja kryzysowa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156618" w:rsidRPr="00ED2DB9">
        <w:rPr>
          <w:rFonts w:ascii="Calibri" w:eastAsia="Times New Roman" w:hAnsi="Calibri" w:cs="Calibri"/>
          <w:b/>
          <w:color w:val="000000"/>
          <w:lang w:eastAsia="pl-PL"/>
        </w:rPr>
        <w:t>oraz pomoc w </w:t>
      </w:r>
      <w:r w:rsidR="00FB5F04" w:rsidRPr="00ED2DB9">
        <w:rPr>
          <w:rFonts w:ascii="Calibri" w:eastAsia="Times New Roman" w:hAnsi="Calibri" w:cs="Calibri"/>
          <w:b/>
          <w:color w:val="000000"/>
          <w:lang w:eastAsia="pl-PL"/>
        </w:rPr>
        <w:t>reintegracji</w:t>
      </w:r>
      <w:r w:rsidR="00FB5F04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526CAE" w:rsidRPr="00ED2DB9">
        <w:rPr>
          <w:rFonts w:ascii="Calibri" w:eastAsia="Times New Roman" w:hAnsi="Calibri" w:cs="Calibri"/>
          <w:color w:val="000000"/>
          <w:lang w:eastAsia="pl-PL"/>
        </w:rPr>
        <w:t xml:space="preserve">– działania: </w:t>
      </w:r>
      <w:r w:rsidR="00345E79" w:rsidRPr="00ED2DB9">
        <w:rPr>
          <w:rFonts w:ascii="Calibri" w:eastAsia="Times New Roman" w:hAnsi="Calibri" w:cs="Calibri"/>
          <w:color w:val="000000"/>
          <w:lang w:eastAsia="pl-PL"/>
        </w:rPr>
        <w:t>ocena potrzeb ofiar handlu ludźmi</w:t>
      </w:r>
      <w:r w:rsidR="006378DD" w:rsidRPr="00ED2DB9">
        <w:rPr>
          <w:rFonts w:ascii="Calibri" w:eastAsia="Times New Roman" w:hAnsi="Calibri" w:cs="Calibri"/>
          <w:color w:val="000000"/>
          <w:lang w:eastAsia="pl-PL"/>
        </w:rPr>
        <w:t>;</w:t>
      </w:r>
      <w:r w:rsidR="00345E79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394F28" w:rsidRPr="00ED2DB9">
        <w:rPr>
          <w:rFonts w:ascii="Calibri" w:eastAsia="Times New Roman" w:hAnsi="Calibri" w:cs="Calibri"/>
          <w:color w:val="000000"/>
          <w:lang w:eastAsia="pl-PL"/>
        </w:rPr>
        <w:t>zapewnienie ubrań</w:t>
      </w:r>
      <w:r w:rsidRPr="00ED2DB9">
        <w:rPr>
          <w:rFonts w:ascii="Calibri" w:eastAsia="Times New Roman" w:hAnsi="Calibri" w:cs="Calibri"/>
          <w:color w:val="000000"/>
          <w:lang w:eastAsia="pl-PL"/>
        </w:rPr>
        <w:t>, środk</w:t>
      </w:r>
      <w:r w:rsidR="00394F28" w:rsidRPr="00ED2DB9">
        <w:rPr>
          <w:rFonts w:ascii="Calibri" w:eastAsia="Times New Roman" w:hAnsi="Calibri" w:cs="Calibri"/>
          <w:color w:val="000000"/>
          <w:lang w:eastAsia="pl-PL"/>
        </w:rPr>
        <w:t>ów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higieniczn</w:t>
      </w:r>
      <w:r w:rsidR="00394F28" w:rsidRPr="00ED2DB9">
        <w:rPr>
          <w:rFonts w:ascii="Calibri" w:eastAsia="Times New Roman" w:hAnsi="Calibri" w:cs="Calibri"/>
          <w:color w:val="000000"/>
          <w:lang w:eastAsia="pl-PL"/>
        </w:rPr>
        <w:t>ych, wyżywienia, podstawowej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opiek</w:t>
      </w:r>
      <w:r w:rsidR="00394F28" w:rsidRPr="00ED2DB9">
        <w:rPr>
          <w:rFonts w:ascii="Calibri" w:eastAsia="Times New Roman" w:hAnsi="Calibri" w:cs="Calibri"/>
          <w:color w:val="000000"/>
          <w:lang w:eastAsia="pl-PL"/>
        </w:rPr>
        <w:t>i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medyczn</w:t>
      </w:r>
      <w:r w:rsidR="00394F28" w:rsidRPr="00ED2DB9">
        <w:rPr>
          <w:rFonts w:ascii="Calibri" w:eastAsia="Times New Roman" w:hAnsi="Calibri" w:cs="Calibri"/>
          <w:color w:val="000000"/>
          <w:lang w:eastAsia="pl-PL"/>
        </w:rPr>
        <w:t>ej</w:t>
      </w:r>
      <w:r w:rsidR="006378DD" w:rsidRPr="00ED2DB9">
        <w:rPr>
          <w:rFonts w:ascii="Calibri" w:eastAsia="Times New Roman" w:hAnsi="Calibri" w:cs="Calibri"/>
          <w:color w:val="000000"/>
          <w:lang w:eastAsia="pl-PL"/>
        </w:rPr>
        <w:t>;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asystowanie ofierze podczas kontaktu</w:t>
      </w:r>
      <w:r w:rsidR="00FB5F04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526CAE" w:rsidRPr="00ED2DB9">
        <w:rPr>
          <w:rFonts w:ascii="Calibri" w:eastAsia="Times New Roman" w:hAnsi="Calibri" w:cs="Calibri"/>
          <w:color w:val="000000"/>
          <w:lang w:eastAsia="pl-PL"/>
        </w:rPr>
        <w:t>z</w:t>
      </w:r>
      <w:r w:rsidR="00652488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D2DB9">
        <w:rPr>
          <w:rFonts w:ascii="Calibri" w:eastAsia="Times New Roman" w:hAnsi="Calibri" w:cs="Calibri"/>
          <w:color w:val="000000"/>
          <w:lang w:eastAsia="pl-PL"/>
        </w:rPr>
        <w:t>organami ści</w:t>
      </w:r>
      <w:r w:rsidR="006378DD" w:rsidRPr="00ED2DB9">
        <w:rPr>
          <w:rFonts w:ascii="Calibri" w:eastAsia="Times New Roman" w:hAnsi="Calibri" w:cs="Calibri"/>
          <w:color w:val="000000"/>
          <w:lang w:eastAsia="pl-PL"/>
        </w:rPr>
        <w:t>gania i wymiaru sprawiedliwości;</w:t>
      </w:r>
      <w:r w:rsidR="009E54C8" w:rsidRPr="00ED2DB9">
        <w:rPr>
          <w:rFonts w:ascii="Calibri" w:eastAsia="Times New Roman" w:hAnsi="Calibri" w:cs="Calibri"/>
          <w:color w:val="000000"/>
          <w:lang w:eastAsia="pl-PL"/>
        </w:rPr>
        <w:t xml:space="preserve"> indywidualna praca z ofiarą;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wsparcie psychologiczne</w:t>
      </w:r>
      <w:r w:rsidR="009E54C8" w:rsidRPr="00ED2DB9">
        <w:rPr>
          <w:rFonts w:ascii="Calibri" w:eastAsia="Times New Roman" w:hAnsi="Calibri" w:cs="Calibri"/>
          <w:color w:val="000000"/>
          <w:lang w:eastAsia="pl-PL"/>
        </w:rPr>
        <w:t>;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pomoc tłumacza</w:t>
      </w:r>
      <w:r w:rsidR="009E54C8" w:rsidRPr="00ED2DB9">
        <w:rPr>
          <w:rFonts w:ascii="Calibri" w:eastAsia="Times New Roman" w:hAnsi="Calibri" w:cs="Calibri"/>
          <w:color w:val="000000"/>
          <w:lang w:eastAsia="pl-PL"/>
        </w:rPr>
        <w:t>;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transport ofiary na terenie kraju</w:t>
      </w:r>
      <w:r w:rsidR="009E54C8" w:rsidRPr="00ED2DB9">
        <w:rPr>
          <w:rFonts w:ascii="Calibri" w:eastAsia="Times New Roman" w:hAnsi="Calibri" w:cs="Calibri"/>
          <w:color w:val="000000"/>
          <w:lang w:eastAsia="pl-PL"/>
        </w:rPr>
        <w:t>;</w:t>
      </w:r>
      <w:r w:rsidR="000E635F" w:rsidRPr="00ED2DB9">
        <w:rPr>
          <w:rFonts w:ascii="Calibri" w:eastAsia="Times New Roman" w:hAnsi="Calibri" w:cs="Calibri"/>
          <w:color w:val="000000"/>
          <w:lang w:eastAsia="pl-PL"/>
        </w:rPr>
        <w:t xml:space="preserve"> pomoc przy </w:t>
      </w:r>
      <w:r w:rsidRPr="00ED2DB9">
        <w:rPr>
          <w:rFonts w:ascii="Calibri" w:eastAsia="Times New Roman" w:hAnsi="Calibri" w:cs="Calibri"/>
          <w:color w:val="000000"/>
          <w:lang w:eastAsia="pl-PL"/>
        </w:rPr>
        <w:t>legalizacji pobytu</w:t>
      </w:r>
      <w:r w:rsidR="009E54C8" w:rsidRPr="00ED2DB9">
        <w:rPr>
          <w:rFonts w:ascii="Calibri" w:eastAsia="Times New Roman" w:hAnsi="Calibri" w:cs="Calibri"/>
          <w:color w:val="000000"/>
          <w:lang w:eastAsia="pl-PL"/>
        </w:rPr>
        <w:t>;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konsultacje prawne</w:t>
      </w:r>
      <w:r w:rsidR="009E54C8" w:rsidRPr="00ED2DB9">
        <w:rPr>
          <w:rFonts w:ascii="Calibri" w:eastAsia="Times New Roman" w:hAnsi="Calibri" w:cs="Calibri"/>
          <w:color w:val="000000"/>
          <w:lang w:eastAsia="pl-PL"/>
        </w:rPr>
        <w:t>;</w:t>
      </w:r>
      <w:r w:rsidR="00FB5F04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345E79" w:rsidRPr="00ED2DB9">
        <w:rPr>
          <w:rFonts w:ascii="Calibri" w:eastAsia="Times New Roman" w:hAnsi="Calibri" w:cs="Calibri"/>
          <w:color w:val="000000"/>
          <w:lang w:eastAsia="pl-PL"/>
        </w:rPr>
        <w:t xml:space="preserve">zapewnienie uczestnictwa ofiar handlu ludźmi w kursach zawodowych </w:t>
      </w:r>
      <w:r w:rsidR="00C429CC" w:rsidRPr="00ED2DB9">
        <w:rPr>
          <w:rFonts w:ascii="Calibri" w:eastAsia="Times New Roman" w:hAnsi="Calibri" w:cs="Calibri"/>
          <w:color w:val="000000"/>
          <w:lang w:eastAsia="pl-PL"/>
        </w:rPr>
        <w:t xml:space="preserve">i </w:t>
      </w:r>
      <w:r w:rsidR="00345E79" w:rsidRPr="00ED2DB9">
        <w:rPr>
          <w:rFonts w:ascii="Calibri" w:eastAsia="Times New Roman" w:hAnsi="Calibri" w:cs="Calibri"/>
          <w:color w:val="000000"/>
          <w:lang w:eastAsia="pl-PL"/>
        </w:rPr>
        <w:t>kursach języka polskiego zgodnie ze stwierdzonymi potrzebami</w:t>
      </w:r>
      <w:r w:rsidR="009E54C8" w:rsidRPr="00ED2DB9">
        <w:rPr>
          <w:rFonts w:ascii="Calibri" w:eastAsia="Times New Roman" w:hAnsi="Calibri" w:cs="Calibri"/>
          <w:color w:val="000000"/>
          <w:lang w:eastAsia="pl-PL"/>
        </w:rPr>
        <w:t>;</w:t>
      </w:r>
      <w:r w:rsidR="00345E79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B5F04" w:rsidRPr="00ED2DB9">
        <w:rPr>
          <w:rFonts w:ascii="Calibri" w:eastAsia="Times New Roman" w:hAnsi="Calibri" w:cs="Calibri"/>
          <w:color w:val="000000"/>
          <w:lang w:eastAsia="pl-PL"/>
        </w:rPr>
        <w:t xml:space="preserve">współpraca w kwestii organizacji </w:t>
      </w:r>
      <w:r w:rsidR="00E51629" w:rsidRPr="00ED2DB9">
        <w:rPr>
          <w:rFonts w:ascii="Calibri" w:eastAsia="Times New Roman" w:hAnsi="Calibri" w:cs="Calibri"/>
          <w:color w:val="000000"/>
          <w:lang w:eastAsia="pl-PL"/>
        </w:rPr>
        <w:t xml:space="preserve">i udzielania pomocy z właściwymi podmiotami działającymi na terenie kraju i za granicą </w:t>
      </w:r>
      <w:r w:rsidR="00FB5F04" w:rsidRPr="00ED2DB9">
        <w:rPr>
          <w:rFonts w:ascii="Calibri" w:eastAsia="Times New Roman" w:hAnsi="Calibri" w:cs="Calibri"/>
          <w:color w:val="000000"/>
          <w:lang w:eastAsia="pl-PL"/>
        </w:rPr>
        <w:t>oraz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kompleksowa organizacj</w:t>
      </w:r>
      <w:r w:rsidR="00784219" w:rsidRPr="00ED2DB9">
        <w:rPr>
          <w:rFonts w:ascii="Calibri" w:eastAsia="Times New Roman" w:hAnsi="Calibri" w:cs="Calibri"/>
          <w:color w:val="000000"/>
          <w:lang w:eastAsia="pl-PL"/>
        </w:rPr>
        <w:t>a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bezpiecznego powrotu do kraju pochodzenia</w:t>
      </w:r>
      <w:r w:rsidR="00FB5F04" w:rsidRPr="00ED2DB9">
        <w:rPr>
          <w:rFonts w:ascii="Calibri" w:eastAsia="Times New Roman" w:hAnsi="Calibri" w:cs="Calibri"/>
          <w:color w:val="000000"/>
          <w:lang w:eastAsia="pl-PL"/>
        </w:rPr>
        <w:t xml:space="preserve"> jedynie w</w:t>
      </w:r>
      <w:r w:rsidR="006378DD" w:rsidRPr="00ED2DB9">
        <w:rPr>
          <w:rFonts w:ascii="Calibri" w:eastAsia="Times New Roman" w:hAnsi="Calibri" w:cs="Calibri"/>
          <w:color w:val="000000"/>
          <w:lang w:eastAsia="pl-PL"/>
        </w:rPr>
        <w:t> </w:t>
      </w:r>
      <w:r w:rsidR="00FB5F04" w:rsidRPr="00ED2DB9">
        <w:rPr>
          <w:rFonts w:ascii="Calibri" w:eastAsia="Times New Roman" w:hAnsi="Calibri" w:cs="Calibri"/>
          <w:color w:val="000000"/>
          <w:lang w:eastAsia="pl-PL"/>
        </w:rPr>
        <w:t>uzasadnionych przypadkach</w:t>
      </w:r>
      <w:r w:rsidR="006378DD" w:rsidRPr="00ED2DB9">
        <w:rPr>
          <w:rFonts w:ascii="Calibri" w:eastAsia="Times New Roman" w:hAnsi="Calibri" w:cs="Calibri"/>
          <w:color w:val="000000"/>
          <w:lang w:eastAsia="pl-PL"/>
        </w:rPr>
        <w:t>;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w</w:t>
      </w:r>
      <w:r w:rsidR="00974B60" w:rsidRPr="00ED2DB9">
        <w:rPr>
          <w:rFonts w:ascii="Calibri" w:eastAsia="Times New Roman" w:hAnsi="Calibri" w:cs="Calibri"/>
          <w:color w:val="000000"/>
          <w:lang w:eastAsia="pl-PL"/>
        </w:rPr>
        <w:t> </w:t>
      </w:r>
      <w:r w:rsidRPr="00ED2DB9">
        <w:rPr>
          <w:rFonts w:ascii="Calibri" w:eastAsia="Times New Roman" w:hAnsi="Calibri" w:cs="Calibri"/>
          <w:color w:val="000000"/>
          <w:lang w:eastAsia="pl-PL"/>
        </w:rPr>
        <w:t>miarę możliwości zapewnienie ciągłości w</w:t>
      </w:r>
      <w:r w:rsidR="00463F2B" w:rsidRPr="00ED2DB9">
        <w:rPr>
          <w:rFonts w:ascii="Calibri" w:eastAsia="Times New Roman" w:hAnsi="Calibri" w:cs="Calibri"/>
          <w:color w:val="000000"/>
          <w:lang w:eastAsia="pl-PL"/>
        </w:rPr>
        <w:t xml:space="preserve">sparcia, tj. </w:t>
      </w:r>
      <w:r w:rsidRPr="00ED2DB9">
        <w:rPr>
          <w:rFonts w:ascii="Calibri" w:eastAsia="Times New Roman" w:hAnsi="Calibri" w:cs="Calibri"/>
          <w:color w:val="000000"/>
          <w:lang w:eastAsia="pl-PL"/>
        </w:rPr>
        <w:t>umożliwienie kontaktu za zgodą ofiary z</w:t>
      </w:r>
      <w:r w:rsidR="00974B60" w:rsidRPr="00ED2DB9">
        <w:rPr>
          <w:rFonts w:ascii="Calibri" w:eastAsia="Times New Roman" w:hAnsi="Calibri" w:cs="Calibri"/>
          <w:color w:val="000000"/>
          <w:lang w:eastAsia="pl-PL"/>
        </w:rPr>
        <w:t> 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odpowiednią </w:t>
      </w:r>
      <w:r w:rsidR="00463F2B" w:rsidRPr="00ED2DB9">
        <w:rPr>
          <w:rFonts w:ascii="Calibri" w:eastAsia="Times New Roman" w:hAnsi="Calibri" w:cs="Calibri"/>
          <w:color w:val="000000"/>
          <w:lang w:eastAsia="pl-PL"/>
        </w:rPr>
        <w:t>organizacją w kraju pochodzenia</w:t>
      </w:r>
      <w:r w:rsidR="006378DD" w:rsidRPr="00ED2DB9">
        <w:rPr>
          <w:rFonts w:ascii="Calibri" w:eastAsia="Times New Roman" w:hAnsi="Calibri" w:cs="Calibri"/>
          <w:color w:val="000000"/>
          <w:lang w:eastAsia="pl-PL"/>
        </w:rPr>
        <w:t>;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dyspozycyjność przez 24h</w:t>
      </w:r>
      <w:r w:rsidR="006378DD" w:rsidRPr="00ED2DB9">
        <w:rPr>
          <w:rFonts w:ascii="Calibri" w:eastAsia="Times New Roman" w:hAnsi="Calibri" w:cs="Calibri"/>
          <w:color w:val="000000"/>
          <w:lang w:eastAsia="pl-PL"/>
        </w:rPr>
        <w:t xml:space="preserve"> na dobę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(dodatkowo wymaga się szczegółowego opisu zakresu pomocy dla kobiet, mężczyzn, dzieci pod opieką i bez opieki, w tym ich zakwaterowania i dostępu do usł</w:t>
      </w:r>
      <w:r w:rsidR="0033076D" w:rsidRPr="00ED2DB9">
        <w:rPr>
          <w:rFonts w:ascii="Calibri" w:eastAsia="Times New Roman" w:hAnsi="Calibri" w:cs="Calibri"/>
          <w:color w:val="000000"/>
          <w:lang w:eastAsia="pl-PL"/>
        </w:rPr>
        <w:t>ug o charakterze interwencyjnym)</w:t>
      </w:r>
      <w:r w:rsidR="00E24C71" w:rsidRPr="00ED2DB9">
        <w:rPr>
          <w:rFonts w:ascii="Calibri" w:eastAsia="Times New Roman" w:hAnsi="Calibri" w:cs="Calibri"/>
          <w:color w:val="000000"/>
          <w:lang w:eastAsia="pl-PL"/>
        </w:rPr>
        <w:t xml:space="preserve">; </w:t>
      </w:r>
    </w:p>
    <w:p w14:paraId="1F1B42A5" w14:textId="77777777" w:rsidR="008433C0" w:rsidRPr="00ED2DB9" w:rsidRDefault="008433C0" w:rsidP="00ED2DB9">
      <w:pPr>
        <w:shd w:val="clear" w:color="auto" w:fill="FFFFFF"/>
        <w:spacing w:before="120" w:after="0" w:line="23" w:lineRule="atLeast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K</w:t>
      </w:r>
      <w:r w:rsidR="00451DAA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oszty kwalifikowane: </w:t>
      </w:r>
    </w:p>
    <w:p w14:paraId="73D8653E" w14:textId="77777777" w:rsidR="008433C0" w:rsidRPr="00ED2DB9" w:rsidRDefault="00451DAA" w:rsidP="00ED2DB9">
      <w:pPr>
        <w:pStyle w:val="Akapitzlist"/>
        <w:numPr>
          <w:ilvl w:val="0"/>
          <w:numId w:val="4"/>
        </w:numPr>
        <w:shd w:val="clear" w:color="auto" w:fill="FFFFFF"/>
        <w:spacing w:after="120" w:line="23" w:lineRule="atLeast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ubrania, </w:t>
      </w:r>
    </w:p>
    <w:p w14:paraId="4FB0E94B" w14:textId="77777777" w:rsidR="00267CE8" w:rsidRPr="00ED2DB9" w:rsidRDefault="00451DAA" w:rsidP="00ED2DB9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środki higieniczne, </w:t>
      </w:r>
    </w:p>
    <w:p w14:paraId="50F2C021" w14:textId="77777777" w:rsidR="008433C0" w:rsidRPr="00ED2DB9" w:rsidRDefault="006819DD" w:rsidP="00ED2DB9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wyżywienie i </w:t>
      </w:r>
      <w:r w:rsidR="00451DAA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zakwaterowanie poza 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schroniskami</w:t>
      </w:r>
      <w:r w:rsidR="008433C0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r w:rsidR="002B2A8E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jedynie w 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uzasadnionych </w:t>
      </w:r>
      <w:r w:rsidR="00451DAA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przypadkach, </w:t>
      </w:r>
    </w:p>
    <w:p w14:paraId="0BC1A2AF" w14:textId="77777777" w:rsidR="008433C0" w:rsidRPr="00ED2DB9" w:rsidRDefault="00030326" w:rsidP="00ED2DB9">
      <w:pPr>
        <w:pStyle w:val="Akapitzlist"/>
        <w:numPr>
          <w:ilvl w:val="0"/>
          <w:numId w:val="4"/>
        </w:numPr>
        <w:spacing w:before="100" w:beforeAutospacing="1" w:after="100" w:afterAutospacing="1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lastRenderedPageBreak/>
        <w:t>doładowanie telefonów</w:t>
      </w:r>
      <w:r w:rsidR="008433C0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dla ofiar</w:t>
      </w:r>
      <w:r w:rsidR="00063778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,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</w:p>
    <w:p w14:paraId="1E8ACE3F" w14:textId="77777777" w:rsidR="008433C0" w:rsidRPr="00ED2DB9" w:rsidRDefault="00030326" w:rsidP="00ED2DB9">
      <w:pPr>
        <w:pStyle w:val="Akapitzlist"/>
        <w:numPr>
          <w:ilvl w:val="0"/>
          <w:numId w:val="4"/>
        </w:numPr>
        <w:spacing w:before="100" w:beforeAutospacing="1" w:after="100" w:afterAutospacing="1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bilety komunikacji miejskiej dla ofiar, </w:t>
      </w:r>
    </w:p>
    <w:p w14:paraId="4E1702FB" w14:textId="77777777" w:rsidR="008433C0" w:rsidRPr="00ED2DB9" w:rsidRDefault="00451DAA" w:rsidP="00ED2DB9">
      <w:pPr>
        <w:pStyle w:val="Akapitzlist"/>
        <w:numPr>
          <w:ilvl w:val="0"/>
          <w:numId w:val="4"/>
        </w:numPr>
        <w:spacing w:before="100" w:beforeAutospacing="1" w:after="100" w:afterAutospacing="1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badania medyczne, </w:t>
      </w:r>
    </w:p>
    <w:p w14:paraId="63DA2495" w14:textId="77777777" w:rsidR="008433C0" w:rsidRPr="00ED2DB9" w:rsidRDefault="00451DAA" w:rsidP="00ED2DB9">
      <w:pPr>
        <w:pStyle w:val="Akapitzlist"/>
        <w:numPr>
          <w:ilvl w:val="0"/>
          <w:numId w:val="4"/>
        </w:numPr>
        <w:spacing w:before="100" w:beforeAutospacing="1" w:after="100" w:afterAutospacing="1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konsultacje lekarskie, </w:t>
      </w:r>
    </w:p>
    <w:p w14:paraId="42BA5A52" w14:textId="77777777" w:rsidR="008433C0" w:rsidRPr="00ED2DB9" w:rsidRDefault="00451DAA" w:rsidP="00ED2DB9">
      <w:pPr>
        <w:pStyle w:val="Akapitzlist"/>
        <w:numPr>
          <w:ilvl w:val="0"/>
          <w:numId w:val="4"/>
        </w:numPr>
        <w:spacing w:before="100" w:beforeAutospacing="1" w:after="100" w:afterAutospacing="1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konsultacje psychologiczne, </w:t>
      </w:r>
    </w:p>
    <w:p w14:paraId="0227CEBD" w14:textId="77777777" w:rsidR="008433C0" w:rsidRPr="00ED2DB9" w:rsidRDefault="00451DAA" w:rsidP="00ED2DB9">
      <w:pPr>
        <w:pStyle w:val="Akapitzlist"/>
        <w:numPr>
          <w:ilvl w:val="0"/>
          <w:numId w:val="4"/>
        </w:numPr>
        <w:spacing w:before="100" w:beforeAutospacing="1" w:after="100" w:afterAutospacing="1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konsultacje prawne, </w:t>
      </w:r>
    </w:p>
    <w:p w14:paraId="4C32DF0F" w14:textId="77777777" w:rsidR="008433C0" w:rsidRPr="00ED2DB9" w:rsidRDefault="00451DAA" w:rsidP="00ED2DB9">
      <w:pPr>
        <w:pStyle w:val="Akapitzlist"/>
        <w:numPr>
          <w:ilvl w:val="0"/>
          <w:numId w:val="4"/>
        </w:numPr>
        <w:spacing w:before="100" w:beforeAutospacing="1" w:after="100" w:afterAutospacing="1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usługi tłumaczeniowe, </w:t>
      </w:r>
    </w:p>
    <w:p w14:paraId="56A41758" w14:textId="77777777" w:rsidR="008433C0" w:rsidRPr="00ED2DB9" w:rsidRDefault="00451DAA" w:rsidP="00ED2DB9">
      <w:pPr>
        <w:pStyle w:val="Akapitzlist"/>
        <w:numPr>
          <w:ilvl w:val="0"/>
          <w:numId w:val="4"/>
        </w:numPr>
        <w:spacing w:before="100" w:beforeAutospacing="1" w:after="100" w:afterAutospacing="1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organizacja transportu dla ofiar na terenie kraju, </w:t>
      </w:r>
    </w:p>
    <w:p w14:paraId="70207417" w14:textId="77777777" w:rsidR="008433C0" w:rsidRPr="00ED2DB9" w:rsidRDefault="00451DAA" w:rsidP="00ED2DB9">
      <w:pPr>
        <w:pStyle w:val="Akapitzlist"/>
        <w:numPr>
          <w:ilvl w:val="0"/>
          <w:numId w:val="4"/>
        </w:numPr>
        <w:spacing w:before="100" w:beforeAutospacing="1" w:after="100" w:afterAutospacing="1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koszty zagranicznych połączeń lotniczych związanych z powrotem ofiar do kraju pochodzenia</w:t>
      </w:r>
      <w:r w:rsidR="002B2A8E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w </w:t>
      </w:r>
      <w:r w:rsidR="008433C0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uzasadnionych przypadkach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, </w:t>
      </w:r>
    </w:p>
    <w:p w14:paraId="410394C0" w14:textId="747B8003" w:rsidR="008433C0" w:rsidRPr="00ED2DB9" w:rsidRDefault="00451DAA" w:rsidP="00ED2DB9">
      <w:pPr>
        <w:pStyle w:val="Akapitzlist"/>
        <w:numPr>
          <w:ilvl w:val="0"/>
          <w:numId w:val="4"/>
        </w:numPr>
        <w:spacing w:before="100" w:beforeAutospacing="1" w:after="100" w:afterAutospacing="1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podróże</w:t>
      </w:r>
      <w:r w:rsidR="005752B0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r w:rsidR="005752B0" w:rsidRPr="00ED2DB9">
        <w:rPr>
          <w:rFonts w:ascii="Calibri" w:eastAsia="Times New Roman" w:hAnsi="Calibri" w:cs="Calibri"/>
          <w:i/>
          <w:iCs/>
          <w:lang w:eastAsia="pl-PL"/>
        </w:rPr>
        <w:t>beneficjentów</w:t>
      </w:r>
      <w:r w:rsidRPr="00ED2DB9">
        <w:rPr>
          <w:rFonts w:ascii="Calibri" w:eastAsia="Times New Roman" w:hAnsi="Calibri" w:cs="Calibri"/>
          <w:i/>
          <w:iCs/>
          <w:lang w:eastAsia="pl-PL"/>
        </w:rPr>
        <w:t>, transport lokalny, nocleg</w:t>
      </w:r>
      <w:r w:rsidR="008433C0" w:rsidRPr="00ED2DB9">
        <w:rPr>
          <w:rFonts w:ascii="Calibri" w:eastAsia="Times New Roman" w:hAnsi="Calibri" w:cs="Calibri"/>
          <w:i/>
          <w:iCs/>
          <w:lang w:eastAsia="pl-PL"/>
        </w:rPr>
        <w:t>i</w:t>
      </w:r>
      <w:r w:rsidR="00BA7A14" w:rsidRPr="00ED2DB9">
        <w:rPr>
          <w:rFonts w:ascii="Calibri" w:eastAsia="Times New Roman" w:hAnsi="Calibri" w:cs="Calibri"/>
          <w:i/>
          <w:iCs/>
          <w:lang w:eastAsia="pl-PL"/>
        </w:rPr>
        <w:t>, wyżywienie</w:t>
      </w:r>
      <w:r w:rsidRPr="00ED2DB9">
        <w:rPr>
          <w:rFonts w:ascii="Calibri" w:eastAsia="Times New Roman" w:hAnsi="Calibri" w:cs="Calibri"/>
          <w:i/>
          <w:iCs/>
          <w:lang w:eastAsia="pl-PL"/>
        </w:rPr>
        <w:t xml:space="preserve"> </w:t>
      </w:r>
      <w:r w:rsidR="0069009A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–</w:t>
      </w:r>
      <w:r w:rsidR="00030326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w ramach realizacji zadania, </w:t>
      </w:r>
    </w:p>
    <w:p w14:paraId="416E57E7" w14:textId="77777777" w:rsidR="008433C0" w:rsidRPr="00ED2DB9" w:rsidRDefault="00451DAA" w:rsidP="00ED2DB9">
      <w:pPr>
        <w:pStyle w:val="Akapitzlist"/>
        <w:numPr>
          <w:ilvl w:val="0"/>
          <w:numId w:val="4"/>
        </w:numPr>
        <w:spacing w:before="100" w:beforeAutospacing="1" w:after="100" w:afterAutospacing="1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podróż</w:t>
      </w:r>
      <w:r w:rsidR="000E2D6A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e służbowe w ramach zapewniania pomocy konkretnym beneficjentom –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dot. pracowników, zleceniobiorców i wolontariuszy, </w:t>
      </w:r>
    </w:p>
    <w:p w14:paraId="412EFDB4" w14:textId="77777777" w:rsidR="008433C0" w:rsidRPr="00ED2DB9" w:rsidRDefault="00451DAA" w:rsidP="00ED2DB9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koszty opłat administracyjnych związanych z legalizacją pobytu,</w:t>
      </w:r>
      <w:r w:rsidR="008433C0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w tym zdjęcia, koszty usług pocztowych, </w:t>
      </w:r>
    </w:p>
    <w:p w14:paraId="42C7B27D" w14:textId="77777777" w:rsidR="00B42698" w:rsidRPr="00ED2DB9" w:rsidRDefault="00B9683F" w:rsidP="00ED2DB9">
      <w:pPr>
        <w:pStyle w:val="Akapitzlist"/>
        <w:numPr>
          <w:ilvl w:val="0"/>
          <w:numId w:val="4"/>
        </w:numPr>
        <w:shd w:val="clear" w:color="auto" w:fill="FFFFFF"/>
        <w:spacing w:after="120" w:line="23" w:lineRule="atLeast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koszty kursów zawod</w:t>
      </w:r>
      <w:r w:rsidR="00D53C6F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owych i kursów języka polskiego</w:t>
      </w:r>
      <w:r w:rsidR="00B42698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,</w:t>
      </w:r>
    </w:p>
    <w:p w14:paraId="021745EC" w14:textId="77777777" w:rsidR="007F3FEB" w:rsidRPr="00ED2DB9" w:rsidRDefault="00B42698" w:rsidP="00ED2DB9">
      <w:pPr>
        <w:pStyle w:val="Akapitzlist"/>
        <w:numPr>
          <w:ilvl w:val="0"/>
          <w:numId w:val="4"/>
        </w:numPr>
        <w:shd w:val="clear" w:color="auto" w:fill="FFFFFF"/>
        <w:spacing w:before="120" w:after="120" w:line="23" w:lineRule="atLeast"/>
        <w:ind w:left="714" w:hanging="357"/>
        <w:contextualSpacing w:val="0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wynagrodze</w:t>
      </w:r>
      <w:r w:rsidR="000C362D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nie pracowników/zleceniobiorców.</w:t>
      </w:r>
    </w:p>
    <w:p w14:paraId="51E22069" w14:textId="77777777" w:rsidR="007F3FEB" w:rsidRPr="00ED2DB9" w:rsidRDefault="007F3FEB" w:rsidP="00ED2DB9">
      <w:pPr>
        <w:autoSpaceDE w:val="0"/>
        <w:autoSpaceDN w:val="0"/>
        <w:adjustRightInd w:val="0"/>
        <w:spacing w:after="0" w:line="23" w:lineRule="atLeast"/>
        <w:rPr>
          <w:rFonts w:ascii="Calibri" w:hAnsi="Calibri" w:cs="Calibri"/>
          <w:color w:val="000000"/>
        </w:rPr>
      </w:pPr>
      <w:r w:rsidRPr="00ED2DB9">
        <w:rPr>
          <w:rFonts w:ascii="Calibri" w:hAnsi="Calibri" w:cs="Calibri"/>
          <w:b/>
          <w:bCs/>
          <w:color w:val="000000"/>
        </w:rPr>
        <w:t>Część C. prowadzenie schroniska</w:t>
      </w:r>
      <w:r w:rsidR="00EF707F" w:rsidRPr="00ED2DB9">
        <w:rPr>
          <w:rFonts w:ascii="Calibri" w:hAnsi="Calibri" w:cs="Calibri"/>
          <w:b/>
          <w:bCs/>
          <w:color w:val="000000"/>
        </w:rPr>
        <w:t xml:space="preserve"> lub </w:t>
      </w:r>
      <w:r w:rsidRPr="00ED2DB9">
        <w:rPr>
          <w:rFonts w:ascii="Calibri" w:hAnsi="Calibri" w:cs="Calibri"/>
          <w:b/>
          <w:bCs/>
          <w:color w:val="000000"/>
        </w:rPr>
        <w:t xml:space="preserve">schronisk oraz organizacja bezpiecznych miejsc zakwaterowania/schronienia </w:t>
      </w:r>
      <w:r w:rsidRPr="00ED2DB9">
        <w:rPr>
          <w:rFonts w:ascii="Calibri" w:hAnsi="Calibri" w:cs="Calibri"/>
          <w:color w:val="000000"/>
        </w:rPr>
        <w:t>(zapewnienie bezpiecznych miejsc zakwaterowania/schronienia</w:t>
      </w:r>
      <w:r w:rsidR="000C362D" w:rsidRPr="00ED2DB9">
        <w:rPr>
          <w:rStyle w:val="Odwoanieprzypisudolnego"/>
          <w:rFonts w:ascii="Calibri" w:hAnsi="Calibri" w:cs="Calibri"/>
          <w:color w:val="000000"/>
        </w:rPr>
        <w:footnoteReference w:id="1"/>
      </w:r>
      <w:r w:rsidRPr="00ED2DB9">
        <w:rPr>
          <w:rFonts w:ascii="Calibri" w:hAnsi="Calibri" w:cs="Calibri"/>
          <w:color w:val="000000"/>
        </w:rPr>
        <w:t xml:space="preserve"> dla następujących grup ofiar: </w:t>
      </w:r>
    </w:p>
    <w:p w14:paraId="6B024665" w14:textId="77777777" w:rsidR="007F3FEB" w:rsidRPr="00ED2DB9" w:rsidRDefault="007F3FEB" w:rsidP="00ED2DB9">
      <w:pPr>
        <w:pStyle w:val="Akapitzlist"/>
        <w:autoSpaceDE w:val="0"/>
        <w:autoSpaceDN w:val="0"/>
        <w:adjustRightInd w:val="0"/>
        <w:spacing w:after="13" w:line="23" w:lineRule="atLeast"/>
        <w:rPr>
          <w:rFonts w:ascii="Calibri" w:hAnsi="Calibri" w:cs="Calibri"/>
          <w:color w:val="000000"/>
        </w:rPr>
      </w:pPr>
      <w:r w:rsidRPr="00ED2DB9">
        <w:rPr>
          <w:rFonts w:ascii="Calibri" w:hAnsi="Calibri" w:cs="Calibri"/>
          <w:color w:val="000000"/>
        </w:rPr>
        <w:t xml:space="preserve">1. kobiet, </w:t>
      </w:r>
    </w:p>
    <w:p w14:paraId="515370E6" w14:textId="77777777" w:rsidR="007F3FEB" w:rsidRPr="00ED2DB9" w:rsidRDefault="007F3FEB" w:rsidP="00ED2DB9">
      <w:pPr>
        <w:pStyle w:val="Akapitzlist"/>
        <w:autoSpaceDE w:val="0"/>
        <w:autoSpaceDN w:val="0"/>
        <w:adjustRightInd w:val="0"/>
        <w:spacing w:after="13" w:line="23" w:lineRule="atLeast"/>
        <w:rPr>
          <w:rFonts w:ascii="Calibri" w:hAnsi="Calibri" w:cs="Calibri"/>
          <w:color w:val="000000"/>
        </w:rPr>
      </w:pPr>
      <w:r w:rsidRPr="00ED2DB9">
        <w:rPr>
          <w:rFonts w:ascii="Calibri" w:hAnsi="Calibri" w:cs="Calibri"/>
          <w:color w:val="000000"/>
        </w:rPr>
        <w:t xml:space="preserve">2. mężczyzn, </w:t>
      </w:r>
    </w:p>
    <w:p w14:paraId="091F0A17" w14:textId="41AE7B0C" w:rsidR="007F3FEB" w:rsidRPr="00ED2DB9" w:rsidRDefault="00762554" w:rsidP="00ED2DB9">
      <w:pPr>
        <w:pStyle w:val="Akapitzlist"/>
        <w:autoSpaceDE w:val="0"/>
        <w:autoSpaceDN w:val="0"/>
        <w:adjustRightInd w:val="0"/>
        <w:spacing w:after="13" w:line="23" w:lineRule="atLeast"/>
        <w:rPr>
          <w:rFonts w:ascii="Calibri" w:hAnsi="Calibri" w:cs="Calibri"/>
          <w:color w:val="000000"/>
        </w:rPr>
      </w:pPr>
      <w:r w:rsidRPr="00ED2DB9">
        <w:rPr>
          <w:rFonts w:ascii="Calibri" w:hAnsi="Calibri" w:cs="Calibri"/>
          <w:color w:val="000000"/>
        </w:rPr>
        <w:t xml:space="preserve">3. </w:t>
      </w:r>
      <w:r w:rsidRPr="00ED2DB9">
        <w:rPr>
          <w:rFonts w:ascii="Calibri" w:hAnsi="Calibri" w:cs="Calibri"/>
        </w:rPr>
        <w:t>rodzica</w:t>
      </w:r>
      <w:r w:rsidR="00093F40" w:rsidRPr="00ED2DB9">
        <w:rPr>
          <w:rFonts w:ascii="Calibri" w:hAnsi="Calibri" w:cs="Calibri"/>
        </w:rPr>
        <w:t>/opiekuna prawnego</w:t>
      </w:r>
      <w:r w:rsidRPr="00ED2DB9">
        <w:rPr>
          <w:rFonts w:ascii="Calibri" w:hAnsi="Calibri" w:cs="Calibri"/>
        </w:rPr>
        <w:t xml:space="preserve"> </w:t>
      </w:r>
      <w:r w:rsidR="007F3FEB" w:rsidRPr="00ED2DB9">
        <w:rPr>
          <w:rFonts w:ascii="Calibri" w:hAnsi="Calibri" w:cs="Calibri"/>
          <w:color w:val="000000"/>
        </w:rPr>
        <w:t xml:space="preserve">z dziećmi, </w:t>
      </w:r>
    </w:p>
    <w:p w14:paraId="06D2C25E" w14:textId="77777777" w:rsidR="007F3FEB" w:rsidRPr="00ED2DB9" w:rsidRDefault="007F3FEB" w:rsidP="00ED2DB9">
      <w:pPr>
        <w:pStyle w:val="Akapitzlist"/>
        <w:autoSpaceDE w:val="0"/>
        <w:autoSpaceDN w:val="0"/>
        <w:adjustRightInd w:val="0"/>
        <w:spacing w:after="13" w:line="23" w:lineRule="atLeast"/>
        <w:rPr>
          <w:rFonts w:ascii="Calibri" w:hAnsi="Calibri" w:cs="Calibri"/>
          <w:color w:val="000000"/>
        </w:rPr>
      </w:pPr>
      <w:r w:rsidRPr="00ED2DB9">
        <w:rPr>
          <w:rFonts w:ascii="Calibri" w:hAnsi="Calibri" w:cs="Calibri"/>
          <w:color w:val="000000"/>
        </w:rPr>
        <w:t xml:space="preserve">4. dzieci bez opieki, </w:t>
      </w:r>
    </w:p>
    <w:p w14:paraId="5E77317D" w14:textId="2B719551" w:rsidR="007F3FEB" w:rsidRPr="00ED2DB9" w:rsidRDefault="006F2E29" w:rsidP="00ED2DB9">
      <w:pPr>
        <w:pStyle w:val="Akapitzlist"/>
        <w:autoSpaceDE w:val="0"/>
        <w:autoSpaceDN w:val="0"/>
        <w:adjustRightInd w:val="0"/>
        <w:spacing w:after="0" w:line="23" w:lineRule="atLeast"/>
        <w:rPr>
          <w:rFonts w:ascii="Calibri" w:hAnsi="Calibri" w:cs="Calibri"/>
          <w:color w:val="000000"/>
        </w:rPr>
      </w:pPr>
      <w:r w:rsidRPr="00ED2DB9">
        <w:rPr>
          <w:rFonts w:ascii="Calibri" w:hAnsi="Calibri" w:cs="Calibri"/>
          <w:color w:val="000000"/>
        </w:rPr>
        <w:t>5. rodzin</w:t>
      </w:r>
      <w:r w:rsidR="007F3FEB" w:rsidRPr="00ED2DB9">
        <w:rPr>
          <w:rFonts w:ascii="Calibri" w:hAnsi="Calibri" w:cs="Calibri"/>
          <w:color w:val="000000"/>
        </w:rPr>
        <w:t>.</w:t>
      </w:r>
    </w:p>
    <w:p w14:paraId="1DB28219" w14:textId="77777777" w:rsidR="007F3FEB" w:rsidRPr="00ED2DB9" w:rsidRDefault="00F83A83" w:rsidP="00ED2DB9">
      <w:pPr>
        <w:autoSpaceDE w:val="0"/>
        <w:autoSpaceDN w:val="0"/>
        <w:adjustRightInd w:val="0"/>
        <w:spacing w:before="120" w:after="0" w:line="23" w:lineRule="atLeast"/>
        <w:rPr>
          <w:rFonts w:ascii="Calibri" w:hAnsi="Calibri" w:cs="Calibri"/>
          <w:color w:val="000000"/>
        </w:rPr>
      </w:pPr>
      <w:r w:rsidRPr="00ED2DB9">
        <w:rPr>
          <w:rFonts w:ascii="Calibri" w:hAnsi="Calibri" w:cs="Calibri"/>
          <w:color w:val="000000"/>
        </w:rPr>
        <w:t>D</w:t>
      </w:r>
      <w:r w:rsidR="007F3FEB" w:rsidRPr="00ED2DB9">
        <w:rPr>
          <w:rFonts w:ascii="Calibri" w:hAnsi="Calibri" w:cs="Calibri"/>
          <w:color w:val="000000"/>
        </w:rPr>
        <w:t>ziałania: zapewnienie bezpiecznego zakwaterowania dla ofiar handlu ludźmi bez względu na obywatelstwo, wiek i płeć z możliwością odizolowania ofiary, np. z powodów zdrowotnych, różnicy płci itp.; możliwość zapewnienia noclegu ofierze z małoletnim dzieckiem/dziećmi, wyżywienie, opieka, dyspozycyjność personelu KCIK przez 24h</w:t>
      </w:r>
      <w:r w:rsidRPr="00ED2DB9">
        <w:rPr>
          <w:rFonts w:ascii="Calibri" w:hAnsi="Calibri" w:cs="Calibri"/>
          <w:color w:val="000000"/>
        </w:rPr>
        <w:t xml:space="preserve"> na dobę</w:t>
      </w:r>
      <w:r w:rsidR="007F3FEB" w:rsidRPr="00ED2DB9">
        <w:rPr>
          <w:rFonts w:ascii="Calibri" w:hAnsi="Calibri" w:cs="Calibri"/>
          <w:color w:val="000000"/>
        </w:rPr>
        <w:t xml:space="preserve">. </w:t>
      </w:r>
    </w:p>
    <w:p w14:paraId="6435ABF5" w14:textId="77777777" w:rsidR="007F3FEB" w:rsidRPr="00ED2DB9" w:rsidRDefault="007F3FEB" w:rsidP="00ED2DB9">
      <w:pPr>
        <w:autoSpaceDE w:val="0"/>
        <w:autoSpaceDN w:val="0"/>
        <w:adjustRightInd w:val="0"/>
        <w:spacing w:before="120" w:after="0" w:line="23" w:lineRule="atLeast"/>
        <w:rPr>
          <w:rFonts w:ascii="Calibri" w:hAnsi="Calibri" w:cs="Calibri"/>
          <w:color w:val="000000"/>
        </w:rPr>
      </w:pPr>
      <w:r w:rsidRPr="00ED2DB9">
        <w:rPr>
          <w:rFonts w:ascii="Calibri" w:hAnsi="Calibri" w:cs="Calibri"/>
          <w:i/>
          <w:iCs/>
          <w:color w:val="000000"/>
        </w:rPr>
        <w:t xml:space="preserve">Koszty kwalifikowane: </w:t>
      </w:r>
    </w:p>
    <w:p w14:paraId="7A12BCA7" w14:textId="77777777" w:rsidR="007F3FEB" w:rsidRPr="00ED2DB9" w:rsidRDefault="007F3FEB" w:rsidP="00ED2D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" w:line="23" w:lineRule="atLeast"/>
        <w:rPr>
          <w:rFonts w:ascii="Calibri" w:hAnsi="Calibri" w:cs="Calibri"/>
          <w:color w:val="000000"/>
        </w:rPr>
      </w:pPr>
      <w:r w:rsidRPr="00ED2DB9">
        <w:rPr>
          <w:rFonts w:ascii="Calibri" w:hAnsi="Calibri" w:cs="Calibri"/>
          <w:i/>
          <w:iCs/>
          <w:color w:val="000000"/>
        </w:rPr>
        <w:t xml:space="preserve">wynagrodzenie pracowników/zleceniobiorców, </w:t>
      </w:r>
    </w:p>
    <w:p w14:paraId="5636612D" w14:textId="6C07B7BA" w:rsidR="007F3FEB" w:rsidRPr="00ED2DB9" w:rsidRDefault="007F3FEB" w:rsidP="00ED2D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" w:line="23" w:lineRule="atLeast"/>
        <w:rPr>
          <w:rFonts w:ascii="Calibri" w:hAnsi="Calibri" w:cs="Calibri"/>
        </w:rPr>
      </w:pPr>
      <w:r w:rsidRPr="00ED2DB9">
        <w:rPr>
          <w:rFonts w:ascii="Calibri" w:hAnsi="Calibri" w:cs="Calibri"/>
          <w:i/>
          <w:iCs/>
        </w:rPr>
        <w:t xml:space="preserve">koszty eksploatacyjne </w:t>
      </w:r>
      <w:r w:rsidR="000E635F" w:rsidRPr="00ED2DB9">
        <w:rPr>
          <w:rFonts w:ascii="Calibri" w:hAnsi="Calibri" w:cs="Calibri"/>
          <w:i/>
          <w:iCs/>
        </w:rPr>
        <w:t>schronisk, w tym</w:t>
      </w:r>
      <w:r w:rsidR="00BA7A14" w:rsidRPr="00ED2DB9">
        <w:rPr>
          <w:rFonts w:ascii="Calibri" w:hAnsi="Calibri" w:cs="Calibri"/>
          <w:i/>
          <w:iCs/>
        </w:rPr>
        <w:t>:</w:t>
      </w:r>
      <w:r w:rsidR="00BC5F5F" w:rsidRPr="00ED2DB9">
        <w:rPr>
          <w:rFonts w:ascii="Calibri" w:hAnsi="Calibri" w:cs="Calibri"/>
          <w:i/>
          <w:iCs/>
        </w:rPr>
        <w:t xml:space="preserve"> wynajem, energia</w:t>
      </w:r>
      <w:r w:rsidR="00BA7A14" w:rsidRPr="00ED2DB9">
        <w:rPr>
          <w:rFonts w:ascii="Calibri" w:hAnsi="Calibri" w:cs="Calibri"/>
          <w:i/>
          <w:iCs/>
        </w:rPr>
        <w:t xml:space="preserve"> elektryczna</w:t>
      </w:r>
      <w:r w:rsidR="00BC5F5F" w:rsidRPr="00ED2DB9">
        <w:rPr>
          <w:rFonts w:ascii="Calibri" w:hAnsi="Calibri" w:cs="Calibri"/>
          <w:i/>
          <w:iCs/>
        </w:rPr>
        <w:t>, gaz,</w:t>
      </w:r>
      <w:r w:rsidR="00BA7A14" w:rsidRPr="00ED2DB9">
        <w:rPr>
          <w:rFonts w:ascii="Calibri" w:hAnsi="Calibri" w:cs="Calibri"/>
          <w:i/>
          <w:iCs/>
        </w:rPr>
        <w:t xml:space="preserve"> koszty ogrzewania, zużycie wody,</w:t>
      </w:r>
      <w:r w:rsidR="00A2751B" w:rsidRPr="00ED2DB9">
        <w:rPr>
          <w:rFonts w:ascii="Calibri" w:hAnsi="Calibri" w:cs="Calibri"/>
          <w:i/>
          <w:iCs/>
        </w:rPr>
        <w:t xml:space="preserve"> odpady komunalne,</w:t>
      </w:r>
      <w:r w:rsidR="000E635F" w:rsidRPr="00ED2DB9">
        <w:rPr>
          <w:rFonts w:ascii="Calibri" w:hAnsi="Calibri" w:cs="Calibri"/>
          <w:i/>
          <w:iCs/>
        </w:rPr>
        <w:t xml:space="preserve"> ochrona obiektów</w:t>
      </w:r>
      <w:r w:rsidRPr="00ED2DB9">
        <w:rPr>
          <w:rFonts w:ascii="Calibri" w:hAnsi="Calibri" w:cs="Calibri"/>
          <w:i/>
          <w:iCs/>
        </w:rPr>
        <w:t>,</w:t>
      </w:r>
      <w:r w:rsidR="000635DB" w:rsidRPr="00ED2DB9">
        <w:rPr>
          <w:rFonts w:ascii="Calibri" w:hAnsi="Calibri" w:cs="Calibri"/>
          <w:i/>
          <w:iCs/>
        </w:rPr>
        <w:t xml:space="preserve"> monitoring</w:t>
      </w:r>
      <w:r w:rsidR="00BA7A14" w:rsidRPr="00ED2DB9">
        <w:rPr>
          <w:rFonts w:ascii="Calibri" w:hAnsi="Calibri" w:cs="Calibri"/>
          <w:i/>
          <w:iCs/>
        </w:rPr>
        <w:t>,</w:t>
      </w:r>
      <w:r w:rsidRPr="00ED2DB9">
        <w:rPr>
          <w:rFonts w:ascii="Calibri" w:hAnsi="Calibri" w:cs="Calibri"/>
          <w:i/>
          <w:iCs/>
        </w:rPr>
        <w:t xml:space="preserve"> ubezpieczenie</w:t>
      </w:r>
      <w:r w:rsidR="00BA7A14" w:rsidRPr="00ED2DB9">
        <w:rPr>
          <w:rFonts w:ascii="Calibri" w:hAnsi="Calibri" w:cs="Calibri"/>
          <w:i/>
          <w:iCs/>
        </w:rPr>
        <w:t xml:space="preserve"> budynków</w:t>
      </w:r>
      <w:r w:rsidRPr="00ED2DB9">
        <w:rPr>
          <w:rFonts w:ascii="Calibri" w:hAnsi="Calibri" w:cs="Calibri"/>
          <w:i/>
          <w:iCs/>
        </w:rPr>
        <w:t xml:space="preserve">, </w:t>
      </w:r>
    </w:p>
    <w:p w14:paraId="7F3AE61E" w14:textId="77777777" w:rsidR="007F3FEB" w:rsidRPr="00ED2DB9" w:rsidRDefault="007F3FEB" w:rsidP="00ED2D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" w:line="23" w:lineRule="atLeast"/>
        <w:rPr>
          <w:rFonts w:ascii="Calibri" w:hAnsi="Calibri" w:cs="Calibri"/>
          <w:color w:val="000000"/>
        </w:rPr>
      </w:pPr>
      <w:r w:rsidRPr="00ED2DB9">
        <w:rPr>
          <w:rFonts w:ascii="Calibri" w:hAnsi="Calibri" w:cs="Calibri"/>
          <w:i/>
          <w:iCs/>
          <w:color w:val="000000"/>
        </w:rPr>
        <w:t xml:space="preserve">usługi telekomunikacyjne, </w:t>
      </w:r>
    </w:p>
    <w:p w14:paraId="119B06E3" w14:textId="77777777" w:rsidR="007F3FEB" w:rsidRPr="00ED2DB9" w:rsidRDefault="007F3FEB" w:rsidP="00ED2D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3" w:lineRule="atLeast"/>
        <w:ind w:left="714" w:hanging="357"/>
        <w:contextualSpacing w:val="0"/>
        <w:rPr>
          <w:rFonts w:ascii="Calibri" w:hAnsi="Calibri" w:cs="Calibri"/>
          <w:color w:val="000000"/>
        </w:rPr>
      </w:pPr>
      <w:r w:rsidRPr="00ED2DB9">
        <w:rPr>
          <w:rFonts w:ascii="Calibri" w:hAnsi="Calibri" w:cs="Calibri"/>
          <w:i/>
          <w:iCs/>
          <w:color w:val="000000"/>
        </w:rPr>
        <w:t>zaopatrzenie schronisk w podstawowe artykuły umożliwiające funkcjonowanie placówek</w:t>
      </w:r>
      <w:r w:rsidR="00ED673D" w:rsidRPr="00ED2DB9">
        <w:rPr>
          <w:rFonts w:ascii="Calibri" w:hAnsi="Calibri" w:cs="Calibri"/>
          <w:i/>
          <w:iCs/>
          <w:color w:val="000000"/>
        </w:rPr>
        <w:t>.</w:t>
      </w:r>
    </w:p>
    <w:p w14:paraId="0363DADB" w14:textId="77777777" w:rsidR="00451DAA" w:rsidRPr="00ED2DB9" w:rsidRDefault="00451DAA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Część </w:t>
      </w:r>
      <w:r w:rsidR="00424A40" w:rsidRPr="00ED2DB9">
        <w:rPr>
          <w:rFonts w:ascii="Calibri" w:eastAsia="Times New Roman" w:hAnsi="Calibri" w:cs="Calibri"/>
          <w:b/>
          <w:bCs/>
          <w:color w:val="000000"/>
          <w:lang w:eastAsia="pl-PL"/>
        </w:rPr>
        <w:t>D</w:t>
      </w:r>
      <w:r w:rsidRPr="00ED2DB9">
        <w:rPr>
          <w:rFonts w:ascii="Calibri" w:eastAsia="Times New Roman" w:hAnsi="Calibri" w:cs="Calibri"/>
          <w:b/>
          <w:bCs/>
          <w:color w:val="000000"/>
          <w:lang w:eastAsia="pl-PL"/>
        </w:rPr>
        <w:t>.</w:t>
      </w:r>
      <w:r w:rsidRPr="00ED2DB9">
        <w:rPr>
          <w:rFonts w:ascii="Calibri" w:eastAsia="Times New Roman" w:hAnsi="Calibri" w:cs="Calibri"/>
          <w:color w:val="000000"/>
          <w:lang w:eastAsia="pl-PL"/>
        </w:rPr>
        <w:t> </w:t>
      </w:r>
      <w:r w:rsidRPr="00ED2DB9">
        <w:rPr>
          <w:rFonts w:ascii="Calibri" w:eastAsia="Times New Roman" w:hAnsi="Calibri" w:cs="Calibri"/>
          <w:b/>
          <w:color w:val="000000"/>
          <w:lang w:eastAsia="pl-PL"/>
        </w:rPr>
        <w:t>konsultacje dla instytucji państwowych i samorządowych</w:t>
      </w:r>
      <w:r w:rsidR="00515AC9"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 w zakresie pracy z ofiarami handlu ludźmi, w tym</w:t>
      </w:r>
      <w:r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="00515AC9" w:rsidRPr="00ED2DB9">
        <w:rPr>
          <w:rFonts w:ascii="Calibri" w:eastAsia="Times New Roman" w:hAnsi="Calibri" w:cs="Calibri"/>
          <w:b/>
          <w:color w:val="000000"/>
          <w:lang w:eastAsia="pl-PL"/>
        </w:rPr>
        <w:t>dla instytucji/podmiotów świadczących pomoc ofiarom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31FA2" w:rsidRPr="00ED2DB9">
        <w:rPr>
          <w:rFonts w:ascii="Calibri" w:eastAsia="Times New Roman" w:hAnsi="Calibri" w:cs="Calibri"/>
          <w:color w:val="000000"/>
          <w:lang w:eastAsia="pl-PL"/>
        </w:rPr>
        <w:t>(</w:t>
      </w:r>
      <w:r w:rsidR="00C25E0D" w:rsidRPr="00ED2DB9">
        <w:rPr>
          <w:rFonts w:ascii="Calibri" w:eastAsia="Times New Roman" w:hAnsi="Calibri" w:cs="Calibri"/>
          <w:color w:val="000000"/>
          <w:lang w:eastAsia="pl-PL"/>
        </w:rPr>
        <w:t xml:space="preserve">działania: </w:t>
      </w:r>
      <w:r w:rsidR="00C26BF5" w:rsidRPr="00ED2DB9">
        <w:rPr>
          <w:rFonts w:ascii="Calibri" w:eastAsia="Times New Roman" w:hAnsi="Calibri" w:cs="Calibri"/>
          <w:color w:val="000000"/>
          <w:lang w:eastAsia="pl-PL"/>
        </w:rPr>
        <w:t>wystąpienia podczas warsztatów, szkoleń, konferencji i seminariów dla instytuc</w:t>
      </w:r>
      <w:r w:rsidR="00850810" w:rsidRPr="00ED2DB9">
        <w:rPr>
          <w:rFonts w:ascii="Calibri" w:eastAsia="Times New Roman" w:hAnsi="Calibri" w:cs="Calibri"/>
          <w:color w:val="000000"/>
          <w:lang w:eastAsia="pl-PL"/>
        </w:rPr>
        <w:t xml:space="preserve">ji państwowych i </w:t>
      </w:r>
      <w:r w:rsidR="00C26BF5" w:rsidRPr="00ED2DB9">
        <w:rPr>
          <w:rFonts w:ascii="Calibri" w:eastAsia="Times New Roman" w:hAnsi="Calibri" w:cs="Calibri"/>
          <w:color w:val="000000"/>
          <w:lang w:eastAsia="pl-PL"/>
        </w:rPr>
        <w:t>samorządowych oraz organów ścigania</w:t>
      </w:r>
      <w:r w:rsidR="002C2999" w:rsidRPr="00ED2DB9">
        <w:rPr>
          <w:rFonts w:ascii="Calibri" w:eastAsia="Times New Roman" w:hAnsi="Calibri" w:cs="Calibri"/>
          <w:color w:val="000000"/>
          <w:lang w:eastAsia="pl-PL"/>
        </w:rPr>
        <w:t>;</w:t>
      </w:r>
      <w:r w:rsidR="00C26BF5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C2999" w:rsidRPr="00ED2DB9">
        <w:rPr>
          <w:rFonts w:ascii="Calibri" w:eastAsia="Times New Roman" w:hAnsi="Calibri" w:cs="Calibri"/>
          <w:color w:val="000000"/>
          <w:lang w:eastAsia="pl-PL"/>
        </w:rPr>
        <w:t xml:space="preserve">konsultacje i poradnictwo telefoniczne dla takich instytucji odbywa się w ramach </w:t>
      </w:r>
      <w:r w:rsidR="00CB49EB" w:rsidRPr="00ED2DB9">
        <w:rPr>
          <w:rFonts w:ascii="Calibri" w:eastAsia="Times New Roman" w:hAnsi="Calibri" w:cs="Calibri"/>
          <w:color w:val="000000"/>
          <w:lang w:eastAsia="pl-PL"/>
        </w:rPr>
        <w:t>części</w:t>
      </w:r>
      <w:r w:rsidR="002C2999" w:rsidRPr="00ED2DB9">
        <w:rPr>
          <w:rFonts w:ascii="Calibri" w:eastAsia="Times New Roman" w:hAnsi="Calibri" w:cs="Calibri"/>
          <w:color w:val="000000"/>
          <w:lang w:eastAsia="pl-PL"/>
        </w:rPr>
        <w:t xml:space="preserve"> A zadania</w:t>
      </w:r>
      <w:r w:rsidR="00CB49EB" w:rsidRPr="00ED2DB9"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="00424A40" w:rsidRPr="00ED2DB9">
        <w:rPr>
          <w:rFonts w:ascii="Calibri" w:eastAsia="Times New Roman" w:hAnsi="Calibri" w:cs="Calibri"/>
          <w:color w:val="000000"/>
          <w:lang w:eastAsia="pl-PL"/>
        </w:rPr>
        <w:t xml:space="preserve">opracowanie i druk materiałów informacyjno-promocyjnych o KCIK; </w:t>
      </w:r>
      <w:r w:rsidR="00CB49EB" w:rsidRPr="00ED2DB9">
        <w:rPr>
          <w:rFonts w:ascii="Calibri" w:eastAsia="Times New Roman" w:hAnsi="Calibri" w:cs="Calibri"/>
          <w:color w:val="000000"/>
          <w:lang w:eastAsia="pl-PL"/>
        </w:rPr>
        <w:t>dyspozycyjność przez 24h</w:t>
      </w:r>
      <w:r w:rsidR="003837A3" w:rsidRPr="00ED2DB9">
        <w:rPr>
          <w:rFonts w:ascii="Calibri" w:eastAsia="Times New Roman" w:hAnsi="Calibri" w:cs="Calibri"/>
          <w:color w:val="000000"/>
          <w:lang w:eastAsia="pl-PL"/>
        </w:rPr>
        <w:t xml:space="preserve"> na dobę</w:t>
      </w:r>
      <w:r w:rsidR="00F31FA2" w:rsidRPr="00ED2DB9">
        <w:rPr>
          <w:rFonts w:ascii="Calibri" w:eastAsia="Times New Roman" w:hAnsi="Calibri" w:cs="Calibri"/>
          <w:color w:val="000000"/>
          <w:lang w:eastAsia="pl-PL"/>
        </w:rPr>
        <w:t>)</w:t>
      </w:r>
      <w:r w:rsidRPr="00ED2DB9">
        <w:rPr>
          <w:rFonts w:ascii="Calibri" w:eastAsia="Times New Roman" w:hAnsi="Calibri" w:cs="Calibri"/>
          <w:color w:val="000000"/>
          <w:lang w:eastAsia="pl-PL"/>
        </w:rPr>
        <w:t>.</w:t>
      </w:r>
    </w:p>
    <w:p w14:paraId="28CFB35D" w14:textId="77777777" w:rsidR="00F31FA2" w:rsidRPr="00ED2DB9" w:rsidRDefault="00F31FA2" w:rsidP="00ED2DB9">
      <w:pPr>
        <w:shd w:val="clear" w:color="auto" w:fill="FFFFFF"/>
        <w:spacing w:after="0" w:line="23" w:lineRule="atLeast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K</w:t>
      </w:r>
      <w:r w:rsidR="00451DAA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oszty kwalifikowane: </w:t>
      </w:r>
    </w:p>
    <w:p w14:paraId="4320CC47" w14:textId="77777777" w:rsidR="00B42698" w:rsidRPr="00ED2DB9" w:rsidRDefault="00B42698" w:rsidP="00ED2DB9">
      <w:pPr>
        <w:pStyle w:val="Akapitzlist"/>
        <w:numPr>
          <w:ilvl w:val="0"/>
          <w:numId w:val="6"/>
        </w:numPr>
        <w:shd w:val="clear" w:color="auto" w:fill="FFFFFF"/>
        <w:spacing w:after="0" w:line="23" w:lineRule="atLeast"/>
        <w:ind w:left="714" w:hanging="357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wynagrodzenie pracowników/zleceniobiorców,</w:t>
      </w:r>
    </w:p>
    <w:p w14:paraId="5C49A34C" w14:textId="77777777" w:rsidR="00F31FA2" w:rsidRPr="00ED2DB9" w:rsidRDefault="00515AC9" w:rsidP="00ED2DB9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lastRenderedPageBreak/>
        <w:t>podróże, transport lokalny, nocleg</w:t>
      </w:r>
      <w:r w:rsidR="00F31FA2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i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, diety w przypadku udziału w konferencjach</w:t>
      </w:r>
      <w:r w:rsidR="002E24D6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i szkoleniach 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na terenie kraju – dot. pracowników</w:t>
      </w:r>
      <w:r w:rsidR="00A53B74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i wolontariuszy organizacji realizujących zadanie publiczne oraz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zleceniobiorców</w:t>
      </w:r>
      <w:r w:rsidR="00A53B74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, przy czym w przypadku zleceniobiorców wymagana jest każdorazowo zgoda MSWiA</w:t>
      </w:r>
      <w:r w:rsidR="00063778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,</w:t>
      </w:r>
    </w:p>
    <w:p w14:paraId="100A7CD8" w14:textId="77777777" w:rsidR="00F31FA2" w:rsidRPr="00ED2DB9" w:rsidRDefault="002E24D6" w:rsidP="00ED2DB9">
      <w:pPr>
        <w:pStyle w:val="Akapitzlist"/>
        <w:numPr>
          <w:ilvl w:val="0"/>
          <w:numId w:val="6"/>
        </w:numPr>
        <w:shd w:val="clear" w:color="auto" w:fill="FFFFFF"/>
        <w:spacing w:before="120" w:after="120" w:line="23" w:lineRule="atLeast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opracowanie i druk </w:t>
      </w:r>
      <w:r w:rsidR="00F31FA2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materiałów informacyjno-promocyjnych o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KCIK</w:t>
      </w:r>
    </w:p>
    <w:p w14:paraId="7D6422F6" w14:textId="77777777" w:rsidR="00451DAA" w:rsidRPr="00ED2DB9" w:rsidRDefault="00F31FA2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K</w:t>
      </w:r>
      <w:r w:rsidR="00A53B74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oszty części </w:t>
      </w:r>
      <w:r w:rsidR="000C362D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D</w:t>
      </w:r>
      <w:r w:rsidR="00A53B74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nie powinny przekroczyć </w:t>
      </w:r>
      <w:r w:rsidR="00565AE8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1</w:t>
      </w:r>
      <w:r w:rsidR="00E5391B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3% </w:t>
      </w:r>
      <w:r w:rsidR="00A53B74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kosztów zadania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.</w:t>
      </w:r>
    </w:p>
    <w:p w14:paraId="059E35ED" w14:textId="77777777" w:rsidR="00451DAA" w:rsidRPr="00ED2DB9" w:rsidRDefault="00D0180F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highlight w:val="green"/>
          <w:lang w:eastAsia="pl-PL"/>
        </w:rPr>
      </w:pPr>
      <w:r w:rsidRPr="00ED2DB9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Część </w:t>
      </w:r>
      <w:r w:rsidR="00C341B2" w:rsidRPr="00ED2DB9">
        <w:rPr>
          <w:rFonts w:ascii="Calibri" w:eastAsia="Times New Roman" w:hAnsi="Calibri" w:cs="Calibri"/>
          <w:b/>
          <w:bCs/>
          <w:color w:val="000000"/>
          <w:lang w:eastAsia="pl-PL"/>
        </w:rPr>
        <w:t>E</w:t>
      </w:r>
      <w:r w:rsidR="00451DAA" w:rsidRPr="00ED2DB9">
        <w:rPr>
          <w:rFonts w:ascii="Calibri" w:eastAsia="Times New Roman" w:hAnsi="Calibri" w:cs="Calibri"/>
          <w:b/>
          <w:bCs/>
          <w:color w:val="000000"/>
          <w:lang w:eastAsia="pl-PL"/>
        </w:rPr>
        <w:t>.</w:t>
      </w:r>
      <w:r w:rsidR="00451DAA" w:rsidRPr="00ED2DB9">
        <w:rPr>
          <w:rFonts w:ascii="Calibri" w:eastAsia="Times New Roman" w:hAnsi="Calibri" w:cs="Calibri"/>
          <w:color w:val="000000"/>
          <w:lang w:eastAsia="pl-PL"/>
        </w:rPr>
        <w:t> </w:t>
      </w:r>
      <w:r w:rsidR="00451DAA" w:rsidRPr="00ED2DB9">
        <w:rPr>
          <w:rFonts w:ascii="Calibri" w:eastAsia="Times New Roman" w:hAnsi="Calibri" w:cs="Calibri"/>
          <w:b/>
          <w:color w:val="000000"/>
          <w:lang w:eastAsia="pl-PL"/>
        </w:rPr>
        <w:t>koszty administracyjne</w:t>
      </w:r>
      <w:r w:rsidR="00451DAA" w:rsidRPr="00ED2DB9">
        <w:rPr>
          <w:rFonts w:ascii="Calibri" w:eastAsia="Times New Roman" w:hAnsi="Calibri" w:cs="Calibri"/>
          <w:color w:val="000000"/>
          <w:lang w:eastAsia="pl-PL"/>
        </w:rPr>
        <w:t xml:space="preserve"> związane z realizacją zadania –  koszty administracyjne nie mogą stanowić więcej niż </w:t>
      </w:r>
      <w:r w:rsidR="00565AE8" w:rsidRPr="00ED2DB9">
        <w:rPr>
          <w:rFonts w:ascii="Calibri" w:eastAsia="Times New Roman" w:hAnsi="Calibri" w:cs="Calibri"/>
          <w:color w:val="000000"/>
          <w:lang w:eastAsia="pl-PL"/>
        </w:rPr>
        <w:t>16</w:t>
      </w:r>
      <w:r w:rsidR="00E5391B" w:rsidRPr="00ED2DB9">
        <w:rPr>
          <w:rFonts w:ascii="Calibri" w:eastAsia="Times New Roman" w:hAnsi="Calibri" w:cs="Calibri"/>
          <w:color w:val="000000"/>
          <w:lang w:eastAsia="pl-PL"/>
        </w:rPr>
        <w:t>%</w:t>
      </w:r>
      <w:r w:rsidR="00451DAA" w:rsidRPr="00ED2DB9">
        <w:rPr>
          <w:rFonts w:ascii="Calibri" w:eastAsia="Times New Roman" w:hAnsi="Calibri" w:cs="Calibri"/>
          <w:color w:val="000000"/>
          <w:lang w:eastAsia="pl-PL"/>
        </w:rPr>
        <w:t xml:space="preserve"> kosztu realizacji zadania.</w:t>
      </w:r>
    </w:p>
    <w:p w14:paraId="218770A2" w14:textId="77777777" w:rsidR="00CB49EB" w:rsidRPr="00ED2DB9" w:rsidRDefault="00CB49EB" w:rsidP="00ED2DB9">
      <w:pPr>
        <w:shd w:val="clear" w:color="auto" w:fill="FFFFFF"/>
        <w:spacing w:before="120" w:after="0" w:line="23" w:lineRule="atLeast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Koszty kwalifikowane:</w:t>
      </w:r>
    </w:p>
    <w:p w14:paraId="63F8BEC8" w14:textId="77777777" w:rsidR="00CB49EB" w:rsidRPr="00ED2DB9" w:rsidRDefault="00451DAA" w:rsidP="00ED2DB9">
      <w:pPr>
        <w:pStyle w:val="Akapitzlist"/>
        <w:numPr>
          <w:ilvl w:val="0"/>
          <w:numId w:val="10"/>
        </w:numPr>
        <w:shd w:val="clear" w:color="auto" w:fill="FFFFFF"/>
        <w:spacing w:after="240" w:line="23" w:lineRule="atLeast"/>
        <w:ind w:left="714" w:hanging="357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wynajęcie/koszty eksploatacyjn</w:t>
      </w:r>
      <w:r w:rsidR="00CB49EB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e biura KCIK,</w:t>
      </w:r>
    </w:p>
    <w:p w14:paraId="58BBE6E1" w14:textId="77777777" w:rsidR="00CB49EB" w:rsidRPr="00ED2DB9" w:rsidRDefault="00CB49EB" w:rsidP="00ED2DB9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3" w:lineRule="atLeast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ubezpieczenie,</w:t>
      </w:r>
    </w:p>
    <w:p w14:paraId="3B9538FB" w14:textId="77777777" w:rsidR="00CB49EB" w:rsidRPr="00ED2DB9" w:rsidRDefault="00CB49EB" w:rsidP="00ED2DB9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3" w:lineRule="atLeast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energia elektryczna,</w:t>
      </w:r>
    </w:p>
    <w:p w14:paraId="66B7B698" w14:textId="77777777" w:rsidR="00CB49EB" w:rsidRPr="00ED2DB9" w:rsidRDefault="00CB49EB" w:rsidP="00ED2DB9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3" w:lineRule="atLeast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usługi telekomunikacyjne,</w:t>
      </w:r>
    </w:p>
    <w:p w14:paraId="30E4D503" w14:textId="77777777" w:rsidR="00CB49EB" w:rsidRPr="00ED2DB9" w:rsidRDefault="00451DAA" w:rsidP="00ED2DB9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3" w:lineRule="atLeast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opłaty pocztowe i banko</w:t>
      </w:r>
      <w:r w:rsidR="00E24C71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we,</w:t>
      </w:r>
    </w:p>
    <w:p w14:paraId="55CCAE3A" w14:textId="77777777" w:rsidR="000E2D6A" w:rsidRPr="00ED2DB9" w:rsidRDefault="00451DAA" w:rsidP="00ED2DB9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3" w:lineRule="atLeast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koszt materiał</w:t>
      </w:r>
      <w:r w:rsidR="000B007A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ów biurowych i eksploatacyjnych, w tym ochrona biura</w:t>
      </w:r>
      <w:r w:rsidR="000E2D6A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,</w:t>
      </w:r>
    </w:p>
    <w:p w14:paraId="2844D49E" w14:textId="77777777" w:rsidR="00F037DE" w:rsidRPr="00ED2DB9" w:rsidRDefault="000E2D6A" w:rsidP="00ED2DB9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3" w:lineRule="atLeast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aktualizacja i standaryzacja wiedzy i procedur zespołu</w:t>
      </w:r>
    </w:p>
    <w:p w14:paraId="739D7A4D" w14:textId="77777777" w:rsidR="00B42698" w:rsidRPr="00ED2DB9" w:rsidRDefault="00F037DE" w:rsidP="00ED2DB9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3" w:lineRule="atLeast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color w:val="000000"/>
          <w:lang w:eastAsia="pl-PL"/>
        </w:rPr>
        <w:t>wsparcie dla zespołu KCIK (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superwizja zespołu KCIK)</w:t>
      </w:r>
      <w:r w:rsidR="00B42698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,</w:t>
      </w:r>
    </w:p>
    <w:p w14:paraId="7B69D20E" w14:textId="77777777" w:rsidR="00B950AB" w:rsidRPr="00ED2DB9" w:rsidRDefault="00B42698" w:rsidP="00ED2DB9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240" w:line="23" w:lineRule="atLeast"/>
        <w:ind w:left="714" w:hanging="357"/>
        <w:contextualSpacing w:val="0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wynagrodzenie pracowników/zleceniobiorców</w:t>
      </w:r>
      <w:r w:rsidR="00CB49EB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.</w:t>
      </w:r>
    </w:p>
    <w:p w14:paraId="25AC6D7B" w14:textId="77777777" w:rsidR="00451DAA" w:rsidRPr="00ED2DB9" w:rsidRDefault="00CB49EB" w:rsidP="00ED2DB9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3" w:lineRule="atLeast"/>
        <w:ind w:left="283" w:hanging="357"/>
        <w:contextualSpacing w:val="0"/>
        <w:outlineLvl w:val="3"/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</w:pPr>
      <w:r w:rsidRPr="00ED2DB9"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  <w:t>Wysokość środków publicznych oraz termin i warunki realizacji zadania</w:t>
      </w:r>
    </w:p>
    <w:p w14:paraId="62F0CE0A" w14:textId="5DA45CE7" w:rsidR="00CB49EB" w:rsidRPr="00ED2DB9" w:rsidRDefault="00451DAA" w:rsidP="00ED2DB9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100" w:afterAutospacing="1" w:line="23" w:lineRule="atLeast"/>
        <w:ind w:left="284"/>
        <w:outlineLvl w:val="3"/>
        <w:rPr>
          <w:rFonts w:ascii="Calibri" w:eastAsia="Times New Roman" w:hAnsi="Calibri" w:cs="Calibri"/>
          <w:bCs/>
          <w:color w:val="000000"/>
          <w:lang w:eastAsia="pl-PL"/>
        </w:rPr>
      </w:pPr>
      <w:r w:rsidRPr="00ED2DB9">
        <w:rPr>
          <w:rFonts w:ascii="Calibri" w:eastAsia="Times New Roman" w:hAnsi="Calibri" w:cs="Calibri"/>
          <w:bCs/>
          <w:color w:val="000000"/>
          <w:lang w:eastAsia="pl-PL"/>
        </w:rPr>
        <w:t xml:space="preserve">Na realizację zadania Minister Spraw Wewnętrznych i Administracji planuje przekazać środki w wysokości </w:t>
      </w:r>
      <w:r w:rsidR="00652AE1" w:rsidRPr="00ED2DB9">
        <w:rPr>
          <w:rFonts w:ascii="Calibri" w:eastAsia="Times New Roman" w:hAnsi="Calibri" w:cs="Calibri"/>
          <w:bCs/>
          <w:color w:val="000000"/>
          <w:lang w:eastAsia="pl-PL"/>
        </w:rPr>
        <w:t>1 </w:t>
      </w:r>
      <w:r w:rsidR="002B7687" w:rsidRPr="00ED2DB9">
        <w:rPr>
          <w:rFonts w:ascii="Calibri" w:eastAsia="Times New Roman" w:hAnsi="Calibri" w:cs="Calibri"/>
          <w:bCs/>
          <w:color w:val="000000"/>
          <w:lang w:eastAsia="pl-PL"/>
        </w:rPr>
        <w:t>100</w:t>
      </w:r>
      <w:r w:rsidR="008D7BBA" w:rsidRPr="00ED2DB9">
        <w:rPr>
          <w:rFonts w:ascii="Calibri" w:eastAsia="Times New Roman" w:hAnsi="Calibri" w:cs="Calibri"/>
          <w:bCs/>
          <w:color w:val="000000"/>
          <w:lang w:eastAsia="pl-PL"/>
        </w:rPr>
        <w:t xml:space="preserve"> 000</w:t>
      </w:r>
      <w:r w:rsidRPr="00ED2DB9">
        <w:rPr>
          <w:rFonts w:ascii="Calibri" w:eastAsia="Times New Roman" w:hAnsi="Calibri" w:cs="Calibri"/>
          <w:bCs/>
          <w:color w:val="000000"/>
          <w:lang w:eastAsia="pl-PL"/>
        </w:rPr>
        <w:t xml:space="preserve"> PLN (słownie: </w:t>
      </w:r>
      <w:r w:rsidR="002B7687" w:rsidRPr="00ED2DB9">
        <w:rPr>
          <w:rFonts w:ascii="Calibri" w:eastAsia="Times New Roman" w:hAnsi="Calibri" w:cs="Calibri"/>
          <w:bCs/>
          <w:color w:val="000000"/>
          <w:lang w:eastAsia="pl-PL"/>
        </w:rPr>
        <w:t>milion sto</w:t>
      </w:r>
      <w:r w:rsidRPr="00ED2DB9">
        <w:rPr>
          <w:rFonts w:ascii="Calibri" w:eastAsia="Times New Roman" w:hAnsi="Calibri" w:cs="Calibri"/>
          <w:bCs/>
          <w:color w:val="000000"/>
          <w:lang w:eastAsia="pl-PL"/>
        </w:rPr>
        <w:t xml:space="preserve"> tysięcy złotych).</w:t>
      </w:r>
    </w:p>
    <w:p w14:paraId="4B1D44FA" w14:textId="4D270C11" w:rsidR="00CB49EB" w:rsidRPr="00ED2DB9" w:rsidRDefault="00CB49EB" w:rsidP="00ED2DB9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100" w:afterAutospacing="1" w:line="23" w:lineRule="atLeast"/>
        <w:ind w:left="284"/>
        <w:outlineLvl w:val="3"/>
        <w:rPr>
          <w:rFonts w:ascii="Calibri" w:eastAsia="Times New Roman" w:hAnsi="Calibri" w:cs="Calibri"/>
          <w:bCs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R</w:t>
      </w:r>
      <w:r w:rsidR="00451DAA" w:rsidRPr="00ED2DB9">
        <w:rPr>
          <w:rFonts w:ascii="Calibri" w:eastAsia="Times New Roman" w:hAnsi="Calibri" w:cs="Calibri"/>
          <w:color w:val="000000"/>
          <w:lang w:eastAsia="pl-PL"/>
        </w:rPr>
        <w:t>ealizacja zadania powinna nastąpić w okresie od dnia 1 stycznia do dnia 31 grudnia 20</w:t>
      </w:r>
      <w:r w:rsidR="005A0B0D" w:rsidRPr="00ED2DB9">
        <w:rPr>
          <w:rFonts w:ascii="Calibri" w:eastAsia="Times New Roman" w:hAnsi="Calibri" w:cs="Calibri"/>
          <w:color w:val="000000"/>
          <w:lang w:eastAsia="pl-PL"/>
        </w:rPr>
        <w:t>22</w:t>
      </w:r>
      <w:r w:rsidR="00451DAA" w:rsidRPr="00ED2DB9">
        <w:rPr>
          <w:rFonts w:ascii="Calibri" w:eastAsia="Times New Roman" w:hAnsi="Calibri" w:cs="Calibri"/>
          <w:color w:val="000000"/>
          <w:lang w:eastAsia="pl-PL"/>
        </w:rPr>
        <w:t xml:space="preserve"> r.</w:t>
      </w:r>
    </w:p>
    <w:p w14:paraId="3CEC0183" w14:textId="523D8D07" w:rsidR="00451DAA" w:rsidRPr="00ED2DB9" w:rsidRDefault="00451DAA" w:rsidP="00ED2DB9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100" w:afterAutospacing="1" w:line="23" w:lineRule="atLeast"/>
        <w:ind w:left="284"/>
        <w:outlineLvl w:val="3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Decyzja Ministra Spraw Wewnętrznych i Administracji w sprawie wyboru ofert stanowić będzie podstawę zawarcia pis</w:t>
      </w:r>
      <w:r w:rsidR="009973C0" w:rsidRPr="00ED2DB9">
        <w:rPr>
          <w:rFonts w:ascii="Calibri" w:eastAsia="Times New Roman" w:hAnsi="Calibri" w:cs="Calibri"/>
          <w:color w:val="000000"/>
          <w:lang w:eastAsia="pl-PL"/>
        </w:rPr>
        <w:t>emnej umowy ze Zleceniobiorcą (O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ferentem). Ramowy wzór określa </w:t>
      </w:r>
      <w:r w:rsidR="004A63C8" w:rsidRPr="00ED2DB9">
        <w:rPr>
          <w:rFonts w:ascii="Calibri" w:eastAsia="Times New Roman" w:hAnsi="Calibri" w:cs="Calibri"/>
          <w:color w:val="000000"/>
          <w:lang w:eastAsia="pl-PL"/>
        </w:rPr>
        <w:t>R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ozporządzenie </w:t>
      </w:r>
      <w:r w:rsidR="002923B3" w:rsidRPr="00ED2DB9">
        <w:rPr>
          <w:rFonts w:ascii="Calibri" w:eastAsia="Times New Roman" w:hAnsi="Calibri" w:cs="Calibri"/>
          <w:color w:val="000000"/>
          <w:lang w:eastAsia="pl-PL"/>
        </w:rPr>
        <w:t xml:space="preserve">Przewodniczącego Komitetu do Spraw Pożytku Publicznego z dnia 24 października 2018 r. </w:t>
      </w:r>
      <w:r w:rsidR="002923B3" w:rsidRPr="00ED2DB9">
        <w:rPr>
          <w:rFonts w:ascii="Calibri" w:eastAsia="Times New Roman" w:hAnsi="Calibri" w:cs="Calibri"/>
          <w:i/>
          <w:color w:val="000000"/>
          <w:lang w:eastAsia="pl-PL"/>
        </w:rPr>
        <w:t>w sprawie wzorów ofert i ramowych wzorów umów dotyczących realizacji zadań publicznych oraz wzorów sprawozdań z wykonania tych zadań</w:t>
      </w:r>
      <w:r w:rsidR="002923B3" w:rsidRPr="00ED2DB9">
        <w:rPr>
          <w:rFonts w:ascii="Calibri" w:eastAsia="Times New Roman" w:hAnsi="Calibri" w:cs="Calibri"/>
          <w:color w:val="000000"/>
          <w:lang w:eastAsia="pl-PL"/>
        </w:rPr>
        <w:t xml:space="preserve"> (Dz.U. z 2018 r. poz. 2057).</w:t>
      </w:r>
    </w:p>
    <w:p w14:paraId="4502DE80" w14:textId="77777777" w:rsidR="00CB49EB" w:rsidRPr="00ED2DB9" w:rsidRDefault="00CB49EB" w:rsidP="00ED2DB9">
      <w:pPr>
        <w:pStyle w:val="Akapitzlist"/>
        <w:shd w:val="clear" w:color="auto" w:fill="FFFFFF"/>
        <w:spacing w:before="100" w:beforeAutospacing="1" w:after="100" w:afterAutospacing="1" w:line="23" w:lineRule="atLeast"/>
        <w:outlineLvl w:val="3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1A1E9B29" w14:textId="77777777" w:rsidR="00451DAA" w:rsidRPr="00ED2DB9" w:rsidRDefault="00CB49EB" w:rsidP="00ED2DB9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 w:line="23" w:lineRule="atLeast"/>
        <w:ind w:hanging="720"/>
        <w:contextualSpacing w:val="0"/>
        <w:outlineLvl w:val="3"/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</w:pPr>
      <w:r w:rsidRPr="00ED2DB9"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  <w:t>Uprawnione podmioty</w:t>
      </w:r>
    </w:p>
    <w:p w14:paraId="23333263" w14:textId="77777777" w:rsidR="00451DAA" w:rsidRPr="00ED2DB9" w:rsidRDefault="00451DAA" w:rsidP="00ED2DB9">
      <w:pPr>
        <w:shd w:val="clear" w:color="auto" w:fill="FFFFFF"/>
        <w:spacing w:before="120" w:after="24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O przyznanie dotacji mogą ubiegać się organizacje pozarządowe </w:t>
      </w:r>
      <w:r w:rsidR="00DA4B46" w:rsidRPr="00ED2DB9">
        <w:rPr>
          <w:rFonts w:ascii="Calibri" w:eastAsia="Times New Roman" w:hAnsi="Calibri" w:cs="Calibri"/>
          <w:color w:val="000000"/>
          <w:lang w:eastAsia="pl-PL"/>
        </w:rPr>
        <w:t xml:space="preserve">w rozumieniu art. 3 ust. 2 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oraz podmioty wymienione w art. 3 ust. 3 </w:t>
      </w:r>
      <w:r w:rsidR="00FC71F1" w:rsidRPr="00ED2DB9">
        <w:rPr>
          <w:rFonts w:ascii="Calibri" w:eastAsia="Times New Roman" w:hAnsi="Calibri" w:cs="Calibri"/>
          <w:color w:val="000000"/>
          <w:lang w:eastAsia="pl-PL"/>
        </w:rPr>
        <w:t xml:space="preserve">ustawy </w:t>
      </w:r>
      <w:r w:rsidR="00FC71F1" w:rsidRPr="00ED2DB9">
        <w:rPr>
          <w:rFonts w:ascii="Calibri" w:eastAsia="Times New Roman" w:hAnsi="Calibri" w:cs="Calibri"/>
          <w:i/>
          <w:color w:val="000000"/>
          <w:lang w:eastAsia="pl-PL"/>
        </w:rPr>
        <w:t>o działalności pożytku publicznego i o wolontariacie</w:t>
      </w:r>
      <w:r w:rsidRPr="00ED2DB9">
        <w:rPr>
          <w:rFonts w:ascii="Calibri" w:eastAsia="Times New Roman" w:hAnsi="Calibri" w:cs="Calibri"/>
          <w:color w:val="000000"/>
          <w:lang w:eastAsia="pl-PL"/>
        </w:rPr>
        <w:t>, prowadzące działalność pożytku publicznego w zakresie porządku i</w:t>
      </w:r>
      <w:r w:rsidR="004474B9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0070A7" w:rsidRPr="00ED2DB9">
        <w:rPr>
          <w:rFonts w:ascii="Calibri" w:eastAsia="Times New Roman" w:hAnsi="Calibri" w:cs="Calibri"/>
          <w:color w:val="000000"/>
          <w:lang w:eastAsia="pl-PL"/>
        </w:rPr>
        <w:t>bezpieczeństwa publicznego</w:t>
      </w:r>
      <w:r w:rsidR="00A03CE1" w:rsidRPr="00ED2DB9">
        <w:rPr>
          <w:rFonts w:ascii="Calibri" w:eastAsia="Times New Roman" w:hAnsi="Calibri" w:cs="Calibri"/>
          <w:color w:val="000000"/>
          <w:lang w:eastAsia="pl-PL"/>
        </w:rPr>
        <w:t>, a także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5E10E7" w:rsidRPr="00ED2DB9">
        <w:rPr>
          <w:rFonts w:ascii="Calibri" w:eastAsia="Times New Roman" w:hAnsi="Calibri" w:cs="Calibri"/>
          <w:color w:val="000000"/>
          <w:lang w:eastAsia="pl-PL"/>
        </w:rPr>
        <w:t>upowszechniania</w:t>
      </w:r>
      <w:r w:rsidR="00A03CE1" w:rsidRPr="00ED2DB9">
        <w:rPr>
          <w:rFonts w:ascii="Calibri" w:eastAsia="Times New Roman" w:hAnsi="Calibri" w:cs="Calibri"/>
          <w:color w:val="000000"/>
          <w:lang w:eastAsia="pl-PL"/>
        </w:rPr>
        <w:t xml:space="preserve"> oraz</w:t>
      </w:r>
      <w:r w:rsidR="007E0E26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5E10E7" w:rsidRPr="00ED2DB9">
        <w:rPr>
          <w:rFonts w:ascii="Calibri" w:eastAsia="Times New Roman" w:hAnsi="Calibri" w:cs="Calibri"/>
          <w:color w:val="000000"/>
          <w:lang w:eastAsia="pl-PL"/>
        </w:rPr>
        <w:t>ochrony wolności i praw człowieka</w:t>
      </w:r>
      <w:r w:rsidR="002B2A8E" w:rsidRPr="00ED2DB9">
        <w:rPr>
          <w:rFonts w:ascii="Calibri" w:eastAsia="Times New Roman" w:hAnsi="Calibri" w:cs="Calibri"/>
          <w:color w:val="000000"/>
          <w:lang w:eastAsia="pl-PL"/>
        </w:rPr>
        <w:t>, w </w:t>
      </w:r>
      <w:r w:rsidRPr="00ED2DB9">
        <w:rPr>
          <w:rFonts w:ascii="Calibri" w:eastAsia="Times New Roman" w:hAnsi="Calibri" w:cs="Calibri"/>
          <w:color w:val="000000"/>
          <w:lang w:eastAsia="pl-PL"/>
        </w:rPr>
        <w:t>szczególności posiadające doświadczenie w zakresie świadczenia pomocy ofiarom handlu ludźmi, dające gwarancję pomyślnej</w:t>
      </w:r>
      <w:r w:rsidR="000070A7" w:rsidRPr="00ED2DB9">
        <w:rPr>
          <w:rFonts w:ascii="Calibri" w:eastAsia="Times New Roman" w:hAnsi="Calibri" w:cs="Calibri"/>
          <w:color w:val="000000"/>
          <w:lang w:eastAsia="pl-PL"/>
        </w:rPr>
        <w:t xml:space="preserve"> realizacji zadania publicznego oraz wysoką jakość jego wykonania.</w:t>
      </w:r>
    </w:p>
    <w:p w14:paraId="7E20C62B" w14:textId="77777777" w:rsidR="00451DAA" w:rsidRPr="00ED2DB9" w:rsidRDefault="00CB49EB" w:rsidP="00ED2DB9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 w:line="23" w:lineRule="atLeast"/>
        <w:ind w:hanging="720"/>
        <w:contextualSpacing w:val="0"/>
        <w:outlineLvl w:val="3"/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</w:pPr>
      <w:r w:rsidRPr="00ED2DB9"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  <w:t>Termin i miejsce składania ofert</w:t>
      </w:r>
    </w:p>
    <w:p w14:paraId="4A5F6764" w14:textId="2E366693" w:rsidR="00451DAA" w:rsidRPr="00ED2DB9" w:rsidRDefault="00451DAA" w:rsidP="00ED2DB9">
      <w:pPr>
        <w:shd w:val="clear" w:color="auto" w:fill="FFFFFF"/>
        <w:spacing w:before="120" w:after="0" w:line="23" w:lineRule="atLeast"/>
        <w:rPr>
          <w:rFonts w:ascii="Calibri" w:eastAsia="Times New Roman" w:hAnsi="Calibri" w:cs="Calibri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1.  </w:t>
      </w:r>
      <w:r w:rsidRPr="00ED2DB9">
        <w:rPr>
          <w:rFonts w:ascii="Calibri" w:eastAsia="Times New Roman" w:hAnsi="Calibri" w:cs="Calibri"/>
          <w:bCs/>
          <w:color w:val="000000"/>
          <w:lang w:eastAsia="pl-PL"/>
        </w:rPr>
        <w:t xml:space="preserve">Oferty należy składać w terminie </w:t>
      </w:r>
      <w:r w:rsidR="007767AF" w:rsidRPr="00ED2DB9">
        <w:rPr>
          <w:rFonts w:ascii="Calibri" w:eastAsia="Times New Roman" w:hAnsi="Calibri" w:cs="Calibri"/>
          <w:bCs/>
          <w:lang w:eastAsia="pl-PL"/>
        </w:rPr>
        <w:t xml:space="preserve">do dnia </w:t>
      </w:r>
      <w:r w:rsidR="007767AF" w:rsidRPr="00ED2DB9">
        <w:rPr>
          <w:rFonts w:ascii="Calibri" w:eastAsia="Times New Roman" w:hAnsi="Calibri" w:cs="Calibri"/>
          <w:b/>
          <w:bCs/>
          <w:lang w:eastAsia="pl-PL"/>
        </w:rPr>
        <w:t xml:space="preserve">22 </w:t>
      </w:r>
      <w:r w:rsidR="007A2384" w:rsidRPr="00ED2DB9">
        <w:rPr>
          <w:rFonts w:ascii="Calibri" w:eastAsia="Times New Roman" w:hAnsi="Calibri" w:cs="Calibri"/>
          <w:b/>
          <w:bCs/>
          <w:lang w:eastAsia="pl-PL"/>
        </w:rPr>
        <w:t>listopada</w:t>
      </w:r>
      <w:r w:rsidR="005A0B0D" w:rsidRPr="00ED2DB9">
        <w:rPr>
          <w:rFonts w:ascii="Calibri" w:eastAsia="Times New Roman" w:hAnsi="Calibri" w:cs="Calibri"/>
          <w:b/>
          <w:bCs/>
          <w:lang w:eastAsia="pl-PL"/>
        </w:rPr>
        <w:t xml:space="preserve"> 2021</w:t>
      </w:r>
      <w:r w:rsidRPr="00ED2DB9">
        <w:rPr>
          <w:rFonts w:ascii="Calibri" w:eastAsia="Times New Roman" w:hAnsi="Calibri" w:cs="Calibri"/>
          <w:b/>
          <w:bCs/>
          <w:lang w:eastAsia="pl-PL"/>
        </w:rPr>
        <w:t xml:space="preserve"> r.</w:t>
      </w:r>
    </w:p>
    <w:p w14:paraId="490E4643" w14:textId="78F914AF" w:rsidR="006A1595" w:rsidRPr="00ED2DB9" w:rsidRDefault="00451DAA" w:rsidP="00ED2DB9">
      <w:pPr>
        <w:shd w:val="clear" w:color="auto" w:fill="FFFFFF"/>
        <w:spacing w:after="0" w:line="23" w:lineRule="atLeast"/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2</w:t>
      </w:r>
      <w:r w:rsidRPr="00ED2DB9">
        <w:rPr>
          <w:rFonts w:ascii="Calibri" w:eastAsia="Times New Roman" w:hAnsi="Calibri" w:cs="Calibri"/>
          <w:bCs/>
          <w:color w:val="000000"/>
          <w:lang w:eastAsia="pl-PL"/>
        </w:rPr>
        <w:t>.</w:t>
      </w:r>
      <w:r w:rsidR="00652AE1" w:rsidRPr="00ED2DB9">
        <w:rPr>
          <w:rFonts w:ascii="Calibri" w:eastAsia="Times New Roman" w:hAnsi="Calibri" w:cs="Calibri"/>
          <w:b/>
          <w:bCs/>
          <w:color w:val="000000"/>
          <w:lang w:eastAsia="pl-PL"/>
        </w:rPr>
        <w:t>  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Oferty należy </w:t>
      </w:r>
      <w:r w:rsidR="003A0B2A" w:rsidRPr="00ED2DB9">
        <w:rPr>
          <w:rFonts w:ascii="Calibri" w:eastAsia="Times New Roman" w:hAnsi="Calibri" w:cs="Calibri"/>
          <w:color w:val="000000"/>
          <w:lang w:eastAsia="pl-PL"/>
        </w:rPr>
        <w:t xml:space="preserve">składać </w:t>
      </w:r>
      <w:r w:rsidR="00B16499" w:rsidRPr="00ED2DB9">
        <w:rPr>
          <w:rFonts w:ascii="Calibri" w:eastAsia="Times New Roman" w:hAnsi="Calibri" w:cs="Calibri"/>
          <w:color w:val="000000"/>
          <w:lang w:eastAsia="pl-PL"/>
        </w:rPr>
        <w:t xml:space="preserve">korespondencyjnie </w:t>
      </w:r>
      <w:r w:rsidR="003A0B2A" w:rsidRPr="00ED2DB9">
        <w:rPr>
          <w:rFonts w:ascii="Calibri" w:eastAsia="Times New Roman" w:hAnsi="Calibri" w:cs="Calibri"/>
          <w:color w:val="000000"/>
          <w:lang w:eastAsia="pl-PL"/>
        </w:rPr>
        <w:t xml:space="preserve">na adres: </w:t>
      </w:r>
      <w:r w:rsidR="00382566" w:rsidRPr="00ED2DB9">
        <w:rPr>
          <w:rFonts w:ascii="Calibri" w:hAnsi="Calibri" w:cs="Calibri"/>
        </w:rPr>
        <w:t xml:space="preserve">Departament Spraw Międzynarodowych i Migracji </w:t>
      </w:r>
      <w:r w:rsidR="00B16499" w:rsidRPr="00ED2DB9">
        <w:rPr>
          <w:rFonts w:ascii="Calibri" w:eastAsia="Times New Roman" w:hAnsi="Calibri" w:cs="Calibri"/>
          <w:color w:val="000000"/>
          <w:lang w:eastAsia="pl-PL"/>
        </w:rPr>
        <w:t xml:space="preserve">Ministerstwa Spraw Wewnętrznych i Administracji, </w:t>
      </w:r>
      <w:r w:rsidR="00790221" w:rsidRPr="00ED2DB9">
        <w:rPr>
          <w:rFonts w:ascii="Calibri" w:eastAsia="Times New Roman" w:hAnsi="Calibri" w:cs="Calibri"/>
          <w:color w:val="000000"/>
          <w:lang w:eastAsia="pl-PL"/>
        </w:rPr>
        <w:t xml:space="preserve">02-591 </w:t>
      </w:r>
      <w:r w:rsidR="00B16499" w:rsidRPr="00ED2DB9">
        <w:rPr>
          <w:rFonts w:ascii="Calibri" w:eastAsia="Times New Roman" w:hAnsi="Calibri" w:cs="Calibri"/>
          <w:color w:val="000000"/>
          <w:lang w:eastAsia="pl-PL"/>
        </w:rPr>
        <w:t xml:space="preserve">Warszawa, ul. Rakowiecka 2a </w:t>
      </w:r>
      <w:r w:rsidR="00B16499" w:rsidRPr="00ED2DB9">
        <w:rPr>
          <w:rFonts w:ascii="Calibri" w:eastAsia="Times New Roman" w:hAnsi="Calibri" w:cs="Calibri"/>
          <w:lang w:eastAsia="pl-PL"/>
        </w:rPr>
        <w:t>lub bezpośrednio</w:t>
      </w:r>
      <w:r w:rsidR="0015241E" w:rsidRPr="00ED2DB9">
        <w:rPr>
          <w:rFonts w:ascii="Calibri" w:eastAsia="Times New Roman" w:hAnsi="Calibri" w:cs="Calibri"/>
          <w:lang w:eastAsia="pl-PL"/>
        </w:rPr>
        <w:t xml:space="preserve"> </w:t>
      </w:r>
      <w:r w:rsidR="0015241E" w:rsidRPr="00ED2DB9">
        <w:rPr>
          <w:rFonts w:ascii="Calibri" w:eastAsia="Times New Roman" w:hAnsi="Calibri" w:cs="Calibri"/>
          <w:iCs/>
          <w:color w:val="000000"/>
          <w:lang w:eastAsia="pl-PL"/>
        </w:rPr>
        <w:t xml:space="preserve">w Biurze Podawczym w budynku Ministerstwa Spraw Wewnętrznych i Administracji przy ul. Rakowieckiej 2a, w godzinach 8:15 – 16:00. </w:t>
      </w:r>
      <w:r w:rsidR="003A07B4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z dopiskiem </w:t>
      </w:r>
      <w:r w:rsidR="006A1595" w:rsidRPr="00ED2DB9">
        <w:rPr>
          <w:rFonts w:ascii="Calibri" w:eastAsia="Times New Roman" w:hAnsi="Calibri" w:cs="Calibri"/>
          <w:color w:val="000000"/>
          <w:lang w:eastAsia="pl-PL"/>
        </w:rPr>
        <w:t xml:space="preserve">na kopercie </w:t>
      </w:r>
      <w:r w:rsidRPr="00ED2DB9">
        <w:rPr>
          <w:rFonts w:ascii="Calibri" w:eastAsia="Times New Roman" w:hAnsi="Calibri" w:cs="Calibri"/>
          <w:color w:val="000000"/>
          <w:lang w:eastAsia="pl-PL"/>
        </w:rPr>
        <w:t>„Otwarty konkurs ofert na realizację zadania publicznego pn. </w:t>
      </w:r>
      <w:r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Prowadzenie Krajowego Centrum Interwencyjno-Konsultac</w:t>
      </w:r>
      <w:r w:rsidR="003A0B2A" w:rsidRPr="00ED2DB9">
        <w:rPr>
          <w:rFonts w:ascii="Calibri" w:eastAsia="Times New Roman" w:hAnsi="Calibri" w:cs="Calibri"/>
          <w:i/>
          <w:iCs/>
          <w:color w:val="000000"/>
          <w:lang w:eastAsia="pl-PL"/>
        </w:rPr>
        <w:t>yjnego dla ofiar handlu ludźmi”.</w:t>
      </w:r>
    </w:p>
    <w:p w14:paraId="4FC17137" w14:textId="4101B8B3" w:rsidR="0015241E" w:rsidRPr="00ED2DB9" w:rsidRDefault="003A0B2A" w:rsidP="00ED2DB9">
      <w:pPr>
        <w:shd w:val="clear" w:color="auto" w:fill="FFFFFF"/>
        <w:spacing w:after="240" w:line="23" w:lineRule="atLeast"/>
        <w:rPr>
          <w:rFonts w:ascii="Calibri" w:eastAsia="Times New Roman" w:hAnsi="Calibri" w:cs="Calibri"/>
          <w:iCs/>
          <w:color w:val="000000"/>
          <w:lang w:eastAsia="pl-PL"/>
        </w:rPr>
      </w:pPr>
      <w:r w:rsidRPr="00ED2DB9">
        <w:rPr>
          <w:rFonts w:ascii="Calibri" w:eastAsia="Times New Roman" w:hAnsi="Calibri" w:cs="Calibri"/>
          <w:iCs/>
          <w:color w:val="000000"/>
          <w:lang w:eastAsia="pl-PL"/>
        </w:rPr>
        <w:t>Istnieje możliwość złożenia ofert</w:t>
      </w:r>
      <w:r w:rsidR="00B16499" w:rsidRPr="00ED2DB9">
        <w:rPr>
          <w:rFonts w:ascii="Calibri" w:eastAsia="Times New Roman" w:hAnsi="Calibri" w:cs="Calibri"/>
          <w:iCs/>
          <w:color w:val="000000"/>
          <w:lang w:eastAsia="pl-PL"/>
        </w:rPr>
        <w:t xml:space="preserve"> </w:t>
      </w:r>
      <w:r w:rsidR="00B16499" w:rsidRPr="00ED2DB9">
        <w:rPr>
          <w:rFonts w:ascii="Calibri" w:eastAsia="Times New Roman" w:hAnsi="Calibri" w:cs="Calibri"/>
          <w:iCs/>
          <w:lang w:eastAsia="pl-PL"/>
        </w:rPr>
        <w:t>korespondencyjnie</w:t>
      </w:r>
      <w:r w:rsidR="00B16499" w:rsidRPr="00ED2DB9">
        <w:rPr>
          <w:rFonts w:ascii="Calibri" w:eastAsia="Times New Roman" w:hAnsi="Calibri" w:cs="Calibri"/>
          <w:iCs/>
          <w:color w:val="000000"/>
          <w:lang w:eastAsia="pl-PL"/>
        </w:rPr>
        <w:t xml:space="preserve"> lub bezpośrednio</w:t>
      </w:r>
      <w:r w:rsidRPr="00ED2DB9">
        <w:rPr>
          <w:rFonts w:ascii="Calibri" w:eastAsia="Times New Roman" w:hAnsi="Calibri" w:cs="Calibri"/>
          <w:iCs/>
          <w:color w:val="000000"/>
          <w:lang w:eastAsia="pl-PL"/>
        </w:rPr>
        <w:t xml:space="preserve"> </w:t>
      </w:r>
      <w:r w:rsidR="006A1595" w:rsidRPr="00ED2DB9">
        <w:rPr>
          <w:rFonts w:ascii="Calibri" w:eastAsia="Times New Roman" w:hAnsi="Calibri" w:cs="Calibri"/>
          <w:iCs/>
          <w:color w:val="000000"/>
          <w:lang w:eastAsia="pl-PL"/>
        </w:rPr>
        <w:t xml:space="preserve">(z ww. dopiskiem na kopercie) </w:t>
      </w:r>
      <w:r w:rsidRPr="00ED2DB9">
        <w:rPr>
          <w:rFonts w:ascii="Calibri" w:eastAsia="Times New Roman" w:hAnsi="Calibri" w:cs="Calibri"/>
          <w:iCs/>
          <w:color w:val="000000"/>
          <w:lang w:eastAsia="pl-PL"/>
        </w:rPr>
        <w:t>w budynku Ministerstwa Spraw Wewnętrznych i Admin</w:t>
      </w:r>
      <w:r w:rsidR="0015241E" w:rsidRPr="00ED2DB9">
        <w:rPr>
          <w:rFonts w:ascii="Calibri" w:eastAsia="Times New Roman" w:hAnsi="Calibri" w:cs="Calibri"/>
          <w:iCs/>
          <w:color w:val="000000"/>
          <w:lang w:eastAsia="pl-PL"/>
        </w:rPr>
        <w:t xml:space="preserve">istracji przy </w:t>
      </w:r>
      <w:r w:rsidR="0015241E" w:rsidRPr="00ED2DB9">
        <w:rPr>
          <w:rFonts w:ascii="Calibri" w:eastAsia="Times New Roman" w:hAnsi="Calibri" w:cs="Calibri"/>
          <w:color w:val="000000"/>
          <w:lang w:eastAsia="pl-PL"/>
        </w:rPr>
        <w:t>ul. Domaniewska 36/38, 02-672 Warszawa.</w:t>
      </w:r>
    </w:p>
    <w:p w14:paraId="78EB9733" w14:textId="77777777" w:rsidR="00066CD2" w:rsidRPr="00ED2DB9" w:rsidRDefault="00CB49EB" w:rsidP="00ED2DB9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3" w:lineRule="atLeast"/>
        <w:ind w:hanging="720"/>
        <w:contextualSpacing w:val="0"/>
        <w:outlineLvl w:val="3"/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</w:pPr>
      <w:r w:rsidRPr="00ED2DB9"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  <w:lastRenderedPageBreak/>
        <w:t>Wymogi formalne</w:t>
      </w:r>
    </w:p>
    <w:p w14:paraId="0114673B" w14:textId="3FBCF3FC" w:rsidR="00361249" w:rsidRPr="00ED2DB9" w:rsidRDefault="00066CD2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1.    Warunkiem przystąpienia do konkursu jest złożenie w terminie do </w:t>
      </w:r>
      <w:r w:rsidR="00560F5C" w:rsidRPr="00ED2DB9">
        <w:rPr>
          <w:rFonts w:ascii="Calibri" w:eastAsia="Times New Roman" w:hAnsi="Calibri" w:cs="Calibri"/>
          <w:lang w:eastAsia="pl-PL"/>
        </w:rPr>
        <w:t xml:space="preserve">dnia 22 </w:t>
      </w:r>
      <w:r w:rsidR="00361249" w:rsidRPr="00ED2DB9">
        <w:rPr>
          <w:rFonts w:ascii="Calibri" w:eastAsia="Times New Roman" w:hAnsi="Calibri" w:cs="Calibri"/>
          <w:lang w:eastAsia="pl-PL"/>
        </w:rPr>
        <w:t>listopada</w:t>
      </w:r>
      <w:r w:rsidR="00942440" w:rsidRPr="00ED2DB9">
        <w:rPr>
          <w:rFonts w:ascii="Calibri" w:eastAsia="Times New Roman" w:hAnsi="Calibri" w:cs="Calibri"/>
          <w:bCs/>
          <w:lang w:eastAsia="pl-PL"/>
        </w:rPr>
        <w:t xml:space="preserve"> 2021</w:t>
      </w:r>
      <w:r w:rsidRPr="00ED2DB9">
        <w:rPr>
          <w:rFonts w:ascii="Calibri" w:eastAsia="Times New Roman" w:hAnsi="Calibri" w:cs="Calibri"/>
          <w:lang w:eastAsia="pl-PL"/>
        </w:rPr>
        <w:t> </w:t>
      </w:r>
      <w:r w:rsidR="00C931C3" w:rsidRPr="00ED2DB9">
        <w:rPr>
          <w:rFonts w:ascii="Calibri" w:eastAsia="Times New Roman" w:hAnsi="Calibri" w:cs="Calibri"/>
          <w:lang w:eastAsia="pl-PL"/>
        </w:rPr>
        <w:t xml:space="preserve">r. 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oferty zgodnej ze wzorem określonym w </w:t>
      </w:r>
      <w:r w:rsidR="004A63C8" w:rsidRPr="00ED2DB9">
        <w:rPr>
          <w:rFonts w:ascii="Calibri" w:eastAsia="Times New Roman" w:hAnsi="Calibri" w:cs="Calibri"/>
          <w:color w:val="000000"/>
          <w:lang w:eastAsia="pl-PL"/>
        </w:rPr>
        <w:t>R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ozporządzeniu </w:t>
      </w:r>
      <w:r w:rsidR="00361249" w:rsidRPr="00ED2DB9">
        <w:rPr>
          <w:rFonts w:ascii="Calibri" w:eastAsia="Times New Roman" w:hAnsi="Calibri" w:cs="Calibri"/>
          <w:color w:val="000000"/>
          <w:lang w:eastAsia="pl-PL"/>
        </w:rPr>
        <w:t>Przewodniczącego Komitet</w:t>
      </w:r>
      <w:r w:rsidR="0082380E" w:rsidRPr="00ED2DB9">
        <w:rPr>
          <w:rFonts w:ascii="Calibri" w:eastAsia="Times New Roman" w:hAnsi="Calibri" w:cs="Calibri"/>
          <w:color w:val="000000"/>
          <w:lang w:eastAsia="pl-PL"/>
        </w:rPr>
        <w:t>u</w:t>
      </w:r>
      <w:r w:rsidR="00361249" w:rsidRPr="00ED2DB9">
        <w:rPr>
          <w:rFonts w:ascii="Calibri" w:eastAsia="Times New Roman" w:hAnsi="Calibri" w:cs="Calibri"/>
          <w:color w:val="000000"/>
          <w:lang w:eastAsia="pl-PL"/>
        </w:rPr>
        <w:t xml:space="preserve"> do Spraw Pożytku Publicznego </w:t>
      </w:r>
      <w:r w:rsidR="00F84C1E" w:rsidRPr="00ED2DB9">
        <w:rPr>
          <w:rFonts w:ascii="Calibri" w:eastAsia="Times New Roman" w:hAnsi="Calibri" w:cs="Calibri"/>
          <w:i/>
          <w:color w:val="000000"/>
          <w:lang w:eastAsia="pl-PL"/>
        </w:rPr>
        <w:t>w </w:t>
      </w:r>
      <w:r w:rsidR="00361249" w:rsidRPr="00ED2DB9">
        <w:rPr>
          <w:rFonts w:ascii="Calibri" w:eastAsia="Times New Roman" w:hAnsi="Calibri" w:cs="Calibri"/>
          <w:i/>
          <w:color w:val="000000"/>
          <w:lang w:eastAsia="pl-PL"/>
        </w:rPr>
        <w:t>sprawie wzorów ofert i ramowych wzorów umów dotyczących realizacji zadań publi</w:t>
      </w:r>
      <w:r w:rsidR="00034C8E" w:rsidRPr="00ED2DB9">
        <w:rPr>
          <w:rFonts w:ascii="Calibri" w:eastAsia="Times New Roman" w:hAnsi="Calibri" w:cs="Calibri"/>
          <w:i/>
          <w:color w:val="000000"/>
          <w:lang w:eastAsia="pl-PL"/>
        </w:rPr>
        <w:t>cznych oraz wzorów sprawozdań z </w:t>
      </w:r>
      <w:r w:rsidR="00361249" w:rsidRPr="00ED2DB9">
        <w:rPr>
          <w:rFonts w:ascii="Calibri" w:eastAsia="Times New Roman" w:hAnsi="Calibri" w:cs="Calibri"/>
          <w:i/>
          <w:color w:val="000000"/>
          <w:lang w:eastAsia="pl-PL"/>
        </w:rPr>
        <w:t>wykonania tych zadań.</w:t>
      </w:r>
    </w:p>
    <w:p w14:paraId="06C904E6" w14:textId="77777777" w:rsidR="00066CD2" w:rsidRPr="00ED2DB9" w:rsidRDefault="00066CD2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2.    Rozpatrywane będą jedynie oferty złożone przez Oferenta, który spełnia łącznie następujące warunki:</w:t>
      </w:r>
    </w:p>
    <w:p w14:paraId="68CDA373" w14:textId="39289360" w:rsidR="00066CD2" w:rsidRPr="00ED2DB9" w:rsidRDefault="00066CD2" w:rsidP="00ED2DB9">
      <w:pPr>
        <w:pStyle w:val="Akapitzlist"/>
        <w:numPr>
          <w:ilvl w:val="0"/>
          <w:numId w:val="35"/>
        </w:numPr>
        <w:spacing w:before="120" w:after="120" w:line="23" w:lineRule="atLeast"/>
        <w:ind w:left="709" w:hanging="357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jest organizacją pozarządową lub podmiotem wymienionym w art. 3 ust. 3 ustawy </w:t>
      </w:r>
      <w:r w:rsidRPr="00ED2DB9">
        <w:rPr>
          <w:rFonts w:ascii="Calibri" w:eastAsia="Times New Roman" w:hAnsi="Calibri" w:cs="Calibri"/>
          <w:i/>
          <w:color w:val="000000"/>
          <w:lang w:eastAsia="pl-PL"/>
        </w:rPr>
        <w:t>o działalności pożytku publicznego i o wolontariacie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6F40E3" w:rsidRPr="00ED2DB9">
        <w:rPr>
          <w:rFonts w:ascii="Calibri" w:eastAsia="Times New Roman" w:hAnsi="Calibri" w:cs="Calibri"/>
          <w:color w:val="000000"/>
          <w:lang w:eastAsia="pl-PL"/>
        </w:rPr>
        <w:t>prowadząc</w:t>
      </w:r>
      <w:r w:rsidR="009B1AB9" w:rsidRPr="00ED2DB9">
        <w:rPr>
          <w:rFonts w:ascii="Calibri" w:eastAsia="Times New Roman" w:hAnsi="Calibri" w:cs="Calibri"/>
          <w:color w:val="000000"/>
          <w:lang w:eastAsia="pl-PL"/>
        </w:rPr>
        <w:t>ym</w:t>
      </w:r>
      <w:r w:rsidR="006F40E3" w:rsidRPr="00ED2DB9">
        <w:rPr>
          <w:rFonts w:ascii="Calibri" w:eastAsia="Times New Roman" w:hAnsi="Calibri" w:cs="Calibri"/>
          <w:color w:val="000000"/>
          <w:lang w:eastAsia="pl-PL"/>
        </w:rPr>
        <w:t xml:space="preserve"> działalność pożytku publicznego, </w:t>
      </w:r>
      <w:r w:rsidRPr="00ED2DB9">
        <w:rPr>
          <w:rFonts w:ascii="Calibri" w:eastAsia="Times New Roman" w:hAnsi="Calibri" w:cs="Calibri"/>
          <w:color w:val="000000"/>
          <w:lang w:eastAsia="pl-PL"/>
        </w:rPr>
        <w:t>któ</w:t>
      </w:r>
      <w:r w:rsidR="006F40E3" w:rsidRPr="00ED2DB9">
        <w:rPr>
          <w:rFonts w:ascii="Calibri" w:eastAsia="Times New Roman" w:hAnsi="Calibri" w:cs="Calibri"/>
          <w:color w:val="000000"/>
          <w:lang w:eastAsia="pl-PL"/>
        </w:rPr>
        <w:t>rej cele statutowe są zbieżne z </w:t>
      </w:r>
      <w:r w:rsidRPr="00ED2DB9">
        <w:rPr>
          <w:rFonts w:ascii="Calibri" w:eastAsia="Times New Roman" w:hAnsi="Calibri" w:cs="Calibri"/>
          <w:color w:val="000000"/>
          <w:lang w:eastAsia="pl-PL"/>
        </w:rPr>
        <w:t>zadaniem wskazanym do realizacji w punkcie I</w:t>
      </w:r>
      <w:r w:rsidR="000070A7" w:rsidRPr="00ED2DB9">
        <w:rPr>
          <w:rFonts w:ascii="Calibri" w:eastAsia="Times New Roman" w:hAnsi="Calibri" w:cs="Calibri"/>
          <w:color w:val="000000"/>
          <w:lang w:eastAsia="pl-PL"/>
        </w:rPr>
        <w:t xml:space="preserve"> (dalej: „zadanie”)</w:t>
      </w:r>
      <w:r w:rsidRPr="00ED2DB9">
        <w:rPr>
          <w:rFonts w:ascii="Calibri" w:eastAsia="Times New Roman" w:hAnsi="Calibri" w:cs="Calibri"/>
          <w:color w:val="000000"/>
          <w:lang w:eastAsia="pl-PL"/>
        </w:rPr>
        <w:t>,</w:t>
      </w:r>
      <w:r w:rsidR="00A52856" w:rsidRPr="00ED2DB9">
        <w:rPr>
          <w:rFonts w:ascii="Calibri" w:eastAsia="Times New Roman" w:hAnsi="Calibri" w:cs="Calibri"/>
          <w:color w:val="000000"/>
          <w:lang w:eastAsia="pl-PL"/>
        </w:rPr>
        <w:t xml:space="preserve"> posiadającą doświadczenie </w:t>
      </w:r>
      <w:r w:rsidR="009B1AB9" w:rsidRPr="00ED2DB9">
        <w:rPr>
          <w:rFonts w:ascii="Calibri" w:eastAsia="Times New Roman" w:hAnsi="Calibri" w:cs="Calibri"/>
          <w:color w:val="000000"/>
          <w:lang w:eastAsia="pl-PL"/>
        </w:rPr>
        <w:t>w</w:t>
      </w:r>
      <w:r w:rsidR="0024616A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355A32" w:rsidRPr="00ED2DB9">
        <w:rPr>
          <w:rFonts w:ascii="Calibri" w:eastAsia="Times New Roman" w:hAnsi="Calibri" w:cs="Calibri"/>
          <w:color w:val="000000"/>
          <w:lang w:eastAsia="pl-PL"/>
        </w:rPr>
        <w:t xml:space="preserve">zakresie świadczenia pomocy ofiarom handlu ludźmi, </w:t>
      </w:r>
      <w:r w:rsidR="00A52856" w:rsidRPr="00ED2DB9">
        <w:rPr>
          <w:rFonts w:ascii="Calibri" w:eastAsia="Times New Roman" w:hAnsi="Calibri" w:cs="Calibri"/>
          <w:color w:val="000000"/>
          <w:lang w:eastAsia="pl-PL"/>
        </w:rPr>
        <w:t>dające gwarancję pomyślnej</w:t>
      </w:r>
      <w:r w:rsidR="00355A32" w:rsidRPr="00ED2DB9">
        <w:rPr>
          <w:rFonts w:ascii="Calibri" w:eastAsia="Times New Roman" w:hAnsi="Calibri" w:cs="Calibri"/>
          <w:color w:val="000000"/>
          <w:lang w:eastAsia="pl-PL"/>
        </w:rPr>
        <w:t xml:space="preserve"> realizacji zadan</w:t>
      </w:r>
      <w:r w:rsidR="00D02EFC" w:rsidRPr="00ED2DB9">
        <w:rPr>
          <w:rFonts w:ascii="Calibri" w:eastAsia="Times New Roman" w:hAnsi="Calibri" w:cs="Calibri"/>
          <w:color w:val="000000"/>
          <w:lang w:eastAsia="pl-PL"/>
        </w:rPr>
        <w:t>ia publicznego,</w:t>
      </w:r>
    </w:p>
    <w:p w14:paraId="5BD800DF" w14:textId="7DE7DCB9" w:rsidR="00066CD2" w:rsidRPr="00ED2DB9" w:rsidRDefault="007E0E26" w:rsidP="00ED2DB9">
      <w:pPr>
        <w:pStyle w:val="Akapitzlist"/>
        <w:numPr>
          <w:ilvl w:val="0"/>
          <w:numId w:val="35"/>
        </w:numPr>
        <w:shd w:val="clear" w:color="auto" w:fill="FFFFFF"/>
        <w:spacing w:before="120" w:after="120" w:line="23" w:lineRule="atLeast"/>
        <w:ind w:left="709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z</w:t>
      </w:r>
      <w:r w:rsidR="00066CD2" w:rsidRPr="00ED2DB9">
        <w:rPr>
          <w:rFonts w:ascii="Calibri" w:eastAsia="Times New Roman" w:hAnsi="Calibri" w:cs="Calibri"/>
          <w:color w:val="000000"/>
          <w:lang w:eastAsia="pl-PL"/>
        </w:rPr>
        <w:t>atrudnia odpowiednio wyszkoloną i wykwalifikowaną kadrę, zdolną do realizacji zadania</w:t>
      </w:r>
      <w:r w:rsidR="00066CD2" w:rsidRPr="00ED2DB9">
        <w:rPr>
          <w:rFonts w:ascii="Calibri" w:eastAsia="Times New Roman" w:hAnsi="Calibri" w:cs="Calibri"/>
          <w:color w:val="000000"/>
          <w:lang w:eastAsia="pl-PL"/>
        </w:rPr>
        <w:br/>
        <w:t xml:space="preserve">w cz. merytorycznej; liczba nieetatowych pracowników nie może przekraczać 50% wszystkich osób, które będą zaangażowane do realizacji zadania. Wskazując rodzaj kosztów jako </w:t>
      </w:r>
      <w:r w:rsidR="009B1AB9" w:rsidRPr="00ED2DB9">
        <w:rPr>
          <w:rFonts w:ascii="Calibri" w:eastAsia="Times New Roman" w:hAnsi="Calibri" w:cs="Calibri"/>
          <w:color w:val="000000"/>
          <w:lang w:eastAsia="pl-PL"/>
        </w:rPr>
        <w:t>wynagrodzenie</w:t>
      </w:r>
      <w:r w:rsidR="00066CD2" w:rsidRPr="00ED2DB9">
        <w:rPr>
          <w:rFonts w:ascii="Calibri" w:eastAsia="Times New Roman" w:hAnsi="Calibri" w:cs="Calibri"/>
          <w:color w:val="000000"/>
          <w:lang w:eastAsia="pl-PL"/>
        </w:rPr>
        <w:t xml:space="preserve"> pracownik</w:t>
      </w:r>
      <w:r w:rsidR="009B1AB9" w:rsidRPr="00ED2DB9">
        <w:rPr>
          <w:rFonts w:ascii="Calibri" w:eastAsia="Times New Roman" w:hAnsi="Calibri" w:cs="Calibri"/>
          <w:color w:val="000000"/>
          <w:lang w:eastAsia="pl-PL"/>
        </w:rPr>
        <w:t>a</w:t>
      </w:r>
      <w:r w:rsidR="00066CD2" w:rsidRPr="00ED2DB9">
        <w:rPr>
          <w:rFonts w:ascii="Calibri" w:eastAsia="Times New Roman" w:hAnsi="Calibri" w:cs="Calibri"/>
          <w:color w:val="000000"/>
          <w:lang w:eastAsia="pl-PL"/>
        </w:rPr>
        <w:t xml:space="preserve"> należy wskazać dane oso</w:t>
      </w:r>
      <w:r w:rsidR="00D02EFC" w:rsidRPr="00ED2DB9">
        <w:rPr>
          <w:rFonts w:ascii="Calibri" w:eastAsia="Times New Roman" w:hAnsi="Calibri" w:cs="Calibri"/>
          <w:color w:val="000000"/>
          <w:lang w:eastAsia="pl-PL"/>
        </w:rPr>
        <w:t>by, która będzie ją realizowała,</w:t>
      </w:r>
    </w:p>
    <w:p w14:paraId="4ACD9141" w14:textId="30068834" w:rsidR="004E1730" w:rsidRPr="00ED2DB9" w:rsidRDefault="00066CD2" w:rsidP="00ED2DB9">
      <w:pPr>
        <w:pStyle w:val="Akapitzlist"/>
        <w:numPr>
          <w:ilvl w:val="0"/>
          <w:numId w:val="35"/>
        </w:numPr>
        <w:shd w:val="clear" w:color="auto" w:fill="FFFFFF"/>
        <w:spacing w:before="120" w:after="120" w:line="23" w:lineRule="atLeast"/>
        <w:ind w:left="709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do oferty należy załączyć szczegółowe opisy stanowisk/zakresy czynności osób, które będą realizow</w:t>
      </w:r>
      <w:r w:rsidR="00D02EFC" w:rsidRPr="00ED2DB9">
        <w:rPr>
          <w:rFonts w:ascii="Calibri" w:eastAsia="Times New Roman" w:hAnsi="Calibri" w:cs="Calibri"/>
          <w:color w:val="000000"/>
          <w:lang w:eastAsia="pl-PL"/>
        </w:rPr>
        <w:t>ały zadanie w cz. merytorycznej,</w:t>
      </w:r>
    </w:p>
    <w:p w14:paraId="50D83AE2" w14:textId="6C13560E" w:rsidR="00F40991" w:rsidRPr="00ED2DB9" w:rsidRDefault="00F40991" w:rsidP="00ED2DB9">
      <w:pPr>
        <w:pStyle w:val="Akapitzlist"/>
        <w:numPr>
          <w:ilvl w:val="0"/>
          <w:numId w:val="35"/>
        </w:numPr>
        <w:shd w:val="clear" w:color="auto" w:fill="FFFFFF"/>
        <w:spacing w:before="120" w:after="120" w:line="23" w:lineRule="atLeast"/>
        <w:ind w:left="709"/>
        <w:contextualSpacing w:val="0"/>
        <w:rPr>
          <w:rFonts w:ascii="Calibri" w:eastAsia="Times New Roman" w:hAnsi="Calibri" w:cs="Calibri"/>
          <w:lang w:eastAsia="pl-PL"/>
        </w:rPr>
      </w:pPr>
      <w:r w:rsidRPr="00ED2DB9">
        <w:rPr>
          <w:rFonts w:ascii="Calibri" w:eastAsia="Times New Roman" w:hAnsi="Calibri" w:cs="Calibri"/>
          <w:lang w:eastAsia="pl-PL"/>
        </w:rPr>
        <w:t>oświadczenia o niekaralności osób realizujących zadanie publiczne</w:t>
      </w:r>
      <w:r w:rsidR="00D02EFC" w:rsidRPr="00ED2DB9">
        <w:rPr>
          <w:rFonts w:ascii="Calibri" w:eastAsia="Times New Roman" w:hAnsi="Calibri" w:cs="Calibri"/>
          <w:lang w:eastAsia="pl-PL"/>
        </w:rPr>
        <w:t>,</w:t>
      </w:r>
    </w:p>
    <w:p w14:paraId="6E9AC621" w14:textId="7478C2E5" w:rsidR="00066CD2" w:rsidRPr="00ED2DB9" w:rsidRDefault="00066CD2" w:rsidP="00ED2DB9">
      <w:pPr>
        <w:pStyle w:val="Akapitzlist"/>
        <w:numPr>
          <w:ilvl w:val="0"/>
          <w:numId w:val="35"/>
        </w:numPr>
        <w:shd w:val="clear" w:color="auto" w:fill="FFFFFF"/>
        <w:spacing w:before="120" w:after="120" w:line="23" w:lineRule="atLeast"/>
        <w:ind w:left="709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koszty związane z obsługą administracyjno-finansową nie mogą stanowić więcej niż </w:t>
      </w:r>
      <w:r w:rsidR="00816C60" w:rsidRPr="00ED2DB9">
        <w:rPr>
          <w:rFonts w:ascii="Calibri" w:eastAsia="Times New Roman" w:hAnsi="Calibri" w:cs="Calibri"/>
          <w:color w:val="000000"/>
          <w:lang w:eastAsia="pl-PL"/>
        </w:rPr>
        <w:t>16</w:t>
      </w:r>
      <w:r w:rsidR="00E5391B" w:rsidRPr="00ED2DB9">
        <w:rPr>
          <w:rFonts w:ascii="Calibri" w:eastAsia="Times New Roman" w:hAnsi="Calibri" w:cs="Calibri"/>
          <w:color w:val="000000"/>
          <w:lang w:eastAsia="pl-PL"/>
        </w:rPr>
        <w:t>%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całkowi</w:t>
      </w:r>
      <w:r w:rsidR="00D02EFC" w:rsidRPr="00ED2DB9">
        <w:rPr>
          <w:rFonts w:ascii="Calibri" w:eastAsia="Times New Roman" w:hAnsi="Calibri" w:cs="Calibri"/>
          <w:color w:val="000000"/>
          <w:lang w:eastAsia="pl-PL"/>
        </w:rPr>
        <w:t>tych kosztów realizacji zadania,</w:t>
      </w:r>
    </w:p>
    <w:p w14:paraId="42AFE2F7" w14:textId="5A008BFE" w:rsidR="00550275" w:rsidRPr="00ED2DB9" w:rsidRDefault="00066CD2" w:rsidP="00ED2DB9">
      <w:pPr>
        <w:pStyle w:val="Akapitzlist"/>
        <w:numPr>
          <w:ilvl w:val="0"/>
          <w:numId w:val="35"/>
        </w:numPr>
        <w:shd w:val="clear" w:color="auto" w:fill="FFFFFF"/>
        <w:spacing w:before="120" w:after="120" w:line="23" w:lineRule="atLeast"/>
        <w:ind w:left="709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jest wia</w:t>
      </w:r>
      <w:r w:rsidR="00D02EFC" w:rsidRPr="00ED2DB9">
        <w:rPr>
          <w:rFonts w:ascii="Calibri" w:eastAsia="Times New Roman" w:hAnsi="Calibri" w:cs="Calibri"/>
          <w:color w:val="000000"/>
          <w:lang w:eastAsia="pl-PL"/>
        </w:rPr>
        <w:t>rygodny pod względem finansowym,</w:t>
      </w:r>
    </w:p>
    <w:p w14:paraId="70A2E4AF" w14:textId="5091F821" w:rsidR="00066CD2" w:rsidRPr="00ED2DB9" w:rsidRDefault="00550275" w:rsidP="00ED2DB9">
      <w:pPr>
        <w:pStyle w:val="Akapitzlist"/>
        <w:numPr>
          <w:ilvl w:val="0"/>
          <w:numId w:val="35"/>
        </w:numPr>
        <w:shd w:val="clear" w:color="auto" w:fill="FFFFFF"/>
        <w:spacing w:before="120" w:after="120" w:line="23" w:lineRule="atLeast"/>
        <w:ind w:left="709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posiada min. </w:t>
      </w:r>
      <w:r w:rsidR="00040314" w:rsidRPr="00ED2DB9">
        <w:rPr>
          <w:rFonts w:ascii="Calibri" w:eastAsia="Times New Roman" w:hAnsi="Calibri" w:cs="Calibri"/>
          <w:color w:val="000000"/>
          <w:lang w:eastAsia="pl-PL"/>
        </w:rPr>
        <w:t>2</w:t>
      </w:r>
      <w:r w:rsidRPr="00ED2DB9">
        <w:rPr>
          <w:rFonts w:ascii="Calibri" w:eastAsia="Times New Roman" w:hAnsi="Calibri" w:cs="Calibri"/>
          <w:color w:val="000000"/>
          <w:lang w:eastAsia="pl-PL"/>
        </w:rPr>
        <w:t>-letnie doświadczenie niezbędne do realizacji zadania</w:t>
      </w:r>
      <w:r w:rsidR="00D02EFC" w:rsidRPr="00ED2DB9">
        <w:rPr>
          <w:rFonts w:ascii="Calibri" w:eastAsia="Times New Roman" w:hAnsi="Calibri" w:cs="Calibri"/>
          <w:color w:val="000000"/>
          <w:lang w:eastAsia="pl-PL"/>
        </w:rPr>
        <w:t>,</w:t>
      </w:r>
    </w:p>
    <w:p w14:paraId="342C0E4D" w14:textId="77777777" w:rsidR="00066CD2" w:rsidRPr="00ED2DB9" w:rsidRDefault="00066CD2" w:rsidP="00ED2DB9">
      <w:pPr>
        <w:pStyle w:val="Akapitzlist"/>
        <w:numPr>
          <w:ilvl w:val="0"/>
          <w:numId w:val="35"/>
        </w:numPr>
        <w:shd w:val="clear" w:color="auto" w:fill="FFFFFF"/>
        <w:spacing w:before="120" w:after="120" w:line="23" w:lineRule="atLeast"/>
        <w:ind w:left="709" w:hanging="357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przedłoży kompletną ofertę w terminie określonym w ogłoszeniu.</w:t>
      </w:r>
    </w:p>
    <w:p w14:paraId="192D7C36" w14:textId="77777777" w:rsidR="00066CD2" w:rsidRPr="00ED2DB9" w:rsidRDefault="00066CD2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3.    Oferenci, przystępujący do konkursu ofert, którzy nie mają możliwości samodzielnej realizacji zadania, powinni załączyć do oferty, pod rygorem nieważności, dokumenty potwierdzające możliwość wykonania zadania </w:t>
      </w:r>
      <w:r w:rsidR="007023EE" w:rsidRPr="00ED2DB9">
        <w:rPr>
          <w:rFonts w:ascii="Calibri" w:eastAsia="Times New Roman" w:hAnsi="Calibri" w:cs="Calibri"/>
          <w:color w:val="000000"/>
          <w:lang w:eastAsia="pl-PL"/>
        </w:rPr>
        <w:t xml:space="preserve">lub jego części 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we współpracy ze wskazanym w ofercie podmiotem, spełniając warunki określone w art. 14 ust. 3, 4 i 5 ustawy z dnia 24 kwietnia 2003 r. </w:t>
      </w:r>
      <w:r w:rsidRPr="00ED2DB9">
        <w:rPr>
          <w:rFonts w:ascii="Calibri" w:eastAsia="Times New Roman" w:hAnsi="Calibri" w:cs="Calibri"/>
          <w:i/>
          <w:color w:val="000000"/>
          <w:lang w:eastAsia="pl-PL"/>
        </w:rPr>
        <w:t>o działalności pożytku publicznego i o wolontariacie</w:t>
      </w:r>
      <w:r w:rsidRPr="00ED2DB9">
        <w:rPr>
          <w:rFonts w:ascii="Calibri" w:eastAsia="Times New Roman" w:hAnsi="Calibri" w:cs="Calibri"/>
          <w:color w:val="000000"/>
          <w:lang w:eastAsia="pl-PL"/>
        </w:rPr>
        <w:t>. Przy opracowaniu oferty należy wskazać podział kosztów między podmiotami zamierzającymi realizować zadanie, które wystąpią w związku z realizacją zadania.</w:t>
      </w:r>
    </w:p>
    <w:p w14:paraId="0102EE1A" w14:textId="77777777" w:rsidR="00066CD2" w:rsidRPr="00ED2DB9" w:rsidRDefault="00066CD2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4. Oferent powinien przedstawić:</w:t>
      </w:r>
    </w:p>
    <w:p w14:paraId="6874FDAF" w14:textId="77777777" w:rsidR="00066CD2" w:rsidRPr="00ED2DB9" w:rsidRDefault="00066CD2" w:rsidP="00ED2DB9">
      <w:pPr>
        <w:pStyle w:val="Akapitzlist"/>
        <w:numPr>
          <w:ilvl w:val="0"/>
          <w:numId w:val="36"/>
        </w:numPr>
        <w:shd w:val="clear" w:color="auto" w:fill="FFFFFF"/>
        <w:spacing w:before="120" w:after="120" w:line="23" w:lineRule="atLeast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dane realizatora zadania,</w:t>
      </w:r>
    </w:p>
    <w:p w14:paraId="6B352326" w14:textId="77777777" w:rsidR="00066CD2" w:rsidRPr="00ED2DB9" w:rsidRDefault="00066CD2" w:rsidP="00ED2DB9">
      <w:pPr>
        <w:pStyle w:val="Akapitzlist"/>
        <w:numPr>
          <w:ilvl w:val="0"/>
          <w:numId w:val="36"/>
        </w:numPr>
        <w:shd w:val="clear" w:color="auto" w:fill="FFFFFF"/>
        <w:spacing w:before="120" w:after="120" w:line="23" w:lineRule="atLeast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szczegółowy zakres rzeczowy zadania</w:t>
      </w:r>
      <w:r w:rsidR="000610DA" w:rsidRPr="00ED2DB9">
        <w:rPr>
          <w:rFonts w:ascii="Calibri" w:eastAsia="Times New Roman" w:hAnsi="Calibri" w:cs="Calibri"/>
          <w:color w:val="000000"/>
          <w:lang w:eastAsia="pl-PL"/>
        </w:rPr>
        <w:t xml:space="preserve"> publicznego proponowanego do realizacji</w:t>
      </w:r>
      <w:r w:rsidRPr="00ED2DB9">
        <w:rPr>
          <w:rFonts w:ascii="Calibri" w:eastAsia="Times New Roman" w:hAnsi="Calibri" w:cs="Calibri"/>
          <w:color w:val="000000"/>
          <w:lang w:eastAsia="pl-PL"/>
        </w:rPr>
        <w:t>,</w:t>
      </w:r>
    </w:p>
    <w:p w14:paraId="709268C8" w14:textId="77777777" w:rsidR="00066CD2" w:rsidRPr="00ED2DB9" w:rsidRDefault="00066CD2" w:rsidP="00ED2DB9">
      <w:pPr>
        <w:pStyle w:val="Akapitzlist"/>
        <w:numPr>
          <w:ilvl w:val="0"/>
          <w:numId w:val="36"/>
        </w:numPr>
        <w:shd w:val="clear" w:color="auto" w:fill="FFFFFF"/>
        <w:spacing w:before="120" w:after="120" w:line="23" w:lineRule="atLeast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termin i miejsce realizacji zadania</w:t>
      </w:r>
      <w:r w:rsidR="000610DA" w:rsidRPr="00ED2DB9">
        <w:rPr>
          <w:rFonts w:ascii="Calibri" w:eastAsia="Times New Roman" w:hAnsi="Calibri" w:cs="Calibri"/>
          <w:color w:val="000000"/>
          <w:lang w:eastAsia="pl-PL"/>
        </w:rPr>
        <w:t xml:space="preserve"> publicznego</w:t>
      </w:r>
      <w:r w:rsidRPr="00ED2DB9">
        <w:rPr>
          <w:rFonts w:ascii="Calibri" w:eastAsia="Times New Roman" w:hAnsi="Calibri" w:cs="Calibri"/>
          <w:color w:val="000000"/>
          <w:lang w:eastAsia="pl-PL"/>
        </w:rPr>
        <w:t>,</w:t>
      </w:r>
    </w:p>
    <w:p w14:paraId="3BCAA3C9" w14:textId="77777777" w:rsidR="00066CD2" w:rsidRPr="00ED2DB9" w:rsidRDefault="00066CD2" w:rsidP="00ED2DB9">
      <w:pPr>
        <w:pStyle w:val="Akapitzlist"/>
        <w:numPr>
          <w:ilvl w:val="0"/>
          <w:numId w:val="36"/>
        </w:numPr>
        <w:shd w:val="clear" w:color="auto" w:fill="FFFFFF"/>
        <w:spacing w:before="120" w:after="120" w:line="23" w:lineRule="atLeast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kalkulację przewidywanych kosztów realizacji zadania</w:t>
      </w:r>
      <w:r w:rsidR="000610DA" w:rsidRPr="00ED2DB9">
        <w:rPr>
          <w:rFonts w:ascii="Calibri" w:eastAsia="Times New Roman" w:hAnsi="Calibri" w:cs="Calibri"/>
          <w:color w:val="000000"/>
          <w:lang w:eastAsia="pl-PL"/>
        </w:rPr>
        <w:t xml:space="preserve"> publicznego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(z podziałem na </w:t>
      </w:r>
      <w:r w:rsidR="00126909" w:rsidRPr="00ED2DB9">
        <w:rPr>
          <w:rFonts w:ascii="Calibri" w:eastAsia="Times New Roman" w:hAnsi="Calibri" w:cs="Calibri"/>
          <w:color w:val="000000"/>
          <w:lang w:eastAsia="pl-PL"/>
        </w:rPr>
        <w:t>poszczególne</w:t>
      </w:r>
      <w:r w:rsidR="0031093C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126909" w:rsidRPr="00ED2DB9">
        <w:rPr>
          <w:rFonts w:ascii="Calibri" w:eastAsia="Times New Roman" w:hAnsi="Calibri" w:cs="Calibri"/>
          <w:color w:val="000000"/>
          <w:lang w:eastAsia="pl-PL"/>
        </w:rPr>
        <w:t>części</w:t>
      </w:r>
      <w:r w:rsidRPr="00ED2DB9">
        <w:rPr>
          <w:rFonts w:ascii="Calibri" w:eastAsia="Times New Roman" w:hAnsi="Calibri" w:cs="Calibri"/>
          <w:color w:val="000000"/>
          <w:lang w:eastAsia="pl-PL"/>
        </w:rPr>
        <w:t>) wraz ze wskazaniem osób je realizujących,</w:t>
      </w:r>
    </w:p>
    <w:p w14:paraId="67FA3BD8" w14:textId="77777777" w:rsidR="00066CD2" w:rsidRPr="00ED2DB9" w:rsidRDefault="008159C3" w:rsidP="00ED2DB9">
      <w:pPr>
        <w:pStyle w:val="Akapitzlist"/>
        <w:numPr>
          <w:ilvl w:val="0"/>
          <w:numId w:val="36"/>
        </w:numPr>
        <w:shd w:val="clear" w:color="auto" w:fill="FFFFFF"/>
        <w:spacing w:before="120" w:after="120" w:line="23" w:lineRule="atLeast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informację o wcześniejszej działalności podmiotu </w:t>
      </w:r>
      <w:r w:rsidR="007D065C" w:rsidRPr="00ED2DB9">
        <w:rPr>
          <w:rFonts w:ascii="Calibri" w:eastAsia="Times New Roman" w:hAnsi="Calibri" w:cs="Calibri"/>
          <w:color w:val="000000"/>
          <w:lang w:eastAsia="pl-PL"/>
        </w:rPr>
        <w:t>składając</w:t>
      </w:r>
      <w:r w:rsidR="00344C80" w:rsidRPr="00ED2DB9">
        <w:rPr>
          <w:rFonts w:ascii="Calibri" w:eastAsia="Times New Roman" w:hAnsi="Calibri" w:cs="Calibri"/>
          <w:color w:val="000000"/>
          <w:lang w:eastAsia="pl-PL"/>
        </w:rPr>
        <w:t>ego</w:t>
      </w:r>
      <w:r w:rsidR="007D065C" w:rsidRPr="00ED2DB9">
        <w:rPr>
          <w:rFonts w:ascii="Calibri" w:eastAsia="Times New Roman" w:hAnsi="Calibri" w:cs="Calibri"/>
          <w:color w:val="000000"/>
          <w:lang w:eastAsia="pl-PL"/>
        </w:rPr>
        <w:t xml:space="preserve"> ofertę w zakresie, którego dotyczy zadanie publiczne</w:t>
      </w:r>
      <w:r w:rsidR="00066CD2" w:rsidRPr="00ED2DB9">
        <w:rPr>
          <w:rFonts w:ascii="Calibri" w:eastAsia="Times New Roman" w:hAnsi="Calibri" w:cs="Calibri"/>
          <w:color w:val="000000"/>
          <w:lang w:eastAsia="pl-PL"/>
        </w:rPr>
        <w:t>,</w:t>
      </w:r>
    </w:p>
    <w:p w14:paraId="05D6C7E8" w14:textId="2A58A15C" w:rsidR="00066CD2" w:rsidRPr="00ED2DB9" w:rsidRDefault="00066CD2" w:rsidP="00ED2DB9">
      <w:pPr>
        <w:pStyle w:val="Akapitzlist"/>
        <w:numPr>
          <w:ilvl w:val="0"/>
          <w:numId w:val="36"/>
        </w:numPr>
        <w:shd w:val="clear" w:color="auto" w:fill="FFFFFF"/>
        <w:spacing w:before="120" w:after="120" w:line="23" w:lineRule="atLeast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informacj</w:t>
      </w:r>
      <w:r w:rsidR="00344C80" w:rsidRPr="00ED2DB9">
        <w:rPr>
          <w:rFonts w:ascii="Calibri" w:eastAsia="Times New Roman" w:hAnsi="Calibri" w:cs="Calibri"/>
          <w:color w:val="000000"/>
          <w:lang w:eastAsia="pl-PL"/>
        </w:rPr>
        <w:t>ę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o posiadanych zasobach rzeczowych i kadrowych zapewniających wykonanie zadania</w:t>
      </w:r>
      <w:r w:rsidR="007D065C" w:rsidRPr="00ED2DB9">
        <w:rPr>
          <w:rFonts w:ascii="Calibri" w:eastAsia="Times New Roman" w:hAnsi="Calibri" w:cs="Calibri"/>
          <w:color w:val="000000"/>
          <w:lang w:eastAsia="pl-PL"/>
        </w:rPr>
        <w:t xml:space="preserve"> publicznego</w:t>
      </w:r>
      <w:r w:rsidRPr="00ED2DB9">
        <w:rPr>
          <w:rFonts w:ascii="Calibri" w:eastAsia="Times New Roman" w:hAnsi="Calibri" w:cs="Calibri"/>
          <w:color w:val="000000"/>
          <w:lang w:eastAsia="pl-PL"/>
        </w:rPr>
        <w:t>,</w:t>
      </w:r>
      <w:r w:rsidR="002974DB" w:rsidRPr="00ED2DB9">
        <w:rPr>
          <w:rFonts w:ascii="Calibri" w:eastAsia="Times New Roman" w:hAnsi="Calibri" w:cs="Calibri"/>
          <w:color w:val="000000"/>
          <w:lang w:eastAsia="pl-PL"/>
        </w:rPr>
        <w:t xml:space="preserve"> w tym o</w:t>
      </w:r>
      <w:r w:rsidR="00E21683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wysokości środków finansowych uzyskanych na realizację </w:t>
      </w:r>
      <w:r w:rsidR="007D065C" w:rsidRPr="00ED2DB9">
        <w:rPr>
          <w:rFonts w:ascii="Calibri" w:eastAsia="Times New Roman" w:hAnsi="Calibri" w:cs="Calibri"/>
          <w:color w:val="000000"/>
          <w:lang w:eastAsia="pl-PL"/>
        </w:rPr>
        <w:t xml:space="preserve">danego </w:t>
      </w:r>
      <w:r w:rsidRPr="00ED2DB9">
        <w:rPr>
          <w:rFonts w:ascii="Calibri" w:eastAsia="Times New Roman" w:hAnsi="Calibri" w:cs="Calibri"/>
          <w:color w:val="000000"/>
          <w:lang w:eastAsia="pl-PL"/>
        </w:rPr>
        <w:t>zadania</w:t>
      </w:r>
      <w:r w:rsidR="007D065C" w:rsidRPr="00ED2DB9">
        <w:rPr>
          <w:rFonts w:ascii="Calibri" w:eastAsia="Times New Roman" w:hAnsi="Calibri" w:cs="Calibri"/>
          <w:color w:val="000000"/>
          <w:lang w:eastAsia="pl-PL"/>
        </w:rPr>
        <w:t xml:space="preserve"> pochodzących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z innych źródeł,</w:t>
      </w:r>
    </w:p>
    <w:p w14:paraId="1BBFBB1E" w14:textId="77777777" w:rsidR="00066CD2" w:rsidRPr="00ED2DB9" w:rsidRDefault="00066CD2" w:rsidP="00ED2DB9">
      <w:pPr>
        <w:pStyle w:val="Akapitzlist"/>
        <w:numPr>
          <w:ilvl w:val="0"/>
          <w:numId w:val="36"/>
        </w:numPr>
        <w:shd w:val="clear" w:color="auto" w:fill="FFFFFF"/>
        <w:spacing w:before="120" w:after="120" w:line="23" w:lineRule="atLeast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deklarację o zamiarze odpłatnego lub </w:t>
      </w:r>
      <w:r w:rsidR="00063778" w:rsidRPr="00ED2DB9">
        <w:rPr>
          <w:rFonts w:ascii="Calibri" w:eastAsia="Times New Roman" w:hAnsi="Calibri" w:cs="Calibri"/>
          <w:color w:val="000000"/>
          <w:lang w:eastAsia="pl-PL"/>
        </w:rPr>
        <w:t>nieodpłatnego wykonania zadania,</w:t>
      </w:r>
    </w:p>
    <w:p w14:paraId="257A2B57" w14:textId="32E184C2" w:rsidR="00066CD2" w:rsidRPr="00ED2DB9" w:rsidRDefault="00066CD2" w:rsidP="00ED2DB9">
      <w:pPr>
        <w:pStyle w:val="Akapitzlist"/>
        <w:numPr>
          <w:ilvl w:val="0"/>
          <w:numId w:val="36"/>
        </w:numPr>
        <w:shd w:val="clear" w:color="auto" w:fill="FFFFFF"/>
        <w:spacing w:before="120" w:after="240" w:line="23" w:lineRule="atLeast"/>
        <w:ind w:left="714" w:hanging="357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lastRenderedPageBreak/>
        <w:t>do oferty należy dołączyć: aktualny statut organizacji</w:t>
      </w:r>
      <w:r w:rsidR="0021500E" w:rsidRPr="00ED2DB9">
        <w:rPr>
          <w:rFonts w:ascii="Calibri" w:eastAsia="Times New Roman" w:hAnsi="Calibri" w:cs="Calibri"/>
          <w:color w:val="000000"/>
          <w:lang w:eastAsia="pl-PL"/>
        </w:rPr>
        <w:t>, fundacji</w:t>
      </w:r>
      <w:r w:rsidR="002974DB" w:rsidRPr="00ED2DB9">
        <w:rPr>
          <w:rFonts w:ascii="Calibri" w:eastAsia="Times New Roman" w:hAnsi="Calibri" w:cs="Calibri"/>
          <w:color w:val="000000"/>
          <w:lang w:eastAsia="pl-PL"/>
        </w:rPr>
        <w:t xml:space="preserve"> lub st</w:t>
      </w:r>
      <w:r w:rsidR="002B2A8E" w:rsidRPr="00ED2DB9">
        <w:rPr>
          <w:rFonts w:ascii="Calibri" w:eastAsia="Times New Roman" w:hAnsi="Calibri" w:cs="Calibri"/>
          <w:color w:val="000000"/>
          <w:lang w:eastAsia="pl-PL"/>
        </w:rPr>
        <w:t>owarzyszenia, aktualny wyciąg z </w:t>
      </w:r>
      <w:r w:rsidR="002974DB" w:rsidRPr="00ED2DB9">
        <w:rPr>
          <w:rFonts w:ascii="Calibri" w:eastAsia="Times New Roman" w:hAnsi="Calibri" w:cs="Calibri"/>
          <w:color w:val="000000"/>
          <w:lang w:eastAsia="pl-PL"/>
        </w:rPr>
        <w:t xml:space="preserve">Krajowego Rejestru Sądowego, NIP, REGON i dokument potwierdzający posiadanie </w:t>
      </w:r>
      <w:r w:rsidR="00EE47E4" w:rsidRPr="00ED2DB9">
        <w:rPr>
          <w:rFonts w:ascii="Calibri" w:eastAsia="Times New Roman" w:hAnsi="Calibri" w:cs="Calibri"/>
          <w:lang w:eastAsia="pl-PL"/>
        </w:rPr>
        <w:t xml:space="preserve">wyodrębnionego </w:t>
      </w:r>
      <w:r w:rsidR="002974DB" w:rsidRPr="00ED2DB9">
        <w:rPr>
          <w:rFonts w:ascii="Calibri" w:eastAsia="Times New Roman" w:hAnsi="Calibri" w:cs="Calibri"/>
          <w:lang w:eastAsia="pl-PL"/>
        </w:rPr>
        <w:t>rachunku bankowego oraz jego numer</w:t>
      </w:r>
      <w:r w:rsidR="00EE47E4" w:rsidRPr="00ED2DB9">
        <w:rPr>
          <w:rFonts w:ascii="Calibri" w:eastAsia="Times New Roman" w:hAnsi="Calibri" w:cs="Calibri"/>
          <w:lang w:eastAsia="pl-PL"/>
        </w:rPr>
        <w:t xml:space="preserve"> – wraz z oświadczeniem, że je</w:t>
      </w:r>
      <w:r w:rsidR="006F2E29" w:rsidRPr="00ED2DB9">
        <w:rPr>
          <w:rFonts w:ascii="Calibri" w:eastAsia="Times New Roman" w:hAnsi="Calibri" w:cs="Calibri"/>
          <w:lang w:eastAsia="pl-PL"/>
        </w:rPr>
        <w:t>st on przeznaczony na realizację</w:t>
      </w:r>
      <w:r w:rsidR="00EE47E4" w:rsidRPr="00ED2DB9">
        <w:rPr>
          <w:rFonts w:ascii="Calibri" w:eastAsia="Times New Roman" w:hAnsi="Calibri" w:cs="Calibri"/>
          <w:lang w:eastAsia="pl-PL"/>
        </w:rPr>
        <w:t xml:space="preserve"> ww. zadania</w:t>
      </w:r>
      <w:r w:rsidR="00F40991" w:rsidRPr="00ED2DB9">
        <w:rPr>
          <w:rFonts w:ascii="Calibri" w:eastAsia="Times New Roman" w:hAnsi="Calibri" w:cs="Calibri"/>
          <w:lang w:eastAsia="pl-PL"/>
        </w:rPr>
        <w:t xml:space="preserve">. </w:t>
      </w:r>
      <w:r w:rsidR="002974DB" w:rsidRPr="00ED2DB9">
        <w:rPr>
          <w:rFonts w:ascii="Calibri" w:eastAsia="Times New Roman" w:hAnsi="Calibri" w:cs="Calibri"/>
          <w:color w:val="000000"/>
          <w:lang w:eastAsia="pl-PL"/>
        </w:rPr>
        <w:t xml:space="preserve">Dokumenty </w:t>
      </w:r>
      <w:r w:rsidR="0091111C" w:rsidRPr="00ED2DB9">
        <w:rPr>
          <w:rFonts w:ascii="Calibri" w:eastAsia="Times New Roman" w:hAnsi="Calibri" w:cs="Calibri"/>
          <w:color w:val="000000"/>
          <w:lang w:eastAsia="pl-PL"/>
        </w:rPr>
        <w:t>należy poświadczyć</w:t>
      </w:r>
      <w:r w:rsidR="0031093C" w:rsidRPr="00ED2DB9">
        <w:rPr>
          <w:rFonts w:ascii="Calibri" w:eastAsia="Times New Roman" w:hAnsi="Calibri" w:cs="Calibri"/>
          <w:color w:val="000000"/>
          <w:lang w:eastAsia="pl-PL"/>
        </w:rPr>
        <w:t xml:space="preserve"> za zgodność z oryginałem.</w:t>
      </w:r>
    </w:p>
    <w:p w14:paraId="5ADD8058" w14:textId="77777777" w:rsidR="00066CD2" w:rsidRPr="00ED2DB9" w:rsidRDefault="00A72B28" w:rsidP="00ED2DB9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3" w:lineRule="atLeast"/>
        <w:ind w:left="425" w:hanging="357"/>
        <w:contextualSpacing w:val="0"/>
        <w:outlineLvl w:val="3"/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</w:pPr>
      <w:r w:rsidRPr="00ED2DB9"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  <w:t>Tryb i k</w:t>
      </w:r>
      <w:r w:rsidR="00CB49EB" w:rsidRPr="00ED2DB9"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  <w:t xml:space="preserve">ryteria </w:t>
      </w:r>
      <w:r w:rsidRPr="00ED2DB9"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  <w:t>stosowane przy wyborze ofert</w:t>
      </w:r>
      <w:r w:rsidR="00CB49EB" w:rsidRPr="00ED2DB9"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  <w:t xml:space="preserve"> oraz zasady przyznawania dotacji:</w:t>
      </w:r>
    </w:p>
    <w:p w14:paraId="7E91A4B4" w14:textId="77777777" w:rsidR="00066CD2" w:rsidRPr="00ED2DB9" w:rsidRDefault="00066CD2" w:rsidP="00ED2DB9">
      <w:pPr>
        <w:spacing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Kryteria oceny zgłoszonych ofert:</w:t>
      </w:r>
    </w:p>
    <w:p w14:paraId="34688D72" w14:textId="77777777" w:rsidR="00C931C3" w:rsidRPr="00ED2DB9" w:rsidRDefault="00D7246E" w:rsidP="00ED2DB9">
      <w:pPr>
        <w:pStyle w:val="Akapitzlist"/>
        <w:numPr>
          <w:ilvl w:val="0"/>
          <w:numId w:val="23"/>
        </w:numPr>
        <w:shd w:val="clear" w:color="auto" w:fill="FFFFFF"/>
        <w:spacing w:before="120" w:after="120" w:line="23" w:lineRule="atLeast"/>
        <w:ind w:left="714" w:hanging="357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Zdolność do realizacji zadań wymienionych w pkt. </w:t>
      </w:r>
      <w:r w:rsidR="00411432" w:rsidRPr="00ED2DB9">
        <w:rPr>
          <w:rFonts w:ascii="Calibri" w:eastAsia="Times New Roman" w:hAnsi="Calibri" w:cs="Calibri"/>
          <w:color w:val="000000"/>
          <w:lang w:eastAsia="pl-PL"/>
        </w:rPr>
        <w:t>I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w cz. A, B, C, D</w:t>
      </w:r>
      <w:r w:rsidR="008F7D5B" w:rsidRPr="00ED2DB9">
        <w:rPr>
          <w:rFonts w:ascii="Calibri" w:eastAsia="Times New Roman" w:hAnsi="Calibri" w:cs="Calibri"/>
          <w:color w:val="000000"/>
          <w:lang w:eastAsia="pl-PL"/>
        </w:rPr>
        <w:t xml:space="preserve"> oraz sposób i jakość realizacji tych zadań</w:t>
      </w:r>
      <w:r w:rsidRPr="00ED2DB9">
        <w:rPr>
          <w:rFonts w:ascii="Calibri" w:eastAsia="Times New Roman" w:hAnsi="Calibri" w:cs="Calibri"/>
          <w:color w:val="000000"/>
          <w:lang w:eastAsia="pl-PL"/>
        </w:rPr>
        <w:t>.</w:t>
      </w:r>
    </w:p>
    <w:p w14:paraId="2A07123A" w14:textId="3846C5F7" w:rsidR="00223A32" w:rsidRPr="00ED2DB9" w:rsidRDefault="00EE47E4" w:rsidP="00ED2DB9">
      <w:pPr>
        <w:pStyle w:val="Akapitzlist"/>
        <w:numPr>
          <w:ilvl w:val="0"/>
          <w:numId w:val="23"/>
        </w:num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L</w:t>
      </w:r>
      <w:r w:rsidR="00223A32" w:rsidRPr="00ED2DB9">
        <w:rPr>
          <w:rFonts w:ascii="Calibri" w:eastAsia="Times New Roman" w:hAnsi="Calibri" w:cs="Calibri"/>
          <w:color w:val="000000"/>
          <w:lang w:eastAsia="pl-PL"/>
        </w:rPr>
        <w:t xml:space="preserve">iczba i jakość schronisk oraz zapewnionych miejsc w schroniskach i miejsc bezpiecznego zakwaterowania/schronienia, o </w:t>
      </w:r>
      <w:r w:rsidR="008659A8" w:rsidRPr="00ED2DB9">
        <w:rPr>
          <w:rFonts w:ascii="Calibri" w:eastAsia="Times New Roman" w:hAnsi="Calibri" w:cs="Calibri"/>
          <w:color w:val="000000"/>
          <w:lang w:eastAsia="pl-PL"/>
        </w:rPr>
        <w:t>których mowa w części C zadania:</w:t>
      </w:r>
    </w:p>
    <w:p w14:paraId="6C52FD4E" w14:textId="1E308101" w:rsidR="00223A32" w:rsidRPr="00ED2DB9" w:rsidRDefault="00223A32" w:rsidP="00ED2DB9">
      <w:pPr>
        <w:pStyle w:val="Akapitzlist"/>
        <w:numPr>
          <w:ilvl w:val="1"/>
          <w:numId w:val="23"/>
        </w:num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ocenie będzie podlegać liczba schronisk oraz liczba zapew</w:t>
      </w:r>
      <w:r w:rsidR="00BB4250" w:rsidRPr="00ED2DB9">
        <w:rPr>
          <w:rFonts w:ascii="Calibri" w:eastAsia="Times New Roman" w:hAnsi="Calibri" w:cs="Calibri"/>
          <w:color w:val="000000"/>
          <w:lang w:eastAsia="pl-PL"/>
        </w:rPr>
        <w:t>nionych miejsc w schroniskach i </w:t>
      </w:r>
      <w:r w:rsidRPr="00ED2DB9">
        <w:rPr>
          <w:rFonts w:ascii="Calibri" w:eastAsia="Times New Roman" w:hAnsi="Calibri" w:cs="Calibri"/>
          <w:color w:val="000000"/>
          <w:lang w:eastAsia="pl-PL"/>
        </w:rPr>
        <w:t>miejsc zakwaterowania (schronienia) poza schroniskiem, według poszczególnych grup osób: kobiet, mężczyzn, kobiet z dziećmi</w:t>
      </w:r>
      <w:r w:rsidR="00B020FD" w:rsidRPr="00ED2DB9">
        <w:rPr>
          <w:rFonts w:ascii="Calibri" w:eastAsia="Times New Roman" w:hAnsi="Calibri" w:cs="Calibri"/>
          <w:color w:val="000000"/>
          <w:lang w:eastAsia="pl-PL"/>
        </w:rPr>
        <w:t>/</w:t>
      </w:r>
      <w:r w:rsidR="00B020FD" w:rsidRPr="00ED2DB9">
        <w:rPr>
          <w:rFonts w:ascii="Calibri" w:hAnsi="Calibri" w:cs="Calibri"/>
        </w:rPr>
        <w:t xml:space="preserve"> opiekuna prawnego </w:t>
      </w:r>
      <w:r w:rsidR="00B020FD" w:rsidRPr="00ED2DB9">
        <w:rPr>
          <w:rFonts w:ascii="Calibri" w:hAnsi="Calibri" w:cs="Calibri"/>
          <w:color w:val="000000"/>
        </w:rPr>
        <w:t>z dziećmi</w:t>
      </w:r>
      <w:r w:rsidRPr="00ED2DB9">
        <w:rPr>
          <w:rFonts w:ascii="Calibri" w:eastAsia="Times New Roman" w:hAnsi="Calibri" w:cs="Calibri"/>
          <w:color w:val="000000"/>
          <w:lang w:eastAsia="pl-PL"/>
        </w:rPr>
        <w:t>, dzieci bez opieki oraz rodzin. Jeżeli dane schronisko lub miejsce zakwaterowania może być przeznaczone dla osób z różnych grup (np. miejsce może być przeznaczone dla mężczyzny lub kobiety), należy ten fakt wyraźnie zaznaczyć i opisać w</w:t>
      </w:r>
      <w:r w:rsidR="00BB4250" w:rsidRPr="00ED2DB9">
        <w:rPr>
          <w:rFonts w:ascii="Calibri" w:eastAsia="Times New Roman" w:hAnsi="Calibri" w:cs="Calibri"/>
          <w:color w:val="000000"/>
          <w:lang w:eastAsia="pl-PL"/>
        </w:rPr>
        <w:t> </w:t>
      </w:r>
      <w:r w:rsidRPr="00ED2DB9">
        <w:rPr>
          <w:rFonts w:ascii="Calibri" w:eastAsia="Times New Roman" w:hAnsi="Calibri" w:cs="Calibri"/>
          <w:color w:val="000000"/>
          <w:lang w:eastAsia="pl-PL"/>
        </w:rPr>
        <w:t>ofercie,</w:t>
      </w:r>
    </w:p>
    <w:p w14:paraId="46CC890E" w14:textId="77777777" w:rsidR="00223A32" w:rsidRPr="00ED2DB9" w:rsidRDefault="00223A32" w:rsidP="00ED2DB9">
      <w:pPr>
        <w:pStyle w:val="Akapitzlist"/>
        <w:numPr>
          <w:ilvl w:val="1"/>
          <w:numId w:val="23"/>
        </w:num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ocenie będzie podlegać opis poszczególnych schronisk i miejsc schronienia pod względem zgodności z następującymi standardami:</w:t>
      </w:r>
    </w:p>
    <w:p w14:paraId="2FB2B155" w14:textId="77777777" w:rsidR="00223A32" w:rsidRPr="00ED2DB9" w:rsidRDefault="00223A32" w:rsidP="00ED2DB9">
      <w:pPr>
        <w:pStyle w:val="Akapitzlist"/>
        <w:shd w:val="clear" w:color="auto" w:fill="FFFFFF"/>
        <w:spacing w:before="120" w:after="120" w:line="23" w:lineRule="atLeast"/>
        <w:ind w:left="144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Każde miejsce bezpiecznego zakwaterowania/schronienia posiada jako minimum następujące pomieszczenia będące na użytek beneficjenta zadania publicznego:</w:t>
      </w:r>
    </w:p>
    <w:p w14:paraId="7549DC26" w14:textId="77777777" w:rsidR="00223A32" w:rsidRPr="00ED2DB9" w:rsidRDefault="00223A32" w:rsidP="00ED2DB9">
      <w:pPr>
        <w:pStyle w:val="Akapitzlist"/>
        <w:numPr>
          <w:ilvl w:val="2"/>
          <w:numId w:val="31"/>
        </w:numPr>
        <w:shd w:val="clear" w:color="auto" w:fill="FFFFFF"/>
        <w:spacing w:before="120" w:after="120" w:line="23" w:lineRule="atLeast"/>
        <w:ind w:left="1843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Kuchnia z jadalnią wyposażone w urządzenia i meble do przygotowania, przechowywania oraz spożywania potraw, </w:t>
      </w:r>
    </w:p>
    <w:p w14:paraId="2D8F8894" w14:textId="77777777" w:rsidR="00223A32" w:rsidRPr="00ED2DB9" w:rsidRDefault="00223A32" w:rsidP="00ED2DB9">
      <w:pPr>
        <w:pStyle w:val="Akapitzlist"/>
        <w:numPr>
          <w:ilvl w:val="2"/>
          <w:numId w:val="31"/>
        </w:numPr>
        <w:shd w:val="clear" w:color="auto" w:fill="FFFFFF"/>
        <w:spacing w:before="120" w:after="120" w:line="23" w:lineRule="atLeast"/>
        <w:ind w:left="1843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Łazienka z toaletą, </w:t>
      </w:r>
    </w:p>
    <w:p w14:paraId="76776975" w14:textId="77777777" w:rsidR="00223A32" w:rsidRPr="00ED2DB9" w:rsidRDefault="00223A32" w:rsidP="00ED2DB9">
      <w:pPr>
        <w:pStyle w:val="Akapitzlist"/>
        <w:numPr>
          <w:ilvl w:val="2"/>
          <w:numId w:val="31"/>
        </w:numPr>
        <w:shd w:val="clear" w:color="auto" w:fill="FFFFFF"/>
        <w:spacing w:before="120" w:after="120" w:line="23" w:lineRule="atLeast"/>
        <w:ind w:left="1843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Sypialnia – najlepiej 1-4 osobowa, każda osoba powinna mieć swoje łóżko, pościel oraz miejsce na rzeczy osobiste (szafa, półki).</w:t>
      </w:r>
    </w:p>
    <w:p w14:paraId="5E15A995" w14:textId="77777777" w:rsidR="00223A32" w:rsidRPr="00ED2DB9" w:rsidRDefault="00223A32" w:rsidP="00ED2DB9">
      <w:pPr>
        <w:shd w:val="clear" w:color="auto" w:fill="FFFFFF"/>
        <w:spacing w:before="120" w:after="120" w:line="23" w:lineRule="atLeast"/>
        <w:ind w:left="708" w:firstLine="708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Ponadto, oferent </w:t>
      </w:r>
      <w:r w:rsidR="00DC688D" w:rsidRPr="00ED2DB9">
        <w:rPr>
          <w:rFonts w:ascii="Calibri" w:eastAsia="Times New Roman" w:hAnsi="Calibri" w:cs="Calibri"/>
          <w:color w:val="000000"/>
          <w:lang w:eastAsia="pl-PL"/>
        </w:rPr>
        <w:t>powinien dysponować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następującymi pomieszczeniami: </w:t>
      </w:r>
    </w:p>
    <w:p w14:paraId="0017B18B" w14:textId="77777777" w:rsidR="00223A32" w:rsidRPr="00ED2DB9" w:rsidRDefault="00223A32" w:rsidP="00ED2DB9">
      <w:pPr>
        <w:pStyle w:val="Akapitzlist"/>
        <w:numPr>
          <w:ilvl w:val="2"/>
          <w:numId w:val="32"/>
        </w:numPr>
        <w:shd w:val="clear" w:color="auto" w:fill="FFFFFF"/>
        <w:spacing w:before="120" w:after="120" w:line="23" w:lineRule="atLeast"/>
        <w:ind w:left="1843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Przynajmniej 1 pomieszczenie wspólne (rekreacyjne) – przeznaczone do wspólnego spędzania czasu przez mieszkańców, prowadzenia zajęć, odpoczynku, </w:t>
      </w:r>
    </w:p>
    <w:p w14:paraId="2802D101" w14:textId="77777777" w:rsidR="00223A32" w:rsidRPr="00ED2DB9" w:rsidRDefault="00223A32" w:rsidP="00ED2DB9">
      <w:pPr>
        <w:pStyle w:val="Akapitzlist"/>
        <w:numPr>
          <w:ilvl w:val="2"/>
          <w:numId w:val="32"/>
        </w:numPr>
        <w:shd w:val="clear" w:color="auto" w:fill="FFFFFF"/>
        <w:spacing w:before="120" w:after="120" w:line="23" w:lineRule="atLeast"/>
        <w:ind w:left="1843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Przynajmniej 1 pokój konsultacyjny przeznaczony na i</w:t>
      </w:r>
      <w:r w:rsidR="005A477A" w:rsidRPr="00ED2DB9">
        <w:rPr>
          <w:rFonts w:ascii="Calibri" w:eastAsia="Times New Roman" w:hAnsi="Calibri" w:cs="Calibri"/>
          <w:color w:val="000000"/>
          <w:lang w:eastAsia="pl-PL"/>
        </w:rPr>
        <w:t>ndywidualne rozmowy z 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beneficjentami zadania, </w:t>
      </w:r>
    </w:p>
    <w:p w14:paraId="0F18CCFD" w14:textId="77777777" w:rsidR="00223A32" w:rsidRPr="00ED2DB9" w:rsidRDefault="00223A32" w:rsidP="00ED2DB9">
      <w:pPr>
        <w:pStyle w:val="Akapitzlist"/>
        <w:numPr>
          <w:ilvl w:val="2"/>
          <w:numId w:val="32"/>
        </w:numPr>
        <w:shd w:val="clear" w:color="auto" w:fill="FFFFFF"/>
        <w:spacing w:before="120" w:after="120" w:line="23" w:lineRule="atLeast"/>
        <w:ind w:left="1843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Przynajmniej 1 pokój interwencyjny – przystosowany do przyjmowania w trybie interwencyjnym nowych mieszkańców np. w porze nocnej, zapewniający również miejsca do spania, </w:t>
      </w:r>
    </w:p>
    <w:p w14:paraId="457CBACF" w14:textId="77777777" w:rsidR="00223A32" w:rsidRPr="00ED2DB9" w:rsidRDefault="00223A32" w:rsidP="00ED2DB9">
      <w:pPr>
        <w:pStyle w:val="Akapitzlist"/>
        <w:numPr>
          <w:ilvl w:val="2"/>
          <w:numId w:val="32"/>
        </w:numPr>
        <w:shd w:val="clear" w:color="auto" w:fill="FFFFFF"/>
        <w:spacing w:before="120" w:after="120" w:line="23" w:lineRule="atLeast"/>
        <w:ind w:left="1843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Przynajmniej 1 pomieszczenie gospodarcze – do przechowywania środków czyszczących, środków higieny osobistej, dodatkowej odzieży, obuwia, pościeli, ręczników, </w:t>
      </w:r>
    </w:p>
    <w:p w14:paraId="5D177A2E" w14:textId="77777777" w:rsidR="00223A32" w:rsidRPr="00ED2DB9" w:rsidRDefault="00223A32" w:rsidP="00ED2DB9">
      <w:pPr>
        <w:pStyle w:val="Akapitzlist"/>
        <w:numPr>
          <w:ilvl w:val="2"/>
          <w:numId w:val="32"/>
        </w:numPr>
        <w:shd w:val="clear" w:color="auto" w:fill="FFFFFF"/>
        <w:spacing w:before="120" w:after="120" w:line="23" w:lineRule="atLeast"/>
        <w:ind w:left="1843" w:hanging="181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Przynajmniej 1 spiżarnia – do przechowywania zapasów żywności (suchego prowiantu).</w:t>
      </w:r>
    </w:p>
    <w:p w14:paraId="68B70E86" w14:textId="77777777" w:rsidR="00FD2D2B" w:rsidRPr="00ED2DB9" w:rsidRDefault="00FD2D2B" w:rsidP="00ED2DB9">
      <w:pPr>
        <w:pStyle w:val="Akapitzlist"/>
        <w:numPr>
          <w:ilvl w:val="0"/>
          <w:numId w:val="23"/>
        </w:numPr>
        <w:shd w:val="clear" w:color="auto" w:fill="FFFFFF"/>
        <w:spacing w:before="120" w:after="120" w:line="23" w:lineRule="atLeast"/>
        <w:ind w:hanging="357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Innowacyjność w sposobie realizacji zadania, w tym propozycje usprawnień w funkcjonowaniu zadania publicznego</w:t>
      </w:r>
      <w:r w:rsidR="00E62754" w:rsidRPr="00ED2DB9">
        <w:rPr>
          <w:rFonts w:ascii="Calibri" w:eastAsia="Times New Roman" w:hAnsi="Calibri" w:cs="Calibri"/>
          <w:color w:val="000000"/>
          <w:lang w:eastAsia="pl-PL"/>
        </w:rPr>
        <w:t xml:space="preserve"> i propozycje </w:t>
      </w:r>
      <w:r w:rsidR="00E5391B" w:rsidRPr="00ED2DB9">
        <w:rPr>
          <w:rFonts w:ascii="Calibri" w:eastAsia="Times New Roman" w:hAnsi="Calibri" w:cs="Calibri"/>
          <w:color w:val="000000"/>
          <w:lang w:eastAsia="pl-PL"/>
        </w:rPr>
        <w:t>wdrożeni</w:t>
      </w:r>
      <w:r w:rsidR="00E62754" w:rsidRPr="00ED2DB9">
        <w:rPr>
          <w:rFonts w:ascii="Calibri" w:eastAsia="Times New Roman" w:hAnsi="Calibri" w:cs="Calibri"/>
          <w:color w:val="000000"/>
          <w:lang w:eastAsia="pl-PL"/>
        </w:rPr>
        <w:t>a</w:t>
      </w:r>
      <w:r w:rsidR="00E5391B" w:rsidRPr="00ED2DB9">
        <w:rPr>
          <w:rFonts w:ascii="Calibri" w:eastAsia="Times New Roman" w:hAnsi="Calibri" w:cs="Calibri"/>
          <w:color w:val="000000"/>
          <w:lang w:eastAsia="pl-PL"/>
        </w:rPr>
        <w:t xml:space="preserve"> dobrych praktyk.</w:t>
      </w:r>
    </w:p>
    <w:p w14:paraId="70C93C20" w14:textId="744E6196" w:rsidR="00F5034D" w:rsidRPr="00ED2DB9" w:rsidRDefault="00F5034D" w:rsidP="00ED2DB9">
      <w:pPr>
        <w:pStyle w:val="Akapitzlist"/>
        <w:numPr>
          <w:ilvl w:val="0"/>
          <w:numId w:val="23"/>
        </w:numPr>
        <w:shd w:val="clear" w:color="auto" w:fill="FFFFFF"/>
        <w:spacing w:before="120" w:after="120" w:line="23" w:lineRule="atLeast"/>
        <w:ind w:hanging="357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lang w:eastAsia="pl-PL"/>
        </w:rPr>
        <w:t>Zapewnienie warunków dla osób o szczególnych potrzebach, w tym niepełnosprawnych ruchowo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. </w:t>
      </w:r>
    </w:p>
    <w:p w14:paraId="51B52663" w14:textId="77777777" w:rsidR="00FD2D2B" w:rsidRPr="00ED2DB9" w:rsidRDefault="008F7D5B" w:rsidP="00ED2DB9">
      <w:pPr>
        <w:pStyle w:val="Akapitzlist"/>
        <w:numPr>
          <w:ilvl w:val="0"/>
          <w:numId w:val="23"/>
        </w:numPr>
        <w:shd w:val="clear" w:color="auto" w:fill="FFFFFF"/>
        <w:spacing w:before="120" w:after="120" w:line="23" w:lineRule="atLeast"/>
        <w:ind w:hanging="357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Poprawność pr</w:t>
      </w:r>
      <w:r w:rsidR="00916395" w:rsidRPr="00ED2DB9">
        <w:rPr>
          <w:rFonts w:ascii="Calibri" w:eastAsia="Times New Roman" w:hAnsi="Calibri" w:cs="Calibri"/>
          <w:color w:val="000000"/>
          <w:lang w:eastAsia="pl-PL"/>
        </w:rPr>
        <w:t xml:space="preserve">zedstawionej kalkulacji kosztów, w tym </w:t>
      </w:r>
      <w:r w:rsidRPr="00ED2DB9">
        <w:rPr>
          <w:rFonts w:ascii="Calibri" w:eastAsia="Times New Roman" w:hAnsi="Calibri" w:cs="Calibri"/>
          <w:color w:val="000000"/>
          <w:lang w:eastAsia="pl-PL"/>
        </w:rPr>
        <w:t>w odniesieniu do zakresu rzeczowego zadania</w:t>
      </w:r>
      <w:r w:rsidR="00916395" w:rsidRPr="00ED2DB9">
        <w:rPr>
          <w:rFonts w:ascii="Calibri" w:eastAsia="Times New Roman" w:hAnsi="Calibri" w:cs="Calibri"/>
          <w:color w:val="000000"/>
          <w:lang w:eastAsia="pl-PL"/>
        </w:rPr>
        <w:t xml:space="preserve">, a także </w:t>
      </w:r>
      <w:r w:rsidRPr="00ED2DB9">
        <w:rPr>
          <w:rFonts w:ascii="Calibri" w:eastAsia="Times New Roman" w:hAnsi="Calibri" w:cs="Calibri"/>
          <w:color w:val="000000"/>
          <w:lang w:eastAsia="pl-PL"/>
        </w:rPr>
        <w:t>oszcz</w:t>
      </w:r>
      <w:r w:rsidR="00FD2D2B" w:rsidRPr="00ED2DB9">
        <w:rPr>
          <w:rFonts w:ascii="Calibri" w:eastAsia="Times New Roman" w:hAnsi="Calibri" w:cs="Calibri"/>
          <w:color w:val="000000"/>
          <w:lang w:eastAsia="pl-PL"/>
        </w:rPr>
        <w:t>ędne gospodarowanie środkami finansowymi.</w:t>
      </w:r>
    </w:p>
    <w:p w14:paraId="2D8E7989" w14:textId="77777777" w:rsidR="008F7D5B" w:rsidRPr="00ED2DB9" w:rsidRDefault="008F7D5B" w:rsidP="00ED2DB9">
      <w:pPr>
        <w:pStyle w:val="Akapitzlist"/>
        <w:numPr>
          <w:ilvl w:val="0"/>
          <w:numId w:val="23"/>
        </w:numPr>
        <w:shd w:val="clear" w:color="auto" w:fill="FFFFFF"/>
        <w:spacing w:before="120" w:after="120" w:line="23" w:lineRule="atLeast"/>
        <w:ind w:left="714" w:hanging="357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lastRenderedPageBreak/>
        <w:t>Dostosowanie kwalifikacji osób, które mają realizować zadanie, do działań przewidzianych w</w:t>
      </w:r>
      <w:r w:rsidR="00974B60" w:rsidRPr="00ED2DB9">
        <w:rPr>
          <w:rFonts w:ascii="Calibri" w:eastAsia="Times New Roman" w:hAnsi="Calibri" w:cs="Calibri"/>
          <w:color w:val="000000"/>
          <w:lang w:eastAsia="pl-PL"/>
        </w:rPr>
        <w:t> </w:t>
      </w:r>
      <w:r w:rsidRPr="00ED2DB9">
        <w:rPr>
          <w:rFonts w:ascii="Calibri" w:eastAsia="Times New Roman" w:hAnsi="Calibri" w:cs="Calibri"/>
          <w:color w:val="000000"/>
          <w:lang w:eastAsia="pl-PL"/>
        </w:rPr>
        <w:t>zadaniu publicznym</w:t>
      </w:r>
      <w:r w:rsidR="00844171" w:rsidRPr="00ED2DB9">
        <w:rPr>
          <w:rFonts w:ascii="Calibri" w:eastAsia="Times New Roman" w:hAnsi="Calibri" w:cs="Calibri"/>
          <w:color w:val="000000"/>
          <w:lang w:eastAsia="pl-PL"/>
        </w:rPr>
        <w:t>.</w:t>
      </w:r>
    </w:p>
    <w:p w14:paraId="4DD940E1" w14:textId="77777777" w:rsidR="00C931C3" w:rsidRPr="00ED2DB9" w:rsidRDefault="00517165" w:rsidP="00ED2DB9">
      <w:pPr>
        <w:pStyle w:val="Akapitzlist"/>
        <w:numPr>
          <w:ilvl w:val="0"/>
          <w:numId w:val="23"/>
        </w:numPr>
        <w:shd w:val="clear" w:color="auto" w:fill="FFFFFF"/>
        <w:spacing w:before="100" w:beforeAutospacing="1" w:after="120" w:line="23" w:lineRule="atLeast"/>
        <w:ind w:left="714" w:hanging="357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Dostosowanie wkładu rzeczowego i osobowego </w:t>
      </w:r>
      <w:r w:rsidR="00916395" w:rsidRPr="00ED2DB9">
        <w:rPr>
          <w:rFonts w:ascii="Calibri" w:eastAsia="Times New Roman" w:hAnsi="Calibri" w:cs="Calibri"/>
          <w:color w:val="000000"/>
          <w:lang w:eastAsia="pl-PL"/>
        </w:rPr>
        <w:t>(w tym świadczenia wolontariuszy i prac</w:t>
      </w:r>
      <w:r w:rsidR="003449F5" w:rsidRPr="00ED2DB9">
        <w:rPr>
          <w:rFonts w:ascii="Calibri" w:eastAsia="Times New Roman" w:hAnsi="Calibri" w:cs="Calibri"/>
          <w:color w:val="000000"/>
          <w:lang w:eastAsia="pl-PL"/>
        </w:rPr>
        <w:t xml:space="preserve">y społecznej </w:t>
      </w:r>
      <w:r w:rsidR="00916395" w:rsidRPr="00ED2DB9">
        <w:rPr>
          <w:rFonts w:ascii="Calibri" w:eastAsia="Times New Roman" w:hAnsi="Calibri" w:cs="Calibri"/>
          <w:color w:val="000000"/>
          <w:lang w:eastAsia="pl-PL"/>
        </w:rPr>
        <w:t xml:space="preserve">członków) </w:t>
      </w:r>
      <w:r w:rsidRPr="00ED2DB9">
        <w:rPr>
          <w:rFonts w:ascii="Calibri" w:eastAsia="Times New Roman" w:hAnsi="Calibri" w:cs="Calibri"/>
          <w:color w:val="000000"/>
          <w:lang w:eastAsia="pl-PL"/>
        </w:rPr>
        <w:t>do działań przewidzianych w zadaniu publicznym.</w:t>
      </w:r>
    </w:p>
    <w:p w14:paraId="229AD5DA" w14:textId="77777777" w:rsidR="00FE7188" w:rsidRPr="00ED2DB9" w:rsidRDefault="008F7D5B" w:rsidP="00ED2DB9">
      <w:pPr>
        <w:pStyle w:val="Akapitzlist"/>
        <w:numPr>
          <w:ilvl w:val="0"/>
          <w:numId w:val="23"/>
        </w:numPr>
        <w:shd w:val="clear" w:color="auto" w:fill="FFFFFF"/>
        <w:spacing w:before="120" w:after="120" w:line="23" w:lineRule="atLeast"/>
        <w:ind w:left="714" w:hanging="357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Rzetelność, terminowo</w:t>
      </w:r>
      <w:r w:rsidR="000070A7" w:rsidRPr="00ED2DB9">
        <w:rPr>
          <w:rFonts w:ascii="Calibri" w:eastAsia="Times New Roman" w:hAnsi="Calibri" w:cs="Calibri"/>
          <w:color w:val="000000"/>
          <w:lang w:eastAsia="pl-PL"/>
        </w:rPr>
        <w:t>ść i sposób rozliczenia środków</w:t>
      </w:r>
      <w:r w:rsidR="003449F5" w:rsidRPr="00ED2DB9">
        <w:rPr>
          <w:rFonts w:ascii="Calibri" w:eastAsia="Times New Roman" w:hAnsi="Calibri" w:cs="Calibri"/>
          <w:color w:val="000000"/>
          <w:lang w:eastAsia="pl-PL"/>
        </w:rPr>
        <w:t>, a także ocena realizacji zleconych zadań publicznych</w:t>
      </w:r>
      <w:r w:rsidR="000070A7" w:rsidRPr="00ED2DB9">
        <w:rPr>
          <w:rFonts w:ascii="Calibri" w:eastAsia="Times New Roman" w:hAnsi="Calibri" w:cs="Calibri"/>
          <w:color w:val="000000"/>
          <w:lang w:eastAsia="pl-PL"/>
        </w:rPr>
        <w:t xml:space="preserve"> – </w:t>
      </w:r>
      <w:r w:rsidRPr="00ED2DB9">
        <w:rPr>
          <w:rFonts w:ascii="Calibri" w:eastAsia="Times New Roman" w:hAnsi="Calibri" w:cs="Calibri"/>
          <w:color w:val="000000"/>
          <w:lang w:eastAsia="pl-PL"/>
        </w:rPr>
        <w:t>w</w:t>
      </w:r>
      <w:r w:rsidR="000070A7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przypadku </w:t>
      </w:r>
      <w:r w:rsidR="00916395" w:rsidRPr="00ED2DB9">
        <w:rPr>
          <w:rFonts w:ascii="Calibri" w:eastAsia="Times New Roman" w:hAnsi="Calibri" w:cs="Calibri"/>
          <w:color w:val="000000"/>
          <w:lang w:eastAsia="pl-PL"/>
        </w:rPr>
        <w:t>podmiotów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, które </w:t>
      </w:r>
      <w:r w:rsidR="00093ECE" w:rsidRPr="00ED2DB9">
        <w:rPr>
          <w:rFonts w:ascii="Calibri" w:eastAsia="Times New Roman" w:hAnsi="Calibri" w:cs="Calibri"/>
          <w:color w:val="000000"/>
          <w:lang w:eastAsia="pl-PL"/>
        </w:rPr>
        <w:t xml:space="preserve">w latach poprzednich realizowały </w:t>
      </w:r>
      <w:r w:rsidR="003449F5" w:rsidRPr="00ED2DB9">
        <w:rPr>
          <w:rFonts w:ascii="Calibri" w:eastAsia="Times New Roman" w:hAnsi="Calibri" w:cs="Calibri"/>
          <w:color w:val="000000"/>
          <w:lang w:eastAsia="pl-PL"/>
        </w:rPr>
        <w:t>takie zadania</w:t>
      </w:r>
      <w:r w:rsidR="002B34DB" w:rsidRPr="00ED2DB9">
        <w:rPr>
          <w:rFonts w:ascii="Calibri" w:eastAsia="Times New Roman" w:hAnsi="Calibri" w:cs="Calibri"/>
          <w:color w:val="000000"/>
          <w:lang w:eastAsia="pl-PL"/>
        </w:rPr>
        <w:t>.</w:t>
      </w:r>
      <w:r w:rsidR="00093ECE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290AC511" w14:textId="77777777" w:rsidR="00FE7188" w:rsidRPr="00ED2DB9" w:rsidRDefault="00FE7188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Zasady przyznawania dotacji:</w:t>
      </w:r>
    </w:p>
    <w:p w14:paraId="1D36F1D9" w14:textId="7F82D2F0" w:rsidR="00066CD2" w:rsidRPr="00ED2DB9" w:rsidRDefault="00FE7188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1</w:t>
      </w:r>
      <w:r w:rsidR="00066CD2" w:rsidRPr="00ED2DB9">
        <w:rPr>
          <w:rFonts w:ascii="Calibri" w:eastAsia="Times New Roman" w:hAnsi="Calibri" w:cs="Calibri"/>
          <w:color w:val="000000"/>
          <w:lang w:eastAsia="pl-PL"/>
        </w:rPr>
        <w:t>.   Niniejszy otwarty konkurs ofert zostanie</w:t>
      </w:r>
      <w:r w:rsidR="00A72B28" w:rsidRPr="00ED2DB9">
        <w:rPr>
          <w:rFonts w:ascii="Calibri" w:eastAsia="Times New Roman" w:hAnsi="Calibri" w:cs="Calibri"/>
          <w:color w:val="000000"/>
          <w:lang w:eastAsia="pl-PL"/>
        </w:rPr>
        <w:t xml:space="preserve"> rozstrzygnięty </w:t>
      </w:r>
      <w:r w:rsidR="00623E87" w:rsidRPr="00ED2DB9">
        <w:rPr>
          <w:rFonts w:ascii="Calibri" w:eastAsia="Times New Roman" w:hAnsi="Calibri" w:cs="Calibri"/>
          <w:color w:val="000000"/>
          <w:lang w:eastAsia="pl-PL"/>
        </w:rPr>
        <w:t xml:space="preserve">zgodnie z </w:t>
      </w:r>
      <w:r w:rsidR="00623E87" w:rsidRPr="00ED2DB9">
        <w:rPr>
          <w:rFonts w:ascii="Calibri" w:eastAsia="Times New Roman" w:hAnsi="Calibri" w:cs="Calibri"/>
          <w:lang w:eastAsia="pl-PL"/>
        </w:rPr>
        <w:t>Zarządzeniem Nr 53</w:t>
      </w:r>
      <w:r w:rsidR="00066CD2" w:rsidRPr="00ED2DB9">
        <w:rPr>
          <w:rFonts w:ascii="Calibri" w:eastAsia="Times New Roman" w:hAnsi="Calibri" w:cs="Calibri"/>
          <w:lang w:eastAsia="pl-PL"/>
        </w:rPr>
        <w:t xml:space="preserve"> Ministra</w:t>
      </w:r>
      <w:r w:rsidR="008A4D2A" w:rsidRPr="00ED2DB9">
        <w:rPr>
          <w:rFonts w:ascii="Calibri" w:eastAsia="Times New Roman" w:hAnsi="Calibri" w:cs="Calibri"/>
          <w:lang w:eastAsia="pl-PL"/>
        </w:rPr>
        <w:t xml:space="preserve"> </w:t>
      </w:r>
      <w:r w:rsidR="00623E87" w:rsidRPr="00ED2DB9">
        <w:rPr>
          <w:rFonts w:ascii="Calibri" w:eastAsia="Times New Roman" w:hAnsi="Calibri" w:cs="Calibri"/>
          <w:lang w:eastAsia="pl-PL"/>
        </w:rPr>
        <w:t>Spraw Wewnętrznych z dnia 17 sierpnia 2020</w:t>
      </w:r>
      <w:r w:rsidR="00066CD2" w:rsidRPr="00ED2DB9">
        <w:rPr>
          <w:rFonts w:ascii="Calibri" w:eastAsia="Times New Roman" w:hAnsi="Calibri" w:cs="Calibri"/>
          <w:lang w:eastAsia="pl-PL"/>
        </w:rPr>
        <w:t xml:space="preserve"> roku </w:t>
      </w:r>
      <w:r w:rsidR="00066CD2" w:rsidRPr="00ED2DB9">
        <w:rPr>
          <w:rFonts w:ascii="Calibri" w:eastAsia="Times New Roman" w:hAnsi="Calibri" w:cs="Calibri"/>
          <w:i/>
          <w:lang w:eastAsia="pl-PL"/>
        </w:rPr>
        <w:t>w sprawie organizacji w Ministerstwie Spraw</w:t>
      </w:r>
      <w:r w:rsidR="008A4D2A" w:rsidRPr="00ED2DB9">
        <w:rPr>
          <w:rFonts w:ascii="Calibri" w:eastAsia="Times New Roman" w:hAnsi="Calibri" w:cs="Calibri"/>
          <w:i/>
          <w:lang w:eastAsia="pl-PL"/>
        </w:rPr>
        <w:t xml:space="preserve"> </w:t>
      </w:r>
      <w:r w:rsidR="00066CD2" w:rsidRPr="00ED2DB9">
        <w:rPr>
          <w:rFonts w:ascii="Calibri" w:eastAsia="Times New Roman" w:hAnsi="Calibri" w:cs="Calibri"/>
          <w:i/>
          <w:lang w:eastAsia="pl-PL"/>
        </w:rPr>
        <w:t xml:space="preserve">Wewnętrznych zlecenia zadań publicznych </w:t>
      </w:r>
      <w:r w:rsidR="00623E87" w:rsidRPr="00ED2DB9">
        <w:rPr>
          <w:rFonts w:ascii="Calibri" w:eastAsia="Times New Roman" w:hAnsi="Calibri" w:cs="Calibri"/>
          <w:lang w:eastAsia="pl-PL"/>
        </w:rPr>
        <w:t>(Dz. Urz. MSW z 2020</w:t>
      </w:r>
      <w:r w:rsidR="00066CD2" w:rsidRPr="00ED2DB9">
        <w:rPr>
          <w:rFonts w:ascii="Calibri" w:eastAsia="Times New Roman" w:hAnsi="Calibri" w:cs="Calibri"/>
          <w:lang w:eastAsia="pl-PL"/>
        </w:rPr>
        <w:t xml:space="preserve"> r. </w:t>
      </w:r>
      <w:r w:rsidR="00137056" w:rsidRPr="00ED2DB9">
        <w:rPr>
          <w:rFonts w:ascii="Calibri" w:eastAsia="Times New Roman" w:hAnsi="Calibri" w:cs="Calibri"/>
          <w:lang w:eastAsia="pl-PL"/>
        </w:rPr>
        <w:t>poz.</w:t>
      </w:r>
      <w:r w:rsidR="00066CD2" w:rsidRPr="00ED2DB9">
        <w:rPr>
          <w:rFonts w:ascii="Calibri" w:eastAsia="Times New Roman" w:hAnsi="Calibri" w:cs="Calibri"/>
          <w:lang w:eastAsia="pl-PL"/>
        </w:rPr>
        <w:t xml:space="preserve"> 7</w:t>
      </w:r>
      <w:r w:rsidR="00623E87" w:rsidRPr="00ED2DB9">
        <w:rPr>
          <w:rFonts w:ascii="Calibri" w:eastAsia="Times New Roman" w:hAnsi="Calibri" w:cs="Calibri"/>
          <w:lang w:eastAsia="pl-PL"/>
        </w:rPr>
        <w:t>1</w:t>
      </w:r>
      <w:r w:rsidR="000D4AEE" w:rsidRPr="00ED2DB9">
        <w:rPr>
          <w:rFonts w:ascii="Calibri" w:eastAsia="Times New Roman" w:hAnsi="Calibri" w:cs="Calibri"/>
          <w:lang w:eastAsia="pl-PL"/>
        </w:rPr>
        <w:t>),</w:t>
      </w:r>
      <w:r w:rsidR="006F2E29" w:rsidRPr="00ED2DB9">
        <w:rPr>
          <w:rFonts w:ascii="Calibri" w:eastAsia="Times New Roman" w:hAnsi="Calibri" w:cs="Calibri"/>
          <w:lang w:eastAsia="pl-PL"/>
        </w:rPr>
        <w:t xml:space="preserve"> </w:t>
      </w:r>
      <w:r w:rsidR="006F2E29" w:rsidRPr="00ED2DB9">
        <w:rPr>
          <w:rFonts w:ascii="Calibri" w:eastAsia="Times New Roman" w:hAnsi="Calibri" w:cs="Calibri"/>
          <w:color w:val="000000"/>
          <w:lang w:eastAsia="pl-PL"/>
        </w:rPr>
        <w:t>dostępnym w I</w:t>
      </w:r>
      <w:r w:rsidR="000D4AEE" w:rsidRPr="00ED2DB9">
        <w:rPr>
          <w:rFonts w:ascii="Calibri" w:eastAsia="Times New Roman" w:hAnsi="Calibri" w:cs="Calibri"/>
          <w:color w:val="000000"/>
          <w:lang w:eastAsia="pl-PL"/>
        </w:rPr>
        <w:t xml:space="preserve">nternecie pod adresem: </w:t>
      </w:r>
      <w:hyperlink r:id="rId8" w:history="1">
        <w:r w:rsidR="00623E87" w:rsidRPr="00ED2DB9">
          <w:rPr>
            <w:rStyle w:val="Hipercze"/>
            <w:rFonts w:ascii="Calibri" w:hAnsi="Calibri" w:cs="Calibri"/>
          </w:rPr>
          <w:t>http://edziennik.mswia.gov.pl/legalact/2020/71/</w:t>
        </w:r>
      </w:hyperlink>
      <w:r w:rsidR="00623E87" w:rsidRPr="00ED2DB9">
        <w:rPr>
          <w:rFonts w:ascii="Calibri" w:hAnsi="Calibri" w:cs="Calibri"/>
        </w:rPr>
        <w:t xml:space="preserve"> </w:t>
      </w:r>
      <w:r w:rsidR="00EC4E82" w:rsidRPr="00ED2DB9">
        <w:rPr>
          <w:rFonts w:ascii="Calibri" w:eastAsia="Times New Roman" w:hAnsi="Calibri" w:cs="Calibri"/>
          <w:color w:val="000000"/>
          <w:lang w:eastAsia="pl-PL"/>
        </w:rPr>
        <w:t>.</w:t>
      </w:r>
    </w:p>
    <w:p w14:paraId="5FE8CF0C" w14:textId="77777777" w:rsidR="00066CD2" w:rsidRPr="00ED2DB9" w:rsidRDefault="00FE7188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2</w:t>
      </w:r>
      <w:r w:rsidR="00066CD2" w:rsidRPr="00ED2DB9">
        <w:rPr>
          <w:rFonts w:ascii="Calibri" w:eastAsia="Times New Roman" w:hAnsi="Calibri" w:cs="Calibri"/>
          <w:color w:val="000000"/>
          <w:lang w:eastAsia="pl-PL"/>
        </w:rPr>
        <w:t>.   Przebieg prac komisji konkursowej:</w:t>
      </w:r>
    </w:p>
    <w:p w14:paraId="015BE890" w14:textId="77777777" w:rsidR="00066CD2" w:rsidRPr="00ED2DB9" w:rsidRDefault="00066CD2" w:rsidP="00ED2DB9">
      <w:pPr>
        <w:pStyle w:val="Akapitzlist"/>
        <w:numPr>
          <w:ilvl w:val="1"/>
          <w:numId w:val="38"/>
        </w:numPr>
        <w:shd w:val="clear" w:color="auto" w:fill="FFFFFF"/>
        <w:spacing w:before="120" w:after="120" w:line="23" w:lineRule="atLeast"/>
        <w:ind w:left="567" w:hanging="357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komisja konkursowa do oceny złożonych ofert powoływana jest prze</w:t>
      </w:r>
      <w:r w:rsidR="00347747" w:rsidRPr="00ED2DB9">
        <w:rPr>
          <w:rFonts w:ascii="Calibri" w:eastAsia="Times New Roman" w:hAnsi="Calibri" w:cs="Calibri"/>
          <w:color w:val="000000"/>
          <w:lang w:eastAsia="pl-PL"/>
        </w:rPr>
        <w:t>z Ministra Spraw Wewnętrznych i </w:t>
      </w:r>
      <w:r w:rsidRPr="00ED2DB9">
        <w:rPr>
          <w:rFonts w:ascii="Calibri" w:eastAsia="Times New Roman" w:hAnsi="Calibri" w:cs="Calibri"/>
          <w:color w:val="000000"/>
          <w:lang w:eastAsia="pl-PL"/>
        </w:rPr>
        <w:t>Administracji w terminie 30 dni od upływu terminu składania ofert,</w:t>
      </w:r>
    </w:p>
    <w:p w14:paraId="3DF590B0" w14:textId="164EEBCE" w:rsidR="00066CD2" w:rsidRPr="00ED2DB9" w:rsidRDefault="00066CD2" w:rsidP="00ED2DB9">
      <w:pPr>
        <w:pStyle w:val="Akapitzlist"/>
        <w:numPr>
          <w:ilvl w:val="1"/>
          <w:numId w:val="38"/>
        </w:numPr>
        <w:shd w:val="clear" w:color="auto" w:fill="FFFFFF"/>
        <w:spacing w:before="120" w:after="120" w:line="23" w:lineRule="atLeast"/>
        <w:ind w:left="567" w:hanging="357"/>
        <w:contextualSpacing w:val="0"/>
        <w:rPr>
          <w:rFonts w:ascii="Calibri" w:eastAsia="Times New Roman" w:hAnsi="Calibri" w:cs="Calibri"/>
          <w:color w:val="FF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w skład komisji konkursowej wchodzi co najmniej trzech członków, w tym jako przewodniczący dyrektor albo zastępca dyrektora </w:t>
      </w:r>
      <w:r w:rsidR="00382566" w:rsidRPr="00ED2DB9">
        <w:rPr>
          <w:rFonts w:ascii="Calibri" w:hAnsi="Calibri" w:cs="Calibri"/>
        </w:rPr>
        <w:t>Departamentu Spraw Międzynarodowych i Migracji</w:t>
      </w:r>
      <w:r w:rsidRPr="00ED2DB9">
        <w:rPr>
          <w:rFonts w:ascii="Calibri" w:eastAsia="Times New Roman" w:hAnsi="Calibri" w:cs="Calibri"/>
          <w:lang w:eastAsia="pl-PL"/>
        </w:rPr>
        <w:t>,</w:t>
      </w:r>
    </w:p>
    <w:p w14:paraId="6A95E494" w14:textId="3C323B7A" w:rsidR="005470A5" w:rsidRPr="00ED2DB9" w:rsidRDefault="005470A5" w:rsidP="00ED2DB9">
      <w:pPr>
        <w:pStyle w:val="Akapitzlist"/>
        <w:numPr>
          <w:ilvl w:val="1"/>
          <w:numId w:val="38"/>
        </w:numPr>
        <w:shd w:val="clear" w:color="auto" w:fill="FFFFFF"/>
        <w:spacing w:before="120" w:after="120" w:line="23" w:lineRule="atLeast"/>
        <w:ind w:left="567" w:hanging="357"/>
        <w:contextualSpacing w:val="0"/>
        <w:rPr>
          <w:rFonts w:ascii="Calibri" w:eastAsia="Times New Roman" w:hAnsi="Calibri" w:cs="Calibri"/>
          <w:lang w:eastAsia="pl-PL"/>
        </w:rPr>
      </w:pPr>
      <w:r w:rsidRPr="00ED2DB9">
        <w:rPr>
          <w:rFonts w:ascii="Calibri" w:eastAsia="Times New Roman" w:hAnsi="Calibri" w:cs="Calibri"/>
          <w:lang w:eastAsia="pl-PL"/>
        </w:rPr>
        <w:t>w pracach komisji konkursowej mogą uczestniczyć eksperci z głosem doradczym posiadający specjalistyczną wiedzę w dziedzinie obejmuj</w:t>
      </w:r>
      <w:r w:rsidR="00AD1D95" w:rsidRPr="00ED2DB9">
        <w:rPr>
          <w:rFonts w:ascii="Calibri" w:eastAsia="Times New Roman" w:hAnsi="Calibri" w:cs="Calibri"/>
          <w:lang w:eastAsia="pl-PL"/>
        </w:rPr>
        <w:t>ącej zakres zadania publicznego,</w:t>
      </w:r>
    </w:p>
    <w:p w14:paraId="10BC8882" w14:textId="3B8AC444" w:rsidR="00066CD2" w:rsidRPr="00ED2DB9" w:rsidRDefault="00382566" w:rsidP="00ED2DB9">
      <w:pPr>
        <w:pStyle w:val="Akapitzlist"/>
        <w:numPr>
          <w:ilvl w:val="1"/>
          <w:numId w:val="38"/>
        </w:numPr>
        <w:shd w:val="clear" w:color="auto" w:fill="FFFFFF"/>
        <w:spacing w:before="120" w:after="120" w:line="23" w:lineRule="atLeast"/>
        <w:ind w:left="567" w:hanging="357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hAnsi="Calibri" w:cs="Calibri"/>
        </w:rPr>
        <w:t xml:space="preserve">Departament Spraw Międzynarodowych i Migracji </w:t>
      </w:r>
      <w:r w:rsidR="00066CD2" w:rsidRPr="00ED2DB9">
        <w:rPr>
          <w:rFonts w:ascii="Calibri" w:eastAsia="Times New Roman" w:hAnsi="Calibri" w:cs="Calibri"/>
          <w:color w:val="000000"/>
          <w:lang w:eastAsia="pl-PL"/>
        </w:rPr>
        <w:t xml:space="preserve">przekazuje </w:t>
      </w:r>
      <w:r w:rsidR="00A761C6" w:rsidRPr="00ED2DB9">
        <w:rPr>
          <w:rFonts w:ascii="Calibri" w:eastAsia="Times New Roman" w:hAnsi="Calibri" w:cs="Calibri"/>
          <w:color w:val="000000"/>
          <w:lang w:eastAsia="pl-PL"/>
        </w:rPr>
        <w:t xml:space="preserve">komisji konkursowej </w:t>
      </w:r>
      <w:r w:rsidR="00066CD2" w:rsidRPr="00ED2DB9">
        <w:rPr>
          <w:rFonts w:ascii="Calibri" w:eastAsia="Times New Roman" w:hAnsi="Calibri" w:cs="Calibri"/>
          <w:color w:val="000000"/>
          <w:lang w:eastAsia="pl-PL"/>
        </w:rPr>
        <w:t>oferty wraz z opiniami merytorycznymi,</w:t>
      </w:r>
    </w:p>
    <w:p w14:paraId="2BCD96A1" w14:textId="77777777" w:rsidR="00066CD2" w:rsidRPr="00ED2DB9" w:rsidRDefault="00066CD2" w:rsidP="00ED2DB9">
      <w:pPr>
        <w:pStyle w:val="Akapitzlist"/>
        <w:numPr>
          <w:ilvl w:val="1"/>
          <w:numId w:val="38"/>
        </w:numPr>
        <w:shd w:val="clear" w:color="auto" w:fill="FFFFFF"/>
        <w:spacing w:before="120" w:after="120" w:line="23" w:lineRule="atLeast"/>
        <w:ind w:left="567" w:hanging="357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komisja konkursowa dokonuje wyboru najkorzystniejszej oferty większością głosów</w:t>
      </w:r>
      <w:r w:rsidR="00347747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D2DB9">
        <w:rPr>
          <w:rFonts w:ascii="Calibri" w:eastAsia="Times New Roman" w:hAnsi="Calibri" w:cs="Calibri"/>
          <w:color w:val="000000"/>
          <w:lang w:eastAsia="pl-PL"/>
        </w:rPr>
        <w:t>w terminie 14 dni od dnia otrzymania ofert wraz z opiniami,</w:t>
      </w:r>
    </w:p>
    <w:p w14:paraId="09186932" w14:textId="77777777" w:rsidR="00066CD2" w:rsidRPr="00ED2DB9" w:rsidRDefault="00066CD2" w:rsidP="00ED2DB9">
      <w:pPr>
        <w:pStyle w:val="Akapitzlist"/>
        <w:numPr>
          <w:ilvl w:val="1"/>
          <w:numId w:val="38"/>
        </w:numPr>
        <w:shd w:val="clear" w:color="auto" w:fill="FFFFFF"/>
        <w:spacing w:before="120" w:after="120" w:line="23" w:lineRule="atLeast"/>
        <w:ind w:left="567" w:hanging="357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członek komisji konkursowej nie może wstrzymać się od głosu, w przypadku równej liczby głosów decyduje głos przewodniczącego komisji,</w:t>
      </w:r>
    </w:p>
    <w:p w14:paraId="08885A51" w14:textId="4448A1A8" w:rsidR="00066CD2" w:rsidRPr="00ED2DB9" w:rsidRDefault="00066CD2" w:rsidP="00ED2DB9">
      <w:pPr>
        <w:pStyle w:val="Akapitzlist"/>
        <w:numPr>
          <w:ilvl w:val="1"/>
          <w:numId w:val="38"/>
        </w:numPr>
        <w:shd w:val="clear" w:color="auto" w:fill="FFFFFF"/>
        <w:spacing w:before="120" w:after="120" w:line="23" w:lineRule="atLeast"/>
        <w:ind w:left="567" w:hanging="357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komisja konkursowa sporządza protokół z przeprowadzonej oceny w terminie 14 dni od wyboru najkorzystniejszej oferty i przedstawia </w:t>
      </w:r>
      <w:r w:rsidRPr="00ED2DB9">
        <w:rPr>
          <w:rFonts w:ascii="Calibri" w:eastAsia="Times New Roman" w:hAnsi="Calibri" w:cs="Calibri"/>
          <w:lang w:eastAsia="pl-PL"/>
        </w:rPr>
        <w:t>go</w:t>
      </w:r>
      <w:r w:rsidR="005470A5" w:rsidRPr="00ED2DB9">
        <w:rPr>
          <w:rFonts w:ascii="Calibri" w:eastAsia="Times New Roman" w:hAnsi="Calibri" w:cs="Calibri"/>
          <w:lang w:eastAsia="pl-PL"/>
        </w:rPr>
        <w:t xml:space="preserve"> niezwłocznie</w:t>
      </w:r>
      <w:r w:rsidRPr="00ED2DB9">
        <w:rPr>
          <w:rFonts w:ascii="Calibri" w:eastAsia="Times New Roman" w:hAnsi="Calibri" w:cs="Calibri"/>
          <w:lang w:eastAsia="pl-PL"/>
        </w:rPr>
        <w:t xml:space="preserve"> </w:t>
      </w:r>
      <w:r w:rsidRPr="00ED2DB9">
        <w:rPr>
          <w:rFonts w:ascii="Calibri" w:eastAsia="Times New Roman" w:hAnsi="Calibri" w:cs="Calibri"/>
          <w:color w:val="000000"/>
          <w:lang w:eastAsia="pl-PL"/>
        </w:rPr>
        <w:t>Ministrowi Spraw Wewnętrznych i Administracji,</w:t>
      </w:r>
    </w:p>
    <w:p w14:paraId="71FD7CE9" w14:textId="77777777" w:rsidR="00066CD2" w:rsidRPr="00ED2DB9" w:rsidRDefault="00066CD2" w:rsidP="00ED2DB9">
      <w:pPr>
        <w:pStyle w:val="Akapitzlist"/>
        <w:numPr>
          <w:ilvl w:val="1"/>
          <w:numId w:val="38"/>
        </w:numPr>
        <w:shd w:val="clear" w:color="auto" w:fill="FFFFFF"/>
        <w:spacing w:before="120" w:after="120" w:line="23" w:lineRule="atLeast"/>
        <w:ind w:left="567" w:hanging="357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Minister Spraw Wewnętrznych i Administracji podejmuje decyzję o zatwierdzeniu lub odrzuceniu wyników postępowania konkursowego w terminie 14 dni od dnia przedłożenia prot</w:t>
      </w:r>
      <w:r w:rsidR="00A96100" w:rsidRPr="00ED2DB9">
        <w:rPr>
          <w:rFonts w:ascii="Calibri" w:eastAsia="Times New Roman" w:hAnsi="Calibri" w:cs="Calibri"/>
          <w:color w:val="000000"/>
          <w:lang w:eastAsia="pl-PL"/>
        </w:rPr>
        <w:t>okołu przez komisję konkursową,</w:t>
      </w:r>
    </w:p>
    <w:p w14:paraId="24ADEC49" w14:textId="77777777" w:rsidR="00066CD2" w:rsidRPr="00ED2DB9" w:rsidRDefault="00066CD2" w:rsidP="00ED2DB9">
      <w:pPr>
        <w:pStyle w:val="Akapitzlist"/>
        <w:numPr>
          <w:ilvl w:val="1"/>
          <w:numId w:val="38"/>
        </w:numPr>
        <w:shd w:val="clear" w:color="auto" w:fill="FFFFFF"/>
        <w:spacing w:before="120" w:after="120" w:line="23" w:lineRule="atLeast"/>
        <w:ind w:left="567" w:hanging="357"/>
        <w:contextualSpacing w:val="0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decyzja Ministra Spraw Wewnętrznych i </w:t>
      </w:r>
      <w:r w:rsidR="000319A1" w:rsidRPr="00ED2DB9">
        <w:rPr>
          <w:rFonts w:ascii="Calibri" w:eastAsia="Times New Roman" w:hAnsi="Calibri" w:cs="Calibri"/>
          <w:color w:val="000000"/>
          <w:lang w:eastAsia="pl-PL"/>
        </w:rPr>
        <w:t>Administracji ogłaszana jest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na stronie internetowej MSWiA ora</w:t>
      </w:r>
      <w:r w:rsidR="009C7838" w:rsidRPr="00ED2DB9">
        <w:rPr>
          <w:rFonts w:ascii="Calibri" w:eastAsia="Times New Roman" w:hAnsi="Calibri" w:cs="Calibri"/>
          <w:color w:val="000000"/>
          <w:lang w:eastAsia="pl-PL"/>
        </w:rPr>
        <w:t>z w </w:t>
      </w:r>
      <w:r w:rsidRPr="00ED2DB9">
        <w:rPr>
          <w:rFonts w:ascii="Calibri" w:eastAsia="Times New Roman" w:hAnsi="Calibri" w:cs="Calibri"/>
          <w:color w:val="000000"/>
          <w:lang w:eastAsia="pl-PL"/>
        </w:rPr>
        <w:t>siedzibie organu na tablicy ogłoszeń.</w:t>
      </w:r>
    </w:p>
    <w:p w14:paraId="3F4E66E4" w14:textId="77777777" w:rsidR="005027B8" w:rsidRPr="00ED2DB9" w:rsidRDefault="005027B8" w:rsidP="00ED2DB9">
      <w:pPr>
        <w:spacing w:after="120" w:line="23" w:lineRule="atLeast"/>
        <w:ind w:right="193"/>
        <w:rPr>
          <w:rFonts w:ascii="Calibri" w:eastAsia="Times New Roman" w:hAnsi="Calibri" w:cs="Calibri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3. </w:t>
      </w:r>
      <w:r w:rsidRPr="00ED2DB9">
        <w:rPr>
          <w:rFonts w:ascii="Calibri" w:eastAsia="Times New Roman" w:hAnsi="Calibri" w:cs="Calibri"/>
          <w:lang w:eastAsia="pl-PL"/>
        </w:rPr>
        <w:t>W ramach konkursu może być wybrana więcej niż jedna oferta.</w:t>
      </w:r>
    </w:p>
    <w:p w14:paraId="3DCDFF69" w14:textId="15D569E3" w:rsidR="00B00A94" w:rsidRPr="00ED2DB9" w:rsidRDefault="00B00A94" w:rsidP="00ED2DB9">
      <w:pPr>
        <w:spacing w:before="120" w:after="120" w:line="23" w:lineRule="atLeast"/>
        <w:rPr>
          <w:rFonts w:ascii="Calibri" w:eastAsia="Times New Roman" w:hAnsi="Calibri" w:cs="Calibri"/>
          <w:lang w:eastAsia="pl-PL"/>
        </w:rPr>
      </w:pPr>
      <w:r w:rsidRPr="00ED2DB9">
        <w:rPr>
          <w:rFonts w:ascii="Calibri" w:eastAsia="Times New Roman" w:hAnsi="Calibri" w:cs="Calibri"/>
          <w:lang w:eastAsia="pl-PL"/>
        </w:rPr>
        <w:t>4. W ramach konkursu dopuszczane jest zgłoszenie oferty częściowej</w:t>
      </w:r>
      <w:r w:rsidR="00942440" w:rsidRPr="00ED2DB9">
        <w:rPr>
          <w:rFonts w:ascii="Calibri" w:eastAsia="Times New Roman" w:hAnsi="Calibri" w:cs="Calibri"/>
          <w:lang w:eastAsia="pl-PL"/>
        </w:rPr>
        <w:t xml:space="preserve"> na realizację wybranych części </w:t>
      </w:r>
      <w:r w:rsidRPr="00ED2DB9">
        <w:rPr>
          <w:rFonts w:ascii="Calibri" w:eastAsia="Times New Roman" w:hAnsi="Calibri" w:cs="Calibri"/>
          <w:lang w:eastAsia="pl-PL"/>
        </w:rPr>
        <w:t>wskaza</w:t>
      </w:r>
      <w:r w:rsidR="00942440" w:rsidRPr="00ED2DB9">
        <w:rPr>
          <w:rFonts w:ascii="Calibri" w:eastAsia="Times New Roman" w:hAnsi="Calibri" w:cs="Calibri"/>
          <w:lang w:eastAsia="pl-PL"/>
        </w:rPr>
        <w:t>n</w:t>
      </w:r>
      <w:r w:rsidRPr="00ED2DB9">
        <w:rPr>
          <w:rFonts w:ascii="Calibri" w:eastAsia="Times New Roman" w:hAnsi="Calibri" w:cs="Calibri"/>
          <w:lang w:eastAsia="pl-PL"/>
        </w:rPr>
        <w:t>ych w ogłoszeniu.</w:t>
      </w:r>
    </w:p>
    <w:p w14:paraId="22CC3D08" w14:textId="77777777" w:rsidR="00066CD2" w:rsidRPr="00ED2DB9" w:rsidRDefault="004E5422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5</w:t>
      </w:r>
      <w:r w:rsidR="00066CD2" w:rsidRPr="00ED2DB9">
        <w:rPr>
          <w:rFonts w:ascii="Calibri" w:eastAsia="Times New Roman" w:hAnsi="Calibri" w:cs="Calibri"/>
          <w:color w:val="000000"/>
          <w:lang w:eastAsia="pl-PL"/>
        </w:rPr>
        <w:t xml:space="preserve">.  Wyniki konkursu podane będą nie później niż 45 dni po upływie terminu składania ofert. Podstawą wyboru oferty jest ocena spełnienia przez Oferenta wymagań, o których mowa w punktach </w:t>
      </w:r>
      <w:r w:rsidR="002173A8" w:rsidRPr="00ED2DB9">
        <w:rPr>
          <w:rFonts w:ascii="Calibri" w:eastAsia="Times New Roman" w:hAnsi="Calibri" w:cs="Calibri"/>
          <w:color w:val="000000"/>
          <w:lang w:eastAsia="pl-PL"/>
        </w:rPr>
        <w:t>I, III, IV i</w:t>
      </w:r>
      <w:r w:rsidR="00066CD2" w:rsidRPr="00ED2DB9">
        <w:rPr>
          <w:rFonts w:ascii="Calibri" w:eastAsia="Times New Roman" w:hAnsi="Calibri" w:cs="Calibri"/>
          <w:color w:val="000000"/>
          <w:lang w:eastAsia="pl-PL"/>
        </w:rPr>
        <w:t xml:space="preserve"> V.</w:t>
      </w:r>
    </w:p>
    <w:p w14:paraId="1126527A" w14:textId="10067617" w:rsidR="00645808" w:rsidRPr="00ED2DB9" w:rsidRDefault="00645808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iCs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6</w:t>
      </w:r>
      <w:r w:rsidRPr="00ED2DB9">
        <w:rPr>
          <w:rFonts w:ascii="Calibri" w:eastAsia="Times New Roman" w:hAnsi="Calibri" w:cs="Calibri"/>
          <w:color w:val="FF0000"/>
          <w:lang w:eastAsia="pl-PL"/>
        </w:rPr>
        <w:t xml:space="preserve">. </w:t>
      </w:r>
      <w:r w:rsidRPr="00ED2DB9">
        <w:rPr>
          <w:rFonts w:ascii="Calibri" w:eastAsia="Times New Roman" w:hAnsi="Calibri" w:cs="Calibri"/>
          <w:iCs/>
          <w:lang w:eastAsia="pl-PL"/>
        </w:rPr>
        <w:t>Wydatki przedstawione w kosztorysie muszą znajdować pełne uzasadnienie w opisie zadania. Podmiot zapewni przejrzystość kosztorysu i jego spójność z planowanymi zadaniami oraz zasadność i racjonalność poszczególnych pozycji kosztorysu</w:t>
      </w:r>
      <w:r w:rsidR="009D4D87" w:rsidRPr="00ED2DB9">
        <w:rPr>
          <w:rFonts w:ascii="Calibri" w:eastAsia="Times New Roman" w:hAnsi="Calibri" w:cs="Calibri"/>
          <w:iCs/>
          <w:lang w:eastAsia="pl-PL"/>
        </w:rPr>
        <w:t>.</w:t>
      </w:r>
    </w:p>
    <w:p w14:paraId="62ED07A7" w14:textId="6B86B178" w:rsidR="009D4D87" w:rsidRPr="00ED2DB9" w:rsidRDefault="009D4D87" w:rsidP="00ED2DB9">
      <w:pPr>
        <w:spacing w:line="23" w:lineRule="atLeast"/>
        <w:rPr>
          <w:rFonts w:ascii="Calibri" w:hAnsi="Calibri" w:cs="Calibri"/>
        </w:rPr>
      </w:pPr>
      <w:r w:rsidRPr="00ED2DB9">
        <w:rPr>
          <w:rFonts w:ascii="Calibri" w:eastAsia="Times New Roman" w:hAnsi="Calibri" w:cs="Calibri"/>
          <w:lang w:eastAsia="pl-PL"/>
        </w:rPr>
        <w:lastRenderedPageBreak/>
        <w:t xml:space="preserve">7. </w:t>
      </w:r>
      <w:r w:rsidRPr="00ED2DB9">
        <w:rPr>
          <w:rFonts w:ascii="Calibri" w:hAnsi="Calibri" w:cs="Calibri"/>
        </w:rPr>
        <w:t xml:space="preserve">Zleceniobiorca bez zgody Zleceniodawcy może przesunąć do 10 % środków zaplanowanych na realizację danego zadania (bez przesunięć na koszty administracyjne). W przypadku przesunięć powyżej 10 % i nie więcej niż 30 % środków zaplanowanych na realizację danego zadania (bez przesunięć na koszty administracyjne) wymagana jest zgoda Zleceniodawcy. Zleceniobiorca występuje z pisemnym wnioskiem do Zleceniodawcy o zgodę na dokonanie przesunięć w zakresie ponoszonych wydatków z wyszczególnieniem i uzasadnieniem tych przesunięć popartych kalkulacją. </w:t>
      </w:r>
    </w:p>
    <w:p w14:paraId="7777D75F" w14:textId="4B8E5B89" w:rsidR="009B7634" w:rsidRPr="00ED2DB9" w:rsidRDefault="009D4D87" w:rsidP="00ED2DB9">
      <w:pPr>
        <w:shd w:val="clear" w:color="auto" w:fill="FFFFFF"/>
        <w:spacing w:before="120" w:after="240" w:line="23" w:lineRule="atLeast"/>
        <w:rPr>
          <w:rFonts w:ascii="Calibri" w:eastAsia="Times New Roman" w:hAnsi="Calibri" w:cs="Calibri"/>
          <w:i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8</w:t>
      </w:r>
      <w:r w:rsidR="004E5422" w:rsidRPr="00ED2DB9">
        <w:rPr>
          <w:rFonts w:ascii="Calibri" w:eastAsia="Times New Roman" w:hAnsi="Calibri" w:cs="Calibri"/>
          <w:color w:val="000000"/>
          <w:lang w:eastAsia="pl-PL"/>
        </w:rPr>
        <w:t>.</w:t>
      </w:r>
      <w:r w:rsidR="00066CD2" w:rsidRPr="00ED2DB9">
        <w:rPr>
          <w:rFonts w:ascii="Calibri" w:eastAsia="Times New Roman" w:hAnsi="Calibri" w:cs="Calibri"/>
          <w:color w:val="000000"/>
          <w:lang w:eastAsia="pl-PL"/>
        </w:rPr>
        <w:t xml:space="preserve"> Warunkiem przekazania dotacji jest zawarcie umowy według wzoru określonego w </w:t>
      </w:r>
      <w:r w:rsidR="00050821" w:rsidRPr="00ED2DB9">
        <w:rPr>
          <w:rFonts w:ascii="Calibri" w:eastAsia="Times New Roman" w:hAnsi="Calibri" w:cs="Calibri"/>
          <w:color w:val="000000"/>
          <w:lang w:eastAsia="pl-PL"/>
        </w:rPr>
        <w:t xml:space="preserve">Rozporządzeniu Przewodniczącego Komitetu do Spraw Pożytku Publicznego </w:t>
      </w:r>
      <w:r w:rsidR="00050821" w:rsidRPr="00ED2DB9">
        <w:rPr>
          <w:rFonts w:ascii="Calibri" w:eastAsia="Times New Roman" w:hAnsi="Calibri" w:cs="Calibri"/>
          <w:i/>
          <w:color w:val="000000"/>
          <w:lang w:eastAsia="pl-PL"/>
        </w:rPr>
        <w:t>w sprawie wzorów ofert i ramowych wzorów umów dotyczących realizacji zadań publicznych oraz wzorów sprawozdań z wykonania tych zadań.</w:t>
      </w:r>
    </w:p>
    <w:p w14:paraId="7384D644" w14:textId="77777777" w:rsidR="009B7634" w:rsidRPr="00ED2DB9" w:rsidRDefault="009B7634" w:rsidP="00ED2DB9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3" w:lineRule="atLeast"/>
        <w:ind w:left="425" w:hanging="357"/>
        <w:contextualSpacing w:val="0"/>
        <w:outlineLvl w:val="3"/>
        <w:rPr>
          <w:rFonts w:ascii="Calibri" w:eastAsia="Times New Roman" w:hAnsi="Calibri" w:cs="Calibri"/>
          <w:b/>
          <w:bCs/>
          <w:lang w:eastAsia="pl-PL"/>
        </w:rPr>
      </w:pPr>
      <w:r w:rsidRPr="00ED2DB9">
        <w:rPr>
          <w:rFonts w:ascii="Calibri" w:eastAsia="Times New Roman" w:hAnsi="Calibri" w:cs="Calibri"/>
          <w:b/>
          <w:bCs/>
          <w:lang w:eastAsia="pl-PL"/>
        </w:rPr>
        <w:t>Informacja i promocja</w:t>
      </w:r>
    </w:p>
    <w:p w14:paraId="3247F8C8" w14:textId="7D6814AB" w:rsidR="009B7634" w:rsidRPr="00ED2DB9" w:rsidRDefault="009B7634" w:rsidP="00ED2DB9">
      <w:pPr>
        <w:shd w:val="clear" w:color="auto" w:fill="FFFFFF"/>
        <w:spacing w:before="240" w:after="120" w:line="23" w:lineRule="atLeast"/>
        <w:ind w:left="68"/>
        <w:outlineLvl w:val="3"/>
        <w:rPr>
          <w:rFonts w:ascii="Calibri" w:hAnsi="Calibri" w:cs="Calibri"/>
        </w:rPr>
      </w:pPr>
      <w:r w:rsidRPr="00ED2DB9">
        <w:rPr>
          <w:rFonts w:ascii="Calibri" w:hAnsi="Calibri" w:cs="Calibri"/>
        </w:rPr>
        <w:t xml:space="preserve">Podmioty realizujące zadania finansowane lub dofinansowane z budżetu państwa lub </w:t>
      </w:r>
      <w:r w:rsidRPr="00ED2DB9">
        <w:rPr>
          <w:rFonts w:ascii="Calibri" w:hAnsi="Calibri" w:cs="Calibri"/>
        </w:rPr>
        <w:br/>
        <w:t xml:space="preserve">z państwowych funduszy celowych są obowiązane do podejmowania działań informacyjnych dotyczących tego finansowania lub dofinansowania, przy wykorzystaniu różnych form i metod komunikacji zgodnie z art. 35d ustawy z dnia 27 sierpnia 2009 r. o finansach publicznych (Dz. U. z 2021 r. poz. 305) i rozporządzeniem Rady Ministrów w sprawie określenia działań informacyjnych podejmowanych przez podmioty realizujące zadania finansowane lub dofinansowane z budżetu państwa lub z państwowych funduszy celowych z dnia </w:t>
      </w:r>
      <w:r w:rsidRPr="00ED2DB9">
        <w:rPr>
          <w:rFonts w:ascii="Calibri" w:hAnsi="Calibri" w:cs="Calibri"/>
        </w:rPr>
        <w:br/>
        <w:t>7 maja 2021 r.</w:t>
      </w:r>
    </w:p>
    <w:p w14:paraId="0E1FD286" w14:textId="6A48C00E" w:rsidR="009B7634" w:rsidRPr="00ED2DB9" w:rsidRDefault="009B7634" w:rsidP="00ED2DB9">
      <w:pPr>
        <w:spacing w:after="120" w:line="23" w:lineRule="atLeast"/>
        <w:rPr>
          <w:rFonts w:ascii="Calibri" w:hAnsi="Calibri" w:cs="Calibri"/>
        </w:rPr>
      </w:pPr>
      <w:r w:rsidRPr="00ED2DB9">
        <w:rPr>
          <w:rFonts w:ascii="Calibri" w:hAnsi="Calibri" w:cs="Calibri"/>
        </w:rPr>
        <w:t>Obowiązek informacyjny dotyczy realizatorów tych zadań, w których:</w:t>
      </w:r>
    </w:p>
    <w:p w14:paraId="75DC0531" w14:textId="77777777" w:rsidR="009B7634" w:rsidRPr="00ED2DB9" w:rsidRDefault="009B7634" w:rsidP="00ED2DB9">
      <w:pPr>
        <w:pStyle w:val="Akapitzlist"/>
        <w:numPr>
          <w:ilvl w:val="0"/>
          <w:numId w:val="46"/>
        </w:numPr>
        <w:spacing w:after="120" w:line="23" w:lineRule="atLeast"/>
        <w:ind w:left="993"/>
        <w:rPr>
          <w:rFonts w:ascii="Calibri" w:hAnsi="Calibri" w:cs="Calibri"/>
        </w:rPr>
      </w:pPr>
      <w:r w:rsidRPr="00ED2DB9">
        <w:rPr>
          <w:rFonts w:ascii="Calibri" w:hAnsi="Calibri" w:cs="Calibri"/>
        </w:rPr>
        <w:t xml:space="preserve">całkowity udział środków budżetu państwa w realizacji inwestycji wynosi co najmniej 50 tys. zł, </w:t>
      </w:r>
    </w:p>
    <w:p w14:paraId="14C01094" w14:textId="77777777" w:rsidR="009B7634" w:rsidRPr="00ED2DB9" w:rsidRDefault="009B7634" w:rsidP="00ED2DB9">
      <w:pPr>
        <w:pStyle w:val="Akapitzlist"/>
        <w:numPr>
          <w:ilvl w:val="0"/>
          <w:numId w:val="46"/>
        </w:numPr>
        <w:spacing w:after="120" w:line="23" w:lineRule="atLeast"/>
        <w:ind w:left="993" w:hanging="357"/>
        <w:rPr>
          <w:rFonts w:ascii="Calibri" w:hAnsi="Calibri" w:cs="Calibri"/>
        </w:rPr>
      </w:pPr>
      <w:r w:rsidRPr="00ED2DB9">
        <w:rPr>
          <w:rFonts w:ascii="Calibri" w:hAnsi="Calibri" w:cs="Calibri"/>
        </w:rPr>
        <w:t xml:space="preserve">realizowane są działania w zakresie infrastruktury, prac budowlanych lub zakupu środków trwałych, </w:t>
      </w:r>
    </w:p>
    <w:p w14:paraId="2748C746" w14:textId="77777777" w:rsidR="009B7634" w:rsidRPr="00ED2DB9" w:rsidRDefault="009B7634" w:rsidP="00ED2DB9">
      <w:pPr>
        <w:pStyle w:val="Akapitzlist"/>
        <w:numPr>
          <w:ilvl w:val="0"/>
          <w:numId w:val="46"/>
        </w:numPr>
        <w:spacing w:after="120" w:line="23" w:lineRule="atLeast"/>
        <w:ind w:left="993" w:hanging="357"/>
        <w:rPr>
          <w:rFonts w:ascii="Calibri" w:hAnsi="Calibri" w:cs="Calibri"/>
        </w:rPr>
      </w:pPr>
      <w:r w:rsidRPr="00ED2DB9">
        <w:rPr>
          <w:rFonts w:ascii="Calibri" w:hAnsi="Calibri" w:cs="Calibri"/>
        </w:rPr>
        <w:t>realizowane są działania badawczo-rozwojowe, edukacyjne i społeczne.</w:t>
      </w:r>
    </w:p>
    <w:p w14:paraId="2E11832D" w14:textId="77777777" w:rsidR="009B7634" w:rsidRPr="00ED2DB9" w:rsidRDefault="009B7634" w:rsidP="00ED2DB9">
      <w:pPr>
        <w:spacing w:after="120" w:line="23" w:lineRule="atLeast"/>
        <w:rPr>
          <w:rFonts w:ascii="Calibri" w:hAnsi="Calibri" w:cs="Calibri"/>
        </w:rPr>
      </w:pPr>
      <w:r w:rsidRPr="00ED2DB9">
        <w:rPr>
          <w:rFonts w:ascii="Calibri" w:hAnsi="Calibri" w:cs="Calibri"/>
        </w:rPr>
        <w:t xml:space="preserve">Realizator, którego dotyczy obowiązek informacyjny jest zobowiązany do: </w:t>
      </w:r>
    </w:p>
    <w:p w14:paraId="70E21868" w14:textId="77777777" w:rsidR="009B7634" w:rsidRPr="00ED2DB9" w:rsidRDefault="009B7634" w:rsidP="00ED2DB9">
      <w:pPr>
        <w:pStyle w:val="Akapitzlist"/>
        <w:numPr>
          <w:ilvl w:val="3"/>
          <w:numId w:val="47"/>
        </w:numPr>
        <w:spacing w:after="120" w:line="23" w:lineRule="atLeast"/>
        <w:ind w:left="993"/>
        <w:rPr>
          <w:rFonts w:ascii="Calibri" w:hAnsi="Calibri" w:cs="Calibri"/>
        </w:rPr>
      </w:pPr>
      <w:r w:rsidRPr="00ED2DB9">
        <w:rPr>
          <w:rFonts w:ascii="Calibri" w:hAnsi="Calibri" w:cs="Calibri"/>
        </w:rPr>
        <w:t xml:space="preserve">zamieszczenia tablicy informacyjnej w przypadku realizacji projektów w zakresie infrastruktury, prac budowlanych lub zakupu środków trwałych, </w:t>
      </w:r>
    </w:p>
    <w:p w14:paraId="2CCF3D6D" w14:textId="77777777" w:rsidR="009B7634" w:rsidRPr="00ED2DB9" w:rsidRDefault="009B7634" w:rsidP="00ED2DB9">
      <w:pPr>
        <w:pStyle w:val="Akapitzlist"/>
        <w:numPr>
          <w:ilvl w:val="3"/>
          <w:numId w:val="47"/>
        </w:numPr>
        <w:spacing w:after="120" w:line="23" w:lineRule="atLeast"/>
        <w:ind w:left="993"/>
        <w:rPr>
          <w:rFonts w:ascii="Calibri" w:hAnsi="Calibri" w:cs="Calibri"/>
        </w:rPr>
      </w:pPr>
      <w:r w:rsidRPr="00ED2DB9">
        <w:rPr>
          <w:rFonts w:ascii="Calibri" w:hAnsi="Calibri" w:cs="Calibri"/>
        </w:rPr>
        <w:t xml:space="preserve">zamieszczenia plakatu informacyjnego w przypadku realizacji projektów badawczo-rozwojowych, edukacyjnych i społecznych, </w:t>
      </w:r>
    </w:p>
    <w:p w14:paraId="25744AF4" w14:textId="77777777" w:rsidR="009B7634" w:rsidRPr="00ED2DB9" w:rsidRDefault="009B7634" w:rsidP="00ED2DB9">
      <w:pPr>
        <w:pStyle w:val="Akapitzlist"/>
        <w:numPr>
          <w:ilvl w:val="3"/>
          <w:numId w:val="47"/>
        </w:numPr>
        <w:spacing w:after="120" w:line="23" w:lineRule="atLeast"/>
        <w:ind w:left="993"/>
        <w:rPr>
          <w:rFonts w:ascii="Calibri" w:hAnsi="Calibri" w:cs="Calibri"/>
        </w:rPr>
      </w:pPr>
      <w:r w:rsidRPr="00ED2DB9">
        <w:rPr>
          <w:rFonts w:ascii="Calibri" w:hAnsi="Calibri" w:cs="Calibri"/>
        </w:rPr>
        <w:t xml:space="preserve">zamieszczenia stosownej informacji o dofinansowaniu wszystkich projektów na swojej stronie internetowej. </w:t>
      </w:r>
    </w:p>
    <w:p w14:paraId="796C29A3" w14:textId="77777777" w:rsidR="009B7634" w:rsidRPr="00ED2DB9" w:rsidRDefault="009B7634" w:rsidP="00ED2DB9">
      <w:pPr>
        <w:spacing w:after="120" w:line="23" w:lineRule="atLeast"/>
        <w:rPr>
          <w:rFonts w:ascii="Calibri" w:hAnsi="Calibri" w:cs="Calibri"/>
        </w:rPr>
      </w:pPr>
      <w:r w:rsidRPr="00ED2DB9">
        <w:rPr>
          <w:rFonts w:ascii="Calibri" w:hAnsi="Calibri" w:cs="Calibri"/>
        </w:rPr>
        <w:t>Koszt powyższych obowiązków ponosi realizator. Jest to koszt kwalifikowany.</w:t>
      </w:r>
    </w:p>
    <w:p w14:paraId="4586387E" w14:textId="08BA7379" w:rsidR="009B7634" w:rsidRPr="00ED2DB9" w:rsidRDefault="009B7634" w:rsidP="00ED2DB9">
      <w:pPr>
        <w:spacing w:after="120" w:line="23" w:lineRule="atLeast"/>
        <w:rPr>
          <w:rFonts w:ascii="Calibri" w:hAnsi="Calibri" w:cs="Calibri"/>
        </w:rPr>
      </w:pPr>
      <w:r w:rsidRPr="00ED2DB9">
        <w:rPr>
          <w:rFonts w:ascii="Calibri" w:hAnsi="Calibri" w:cs="Calibri"/>
        </w:rPr>
        <w:t xml:space="preserve">Wytyczne w zakresie wypełniania obowiązków informacyjnych obowiązują realizatora </w:t>
      </w:r>
      <w:r w:rsidRPr="00ED2DB9">
        <w:rPr>
          <w:rFonts w:ascii="Calibri" w:hAnsi="Calibri" w:cs="Calibri"/>
        </w:rPr>
        <w:br/>
        <w:t xml:space="preserve">od </w:t>
      </w:r>
      <w:r w:rsidR="0043692B" w:rsidRPr="00ED2DB9">
        <w:rPr>
          <w:rFonts w:ascii="Calibri" w:hAnsi="Calibri" w:cs="Calibri"/>
        </w:rPr>
        <w:t>momentu podpisania umowy na realizację zadania</w:t>
      </w:r>
      <w:r w:rsidRPr="00ED2DB9">
        <w:rPr>
          <w:rFonts w:ascii="Calibri" w:hAnsi="Calibri" w:cs="Calibri"/>
        </w:rPr>
        <w:t>.</w:t>
      </w:r>
    </w:p>
    <w:p w14:paraId="4932115D" w14:textId="7CE79CE8" w:rsidR="009B7634" w:rsidRPr="00ED2DB9" w:rsidRDefault="009B7634" w:rsidP="00ED2DB9">
      <w:pPr>
        <w:spacing w:after="120" w:line="23" w:lineRule="atLeast"/>
        <w:rPr>
          <w:rFonts w:ascii="Calibri" w:hAnsi="Calibri" w:cs="Calibri"/>
          <w:color w:val="4472C4" w:themeColor="accent5"/>
        </w:rPr>
      </w:pPr>
      <w:r w:rsidRPr="00ED2DB9">
        <w:rPr>
          <w:rFonts w:ascii="Calibri" w:hAnsi="Calibri" w:cs="Calibri"/>
        </w:rPr>
        <w:t xml:space="preserve">Szczegółowe wytyczne w zakresie wypełniania obowiązków informacyjnych, a także wzory materiałów </w:t>
      </w:r>
      <w:r w:rsidRPr="00ED2DB9">
        <w:rPr>
          <w:rStyle w:val="Hipercze"/>
          <w:rFonts w:ascii="Calibri" w:hAnsi="Calibri" w:cs="Calibri"/>
          <w:color w:val="auto"/>
          <w:u w:val="none"/>
        </w:rPr>
        <w:t>potrzebnych do spełnienia obowiązków informacyjnych okreś</w:t>
      </w:r>
      <w:r w:rsidR="0043692B" w:rsidRPr="00ED2DB9">
        <w:rPr>
          <w:rStyle w:val="Hipercze"/>
          <w:rFonts w:ascii="Calibri" w:hAnsi="Calibri" w:cs="Calibri"/>
          <w:color w:val="auto"/>
          <w:u w:val="none"/>
        </w:rPr>
        <w:t xml:space="preserve">lone są na stronie internetowej </w:t>
      </w:r>
      <w:hyperlink r:id="rId9" w:history="1">
        <w:r w:rsidRPr="00ED2DB9">
          <w:rPr>
            <w:rStyle w:val="Hipercze"/>
            <w:rFonts w:ascii="Calibri" w:hAnsi="Calibri" w:cs="Calibri"/>
            <w:color w:val="4472C4" w:themeColor="accent5"/>
          </w:rPr>
          <w:t>https://www.gov.pl/web/premier/dzialania-informacyjne</w:t>
        </w:r>
      </w:hyperlink>
      <w:r w:rsidRPr="00ED2DB9">
        <w:rPr>
          <w:rFonts w:ascii="Calibri" w:hAnsi="Calibri" w:cs="Calibri"/>
          <w:color w:val="4472C4" w:themeColor="accent5"/>
        </w:rPr>
        <w:t>.</w:t>
      </w:r>
    </w:p>
    <w:p w14:paraId="20D10397" w14:textId="77777777" w:rsidR="009B7634" w:rsidRPr="00ED2DB9" w:rsidRDefault="009B7634" w:rsidP="00ED2DB9">
      <w:pPr>
        <w:pStyle w:val="Akapitzlist"/>
        <w:spacing w:before="120" w:after="120" w:line="23" w:lineRule="atLeast"/>
        <w:ind w:left="357"/>
        <w:contextualSpacing w:val="0"/>
        <w:rPr>
          <w:rFonts w:ascii="Calibri" w:hAnsi="Calibri" w:cs="Calibri"/>
          <w:b/>
        </w:rPr>
      </w:pPr>
    </w:p>
    <w:p w14:paraId="211DACD5" w14:textId="77777777" w:rsidR="00451DAA" w:rsidRPr="00ED2DB9" w:rsidRDefault="00CB49EB" w:rsidP="00ED2DB9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3" w:lineRule="atLeast"/>
        <w:ind w:left="425" w:hanging="357"/>
        <w:contextualSpacing w:val="0"/>
        <w:outlineLvl w:val="3"/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</w:pPr>
      <w:r w:rsidRPr="00ED2DB9"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  <w:t>Informacja o</w:t>
      </w:r>
      <w:r w:rsidR="00506C23" w:rsidRPr="00ED2DB9"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  <w:t xml:space="preserve"> zrealizowanych </w:t>
      </w:r>
      <w:r w:rsidRPr="00ED2DB9"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  <w:t>zadaniach publicznych tego samego rodzaju</w:t>
      </w:r>
    </w:p>
    <w:p w14:paraId="5769A65B" w14:textId="3B9BD41D" w:rsidR="00440F09" w:rsidRPr="00ED2DB9" w:rsidRDefault="00B3677D" w:rsidP="00ED2DB9">
      <w:pPr>
        <w:shd w:val="clear" w:color="auto" w:fill="FFFFFF"/>
        <w:spacing w:before="120" w:after="240" w:line="23" w:lineRule="atLeast"/>
        <w:rPr>
          <w:rFonts w:ascii="Calibri" w:eastAsia="Times New Roman" w:hAnsi="Calibri" w:cs="Calibri"/>
          <w:iCs/>
          <w:lang w:eastAsia="pl-PL"/>
        </w:rPr>
      </w:pPr>
      <w:r w:rsidRPr="00ED2DB9">
        <w:rPr>
          <w:rFonts w:ascii="Calibri" w:hAnsi="Calibri" w:cs="Calibri"/>
        </w:rPr>
        <w:t>Działania tego rodzaju są realizowane od 2009 r. poprzez powierzenie przez Ministra właściwego do spraw wewnętrznych realizacji zadania publicznego organizacjom pozarządowym.</w:t>
      </w:r>
      <w:r w:rsidRPr="00ED2DB9">
        <w:rPr>
          <w:rFonts w:ascii="Calibri" w:eastAsia="Times New Roman" w:hAnsi="Calibri" w:cs="Calibri"/>
          <w:lang w:eastAsia="pl-PL"/>
        </w:rPr>
        <w:t xml:space="preserve"> </w:t>
      </w:r>
      <w:r w:rsidR="0043692B" w:rsidRPr="00ED2DB9">
        <w:rPr>
          <w:rFonts w:ascii="Calibri" w:eastAsia="Times New Roman" w:hAnsi="Calibri" w:cs="Calibri"/>
          <w:lang w:eastAsia="pl-PL"/>
        </w:rPr>
        <w:t>W 2021</w:t>
      </w:r>
      <w:r w:rsidR="00A063C2" w:rsidRPr="00ED2DB9">
        <w:rPr>
          <w:rFonts w:ascii="Calibri" w:eastAsia="Times New Roman" w:hAnsi="Calibri" w:cs="Calibri"/>
          <w:lang w:eastAsia="pl-PL"/>
        </w:rPr>
        <w:t xml:space="preserve"> r. – z</w:t>
      </w:r>
      <w:r w:rsidR="00440F09" w:rsidRPr="00ED2DB9">
        <w:rPr>
          <w:rFonts w:ascii="Calibri" w:eastAsia="Times New Roman" w:hAnsi="Calibri" w:cs="Calibri"/>
          <w:lang w:eastAsia="pl-PL"/>
        </w:rPr>
        <w:t>adanie publiczne pn.</w:t>
      </w:r>
      <w:r w:rsidR="00440F09" w:rsidRPr="00ED2DB9">
        <w:rPr>
          <w:rFonts w:ascii="Calibri" w:eastAsia="Times New Roman" w:hAnsi="Calibri" w:cs="Calibri"/>
          <w:i/>
          <w:lang w:eastAsia="pl-PL"/>
        </w:rPr>
        <w:t xml:space="preserve"> Prowadzenie Krajowego Centrum Interwencyjno-Konsultacyjnego dla Ofiar Handlu Ludźmi  - </w:t>
      </w:r>
      <w:r w:rsidR="00440F09" w:rsidRPr="00ED2DB9">
        <w:rPr>
          <w:rFonts w:ascii="Calibri" w:eastAsia="Times New Roman" w:hAnsi="Calibri" w:cs="Calibri"/>
          <w:iCs/>
          <w:lang w:eastAsia="pl-PL"/>
        </w:rPr>
        <w:t xml:space="preserve">przeznaczono dotację w wysokości 1 100 000 zł, zadanie realizują: La Strada – </w:t>
      </w:r>
      <w:r w:rsidR="00440F09" w:rsidRPr="00ED2DB9">
        <w:rPr>
          <w:rFonts w:ascii="Calibri" w:eastAsia="Times New Roman" w:hAnsi="Calibri" w:cs="Calibri"/>
          <w:iCs/>
          <w:lang w:eastAsia="pl-PL"/>
        </w:rPr>
        <w:lastRenderedPageBreak/>
        <w:t xml:space="preserve">Fundacja przeciwko Handlowi Ludźmi i Niewolnictwu oraz Stowarzyszenie Po MOC dla Kobiet i Dzieci im. Marii Niepokalanej. </w:t>
      </w:r>
    </w:p>
    <w:p w14:paraId="0B1FE341" w14:textId="77777777" w:rsidR="00451DAA" w:rsidRPr="00ED2DB9" w:rsidRDefault="00CB49EB" w:rsidP="00ED2DB9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3" w:lineRule="atLeast"/>
        <w:ind w:left="425" w:hanging="357"/>
        <w:contextualSpacing w:val="0"/>
        <w:outlineLvl w:val="3"/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</w:pPr>
      <w:r w:rsidRPr="00ED2DB9"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  <w:t>Informacja dotyczące organizatora konkursu</w:t>
      </w:r>
    </w:p>
    <w:p w14:paraId="615DE132" w14:textId="77777777" w:rsidR="00451DAA" w:rsidRPr="00ED2DB9" w:rsidRDefault="00451DAA" w:rsidP="00ED2DB9">
      <w:pPr>
        <w:shd w:val="clear" w:color="auto" w:fill="FFFFFF"/>
        <w:spacing w:before="120" w:after="12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W pr</w:t>
      </w:r>
      <w:r w:rsidR="00D34819" w:rsidRPr="00ED2DB9">
        <w:rPr>
          <w:rFonts w:ascii="Calibri" w:eastAsia="Times New Roman" w:hAnsi="Calibri" w:cs="Calibri"/>
          <w:color w:val="000000"/>
          <w:lang w:eastAsia="pl-PL"/>
        </w:rPr>
        <w:t>zypadku zaistnienia wątpliwości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zapytania należy kierować w formie pisemnej:</w:t>
      </w:r>
    </w:p>
    <w:p w14:paraId="699517EC" w14:textId="5026507A" w:rsidR="00D37EC8" w:rsidRPr="00ED2DB9" w:rsidRDefault="00F5034D" w:rsidP="00ED2DB9">
      <w:pPr>
        <w:shd w:val="clear" w:color="auto" w:fill="FFFFFF"/>
        <w:spacing w:before="120" w:after="240" w:line="23" w:lineRule="atLeast"/>
        <w:rPr>
          <w:rFonts w:ascii="Calibri" w:eastAsia="Times New Roman" w:hAnsi="Calibri" w:cs="Calibri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Pan</w:t>
      </w:r>
      <w:r w:rsidR="000751A5" w:rsidRPr="00ED2DB9">
        <w:rPr>
          <w:rFonts w:ascii="Calibri" w:eastAsia="Times New Roman" w:hAnsi="Calibri" w:cs="Calibri"/>
          <w:color w:val="000000"/>
          <w:lang w:eastAsia="pl-PL"/>
        </w:rPr>
        <w:t xml:space="preserve"> Dariusz Bogucki</w:t>
      </w:r>
      <w:r w:rsidR="00D11CF9" w:rsidRPr="00ED2DB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Zastępca </w:t>
      </w:r>
      <w:r w:rsidR="00D11CF9" w:rsidRPr="00ED2DB9">
        <w:rPr>
          <w:rFonts w:ascii="Calibri" w:eastAsia="Times New Roman" w:hAnsi="Calibri" w:cs="Calibri"/>
          <w:lang w:eastAsia="pl-PL"/>
        </w:rPr>
        <w:t>Dyrektor</w:t>
      </w:r>
      <w:r w:rsidRPr="00ED2DB9">
        <w:rPr>
          <w:rFonts w:ascii="Calibri" w:eastAsia="Times New Roman" w:hAnsi="Calibri" w:cs="Calibri"/>
          <w:lang w:eastAsia="pl-PL"/>
        </w:rPr>
        <w:t>a</w:t>
      </w:r>
      <w:r w:rsidR="00562CDF" w:rsidRPr="00ED2DB9">
        <w:rPr>
          <w:rFonts w:ascii="Calibri" w:eastAsia="Times New Roman" w:hAnsi="Calibri" w:cs="Calibri"/>
          <w:color w:val="FF0000"/>
          <w:lang w:eastAsia="pl-PL"/>
        </w:rPr>
        <w:t xml:space="preserve"> </w:t>
      </w:r>
      <w:r w:rsidR="000751A5" w:rsidRPr="00ED2DB9">
        <w:rPr>
          <w:rFonts w:ascii="Calibri" w:hAnsi="Calibri" w:cs="Calibri"/>
        </w:rPr>
        <w:t>Departamentu Spraw Międzynarodowych i Migracji</w:t>
      </w:r>
      <w:r w:rsidR="00451DAA" w:rsidRPr="00ED2DB9">
        <w:rPr>
          <w:rFonts w:ascii="Calibri" w:eastAsia="Times New Roman" w:hAnsi="Calibri" w:cs="Calibri"/>
          <w:color w:val="000000"/>
          <w:lang w:eastAsia="pl-PL"/>
        </w:rPr>
        <w:t>, Ministerstwo Spra</w:t>
      </w:r>
      <w:r w:rsidR="00D37EC8" w:rsidRPr="00ED2DB9">
        <w:rPr>
          <w:rFonts w:ascii="Calibri" w:eastAsia="Times New Roman" w:hAnsi="Calibri" w:cs="Calibri"/>
          <w:color w:val="000000"/>
          <w:lang w:eastAsia="pl-PL"/>
        </w:rPr>
        <w:t>w Wewnętrznych i Administracji,</w:t>
      </w:r>
      <w:r w:rsidR="00506C23" w:rsidRPr="00ED2DB9">
        <w:rPr>
          <w:rFonts w:ascii="Calibri" w:eastAsia="Times New Roman" w:hAnsi="Calibri" w:cs="Calibri"/>
          <w:color w:val="000000"/>
          <w:lang w:eastAsia="pl-PL"/>
        </w:rPr>
        <w:t xml:space="preserve"> ul. Batorego 5, 02-591 Warszawa,</w:t>
      </w:r>
      <w:r w:rsidR="00D37EC8" w:rsidRPr="00ED2DB9">
        <w:rPr>
          <w:rFonts w:ascii="Calibri" w:eastAsia="Times New Roman" w:hAnsi="Calibri" w:cs="Calibri"/>
          <w:color w:val="000000"/>
          <w:lang w:eastAsia="pl-PL"/>
        </w:rPr>
        <w:t xml:space="preserve"> fa</w:t>
      </w:r>
      <w:r w:rsidR="003773BF" w:rsidRPr="00ED2DB9">
        <w:rPr>
          <w:rFonts w:ascii="Calibri" w:eastAsia="Times New Roman" w:hAnsi="Calibri" w:cs="Calibri"/>
          <w:color w:val="000000"/>
          <w:lang w:eastAsia="pl-PL"/>
        </w:rPr>
        <w:t>ks</w:t>
      </w:r>
      <w:r w:rsidR="00506C23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0751A5" w:rsidRPr="00ED2DB9">
        <w:rPr>
          <w:rFonts w:ascii="Calibri" w:hAnsi="Calibri" w:cs="Calibri"/>
        </w:rPr>
        <w:t>(0-22) 60 141 06</w:t>
      </w:r>
      <w:r w:rsidR="00451DAA" w:rsidRPr="00ED2DB9">
        <w:rPr>
          <w:rFonts w:ascii="Calibri" w:eastAsia="Times New Roman" w:hAnsi="Calibri" w:cs="Calibri"/>
          <w:color w:val="000000"/>
          <w:lang w:eastAsia="pl-PL"/>
        </w:rPr>
        <w:t>. Równolegle zapytanie można przekazać na adres poczty elektronicznej: </w:t>
      </w:r>
      <w:hyperlink r:id="rId10" w:history="1">
        <w:r w:rsidR="00D37EC8" w:rsidRPr="00ED2DB9">
          <w:rPr>
            <w:rStyle w:val="Hipercze"/>
            <w:rFonts w:ascii="Calibri" w:eastAsia="Times New Roman" w:hAnsi="Calibri" w:cs="Calibri"/>
            <w:bCs/>
            <w:lang w:eastAsia="pl-PL"/>
          </w:rPr>
          <w:t>zespol.handel@mswia.gov.pl</w:t>
        </w:r>
      </w:hyperlink>
      <w:r w:rsidR="00451DAA" w:rsidRPr="00ED2DB9">
        <w:rPr>
          <w:rFonts w:ascii="Calibri" w:eastAsia="Times New Roman" w:hAnsi="Calibri" w:cs="Calibri"/>
          <w:bCs/>
          <w:lang w:eastAsia="pl-PL"/>
        </w:rPr>
        <w:t>.</w:t>
      </w:r>
      <w:r w:rsidR="00451DAA" w:rsidRPr="00ED2DB9">
        <w:rPr>
          <w:rFonts w:ascii="Calibri" w:eastAsia="Times New Roman" w:hAnsi="Calibri" w:cs="Calibri"/>
          <w:color w:val="000000"/>
          <w:lang w:eastAsia="pl-PL"/>
        </w:rPr>
        <w:t> W korespondencji należy podać dane osoby wskazanej do k</w:t>
      </w:r>
      <w:r w:rsidR="006E1320" w:rsidRPr="00ED2DB9">
        <w:rPr>
          <w:rFonts w:ascii="Calibri" w:eastAsia="Times New Roman" w:hAnsi="Calibri" w:cs="Calibri"/>
          <w:color w:val="000000"/>
          <w:lang w:eastAsia="pl-PL"/>
        </w:rPr>
        <w:t xml:space="preserve">ontaktu oraz </w:t>
      </w:r>
      <w:r w:rsidR="006E1320" w:rsidRPr="00ED2DB9">
        <w:rPr>
          <w:rFonts w:ascii="Calibri" w:eastAsia="Times New Roman" w:hAnsi="Calibri" w:cs="Calibri"/>
          <w:lang w:eastAsia="pl-PL"/>
        </w:rPr>
        <w:t>adres do korespondencji i adres mailowy</w:t>
      </w:r>
      <w:r w:rsidR="00451DAA" w:rsidRPr="00ED2DB9">
        <w:rPr>
          <w:rFonts w:ascii="Calibri" w:eastAsia="Times New Roman" w:hAnsi="Calibri" w:cs="Calibri"/>
          <w:lang w:eastAsia="pl-PL"/>
        </w:rPr>
        <w:t>.</w:t>
      </w:r>
    </w:p>
    <w:p w14:paraId="17C3B3FF" w14:textId="77777777" w:rsidR="00451DAA" w:rsidRPr="00ED2DB9" w:rsidRDefault="00CB49EB" w:rsidP="00ED2DB9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3" w:lineRule="atLeast"/>
        <w:ind w:left="425" w:hanging="357"/>
        <w:contextualSpacing w:val="0"/>
        <w:outlineLvl w:val="3"/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</w:pPr>
      <w:r w:rsidRPr="00ED2DB9">
        <w:rPr>
          <w:rFonts w:ascii="Calibri" w:eastAsia="Times New Roman" w:hAnsi="Calibri" w:cs="Calibri"/>
          <w:b/>
          <w:bCs/>
          <w:color w:val="1F3864" w:themeColor="accent5" w:themeShade="80"/>
          <w:lang w:eastAsia="pl-PL"/>
        </w:rPr>
        <w:t>Zastrzeżenie</w:t>
      </w:r>
    </w:p>
    <w:p w14:paraId="49DCE965" w14:textId="77777777" w:rsidR="00440F09" w:rsidRPr="00ED2DB9" w:rsidRDefault="00451DAA" w:rsidP="00ED2DB9">
      <w:pPr>
        <w:shd w:val="clear" w:color="auto" w:fill="FFFFFF"/>
        <w:spacing w:before="120" w:after="24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Ogłaszający zastrzega sobie prawo unieważnienia konkursu i z tego tytułu nie przysługuje Oferentom roszczenie przeciwko ogłaszającemu.</w:t>
      </w:r>
    </w:p>
    <w:p w14:paraId="3AF2A487" w14:textId="77777777" w:rsidR="009336D7" w:rsidRPr="00ED2DB9" w:rsidRDefault="00440F09" w:rsidP="00ED2DB9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3" w:lineRule="atLeast"/>
        <w:ind w:left="425" w:hanging="357"/>
        <w:contextualSpacing w:val="0"/>
        <w:outlineLvl w:val="3"/>
        <w:rPr>
          <w:rFonts w:ascii="Calibri" w:eastAsia="Times New Roman" w:hAnsi="Calibri" w:cs="Calibri"/>
          <w:b/>
          <w:color w:val="1F3864" w:themeColor="accent5" w:themeShade="80"/>
          <w:lang w:eastAsia="pl-PL"/>
        </w:rPr>
      </w:pPr>
      <w:r w:rsidRPr="00ED2DB9">
        <w:rPr>
          <w:rFonts w:ascii="Calibri" w:eastAsia="Times New Roman" w:hAnsi="Calibri" w:cs="Calibri"/>
          <w:b/>
          <w:color w:val="1F3864" w:themeColor="accent5" w:themeShade="80"/>
          <w:lang w:eastAsia="pl-PL"/>
        </w:rPr>
        <w:t>Informacja o przetwarzaniu danych osobowych</w:t>
      </w:r>
    </w:p>
    <w:p w14:paraId="099EAAE9" w14:textId="655ED7F1" w:rsidR="00A96100" w:rsidRPr="00ED2DB9" w:rsidRDefault="000E1C30" w:rsidP="00ED2DB9">
      <w:pPr>
        <w:shd w:val="clear" w:color="auto" w:fill="FFFFFF"/>
        <w:spacing w:before="120" w:after="6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W związku z realizacją obowiązku informacyjnego wynikającego z art. 13 RODO</w:t>
      </w:r>
      <w:r w:rsidRPr="00ED2DB9">
        <w:rPr>
          <w:rStyle w:val="Odwoanieprzypisudolnego"/>
          <w:rFonts w:ascii="Calibri" w:eastAsia="Times New Roman" w:hAnsi="Calibri" w:cs="Calibri"/>
          <w:color w:val="000000"/>
          <w:lang w:eastAsia="pl-PL"/>
        </w:rPr>
        <w:footnoteReference w:id="2"/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osoby będące oferentem i </w:t>
      </w:r>
      <w:r w:rsidR="00F2746A" w:rsidRPr="00ED2DB9">
        <w:rPr>
          <w:rFonts w:ascii="Calibri" w:eastAsia="Times New Roman" w:hAnsi="Calibri" w:cs="Calibri"/>
          <w:color w:val="000000"/>
          <w:lang w:eastAsia="pl-PL"/>
        </w:rPr>
        <w:t xml:space="preserve">uczestniczące czynnie z oferentem w składaniu oferty na realizację zadania publicznego 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prosimy o zapoznanie </w:t>
      </w:r>
      <w:r w:rsidR="00F2746A" w:rsidRPr="00ED2DB9">
        <w:rPr>
          <w:rFonts w:ascii="Calibri" w:eastAsia="Times New Roman" w:hAnsi="Calibri" w:cs="Calibri"/>
          <w:color w:val="000000"/>
          <w:lang w:eastAsia="pl-PL"/>
        </w:rPr>
        <w:t>się z klauzulą informacyjną dotyczącą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przetwarzania danych osobowych</w:t>
      </w:r>
      <w:r w:rsidR="00F2746A" w:rsidRPr="00ED2DB9">
        <w:rPr>
          <w:rFonts w:ascii="Calibri" w:eastAsia="Times New Roman" w:hAnsi="Calibri" w:cs="Calibri"/>
          <w:color w:val="000000"/>
          <w:lang w:eastAsia="pl-PL"/>
        </w:rPr>
        <w:t>, która stanowi załącznik nr 1.</w:t>
      </w:r>
    </w:p>
    <w:p w14:paraId="270F5449" w14:textId="5A5CC991" w:rsidR="00A96100" w:rsidRPr="00ED2DB9" w:rsidRDefault="000E1C30" w:rsidP="00ED2DB9">
      <w:pPr>
        <w:shd w:val="clear" w:color="auto" w:fill="FFFFFF"/>
        <w:spacing w:before="60" w:after="24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color w:val="000000"/>
          <w:lang w:eastAsia="pl-PL"/>
        </w:rPr>
        <w:t>W związku z realizacją obowiązku informacyjnego wynikającego z art. 14 RODO prosimy oferentów o </w:t>
      </w:r>
      <w:r w:rsidR="007551FF" w:rsidRPr="00ED2DB9">
        <w:rPr>
          <w:rFonts w:ascii="Calibri" w:eastAsia="Times New Roman" w:hAnsi="Calibri" w:cs="Calibri"/>
          <w:color w:val="000000"/>
          <w:lang w:eastAsia="pl-PL"/>
        </w:rPr>
        <w:t>przedstawieni</w:t>
      </w:r>
      <w:r w:rsidRPr="00ED2DB9">
        <w:rPr>
          <w:rFonts w:ascii="Calibri" w:eastAsia="Times New Roman" w:hAnsi="Calibri" w:cs="Calibri"/>
          <w:color w:val="000000"/>
          <w:lang w:eastAsia="pl-PL"/>
        </w:rPr>
        <w:t>e</w:t>
      </w:r>
      <w:r w:rsidR="007551FF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A70532" w:rsidRPr="00ED2DB9">
        <w:rPr>
          <w:rFonts w:ascii="Calibri" w:eastAsia="Times New Roman" w:hAnsi="Calibri" w:cs="Calibri"/>
          <w:color w:val="000000"/>
          <w:lang w:eastAsia="pl-PL"/>
        </w:rPr>
        <w:t>osobom, których dane osobowe zostały przekazane przez oferentów w</w:t>
      </w:r>
      <w:r w:rsidR="00EC326C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A70532" w:rsidRPr="00ED2DB9">
        <w:rPr>
          <w:rFonts w:ascii="Calibri" w:eastAsia="Times New Roman" w:hAnsi="Calibri" w:cs="Calibri"/>
          <w:color w:val="000000"/>
          <w:lang w:eastAsia="pl-PL"/>
        </w:rPr>
        <w:t xml:space="preserve">dokumentacji konkursowej, </w:t>
      </w:r>
      <w:r w:rsidR="007551FF" w:rsidRPr="00ED2DB9">
        <w:rPr>
          <w:rFonts w:ascii="Calibri" w:eastAsia="Times New Roman" w:hAnsi="Calibri" w:cs="Calibri"/>
          <w:color w:val="000000"/>
          <w:lang w:eastAsia="pl-PL"/>
        </w:rPr>
        <w:t xml:space="preserve">klauzuli informacyjnej dotyczącej przetwarzania danych osobowych, </w:t>
      </w:r>
      <w:r w:rsidRPr="00ED2DB9">
        <w:rPr>
          <w:rFonts w:ascii="Calibri" w:eastAsia="Times New Roman" w:hAnsi="Calibri" w:cs="Calibri"/>
          <w:color w:val="000000"/>
          <w:lang w:eastAsia="pl-PL"/>
        </w:rPr>
        <w:t>która stanowi załącznik nr 2</w:t>
      </w:r>
      <w:r w:rsidR="00A70532" w:rsidRPr="00ED2DB9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2212B5F" w14:textId="77777777" w:rsidR="009336D7" w:rsidRPr="00ED2DB9" w:rsidRDefault="009336D7" w:rsidP="00ED2DB9">
      <w:pPr>
        <w:shd w:val="clear" w:color="auto" w:fill="FFFFFF"/>
        <w:spacing w:before="360" w:after="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b/>
          <w:color w:val="000000"/>
          <w:lang w:eastAsia="pl-PL"/>
        </w:rPr>
        <w:t xml:space="preserve">Załącznik </w:t>
      </w:r>
      <w:r w:rsidR="007551FF" w:rsidRPr="00ED2DB9">
        <w:rPr>
          <w:rFonts w:ascii="Calibri" w:eastAsia="Times New Roman" w:hAnsi="Calibri" w:cs="Calibri"/>
          <w:b/>
          <w:color w:val="000000"/>
          <w:lang w:eastAsia="pl-PL"/>
        </w:rPr>
        <w:t>nr 1</w:t>
      </w:r>
      <w:r w:rsidR="007551FF" w:rsidRPr="00ED2DB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– </w:t>
      </w:r>
      <w:r w:rsidR="00792EB5" w:rsidRPr="00ED2DB9">
        <w:rPr>
          <w:rFonts w:ascii="Calibri" w:eastAsia="Times New Roman" w:hAnsi="Calibri" w:cs="Calibri"/>
          <w:color w:val="000000"/>
          <w:lang w:eastAsia="pl-PL"/>
        </w:rPr>
        <w:t>Klauzula informacyjna dotycząca przetwarzania danych osobowych, o której mowa w art. 13 RODO, dla osób, będących oferentem i uczestniczących czynnie z oferentem w składaniu oferty na realizację zadania publicznego pn. Prowadzenie Krajowego Centrum Interwencyjno-Konsultacyjnego dla ofiar handlu ludźmi.</w:t>
      </w:r>
    </w:p>
    <w:p w14:paraId="4375FA47" w14:textId="0204F20E" w:rsidR="00602FEA" w:rsidRPr="00ED2DB9" w:rsidRDefault="00792EB5" w:rsidP="00ED2DB9">
      <w:pPr>
        <w:shd w:val="clear" w:color="auto" w:fill="FFFFFF"/>
        <w:spacing w:before="60" w:after="0" w:line="23" w:lineRule="atLeast"/>
        <w:rPr>
          <w:rFonts w:ascii="Calibri" w:eastAsia="Times New Roman" w:hAnsi="Calibri" w:cs="Calibri"/>
          <w:color w:val="000000"/>
          <w:lang w:eastAsia="pl-PL"/>
        </w:rPr>
      </w:pPr>
      <w:r w:rsidRPr="00ED2DB9">
        <w:rPr>
          <w:rFonts w:ascii="Calibri" w:eastAsia="Times New Roman" w:hAnsi="Calibri" w:cs="Calibri"/>
          <w:b/>
          <w:color w:val="000000"/>
          <w:lang w:eastAsia="pl-PL"/>
        </w:rPr>
        <w:t>Załącznik nr 2</w:t>
      </w:r>
      <w:r w:rsidRPr="00ED2DB9">
        <w:rPr>
          <w:rFonts w:ascii="Calibri" w:eastAsia="Times New Roman" w:hAnsi="Calibri" w:cs="Calibri"/>
          <w:color w:val="000000"/>
          <w:lang w:eastAsia="pl-PL"/>
        </w:rPr>
        <w:t xml:space="preserve"> - Klauzula informacyjna dotycząca przetwarzania danych osobowych, o której mowa w art. 14 RODO, dla osób, których dane osobowe zostały przekazane  przez oferenta w dokumentacji konkursowej w związku z organizacją otwartego konkursu ofert na realizację zadania publicznego pn. Prowadzenie Krajowego Centrum Interwencyjno-Konsultacyjnego dla ofiar handlu ludźmi.</w:t>
      </w:r>
    </w:p>
    <w:sectPr w:rsidR="00602FEA" w:rsidRPr="00ED2DB9" w:rsidSect="00A76BD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3FF15" w14:textId="77777777" w:rsidR="00C92203" w:rsidRDefault="00C92203" w:rsidP="00345E79">
      <w:pPr>
        <w:spacing w:after="0" w:line="240" w:lineRule="auto"/>
      </w:pPr>
      <w:r>
        <w:separator/>
      </w:r>
    </w:p>
  </w:endnote>
  <w:endnote w:type="continuationSeparator" w:id="0">
    <w:p w14:paraId="662B7CAD" w14:textId="77777777" w:rsidR="00C92203" w:rsidRDefault="00C92203" w:rsidP="0034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0611166"/>
      <w:docPartObj>
        <w:docPartGallery w:val="Page Numbers (Bottom of Page)"/>
        <w:docPartUnique/>
      </w:docPartObj>
    </w:sdtPr>
    <w:sdtEndPr/>
    <w:sdtContent>
      <w:p w14:paraId="6044F1F0" w14:textId="374F05B2" w:rsidR="00EE47E4" w:rsidRDefault="00EE47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F04">
          <w:rPr>
            <w:noProof/>
          </w:rPr>
          <w:t>1</w:t>
        </w:r>
        <w:r>
          <w:fldChar w:fldCharType="end"/>
        </w:r>
        <w:r>
          <w:t>/6</w:t>
        </w:r>
      </w:p>
    </w:sdtContent>
  </w:sdt>
  <w:p w14:paraId="50027D92" w14:textId="77777777" w:rsidR="00EE47E4" w:rsidRDefault="00EE47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09C42" w14:textId="77777777" w:rsidR="00C92203" w:rsidRDefault="00C92203" w:rsidP="00345E79">
      <w:pPr>
        <w:spacing w:after="0" w:line="240" w:lineRule="auto"/>
      </w:pPr>
      <w:r>
        <w:separator/>
      </w:r>
    </w:p>
  </w:footnote>
  <w:footnote w:type="continuationSeparator" w:id="0">
    <w:p w14:paraId="743954F4" w14:textId="77777777" w:rsidR="00C92203" w:rsidRDefault="00C92203" w:rsidP="00345E79">
      <w:pPr>
        <w:spacing w:after="0" w:line="240" w:lineRule="auto"/>
      </w:pPr>
      <w:r>
        <w:continuationSeparator/>
      </w:r>
    </w:p>
  </w:footnote>
  <w:footnote w:id="1">
    <w:p w14:paraId="7FF36F19" w14:textId="77777777" w:rsidR="00EE47E4" w:rsidRPr="000C362D" w:rsidRDefault="00EE47E4" w:rsidP="00524472">
      <w:pPr>
        <w:pStyle w:val="Tekstprzypisudolnego"/>
        <w:jc w:val="both"/>
        <w:rPr>
          <w:rFonts w:cstheme="minorHAnsi"/>
          <w:sz w:val="18"/>
        </w:rPr>
      </w:pPr>
      <w:r w:rsidRPr="000C362D">
        <w:rPr>
          <w:rStyle w:val="Odwoanieprzypisudolnego"/>
          <w:rFonts w:cstheme="minorHAnsi"/>
          <w:sz w:val="18"/>
        </w:rPr>
        <w:footnoteRef/>
      </w:r>
      <w:r>
        <w:rPr>
          <w:rFonts w:cstheme="minorHAnsi"/>
          <w:sz w:val="18"/>
        </w:rPr>
        <w:t xml:space="preserve"> </w:t>
      </w:r>
      <w:r w:rsidRPr="000C362D">
        <w:rPr>
          <w:rFonts w:cstheme="minorHAnsi"/>
          <w:sz w:val="18"/>
        </w:rPr>
        <w:t>W rozumieniu niniejszego zadania publicznego bezpieczne miejsce schronienia (zakwaterowania) oznacza miejsce bezpiecznego dziennego i nocnego pobytu dla potencjalnych oraz stwierdzonych ofiar handlu ludźmi. Miejsca te mogą być zapewnione w ramach samodzielnej placówki, ośrodka wsparcia, mieszkania rotacyjnego lub innego, odpowiedniego miejsca zakwaterowania.</w:t>
      </w:r>
    </w:p>
  </w:footnote>
  <w:footnote w:id="2">
    <w:p w14:paraId="4718A7B1" w14:textId="77777777" w:rsidR="00EE47E4" w:rsidRPr="00137056" w:rsidRDefault="00EE47E4" w:rsidP="000E1C30">
      <w:pPr>
        <w:pStyle w:val="Tekstprzypisudolnego"/>
        <w:rPr>
          <w:sz w:val="18"/>
        </w:rPr>
      </w:pPr>
      <w:r w:rsidRPr="00137056">
        <w:rPr>
          <w:rStyle w:val="Odwoanieprzypisudolnego"/>
          <w:sz w:val="16"/>
        </w:rPr>
        <w:footnoteRef/>
      </w:r>
      <w:r w:rsidRPr="00137056">
        <w:rPr>
          <w:sz w:val="16"/>
        </w:rPr>
        <w:t xml:space="preserve"> </w:t>
      </w:r>
      <w:r w:rsidRPr="00137056">
        <w:rPr>
          <w:sz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(Dz.Urz.UE.L 2016 Nr 119,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739"/>
    <w:multiLevelType w:val="hybridMultilevel"/>
    <w:tmpl w:val="74A42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382B"/>
    <w:multiLevelType w:val="hybridMultilevel"/>
    <w:tmpl w:val="12465CF4"/>
    <w:lvl w:ilvl="0" w:tplc="9EB62E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327C"/>
    <w:multiLevelType w:val="hybridMultilevel"/>
    <w:tmpl w:val="088C5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4CAE"/>
    <w:multiLevelType w:val="hybridMultilevel"/>
    <w:tmpl w:val="E28E213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3DC0AA1"/>
    <w:multiLevelType w:val="multilevel"/>
    <w:tmpl w:val="E9BA31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86278"/>
    <w:multiLevelType w:val="hybridMultilevel"/>
    <w:tmpl w:val="AE4E9C72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95046D0"/>
    <w:multiLevelType w:val="hybridMultilevel"/>
    <w:tmpl w:val="CFCC76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25BD"/>
    <w:multiLevelType w:val="hybridMultilevel"/>
    <w:tmpl w:val="023C05B8"/>
    <w:lvl w:ilvl="0" w:tplc="D9E0F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9741B"/>
    <w:multiLevelType w:val="hybridMultilevel"/>
    <w:tmpl w:val="EFF050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DED354E"/>
    <w:multiLevelType w:val="hybridMultilevel"/>
    <w:tmpl w:val="6B0AF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25433"/>
    <w:multiLevelType w:val="multilevel"/>
    <w:tmpl w:val="E9F8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A3402"/>
    <w:multiLevelType w:val="hybridMultilevel"/>
    <w:tmpl w:val="E83CD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A6591"/>
    <w:multiLevelType w:val="hybridMultilevel"/>
    <w:tmpl w:val="600E677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6652F7A"/>
    <w:multiLevelType w:val="hybridMultilevel"/>
    <w:tmpl w:val="12D24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06D0"/>
    <w:multiLevelType w:val="hybridMultilevel"/>
    <w:tmpl w:val="BDE69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C612A"/>
    <w:multiLevelType w:val="hybridMultilevel"/>
    <w:tmpl w:val="BA20E7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34D18"/>
    <w:multiLevelType w:val="hybridMultilevel"/>
    <w:tmpl w:val="C330AB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30DD3"/>
    <w:multiLevelType w:val="multilevel"/>
    <w:tmpl w:val="392C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738D5"/>
    <w:multiLevelType w:val="hybridMultilevel"/>
    <w:tmpl w:val="0CEE5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D3BFD"/>
    <w:multiLevelType w:val="hybridMultilevel"/>
    <w:tmpl w:val="42A8976E"/>
    <w:lvl w:ilvl="0" w:tplc="CDA27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AB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ED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D65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6D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FA4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49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81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127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AA91DE7"/>
    <w:multiLevelType w:val="hybridMultilevel"/>
    <w:tmpl w:val="D5D042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977BC"/>
    <w:multiLevelType w:val="hybridMultilevel"/>
    <w:tmpl w:val="58787E54"/>
    <w:lvl w:ilvl="0" w:tplc="FB0EF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A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C1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8D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4F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FC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06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3C7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C8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8D2F01"/>
    <w:multiLevelType w:val="hybridMultilevel"/>
    <w:tmpl w:val="DD84A6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A0DC3"/>
    <w:multiLevelType w:val="hybridMultilevel"/>
    <w:tmpl w:val="92ECD66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C02CFD5E">
      <w:numFmt w:val="bullet"/>
      <w:lvlText w:val="·"/>
      <w:lvlJc w:val="left"/>
      <w:pPr>
        <w:ind w:left="2856" w:hanging="360"/>
      </w:pPr>
      <w:rPr>
        <w:rFonts w:ascii="Calibri" w:eastAsia="Times New Roman" w:hAnsi="Calibri" w:cstheme="minorHAnsi" w:hint="default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44745E65"/>
    <w:multiLevelType w:val="hybridMultilevel"/>
    <w:tmpl w:val="8634F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A7776"/>
    <w:multiLevelType w:val="hybridMultilevel"/>
    <w:tmpl w:val="88325288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23C18D6"/>
    <w:multiLevelType w:val="hybridMultilevel"/>
    <w:tmpl w:val="10BC3E5E"/>
    <w:lvl w:ilvl="0" w:tplc="1B749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B6E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27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EB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1A7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24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C8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08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69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4080FC3"/>
    <w:multiLevelType w:val="hybridMultilevel"/>
    <w:tmpl w:val="A1F007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27AB9"/>
    <w:multiLevelType w:val="hybridMultilevel"/>
    <w:tmpl w:val="46EE8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302EA"/>
    <w:multiLevelType w:val="hybridMultilevel"/>
    <w:tmpl w:val="D7D6A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5324D"/>
    <w:multiLevelType w:val="hybridMultilevel"/>
    <w:tmpl w:val="CA42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23AF8"/>
    <w:multiLevelType w:val="hybridMultilevel"/>
    <w:tmpl w:val="F3966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7B4"/>
    <w:multiLevelType w:val="multilevel"/>
    <w:tmpl w:val="1A82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2731E"/>
    <w:multiLevelType w:val="hybridMultilevel"/>
    <w:tmpl w:val="3E0E0E72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66F0F4E"/>
    <w:multiLevelType w:val="hybridMultilevel"/>
    <w:tmpl w:val="72966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41198"/>
    <w:multiLevelType w:val="hybridMultilevel"/>
    <w:tmpl w:val="3DE4C364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509838C6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68386C57"/>
    <w:multiLevelType w:val="hybridMultilevel"/>
    <w:tmpl w:val="1C123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956B7"/>
    <w:multiLevelType w:val="hybridMultilevel"/>
    <w:tmpl w:val="2604DB9A"/>
    <w:lvl w:ilvl="0" w:tplc="6958D8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82D0F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18CC90C"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362ED"/>
    <w:multiLevelType w:val="hybridMultilevel"/>
    <w:tmpl w:val="3E2A5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B2BD0"/>
    <w:multiLevelType w:val="hybridMultilevel"/>
    <w:tmpl w:val="AFC0FD54"/>
    <w:lvl w:ilvl="0" w:tplc="27B80AA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03F38"/>
    <w:multiLevelType w:val="hybridMultilevel"/>
    <w:tmpl w:val="FABE0F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93935"/>
    <w:multiLevelType w:val="hybridMultilevel"/>
    <w:tmpl w:val="41F027D4"/>
    <w:lvl w:ilvl="0" w:tplc="9EB62E2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ED064A0"/>
    <w:multiLevelType w:val="hybridMultilevel"/>
    <w:tmpl w:val="2C5C3C3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F93226C"/>
    <w:multiLevelType w:val="hybridMultilevel"/>
    <w:tmpl w:val="8E9203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A2AE7"/>
    <w:multiLevelType w:val="multilevel"/>
    <w:tmpl w:val="318C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5A4D89"/>
    <w:multiLevelType w:val="hybridMultilevel"/>
    <w:tmpl w:val="6B4CC38E"/>
    <w:lvl w:ilvl="0" w:tplc="ACC44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F8E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3AB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B63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5CE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2C4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0F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64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D64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85A7988"/>
    <w:multiLevelType w:val="multilevel"/>
    <w:tmpl w:val="318C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AD2CCC"/>
    <w:multiLevelType w:val="hybridMultilevel"/>
    <w:tmpl w:val="0B74A9AA"/>
    <w:lvl w:ilvl="0" w:tplc="04150011">
      <w:start w:val="1"/>
      <w:numFmt w:val="decimal"/>
      <w:lvlText w:val="%1)"/>
      <w:lvlJc w:val="left"/>
      <w:pPr>
        <w:ind w:left="366" w:hanging="360"/>
      </w:pPr>
    </w:lvl>
    <w:lvl w:ilvl="1" w:tplc="04150019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4"/>
  </w:num>
  <w:num w:numId="2">
    <w:abstractNumId w:val="46"/>
  </w:num>
  <w:num w:numId="3">
    <w:abstractNumId w:val="18"/>
  </w:num>
  <w:num w:numId="4">
    <w:abstractNumId w:val="13"/>
  </w:num>
  <w:num w:numId="5">
    <w:abstractNumId w:val="8"/>
  </w:num>
  <w:num w:numId="6">
    <w:abstractNumId w:val="30"/>
  </w:num>
  <w:num w:numId="7">
    <w:abstractNumId w:val="34"/>
  </w:num>
  <w:num w:numId="8">
    <w:abstractNumId w:val="28"/>
  </w:num>
  <w:num w:numId="9">
    <w:abstractNumId w:val="2"/>
  </w:num>
  <w:num w:numId="10">
    <w:abstractNumId w:val="29"/>
  </w:num>
  <w:num w:numId="11">
    <w:abstractNumId w:val="27"/>
  </w:num>
  <w:num w:numId="12">
    <w:abstractNumId w:val="6"/>
  </w:num>
  <w:num w:numId="13">
    <w:abstractNumId w:val="15"/>
  </w:num>
  <w:num w:numId="14">
    <w:abstractNumId w:val="16"/>
  </w:num>
  <w:num w:numId="15">
    <w:abstractNumId w:val="40"/>
  </w:num>
  <w:num w:numId="16">
    <w:abstractNumId w:val="22"/>
  </w:num>
  <w:num w:numId="17">
    <w:abstractNumId w:val="33"/>
  </w:num>
  <w:num w:numId="18">
    <w:abstractNumId w:val="43"/>
  </w:num>
  <w:num w:numId="19">
    <w:abstractNumId w:val="7"/>
  </w:num>
  <w:num w:numId="20">
    <w:abstractNumId w:val="44"/>
  </w:num>
  <w:num w:numId="21">
    <w:abstractNumId w:val="9"/>
  </w:num>
  <w:num w:numId="22">
    <w:abstractNumId w:val="11"/>
  </w:num>
  <w:num w:numId="23">
    <w:abstractNumId w:val="38"/>
  </w:num>
  <w:num w:numId="24">
    <w:abstractNumId w:val="0"/>
  </w:num>
  <w:num w:numId="25">
    <w:abstractNumId w:val="24"/>
  </w:num>
  <w:num w:numId="26">
    <w:abstractNumId w:val="3"/>
  </w:num>
  <w:num w:numId="27">
    <w:abstractNumId w:val="5"/>
  </w:num>
  <w:num w:numId="28">
    <w:abstractNumId w:val="32"/>
  </w:num>
  <w:num w:numId="29">
    <w:abstractNumId w:val="17"/>
  </w:num>
  <w:num w:numId="30">
    <w:abstractNumId w:val="39"/>
  </w:num>
  <w:num w:numId="31">
    <w:abstractNumId w:val="12"/>
  </w:num>
  <w:num w:numId="32">
    <w:abstractNumId w:val="23"/>
  </w:num>
  <w:num w:numId="33">
    <w:abstractNumId w:val="14"/>
  </w:num>
  <w:num w:numId="34">
    <w:abstractNumId w:val="20"/>
  </w:num>
  <w:num w:numId="35">
    <w:abstractNumId w:val="42"/>
  </w:num>
  <w:num w:numId="36">
    <w:abstractNumId w:val="36"/>
  </w:num>
  <w:num w:numId="37">
    <w:abstractNumId w:val="25"/>
  </w:num>
  <w:num w:numId="38">
    <w:abstractNumId w:val="35"/>
  </w:num>
  <w:num w:numId="39">
    <w:abstractNumId w:val="45"/>
  </w:num>
  <w:num w:numId="40">
    <w:abstractNumId w:val="21"/>
  </w:num>
  <w:num w:numId="41">
    <w:abstractNumId w:val="19"/>
  </w:num>
  <w:num w:numId="42">
    <w:abstractNumId w:val="26"/>
  </w:num>
  <w:num w:numId="43">
    <w:abstractNumId w:val="31"/>
  </w:num>
  <w:num w:numId="44">
    <w:abstractNumId w:val="47"/>
  </w:num>
  <w:num w:numId="45">
    <w:abstractNumId w:val="37"/>
  </w:num>
  <w:num w:numId="46">
    <w:abstractNumId w:val="1"/>
  </w:num>
  <w:num w:numId="47">
    <w:abstractNumId w:val="4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AA"/>
    <w:rsid w:val="000070A7"/>
    <w:rsid w:val="00010A70"/>
    <w:rsid w:val="00013597"/>
    <w:rsid w:val="00014AF6"/>
    <w:rsid w:val="00024D70"/>
    <w:rsid w:val="00030278"/>
    <w:rsid w:val="00030326"/>
    <w:rsid w:val="000319A1"/>
    <w:rsid w:val="000339F1"/>
    <w:rsid w:val="00033A01"/>
    <w:rsid w:val="00034C8E"/>
    <w:rsid w:val="00040314"/>
    <w:rsid w:val="00040926"/>
    <w:rsid w:val="0004279C"/>
    <w:rsid w:val="00044102"/>
    <w:rsid w:val="0004608B"/>
    <w:rsid w:val="000475D9"/>
    <w:rsid w:val="00050821"/>
    <w:rsid w:val="0005122A"/>
    <w:rsid w:val="000605B4"/>
    <w:rsid w:val="0006104F"/>
    <w:rsid w:val="000610DA"/>
    <w:rsid w:val="000635DB"/>
    <w:rsid w:val="00063778"/>
    <w:rsid w:val="00066CD2"/>
    <w:rsid w:val="00070329"/>
    <w:rsid w:val="000751A5"/>
    <w:rsid w:val="00082CD2"/>
    <w:rsid w:val="0008744D"/>
    <w:rsid w:val="00091212"/>
    <w:rsid w:val="00093ECE"/>
    <w:rsid w:val="00093F40"/>
    <w:rsid w:val="000A09A5"/>
    <w:rsid w:val="000A7C40"/>
    <w:rsid w:val="000B007A"/>
    <w:rsid w:val="000B16FC"/>
    <w:rsid w:val="000B5081"/>
    <w:rsid w:val="000C362D"/>
    <w:rsid w:val="000C5E72"/>
    <w:rsid w:val="000D44DA"/>
    <w:rsid w:val="000D4AEE"/>
    <w:rsid w:val="000D5EC6"/>
    <w:rsid w:val="000D6634"/>
    <w:rsid w:val="000E0699"/>
    <w:rsid w:val="000E1C30"/>
    <w:rsid w:val="000E1E15"/>
    <w:rsid w:val="000E2D6A"/>
    <w:rsid w:val="000E43AC"/>
    <w:rsid w:val="000E4990"/>
    <w:rsid w:val="000E635F"/>
    <w:rsid w:val="0010480D"/>
    <w:rsid w:val="00105284"/>
    <w:rsid w:val="00115532"/>
    <w:rsid w:val="00122AA0"/>
    <w:rsid w:val="001244F5"/>
    <w:rsid w:val="00126909"/>
    <w:rsid w:val="001272E6"/>
    <w:rsid w:val="00136D62"/>
    <w:rsid w:val="00137056"/>
    <w:rsid w:val="0015241E"/>
    <w:rsid w:val="0015586D"/>
    <w:rsid w:val="00156618"/>
    <w:rsid w:val="001630F6"/>
    <w:rsid w:val="0016467D"/>
    <w:rsid w:val="00166961"/>
    <w:rsid w:val="00167344"/>
    <w:rsid w:val="001678E2"/>
    <w:rsid w:val="001706EE"/>
    <w:rsid w:val="001710A2"/>
    <w:rsid w:val="00172C5C"/>
    <w:rsid w:val="00173056"/>
    <w:rsid w:val="00186AF0"/>
    <w:rsid w:val="00186DF9"/>
    <w:rsid w:val="00187E33"/>
    <w:rsid w:val="00191DDB"/>
    <w:rsid w:val="00192658"/>
    <w:rsid w:val="001A7A4A"/>
    <w:rsid w:val="001B4D23"/>
    <w:rsid w:val="001C0A6B"/>
    <w:rsid w:val="001E50D1"/>
    <w:rsid w:val="001E51D4"/>
    <w:rsid w:val="001F1B09"/>
    <w:rsid w:val="00206060"/>
    <w:rsid w:val="0020630F"/>
    <w:rsid w:val="00207CF3"/>
    <w:rsid w:val="0021500E"/>
    <w:rsid w:val="00215B06"/>
    <w:rsid w:val="002173A8"/>
    <w:rsid w:val="00223A32"/>
    <w:rsid w:val="002300C3"/>
    <w:rsid w:val="00240F9B"/>
    <w:rsid w:val="00245AE0"/>
    <w:rsid w:val="0024616A"/>
    <w:rsid w:val="0024635B"/>
    <w:rsid w:val="002518FD"/>
    <w:rsid w:val="00251AFA"/>
    <w:rsid w:val="00264210"/>
    <w:rsid w:val="00265941"/>
    <w:rsid w:val="00267CE8"/>
    <w:rsid w:val="0027341E"/>
    <w:rsid w:val="0028029D"/>
    <w:rsid w:val="00282971"/>
    <w:rsid w:val="002913DA"/>
    <w:rsid w:val="002923B3"/>
    <w:rsid w:val="00296703"/>
    <w:rsid w:val="002974DB"/>
    <w:rsid w:val="002A0905"/>
    <w:rsid w:val="002A4735"/>
    <w:rsid w:val="002A4F3F"/>
    <w:rsid w:val="002A7D8E"/>
    <w:rsid w:val="002B114D"/>
    <w:rsid w:val="002B2A8E"/>
    <w:rsid w:val="002B2B63"/>
    <w:rsid w:val="002B34DB"/>
    <w:rsid w:val="002B7687"/>
    <w:rsid w:val="002C1270"/>
    <w:rsid w:val="002C2999"/>
    <w:rsid w:val="002C2A39"/>
    <w:rsid w:val="002C488F"/>
    <w:rsid w:val="002C505E"/>
    <w:rsid w:val="002D2ABF"/>
    <w:rsid w:val="002E24D6"/>
    <w:rsid w:val="002F1F1A"/>
    <w:rsid w:val="002F7A0F"/>
    <w:rsid w:val="003016D1"/>
    <w:rsid w:val="0030554F"/>
    <w:rsid w:val="0030557A"/>
    <w:rsid w:val="00307F7F"/>
    <w:rsid w:val="0031093C"/>
    <w:rsid w:val="00323081"/>
    <w:rsid w:val="00323833"/>
    <w:rsid w:val="00323EEB"/>
    <w:rsid w:val="00326526"/>
    <w:rsid w:val="00327131"/>
    <w:rsid w:val="0033076D"/>
    <w:rsid w:val="003435B0"/>
    <w:rsid w:val="003449F5"/>
    <w:rsid w:val="00344C80"/>
    <w:rsid w:val="00345488"/>
    <w:rsid w:val="00345E79"/>
    <w:rsid w:val="00347747"/>
    <w:rsid w:val="00354CBD"/>
    <w:rsid w:val="00355A32"/>
    <w:rsid w:val="00361249"/>
    <w:rsid w:val="00370BA3"/>
    <w:rsid w:val="00371AD1"/>
    <w:rsid w:val="003773BF"/>
    <w:rsid w:val="00382566"/>
    <w:rsid w:val="003837A3"/>
    <w:rsid w:val="00386469"/>
    <w:rsid w:val="003912D2"/>
    <w:rsid w:val="00394F28"/>
    <w:rsid w:val="0039790F"/>
    <w:rsid w:val="003A07B4"/>
    <w:rsid w:val="003A0B2A"/>
    <w:rsid w:val="003A61C7"/>
    <w:rsid w:val="003B052C"/>
    <w:rsid w:val="003B1F4F"/>
    <w:rsid w:val="003B2A87"/>
    <w:rsid w:val="003B43D2"/>
    <w:rsid w:val="003C0967"/>
    <w:rsid w:val="003C1F84"/>
    <w:rsid w:val="003C5BA8"/>
    <w:rsid w:val="003D42D7"/>
    <w:rsid w:val="003E1452"/>
    <w:rsid w:val="003E2B41"/>
    <w:rsid w:val="003E4C4B"/>
    <w:rsid w:val="003F0037"/>
    <w:rsid w:val="00405B57"/>
    <w:rsid w:val="00406AF4"/>
    <w:rsid w:val="0040796D"/>
    <w:rsid w:val="00411432"/>
    <w:rsid w:val="00413AA0"/>
    <w:rsid w:val="00415034"/>
    <w:rsid w:val="00424A40"/>
    <w:rsid w:val="0043692B"/>
    <w:rsid w:val="00440F09"/>
    <w:rsid w:val="004474B9"/>
    <w:rsid w:val="00450384"/>
    <w:rsid w:val="00451DAA"/>
    <w:rsid w:val="00463F2B"/>
    <w:rsid w:val="004716A1"/>
    <w:rsid w:val="0047398B"/>
    <w:rsid w:val="00493BA0"/>
    <w:rsid w:val="004A62F8"/>
    <w:rsid w:val="004A63C8"/>
    <w:rsid w:val="004B354F"/>
    <w:rsid w:val="004B6D49"/>
    <w:rsid w:val="004C346C"/>
    <w:rsid w:val="004D3D43"/>
    <w:rsid w:val="004D541A"/>
    <w:rsid w:val="004D66F6"/>
    <w:rsid w:val="004E04C4"/>
    <w:rsid w:val="004E1730"/>
    <w:rsid w:val="004E5422"/>
    <w:rsid w:val="004E590A"/>
    <w:rsid w:val="004F70AE"/>
    <w:rsid w:val="004F765D"/>
    <w:rsid w:val="00500380"/>
    <w:rsid w:val="00501A02"/>
    <w:rsid w:val="0050258D"/>
    <w:rsid w:val="005027B8"/>
    <w:rsid w:val="00502DC8"/>
    <w:rsid w:val="005069F2"/>
    <w:rsid w:val="00506C23"/>
    <w:rsid w:val="00511F96"/>
    <w:rsid w:val="005134AF"/>
    <w:rsid w:val="00515AC9"/>
    <w:rsid w:val="00517165"/>
    <w:rsid w:val="00524472"/>
    <w:rsid w:val="00526CAE"/>
    <w:rsid w:val="00531031"/>
    <w:rsid w:val="00532182"/>
    <w:rsid w:val="00545D75"/>
    <w:rsid w:val="005470A5"/>
    <w:rsid w:val="00550275"/>
    <w:rsid w:val="005533D4"/>
    <w:rsid w:val="00554D1B"/>
    <w:rsid w:val="00560F5C"/>
    <w:rsid w:val="00561FD7"/>
    <w:rsid w:val="00562CDF"/>
    <w:rsid w:val="00562FE7"/>
    <w:rsid w:val="005642DF"/>
    <w:rsid w:val="00565AE8"/>
    <w:rsid w:val="0057325D"/>
    <w:rsid w:val="005752B0"/>
    <w:rsid w:val="00575DB0"/>
    <w:rsid w:val="00584788"/>
    <w:rsid w:val="005A0B0D"/>
    <w:rsid w:val="005A36BE"/>
    <w:rsid w:val="005A477A"/>
    <w:rsid w:val="005B10FB"/>
    <w:rsid w:val="005B5A21"/>
    <w:rsid w:val="005D38EA"/>
    <w:rsid w:val="005E10E7"/>
    <w:rsid w:val="00602FEA"/>
    <w:rsid w:val="00621A1E"/>
    <w:rsid w:val="00623E87"/>
    <w:rsid w:val="006378DD"/>
    <w:rsid w:val="00644C99"/>
    <w:rsid w:val="00645808"/>
    <w:rsid w:val="00652488"/>
    <w:rsid w:val="00652AE1"/>
    <w:rsid w:val="006541E0"/>
    <w:rsid w:val="006623A3"/>
    <w:rsid w:val="00675E31"/>
    <w:rsid w:val="00676FC5"/>
    <w:rsid w:val="006819DD"/>
    <w:rsid w:val="00683988"/>
    <w:rsid w:val="0069009A"/>
    <w:rsid w:val="0069518F"/>
    <w:rsid w:val="006A1595"/>
    <w:rsid w:val="006A35B7"/>
    <w:rsid w:val="006B2C27"/>
    <w:rsid w:val="006C1920"/>
    <w:rsid w:val="006C1C16"/>
    <w:rsid w:val="006C42EE"/>
    <w:rsid w:val="006C5987"/>
    <w:rsid w:val="006D5811"/>
    <w:rsid w:val="006D5F2C"/>
    <w:rsid w:val="006E1320"/>
    <w:rsid w:val="006E449A"/>
    <w:rsid w:val="006E6A84"/>
    <w:rsid w:val="006F2E29"/>
    <w:rsid w:val="006F40E3"/>
    <w:rsid w:val="006F549F"/>
    <w:rsid w:val="007023EE"/>
    <w:rsid w:val="007205DA"/>
    <w:rsid w:val="00733D2E"/>
    <w:rsid w:val="0073749F"/>
    <w:rsid w:val="00746008"/>
    <w:rsid w:val="00750143"/>
    <w:rsid w:val="007551FF"/>
    <w:rsid w:val="00762554"/>
    <w:rsid w:val="007629D8"/>
    <w:rsid w:val="00763106"/>
    <w:rsid w:val="007767AF"/>
    <w:rsid w:val="00777CFD"/>
    <w:rsid w:val="00784219"/>
    <w:rsid w:val="00790221"/>
    <w:rsid w:val="00792EB5"/>
    <w:rsid w:val="00793216"/>
    <w:rsid w:val="00794561"/>
    <w:rsid w:val="007A0209"/>
    <w:rsid w:val="007A2384"/>
    <w:rsid w:val="007A595E"/>
    <w:rsid w:val="007A7860"/>
    <w:rsid w:val="007B200E"/>
    <w:rsid w:val="007C2202"/>
    <w:rsid w:val="007C7C3B"/>
    <w:rsid w:val="007D0291"/>
    <w:rsid w:val="007D065C"/>
    <w:rsid w:val="007D21A6"/>
    <w:rsid w:val="007E0E26"/>
    <w:rsid w:val="007E2128"/>
    <w:rsid w:val="007E2A19"/>
    <w:rsid w:val="007E2FD4"/>
    <w:rsid w:val="007E5889"/>
    <w:rsid w:val="007E5AE0"/>
    <w:rsid w:val="007F3FEB"/>
    <w:rsid w:val="008159C3"/>
    <w:rsid w:val="00816C60"/>
    <w:rsid w:val="008209FC"/>
    <w:rsid w:val="00821A76"/>
    <w:rsid w:val="0082380E"/>
    <w:rsid w:val="008307F9"/>
    <w:rsid w:val="00834F7C"/>
    <w:rsid w:val="00842F9C"/>
    <w:rsid w:val="008433C0"/>
    <w:rsid w:val="00844171"/>
    <w:rsid w:val="00845EFD"/>
    <w:rsid w:val="00850810"/>
    <w:rsid w:val="00854AAC"/>
    <w:rsid w:val="008659A8"/>
    <w:rsid w:val="008671A5"/>
    <w:rsid w:val="008871CC"/>
    <w:rsid w:val="00893CB0"/>
    <w:rsid w:val="008A094F"/>
    <w:rsid w:val="008A4C55"/>
    <w:rsid w:val="008A4D2A"/>
    <w:rsid w:val="008B07B0"/>
    <w:rsid w:val="008B602C"/>
    <w:rsid w:val="008D2891"/>
    <w:rsid w:val="008D3E81"/>
    <w:rsid w:val="008D7BBA"/>
    <w:rsid w:val="008E12FD"/>
    <w:rsid w:val="008F0E68"/>
    <w:rsid w:val="008F7D5B"/>
    <w:rsid w:val="00900F59"/>
    <w:rsid w:val="00906180"/>
    <w:rsid w:val="0091111C"/>
    <w:rsid w:val="00916395"/>
    <w:rsid w:val="009336D7"/>
    <w:rsid w:val="009341BB"/>
    <w:rsid w:val="0093742A"/>
    <w:rsid w:val="00942440"/>
    <w:rsid w:val="009528B6"/>
    <w:rsid w:val="009605F1"/>
    <w:rsid w:val="00965778"/>
    <w:rsid w:val="00971085"/>
    <w:rsid w:val="00974B60"/>
    <w:rsid w:val="009973C0"/>
    <w:rsid w:val="009A64D2"/>
    <w:rsid w:val="009B1AB9"/>
    <w:rsid w:val="009B7634"/>
    <w:rsid w:val="009C23DD"/>
    <w:rsid w:val="009C5B90"/>
    <w:rsid w:val="009C683B"/>
    <w:rsid w:val="009C7838"/>
    <w:rsid w:val="009D4D87"/>
    <w:rsid w:val="009D6871"/>
    <w:rsid w:val="009E09A8"/>
    <w:rsid w:val="009E54C8"/>
    <w:rsid w:val="009F0E0B"/>
    <w:rsid w:val="009F1368"/>
    <w:rsid w:val="009F78F5"/>
    <w:rsid w:val="00A0001B"/>
    <w:rsid w:val="00A016D5"/>
    <w:rsid w:val="00A03CE1"/>
    <w:rsid w:val="00A063C2"/>
    <w:rsid w:val="00A16712"/>
    <w:rsid w:val="00A17681"/>
    <w:rsid w:val="00A2751B"/>
    <w:rsid w:val="00A30E41"/>
    <w:rsid w:val="00A31559"/>
    <w:rsid w:val="00A32D33"/>
    <w:rsid w:val="00A37AC7"/>
    <w:rsid w:val="00A47FF5"/>
    <w:rsid w:val="00A52856"/>
    <w:rsid w:val="00A53B74"/>
    <w:rsid w:val="00A618A3"/>
    <w:rsid w:val="00A661E6"/>
    <w:rsid w:val="00A70532"/>
    <w:rsid w:val="00A708E6"/>
    <w:rsid w:val="00A72B28"/>
    <w:rsid w:val="00A761C6"/>
    <w:rsid w:val="00A76938"/>
    <w:rsid w:val="00A76BDA"/>
    <w:rsid w:val="00A907B4"/>
    <w:rsid w:val="00A92C03"/>
    <w:rsid w:val="00A96100"/>
    <w:rsid w:val="00AA3E28"/>
    <w:rsid w:val="00AA4D91"/>
    <w:rsid w:val="00AC07F8"/>
    <w:rsid w:val="00AC7CDA"/>
    <w:rsid w:val="00AD1D95"/>
    <w:rsid w:val="00AE2BDF"/>
    <w:rsid w:val="00AF4C21"/>
    <w:rsid w:val="00AF4F6C"/>
    <w:rsid w:val="00AF6815"/>
    <w:rsid w:val="00AF6FDA"/>
    <w:rsid w:val="00AF718E"/>
    <w:rsid w:val="00B00A94"/>
    <w:rsid w:val="00B00F76"/>
    <w:rsid w:val="00B020FD"/>
    <w:rsid w:val="00B049C8"/>
    <w:rsid w:val="00B16499"/>
    <w:rsid w:val="00B303D4"/>
    <w:rsid w:val="00B356AB"/>
    <w:rsid w:val="00B356CA"/>
    <w:rsid w:val="00B3677D"/>
    <w:rsid w:val="00B412B7"/>
    <w:rsid w:val="00B42698"/>
    <w:rsid w:val="00B4511A"/>
    <w:rsid w:val="00B502B8"/>
    <w:rsid w:val="00B51668"/>
    <w:rsid w:val="00B51EE7"/>
    <w:rsid w:val="00B521CA"/>
    <w:rsid w:val="00B551A5"/>
    <w:rsid w:val="00B57849"/>
    <w:rsid w:val="00B619D5"/>
    <w:rsid w:val="00B8016A"/>
    <w:rsid w:val="00B90887"/>
    <w:rsid w:val="00B92688"/>
    <w:rsid w:val="00B93AEE"/>
    <w:rsid w:val="00B94904"/>
    <w:rsid w:val="00B950AB"/>
    <w:rsid w:val="00B9683F"/>
    <w:rsid w:val="00BA09B6"/>
    <w:rsid w:val="00BA3792"/>
    <w:rsid w:val="00BA50A2"/>
    <w:rsid w:val="00BA7A14"/>
    <w:rsid w:val="00BB4250"/>
    <w:rsid w:val="00BC1CC1"/>
    <w:rsid w:val="00BC5F5F"/>
    <w:rsid w:val="00BD1962"/>
    <w:rsid w:val="00BD78D7"/>
    <w:rsid w:val="00BD7CF5"/>
    <w:rsid w:val="00BF7CDD"/>
    <w:rsid w:val="00C016A9"/>
    <w:rsid w:val="00C10646"/>
    <w:rsid w:val="00C204A2"/>
    <w:rsid w:val="00C20FE0"/>
    <w:rsid w:val="00C25E0D"/>
    <w:rsid w:val="00C26BF5"/>
    <w:rsid w:val="00C27CC2"/>
    <w:rsid w:val="00C32F67"/>
    <w:rsid w:val="00C341B2"/>
    <w:rsid w:val="00C429CC"/>
    <w:rsid w:val="00C55104"/>
    <w:rsid w:val="00C65054"/>
    <w:rsid w:val="00C67AB7"/>
    <w:rsid w:val="00C7300C"/>
    <w:rsid w:val="00C737E3"/>
    <w:rsid w:val="00C77F04"/>
    <w:rsid w:val="00C81201"/>
    <w:rsid w:val="00C9202F"/>
    <w:rsid w:val="00C92203"/>
    <w:rsid w:val="00C931C3"/>
    <w:rsid w:val="00C94D5C"/>
    <w:rsid w:val="00C97C30"/>
    <w:rsid w:val="00C97DBA"/>
    <w:rsid w:val="00CA2212"/>
    <w:rsid w:val="00CA4C87"/>
    <w:rsid w:val="00CB0524"/>
    <w:rsid w:val="00CB49EB"/>
    <w:rsid w:val="00CB743C"/>
    <w:rsid w:val="00CC287B"/>
    <w:rsid w:val="00CD1D59"/>
    <w:rsid w:val="00CE1832"/>
    <w:rsid w:val="00CF55A6"/>
    <w:rsid w:val="00D012ED"/>
    <w:rsid w:val="00D0180F"/>
    <w:rsid w:val="00D01EC8"/>
    <w:rsid w:val="00D022C3"/>
    <w:rsid w:val="00D02EFC"/>
    <w:rsid w:val="00D05708"/>
    <w:rsid w:val="00D11CF9"/>
    <w:rsid w:val="00D132EB"/>
    <w:rsid w:val="00D15208"/>
    <w:rsid w:val="00D17F9A"/>
    <w:rsid w:val="00D23255"/>
    <w:rsid w:val="00D24E75"/>
    <w:rsid w:val="00D2569A"/>
    <w:rsid w:val="00D31598"/>
    <w:rsid w:val="00D34819"/>
    <w:rsid w:val="00D37EC8"/>
    <w:rsid w:val="00D41A45"/>
    <w:rsid w:val="00D45273"/>
    <w:rsid w:val="00D503F8"/>
    <w:rsid w:val="00D53C6F"/>
    <w:rsid w:val="00D55E34"/>
    <w:rsid w:val="00D5789A"/>
    <w:rsid w:val="00D6253F"/>
    <w:rsid w:val="00D71FCF"/>
    <w:rsid w:val="00D7246E"/>
    <w:rsid w:val="00D776A8"/>
    <w:rsid w:val="00D839DD"/>
    <w:rsid w:val="00D87A5F"/>
    <w:rsid w:val="00DA1DB8"/>
    <w:rsid w:val="00DA1DD4"/>
    <w:rsid w:val="00DA4B46"/>
    <w:rsid w:val="00DC688D"/>
    <w:rsid w:val="00DC706F"/>
    <w:rsid w:val="00DD32C1"/>
    <w:rsid w:val="00DD445A"/>
    <w:rsid w:val="00DE24FC"/>
    <w:rsid w:val="00DE4A2B"/>
    <w:rsid w:val="00DF1EF2"/>
    <w:rsid w:val="00DF1FB2"/>
    <w:rsid w:val="00E11785"/>
    <w:rsid w:val="00E21683"/>
    <w:rsid w:val="00E22AB7"/>
    <w:rsid w:val="00E24C71"/>
    <w:rsid w:val="00E302EF"/>
    <w:rsid w:val="00E30A7A"/>
    <w:rsid w:val="00E35002"/>
    <w:rsid w:val="00E51629"/>
    <w:rsid w:val="00E520BF"/>
    <w:rsid w:val="00E5391B"/>
    <w:rsid w:val="00E56C94"/>
    <w:rsid w:val="00E6045D"/>
    <w:rsid w:val="00E62754"/>
    <w:rsid w:val="00E64116"/>
    <w:rsid w:val="00E67301"/>
    <w:rsid w:val="00E774E0"/>
    <w:rsid w:val="00E83720"/>
    <w:rsid w:val="00E83818"/>
    <w:rsid w:val="00E83E5E"/>
    <w:rsid w:val="00E8452A"/>
    <w:rsid w:val="00E85CD2"/>
    <w:rsid w:val="00E931BF"/>
    <w:rsid w:val="00E934C3"/>
    <w:rsid w:val="00EA42A8"/>
    <w:rsid w:val="00EA6811"/>
    <w:rsid w:val="00EA7EA4"/>
    <w:rsid w:val="00EB264C"/>
    <w:rsid w:val="00EC326C"/>
    <w:rsid w:val="00EC4E82"/>
    <w:rsid w:val="00ED2012"/>
    <w:rsid w:val="00ED2DB9"/>
    <w:rsid w:val="00ED2EC0"/>
    <w:rsid w:val="00ED3A22"/>
    <w:rsid w:val="00ED673D"/>
    <w:rsid w:val="00EE0AE8"/>
    <w:rsid w:val="00EE47E4"/>
    <w:rsid w:val="00EF313E"/>
    <w:rsid w:val="00EF635E"/>
    <w:rsid w:val="00EF707F"/>
    <w:rsid w:val="00F01A68"/>
    <w:rsid w:val="00F037DE"/>
    <w:rsid w:val="00F064AD"/>
    <w:rsid w:val="00F1210D"/>
    <w:rsid w:val="00F13FF7"/>
    <w:rsid w:val="00F17C03"/>
    <w:rsid w:val="00F2052F"/>
    <w:rsid w:val="00F21AE0"/>
    <w:rsid w:val="00F2746A"/>
    <w:rsid w:val="00F3089F"/>
    <w:rsid w:val="00F31B75"/>
    <w:rsid w:val="00F31FA2"/>
    <w:rsid w:val="00F36745"/>
    <w:rsid w:val="00F40991"/>
    <w:rsid w:val="00F42F74"/>
    <w:rsid w:val="00F5034D"/>
    <w:rsid w:val="00F53755"/>
    <w:rsid w:val="00F57255"/>
    <w:rsid w:val="00F66BDA"/>
    <w:rsid w:val="00F71EF0"/>
    <w:rsid w:val="00F778CA"/>
    <w:rsid w:val="00F82F49"/>
    <w:rsid w:val="00F83A83"/>
    <w:rsid w:val="00F841BB"/>
    <w:rsid w:val="00F84C1E"/>
    <w:rsid w:val="00F91E29"/>
    <w:rsid w:val="00F939E0"/>
    <w:rsid w:val="00FA75AA"/>
    <w:rsid w:val="00FB3703"/>
    <w:rsid w:val="00FB5F04"/>
    <w:rsid w:val="00FC64DC"/>
    <w:rsid w:val="00FC71F1"/>
    <w:rsid w:val="00FD2D2B"/>
    <w:rsid w:val="00FD4A86"/>
    <w:rsid w:val="00FE0F43"/>
    <w:rsid w:val="00FE684B"/>
    <w:rsid w:val="00FE7188"/>
    <w:rsid w:val="00FF1364"/>
    <w:rsid w:val="00F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6DC2"/>
  <w15:docId w15:val="{117AD6DF-D8CF-4E1C-90D8-D45F429D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BDA"/>
  </w:style>
  <w:style w:type="paragraph" w:styleId="Nagwek2">
    <w:name w:val="heading 2"/>
    <w:basedOn w:val="Normalny"/>
    <w:link w:val="Nagwek2Znak"/>
    <w:uiPriority w:val="9"/>
    <w:qFormat/>
    <w:rsid w:val="00451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51D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51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51D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5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51DAA"/>
    <w:rPr>
      <w:i/>
      <w:iCs/>
    </w:rPr>
  </w:style>
  <w:style w:type="character" w:styleId="Pogrubienie">
    <w:name w:val="Strong"/>
    <w:basedOn w:val="Domylnaczcionkaakapitu"/>
    <w:uiPriority w:val="22"/>
    <w:qFormat/>
    <w:rsid w:val="00451DAA"/>
    <w:rPr>
      <w:b/>
      <w:bCs/>
    </w:rPr>
  </w:style>
  <w:style w:type="character" w:customStyle="1" w:styleId="apple-converted-space">
    <w:name w:val="apple-converted-space"/>
    <w:basedOn w:val="Domylnaczcionkaakapitu"/>
    <w:rsid w:val="00451DAA"/>
  </w:style>
  <w:style w:type="character" w:styleId="Hipercze">
    <w:name w:val="Hyperlink"/>
    <w:basedOn w:val="Domylnaczcionkaakapitu"/>
    <w:uiPriority w:val="99"/>
    <w:unhideWhenUsed/>
    <w:rsid w:val="00451DA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9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9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E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E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E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4F28"/>
    <w:pPr>
      <w:ind w:left="720"/>
      <w:contextualSpacing/>
    </w:pPr>
  </w:style>
  <w:style w:type="table" w:styleId="Tabela-Siatka">
    <w:name w:val="Table Grid"/>
    <w:basedOn w:val="Standardowy"/>
    <w:uiPriority w:val="39"/>
    <w:rsid w:val="0006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9CC"/>
  </w:style>
  <w:style w:type="paragraph" w:styleId="Stopka">
    <w:name w:val="footer"/>
    <w:basedOn w:val="Normalny"/>
    <w:link w:val="StopkaZnak"/>
    <w:uiPriority w:val="99"/>
    <w:unhideWhenUsed/>
    <w:rsid w:val="00C4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9CC"/>
  </w:style>
  <w:style w:type="character" w:styleId="UyteHipercze">
    <w:name w:val="FollowedHyperlink"/>
    <w:basedOn w:val="Domylnaczcionkaakapitu"/>
    <w:uiPriority w:val="99"/>
    <w:semiHidden/>
    <w:unhideWhenUsed/>
    <w:rsid w:val="000D4AEE"/>
    <w:rPr>
      <w:color w:val="954F72" w:themeColor="followedHyperlink"/>
      <w:u w:val="single"/>
    </w:rPr>
  </w:style>
  <w:style w:type="paragraph" w:customStyle="1" w:styleId="Default">
    <w:name w:val="Default"/>
    <w:rsid w:val="002B3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51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6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3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ziennik.mswia.gov.pl/legalact/2020/7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espol.handel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remier/dzialania-informacyj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5A74C-04BA-4F7D-B88F-611974EB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3320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Truszkowska Agata</dc:creator>
  <cp:lastModifiedBy>Zakrzewska Alicja</cp:lastModifiedBy>
  <cp:revision>2</cp:revision>
  <cp:lastPrinted>2021-09-21T06:27:00Z</cp:lastPrinted>
  <dcterms:created xsi:type="dcterms:W3CDTF">2021-10-29T10:09:00Z</dcterms:created>
  <dcterms:modified xsi:type="dcterms:W3CDTF">2021-10-29T10:09:00Z</dcterms:modified>
</cp:coreProperties>
</file>