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E58C" w14:textId="6B042F77" w:rsidR="00CC6AB8" w:rsidRPr="00A2106F" w:rsidRDefault="009C0356" w:rsidP="00CC6AB8">
      <w:pPr>
        <w:spacing w:after="0" w:line="276" w:lineRule="auto"/>
        <w:jc w:val="center"/>
        <w:rPr>
          <w:rFonts w:ascii="Aptos" w:eastAsia="Calibri" w:hAnsi="Aptos" w:cs="Times New Roman"/>
          <w:b/>
          <w:sz w:val="24"/>
          <w:szCs w:val="24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SZKOLENIE</w:t>
      </w:r>
      <w:r w:rsidR="00CC6AB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ONLINE</w:t>
      </w:r>
    </w:p>
    <w:p w14:paraId="5BE6EB8C" w14:textId="44E74143" w:rsidR="00E64F6C" w:rsidRDefault="009C0356" w:rsidP="00CC6AB8">
      <w:pPr>
        <w:spacing w:after="0" w:line="288" w:lineRule="auto"/>
        <w:jc w:val="center"/>
        <w:rPr>
          <w:rFonts w:ascii="Aptos" w:eastAsia="Times New Roman" w:hAnsi="Aptos" w:cs="Times New Roman"/>
          <w:b/>
          <w:sz w:val="28"/>
          <w:szCs w:val="28"/>
          <w:lang w:eastAsia="pl-PL"/>
        </w:rPr>
      </w:pPr>
      <w:r>
        <w:rPr>
          <w:rFonts w:ascii="Aptos" w:eastAsia="Times New Roman" w:hAnsi="Aptos" w:cs="Times New Roman"/>
          <w:b/>
          <w:sz w:val="28"/>
          <w:szCs w:val="28"/>
          <w:lang w:eastAsia="pl-PL"/>
        </w:rPr>
        <w:t xml:space="preserve">KLUCZOWE ASPEKTY </w:t>
      </w:r>
      <w:r w:rsidR="002E2BF7">
        <w:rPr>
          <w:rFonts w:ascii="Aptos" w:eastAsia="Times New Roman" w:hAnsi="Aptos" w:cs="Times New Roman"/>
          <w:b/>
          <w:sz w:val="28"/>
          <w:szCs w:val="28"/>
          <w:lang w:eastAsia="pl-PL"/>
        </w:rPr>
        <w:t xml:space="preserve">EUROPEJSKICH RAM KOMPETENCJI </w:t>
      </w:r>
    </w:p>
    <w:p w14:paraId="3AACC215" w14:textId="77777777" w:rsidR="00E75574" w:rsidRDefault="00E75574" w:rsidP="00E75574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14:paraId="461FA874" w14:textId="109E84C9" w:rsidR="00CC6AB8" w:rsidRPr="00E75574" w:rsidRDefault="00E75574" w:rsidP="00E75574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Szkolenie</w:t>
      </w:r>
      <w:r w:rsidRPr="00264380">
        <w:rPr>
          <w:rFonts w:ascii="Arial" w:hAnsi="Arial" w:cs="Arial"/>
          <w:bCs/>
          <w:i/>
          <w:iCs/>
          <w:sz w:val="18"/>
          <w:szCs w:val="18"/>
        </w:rPr>
        <w:t xml:space="preserve"> dla beneficjentów Polityki zakupowej państwa</w:t>
      </w:r>
    </w:p>
    <w:p w14:paraId="478E3345" w14:textId="77777777" w:rsidR="00CC6AB8" w:rsidRPr="00B21650" w:rsidRDefault="00CC6AB8" w:rsidP="00CC6AB8">
      <w:pPr>
        <w:spacing w:after="0" w:line="240" w:lineRule="auto"/>
        <w:rPr>
          <w:rFonts w:ascii="Aptos" w:hAnsi="Aptos"/>
          <w:sz w:val="10"/>
          <w:szCs w:val="10"/>
        </w:rPr>
      </w:pPr>
    </w:p>
    <w:p w14:paraId="3551C2B2" w14:textId="77777777" w:rsidR="00CC6AB8" w:rsidRPr="00DF7C61" w:rsidRDefault="00CC6AB8" w:rsidP="00CC6AB8">
      <w:pPr>
        <w:spacing w:after="0" w:line="240" w:lineRule="auto"/>
        <w:rPr>
          <w:rFonts w:ascii="Aptos" w:hAnsi="Aptos"/>
          <w:sz w:val="16"/>
          <w:szCs w:val="16"/>
        </w:rPr>
      </w:pPr>
    </w:p>
    <w:p w14:paraId="1CA6FE55" w14:textId="795AD6A5" w:rsidR="00CC6AB8" w:rsidRPr="00B21650" w:rsidRDefault="00CC6AB8" w:rsidP="00CC6AB8">
      <w:pPr>
        <w:spacing w:after="0" w:line="288" w:lineRule="auto"/>
        <w:jc w:val="center"/>
        <w:rPr>
          <w:rFonts w:ascii="Aptos" w:hAnsi="Aptos"/>
          <w:b/>
          <w:sz w:val="24"/>
          <w:szCs w:val="24"/>
        </w:rPr>
      </w:pPr>
      <w:r w:rsidRPr="00B21650">
        <w:rPr>
          <w:rFonts w:ascii="Aptos" w:hAnsi="Aptos"/>
          <w:b/>
          <w:sz w:val="24"/>
          <w:szCs w:val="24"/>
        </w:rPr>
        <w:t xml:space="preserve">Warszawa, </w:t>
      </w:r>
      <w:r>
        <w:rPr>
          <w:rFonts w:ascii="Aptos" w:hAnsi="Aptos"/>
          <w:b/>
          <w:sz w:val="24"/>
          <w:szCs w:val="24"/>
        </w:rPr>
        <w:t>1</w:t>
      </w:r>
      <w:r w:rsidR="004F20D5">
        <w:rPr>
          <w:rFonts w:ascii="Aptos" w:hAnsi="Aptos"/>
          <w:b/>
          <w:sz w:val="24"/>
          <w:szCs w:val="24"/>
        </w:rPr>
        <w:t>6</w:t>
      </w:r>
      <w:r>
        <w:rPr>
          <w:rFonts w:ascii="Aptos" w:hAnsi="Aptos"/>
          <w:b/>
          <w:sz w:val="24"/>
          <w:szCs w:val="24"/>
        </w:rPr>
        <w:t xml:space="preserve"> czerwca 2026 r.</w:t>
      </w:r>
    </w:p>
    <w:p w14:paraId="4D77CA49" w14:textId="77777777" w:rsidR="00CC6AB8" w:rsidRPr="00972C19" w:rsidRDefault="00CC6AB8" w:rsidP="00CC6AB8">
      <w:pPr>
        <w:tabs>
          <w:tab w:val="left" w:pos="2085"/>
        </w:tabs>
        <w:spacing w:line="240" w:lineRule="auto"/>
        <w:rPr>
          <w:rFonts w:ascii="Aptos" w:hAnsi="Aptos" w:cs="Arial"/>
          <w:b/>
          <w:i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CC6AB8" w:rsidRPr="00470ECF" w14:paraId="5E473950" w14:textId="77777777" w:rsidTr="00B27E27">
        <w:trPr>
          <w:trHeight w:val="62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07983055" w14:textId="653FB9A4" w:rsidR="00CC6AB8" w:rsidRPr="00470ECF" w:rsidRDefault="00CC6AB8" w:rsidP="00B27E27">
            <w:pPr>
              <w:autoSpaceDE w:val="0"/>
              <w:autoSpaceDN w:val="0"/>
              <w:adjustRightInd w:val="0"/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>0</w:t>
            </w:r>
            <w:r w:rsidR="000704D6">
              <w:rPr>
                <w:rFonts w:eastAsiaTheme="minorEastAsia" w:cs="Arial"/>
                <w:b/>
              </w:rPr>
              <w:t>8</w:t>
            </w:r>
            <w:r w:rsidRPr="00470ECF">
              <w:rPr>
                <w:rFonts w:eastAsiaTheme="minorEastAsia" w:cs="Arial"/>
                <w:b/>
              </w:rPr>
              <w:t xml:space="preserve">:30 - </w:t>
            </w:r>
            <w:r w:rsidR="000704D6">
              <w:rPr>
                <w:rFonts w:eastAsiaTheme="minorEastAsia" w:cs="Arial"/>
                <w:b/>
              </w:rPr>
              <w:t>9</w:t>
            </w:r>
            <w:r w:rsidRPr="00470ECF">
              <w:rPr>
                <w:rFonts w:eastAsiaTheme="minorEastAsia" w:cs="Arial"/>
                <w:b/>
              </w:rPr>
              <w:t>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482F03D" w14:textId="77777777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i/>
              </w:rPr>
            </w:pPr>
            <w:r w:rsidRPr="00470ECF">
              <w:rPr>
                <w:rFonts w:eastAsiaTheme="minorEastAsia" w:cs="Arial"/>
                <w:i/>
              </w:rPr>
              <w:t xml:space="preserve">Rejestracja uczestników </w:t>
            </w:r>
          </w:p>
        </w:tc>
      </w:tr>
      <w:tr w:rsidR="00CC6AB8" w:rsidRPr="00470ECF" w14:paraId="6B704590" w14:textId="77777777" w:rsidTr="00B27E27">
        <w:trPr>
          <w:trHeight w:val="85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6E944B" w14:textId="7D1D36F9" w:rsidR="00CC6AB8" w:rsidRPr="00470ECF" w:rsidRDefault="000704D6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9</w:t>
            </w:r>
            <w:r w:rsidR="00CC6AB8" w:rsidRPr="00470ECF">
              <w:rPr>
                <w:rFonts w:eastAsiaTheme="minorEastAsia" w:cs="Arial"/>
                <w:b/>
              </w:rPr>
              <w:t xml:space="preserve">:00 - </w:t>
            </w:r>
            <w:r>
              <w:rPr>
                <w:rFonts w:eastAsiaTheme="minorEastAsia" w:cs="Arial"/>
                <w:b/>
              </w:rPr>
              <w:t>9</w:t>
            </w:r>
            <w:r w:rsidR="00CC6AB8" w:rsidRPr="00470ECF">
              <w:rPr>
                <w:rFonts w:eastAsiaTheme="minorEastAsia" w:cs="Arial"/>
                <w:b/>
              </w:rPr>
              <w:t>:10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3BE01B" w14:textId="77777777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 xml:space="preserve">Powitanie uczestników </w:t>
            </w:r>
          </w:p>
          <w:p w14:paraId="02114427" w14:textId="77777777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i/>
              </w:rPr>
            </w:pPr>
            <w:r w:rsidRPr="00470ECF">
              <w:rPr>
                <w:rFonts w:eastAsiaTheme="minorEastAsia" w:cs="Arial"/>
                <w:i/>
              </w:rPr>
              <w:t>Prezes/wiceprezes UZP</w:t>
            </w:r>
          </w:p>
        </w:tc>
      </w:tr>
      <w:tr w:rsidR="00CC6AB8" w:rsidRPr="00470ECF" w14:paraId="5881E1D7" w14:textId="77777777" w:rsidTr="00B27E27">
        <w:trPr>
          <w:trHeight w:val="85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298466" w14:textId="3DF9B741" w:rsidR="00CC6AB8" w:rsidRPr="00470ECF" w:rsidRDefault="000704D6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9</w:t>
            </w:r>
            <w:r w:rsidR="00CC6AB8" w:rsidRPr="00470ECF">
              <w:rPr>
                <w:rFonts w:eastAsiaTheme="minorEastAsia" w:cs="Arial"/>
                <w:b/>
              </w:rPr>
              <w:t>:10 - 1</w:t>
            </w:r>
            <w:r>
              <w:rPr>
                <w:rFonts w:eastAsiaTheme="minorEastAsia" w:cs="Arial"/>
                <w:b/>
              </w:rPr>
              <w:t>0</w:t>
            </w:r>
            <w:r w:rsidR="00CC6AB8" w:rsidRPr="00470ECF">
              <w:rPr>
                <w:rFonts w:eastAsiaTheme="minorEastAsia" w:cs="Arial"/>
                <w:b/>
              </w:rPr>
              <w:t>:10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06C3B3" w14:textId="77777777" w:rsidR="00FA3F6D" w:rsidRPr="00470ECF" w:rsidRDefault="00FA3F6D" w:rsidP="00FA3F6D">
            <w:pPr>
              <w:spacing w:before="100" w:after="120" w:line="276" w:lineRule="auto"/>
              <w:rPr>
                <w:rFonts w:eastAsiaTheme="minorEastAsia" w:cs="Arial"/>
                <w:b/>
                <w:bCs/>
                <w:iCs/>
              </w:rPr>
            </w:pPr>
            <w:r w:rsidRPr="00470ECF">
              <w:rPr>
                <w:rFonts w:eastAsiaTheme="minorEastAsia" w:cs="Arial"/>
                <w:b/>
                <w:bCs/>
                <w:iCs/>
              </w:rPr>
              <w:t xml:space="preserve">Doświadczenia wynikające z wdrażania ProcurCompEU </w:t>
            </w:r>
          </w:p>
          <w:p w14:paraId="363CE09E" w14:textId="448E97F2" w:rsidR="00CC6AB8" w:rsidRPr="00470ECF" w:rsidRDefault="00FA3F6D" w:rsidP="00FA3F6D">
            <w:pPr>
              <w:spacing w:before="60" w:after="60" w:line="240" w:lineRule="auto"/>
              <w:rPr>
                <w:rFonts w:cs="Arial"/>
                <w:i/>
                <w:iCs/>
              </w:rPr>
            </w:pPr>
            <w:r w:rsidRPr="00470ECF">
              <w:rPr>
                <w:rFonts w:cs="Arial"/>
                <w:i/>
                <w:iCs/>
              </w:rPr>
              <w:t>Ewa Ropka, Dyrektor Centrum Zakupów dla Sądownictwa</w:t>
            </w:r>
          </w:p>
        </w:tc>
      </w:tr>
      <w:tr w:rsidR="00CC6AB8" w:rsidRPr="00470ECF" w14:paraId="7D3F2214" w14:textId="77777777" w:rsidTr="00B27E27">
        <w:trPr>
          <w:trHeight w:val="85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C1EA26" w14:textId="1C5D660B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>1</w:t>
            </w:r>
            <w:r w:rsidR="000704D6">
              <w:rPr>
                <w:rFonts w:eastAsiaTheme="minorEastAsia" w:cs="Arial"/>
                <w:b/>
              </w:rPr>
              <w:t>0</w:t>
            </w:r>
            <w:r w:rsidRPr="00470ECF">
              <w:rPr>
                <w:rFonts w:eastAsiaTheme="minorEastAsia" w:cs="Arial"/>
                <w:b/>
              </w:rPr>
              <w:t>:10 – 1</w:t>
            </w:r>
            <w:r w:rsidR="000704D6">
              <w:rPr>
                <w:rFonts w:eastAsiaTheme="minorEastAsia" w:cs="Arial"/>
                <w:b/>
              </w:rPr>
              <w:t>1</w:t>
            </w:r>
            <w:r w:rsidRPr="00470ECF">
              <w:rPr>
                <w:rFonts w:eastAsiaTheme="minorEastAsia" w:cs="Arial"/>
                <w:b/>
              </w:rPr>
              <w:t>.10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5CDD27" w14:textId="77777777" w:rsidR="00FA3F6D" w:rsidRPr="00470ECF" w:rsidRDefault="00FA3F6D" w:rsidP="00FA3F6D">
            <w:pPr>
              <w:spacing w:before="100" w:after="120"/>
              <w:rPr>
                <w:rFonts w:eastAsiaTheme="minorEastAsia" w:cs="Arial"/>
                <w:b/>
                <w:bCs/>
                <w:iCs/>
              </w:rPr>
            </w:pPr>
            <w:r w:rsidRPr="00470ECF">
              <w:rPr>
                <w:rFonts w:eastAsiaTheme="minorEastAsia" w:cs="Arial"/>
                <w:b/>
                <w:bCs/>
                <w:iCs/>
              </w:rPr>
              <w:t>Kluczowe aspekty europejskich ram kompetencji ProcurCompEU jako narzędzia o oddziaływaniu na poziomie strategicznym, operacyjnym i indywidulanym</w:t>
            </w:r>
          </w:p>
          <w:p w14:paraId="5E40A38C" w14:textId="0D332C1A" w:rsidR="00FA3F6D" w:rsidRPr="00470ECF" w:rsidRDefault="00FA3F6D" w:rsidP="00FA3F6D">
            <w:pPr>
              <w:spacing w:before="100" w:after="120" w:line="276" w:lineRule="auto"/>
              <w:rPr>
                <w:b/>
                <w:bCs/>
              </w:rPr>
            </w:pPr>
            <w:r w:rsidRPr="00470ECF">
              <w:rPr>
                <w:rFonts w:cs="Arial"/>
                <w:i/>
                <w:iCs/>
              </w:rPr>
              <w:t>Matylda Grzybowska, ekspert w obszarze zamówień publicznych</w:t>
            </w:r>
            <w:r>
              <w:rPr>
                <w:rFonts w:cs="Arial"/>
                <w:i/>
                <w:iCs/>
              </w:rPr>
              <w:t xml:space="preserve"> </w:t>
            </w:r>
          </w:p>
          <w:p w14:paraId="7F230336" w14:textId="2492D456" w:rsidR="00CC6AB8" w:rsidRPr="00470ECF" w:rsidRDefault="00CC6AB8" w:rsidP="00637407">
            <w:pPr>
              <w:spacing w:before="60" w:after="60" w:line="240" w:lineRule="auto"/>
              <w:rPr>
                <w:b/>
                <w:bCs/>
              </w:rPr>
            </w:pPr>
          </w:p>
        </w:tc>
      </w:tr>
      <w:tr w:rsidR="00CC6AB8" w:rsidRPr="00470ECF" w14:paraId="51AF3D11" w14:textId="77777777" w:rsidTr="00B27E27">
        <w:trPr>
          <w:trHeight w:val="62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A0B5605" w14:textId="016E689E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>1</w:t>
            </w:r>
            <w:r w:rsidR="000704D6">
              <w:rPr>
                <w:rFonts w:eastAsiaTheme="minorEastAsia" w:cs="Arial"/>
                <w:b/>
              </w:rPr>
              <w:t>1</w:t>
            </w:r>
            <w:r w:rsidRPr="00470ECF">
              <w:rPr>
                <w:rFonts w:eastAsiaTheme="minorEastAsia" w:cs="Arial"/>
                <w:b/>
              </w:rPr>
              <w:t>:10 - 1</w:t>
            </w:r>
            <w:r w:rsidR="000704D6">
              <w:rPr>
                <w:rFonts w:eastAsiaTheme="minorEastAsia" w:cs="Arial"/>
                <w:b/>
              </w:rPr>
              <w:t>1</w:t>
            </w:r>
            <w:r w:rsidRPr="00470ECF">
              <w:rPr>
                <w:rFonts w:eastAsiaTheme="minorEastAsia" w:cs="Arial"/>
                <w:b/>
              </w:rPr>
              <w:t>:25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1FEFE84B" w14:textId="77777777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  <w:i/>
              </w:rPr>
            </w:pPr>
            <w:r w:rsidRPr="00470ECF">
              <w:rPr>
                <w:rFonts w:eastAsiaTheme="minorEastAsia" w:cs="Arial"/>
                <w:i/>
              </w:rPr>
              <w:t xml:space="preserve">Przerwa </w:t>
            </w:r>
          </w:p>
        </w:tc>
      </w:tr>
      <w:tr w:rsidR="00CC6AB8" w:rsidRPr="00470ECF" w14:paraId="0D248304" w14:textId="77777777" w:rsidTr="00B27E27">
        <w:trPr>
          <w:trHeight w:val="85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C69B61" w14:textId="2123CC6D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>1</w:t>
            </w:r>
            <w:r w:rsidR="000704D6">
              <w:rPr>
                <w:rFonts w:eastAsiaTheme="minorEastAsia" w:cs="Arial"/>
                <w:b/>
              </w:rPr>
              <w:t>1</w:t>
            </w:r>
            <w:r w:rsidRPr="00470ECF">
              <w:rPr>
                <w:rFonts w:eastAsiaTheme="minorEastAsia" w:cs="Arial"/>
                <w:b/>
              </w:rPr>
              <w:t>:25 - 1</w:t>
            </w:r>
            <w:r w:rsidR="000704D6">
              <w:rPr>
                <w:rFonts w:eastAsiaTheme="minorEastAsia" w:cs="Arial"/>
                <w:b/>
              </w:rPr>
              <w:t>2</w:t>
            </w:r>
            <w:r w:rsidRPr="00470ECF">
              <w:rPr>
                <w:rFonts w:eastAsiaTheme="minorEastAsia" w:cs="Arial"/>
                <w:b/>
              </w:rPr>
              <w:t>:</w:t>
            </w:r>
            <w:r w:rsidR="00A7766A" w:rsidRPr="00470ECF">
              <w:rPr>
                <w:rFonts w:eastAsiaTheme="minorEastAsia" w:cs="Arial"/>
                <w:b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43A8C9" w14:textId="41051CC6" w:rsidR="00CC6AB8" w:rsidRPr="00470ECF" w:rsidRDefault="00F66F7F" w:rsidP="006116EC">
            <w:pPr>
              <w:spacing w:before="60" w:after="60" w:line="240" w:lineRule="auto"/>
              <w:rPr>
                <w:b/>
                <w:bCs/>
              </w:rPr>
            </w:pPr>
            <w:r w:rsidRPr="00470ECF">
              <w:rPr>
                <w:b/>
                <w:bCs/>
              </w:rPr>
              <w:t>Strategiczne fundamenty zakupów</w:t>
            </w:r>
          </w:p>
          <w:p w14:paraId="4AD94B24" w14:textId="45E29346" w:rsidR="00CC6AB8" w:rsidRPr="00470ECF" w:rsidRDefault="00143CCA" w:rsidP="008003CF">
            <w:pPr>
              <w:spacing w:before="60" w:after="60" w:line="240" w:lineRule="auto"/>
              <w:rPr>
                <w:i/>
                <w:iCs/>
                <w:color w:val="EE0000"/>
              </w:rPr>
            </w:pPr>
            <w:r w:rsidRPr="00470ECF">
              <w:rPr>
                <w:i/>
                <w:iCs/>
              </w:rPr>
              <w:t>Wojciech Kochan</w:t>
            </w:r>
            <w:r w:rsidR="001338CD" w:rsidRPr="00470ECF">
              <w:rPr>
                <w:i/>
                <w:iCs/>
              </w:rPr>
              <w:t>, ekspert w obszarze zamówień publicznych</w:t>
            </w:r>
            <w:r w:rsidR="00CC6AB8" w:rsidRPr="00470ECF">
              <w:rPr>
                <w:b/>
                <w:bCs/>
              </w:rPr>
              <w:t xml:space="preserve"> </w:t>
            </w:r>
          </w:p>
        </w:tc>
      </w:tr>
      <w:tr w:rsidR="00CC6AB8" w:rsidRPr="00470ECF" w14:paraId="7B4C4EB2" w14:textId="77777777" w:rsidTr="00B27E27">
        <w:trPr>
          <w:trHeight w:val="85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2E940" w14:textId="52FC31C9" w:rsidR="00CC6AB8" w:rsidRPr="00470ECF" w:rsidRDefault="00CC6AB8" w:rsidP="00B27E27">
            <w:pPr>
              <w:spacing w:before="60" w:after="60" w:line="240" w:lineRule="auto"/>
              <w:ind w:left="142"/>
              <w:rPr>
                <w:rFonts w:eastAsiaTheme="minorEastAsia" w:cs="Arial"/>
                <w:b/>
              </w:rPr>
            </w:pPr>
            <w:r w:rsidRPr="00470ECF">
              <w:rPr>
                <w:rFonts w:eastAsiaTheme="minorEastAsia" w:cs="Arial"/>
                <w:b/>
              </w:rPr>
              <w:t>1</w:t>
            </w:r>
            <w:r w:rsidR="000704D6">
              <w:rPr>
                <w:rFonts w:eastAsiaTheme="minorEastAsia" w:cs="Arial"/>
                <w:b/>
              </w:rPr>
              <w:t>2</w:t>
            </w:r>
            <w:r w:rsidRPr="00470ECF">
              <w:rPr>
                <w:rFonts w:eastAsiaTheme="minorEastAsia" w:cs="Arial"/>
                <w:b/>
              </w:rPr>
              <w:t>:</w:t>
            </w:r>
            <w:r w:rsidR="003C3959" w:rsidRPr="00470ECF">
              <w:rPr>
                <w:rFonts w:eastAsiaTheme="minorEastAsia" w:cs="Arial"/>
                <w:b/>
              </w:rPr>
              <w:t>30</w:t>
            </w:r>
            <w:r w:rsidRPr="00470ECF">
              <w:rPr>
                <w:rFonts w:eastAsiaTheme="minorEastAsia" w:cs="Arial"/>
                <w:b/>
              </w:rPr>
              <w:t xml:space="preserve"> - 1</w:t>
            </w:r>
            <w:r w:rsidR="000704D6">
              <w:rPr>
                <w:rFonts w:eastAsiaTheme="minorEastAsia" w:cs="Arial"/>
                <w:b/>
              </w:rPr>
              <w:t>3</w:t>
            </w:r>
            <w:r w:rsidRPr="00470ECF">
              <w:rPr>
                <w:rFonts w:eastAsiaTheme="minorEastAsia" w:cs="Arial"/>
                <w:b/>
              </w:rPr>
              <w:t>:</w:t>
            </w:r>
            <w:r w:rsidR="003C3959" w:rsidRPr="00470ECF">
              <w:rPr>
                <w:rFonts w:eastAsiaTheme="minorEastAsia" w:cs="Arial"/>
                <w:b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7B09F3" w14:textId="77777777" w:rsidR="00CC6AB8" w:rsidRPr="00470ECF" w:rsidRDefault="00CC6AB8" w:rsidP="00B27E27">
            <w:pPr>
              <w:spacing w:before="60" w:after="60" w:line="240" w:lineRule="auto"/>
              <w:ind w:left="142"/>
              <w:rPr>
                <w:b/>
                <w:bCs/>
              </w:rPr>
            </w:pPr>
          </w:p>
          <w:p w14:paraId="3811ECC5" w14:textId="1DA581A2" w:rsidR="00F75754" w:rsidRPr="00470ECF" w:rsidRDefault="00F75754" w:rsidP="00F75754">
            <w:pPr>
              <w:rPr>
                <w:b/>
                <w:bCs/>
              </w:rPr>
            </w:pPr>
            <w:r w:rsidRPr="00470ECF">
              <w:rPr>
                <w:b/>
                <w:bCs/>
              </w:rPr>
              <w:t>Efektywność procesu zakupowego</w:t>
            </w:r>
          </w:p>
          <w:p w14:paraId="4489CEB0" w14:textId="77777777" w:rsidR="00CC6AB8" w:rsidRDefault="009439E9" w:rsidP="009439E9">
            <w:pPr>
              <w:spacing w:before="60" w:after="60" w:line="240" w:lineRule="auto"/>
              <w:ind w:left="142"/>
              <w:rPr>
                <w:i/>
                <w:iCs/>
              </w:rPr>
            </w:pPr>
            <w:r w:rsidRPr="00470ECF">
              <w:rPr>
                <w:i/>
                <w:iCs/>
              </w:rPr>
              <w:t>Elżbieta Wiaderna-Bedrijczuk, ekspert w obszarze zamówień publicznych</w:t>
            </w:r>
          </w:p>
          <w:p w14:paraId="5080E133" w14:textId="79BF351B" w:rsidR="00760896" w:rsidRPr="00470ECF" w:rsidRDefault="00760896" w:rsidP="00760896">
            <w:pPr>
              <w:spacing w:before="60" w:after="60" w:line="240" w:lineRule="auto"/>
              <w:ind w:left="142"/>
              <w:rPr>
                <w:i/>
                <w:iCs/>
              </w:rPr>
            </w:pPr>
            <w:r>
              <w:rPr>
                <w:i/>
                <w:iCs/>
              </w:rPr>
              <w:t xml:space="preserve">Ewelina Mania, </w:t>
            </w:r>
            <w:r w:rsidRPr="00470ECF">
              <w:rPr>
                <w:i/>
                <w:iCs/>
              </w:rPr>
              <w:t>ekspert w obszarze zamówień publicznych</w:t>
            </w:r>
          </w:p>
        </w:tc>
      </w:tr>
    </w:tbl>
    <w:p w14:paraId="3973F574" w14:textId="77777777" w:rsidR="00CC6AB8" w:rsidRDefault="00CC6AB8" w:rsidP="00CC6AB8">
      <w:pPr>
        <w:spacing w:after="0"/>
        <w:rPr>
          <w:rFonts w:ascii="Aptos" w:hAnsi="Aptos" w:cs="Open Sans"/>
        </w:rPr>
      </w:pPr>
    </w:p>
    <w:p w14:paraId="309C4779" w14:textId="77777777" w:rsidR="00CC6AB8" w:rsidRPr="009C028D" w:rsidRDefault="00CC6AB8" w:rsidP="00CC6AB8"/>
    <w:p w14:paraId="6F7D74AA" w14:textId="77777777" w:rsidR="00A66114" w:rsidRDefault="00A66114"/>
    <w:sectPr w:rsidR="00A66114" w:rsidSect="00CC6AB8">
      <w:headerReference w:type="default" r:id="rId7"/>
      <w:pgSz w:w="11906" w:h="16838"/>
      <w:pgMar w:top="1702" w:right="851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2B87" w14:textId="77777777" w:rsidR="00313CCD" w:rsidRDefault="00313CCD">
      <w:pPr>
        <w:spacing w:after="0" w:line="240" w:lineRule="auto"/>
      </w:pPr>
      <w:r>
        <w:separator/>
      </w:r>
    </w:p>
  </w:endnote>
  <w:endnote w:type="continuationSeparator" w:id="0">
    <w:p w14:paraId="2EEB5EAA" w14:textId="77777777" w:rsidR="00313CCD" w:rsidRDefault="0031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263E" w14:textId="77777777" w:rsidR="00313CCD" w:rsidRDefault="00313CCD">
      <w:pPr>
        <w:spacing w:after="0" w:line="240" w:lineRule="auto"/>
      </w:pPr>
      <w:r>
        <w:separator/>
      </w:r>
    </w:p>
  </w:footnote>
  <w:footnote w:type="continuationSeparator" w:id="0">
    <w:p w14:paraId="0CC2E25A" w14:textId="77777777" w:rsidR="00313CCD" w:rsidRDefault="0031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A8BF" w14:textId="6E14A507" w:rsidR="00CC6AB8" w:rsidRDefault="00E75574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90BEA44" wp14:editId="4926FBC2">
          <wp:simplePos x="0" y="0"/>
          <wp:positionH relativeFrom="margin">
            <wp:posOffset>0</wp:posOffset>
          </wp:positionH>
          <wp:positionV relativeFrom="topMargin">
            <wp:posOffset>179705</wp:posOffset>
          </wp:positionV>
          <wp:extent cx="5762625" cy="733425"/>
          <wp:effectExtent l="0" t="0" r="0" b="0"/>
          <wp:wrapNone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497"/>
    <w:multiLevelType w:val="multilevel"/>
    <w:tmpl w:val="7B2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60E12"/>
    <w:multiLevelType w:val="hybridMultilevel"/>
    <w:tmpl w:val="FF58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6EB3"/>
    <w:multiLevelType w:val="multilevel"/>
    <w:tmpl w:val="245C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F7411"/>
    <w:multiLevelType w:val="multilevel"/>
    <w:tmpl w:val="099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E1E01"/>
    <w:multiLevelType w:val="hybridMultilevel"/>
    <w:tmpl w:val="0BA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06D1"/>
    <w:multiLevelType w:val="hybridMultilevel"/>
    <w:tmpl w:val="86088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847DE"/>
    <w:multiLevelType w:val="hybridMultilevel"/>
    <w:tmpl w:val="AC6E6E3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7324866"/>
    <w:multiLevelType w:val="hybridMultilevel"/>
    <w:tmpl w:val="6F0E0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E4E55"/>
    <w:multiLevelType w:val="multilevel"/>
    <w:tmpl w:val="A3C6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80874">
    <w:abstractNumId w:val="2"/>
  </w:num>
  <w:num w:numId="2" w16cid:durableId="392042782">
    <w:abstractNumId w:val="3"/>
  </w:num>
  <w:num w:numId="3" w16cid:durableId="1941832150">
    <w:abstractNumId w:val="0"/>
  </w:num>
  <w:num w:numId="4" w16cid:durableId="933247698">
    <w:abstractNumId w:val="8"/>
  </w:num>
  <w:num w:numId="5" w16cid:durableId="476266483">
    <w:abstractNumId w:val="1"/>
  </w:num>
  <w:num w:numId="6" w16cid:durableId="255750980">
    <w:abstractNumId w:val="4"/>
  </w:num>
  <w:num w:numId="7" w16cid:durableId="131337498">
    <w:abstractNumId w:val="6"/>
  </w:num>
  <w:num w:numId="8" w16cid:durableId="580139219">
    <w:abstractNumId w:val="5"/>
  </w:num>
  <w:num w:numId="9" w16cid:durableId="737634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B8"/>
    <w:rsid w:val="000704D6"/>
    <w:rsid w:val="000D25DE"/>
    <w:rsid w:val="001338CD"/>
    <w:rsid w:val="00143CCA"/>
    <w:rsid w:val="00220F5F"/>
    <w:rsid w:val="002A59E5"/>
    <w:rsid w:val="002E2BF7"/>
    <w:rsid w:val="00313CCD"/>
    <w:rsid w:val="003C3959"/>
    <w:rsid w:val="00470ECF"/>
    <w:rsid w:val="00490ED9"/>
    <w:rsid w:val="004F20D5"/>
    <w:rsid w:val="006116EC"/>
    <w:rsid w:val="00637407"/>
    <w:rsid w:val="0064260C"/>
    <w:rsid w:val="00760896"/>
    <w:rsid w:val="008003CF"/>
    <w:rsid w:val="00832B79"/>
    <w:rsid w:val="008475D6"/>
    <w:rsid w:val="00885444"/>
    <w:rsid w:val="009439E9"/>
    <w:rsid w:val="009C0356"/>
    <w:rsid w:val="009C0CEB"/>
    <w:rsid w:val="00A66114"/>
    <w:rsid w:val="00A7766A"/>
    <w:rsid w:val="00AF02B0"/>
    <w:rsid w:val="00B25C13"/>
    <w:rsid w:val="00B97FEB"/>
    <w:rsid w:val="00BD2CAA"/>
    <w:rsid w:val="00C237BB"/>
    <w:rsid w:val="00C66174"/>
    <w:rsid w:val="00CC6AB8"/>
    <w:rsid w:val="00CD284D"/>
    <w:rsid w:val="00E64F6C"/>
    <w:rsid w:val="00E67699"/>
    <w:rsid w:val="00E715B2"/>
    <w:rsid w:val="00E75574"/>
    <w:rsid w:val="00F658E2"/>
    <w:rsid w:val="00F66F7F"/>
    <w:rsid w:val="00F75754"/>
    <w:rsid w:val="00F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490B"/>
  <w15:chartTrackingRefBased/>
  <w15:docId w15:val="{CEB8E4B6-4743-4DFF-9DF3-FD36F495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AB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A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A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A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A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A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AB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4</cp:revision>
  <dcterms:created xsi:type="dcterms:W3CDTF">2026-05-06T08:52:00Z</dcterms:created>
  <dcterms:modified xsi:type="dcterms:W3CDTF">2026-05-27T10:31:00Z</dcterms:modified>
</cp:coreProperties>
</file>